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4E" w:rsidRPr="00FB0313" w:rsidRDefault="00137CBA" w:rsidP="009D27E6">
      <w:pPr>
        <w:spacing w:line="240" w:lineRule="auto"/>
        <w:rPr>
          <w:rFonts w:ascii="Arial" w:hAnsi="Arial" w:cs="Arial"/>
          <w:color w:val="auto"/>
          <w:sz w:val="22"/>
          <w:szCs w:val="22"/>
          <w:lang w:val="sr-Cyrl-CS"/>
        </w:rPr>
      </w:pPr>
      <w:r w:rsidRPr="00FB0313">
        <w:rPr>
          <w:rFonts w:ascii="Arial" w:hAnsi="Arial" w:cs="Arial"/>
          <w:noProof/>
          <w:color w:val="auto"/>
          <w:sz w:val="22"/>
          <w:szCs w:val="22"/>
          <w:lang w:val="en-US" w:eastAsia="en-U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1619E7" w:rsidRPr="00FB0313" w:rsidRDefault="001619E7" w:rsidP="009D27E6">
      <w:pPr>
        <w:spacing w:line="240" w:lineRule="auto"/>
        <w:jc w:val="center"/>
        <w:rPr>
          <w:rFonts w:ascii="Arial" w:hAnsi="Arial" w:cs="Arial"/>
          <w:color w:val="auto"/>
          <w:sz w:val="22"/>
          <w:szCs w:val="22"/>
          <w:lang w:val="en-US"/>
        </w:rPr>
      </w:pPr>
    </w:p>
    <w:p w:rsidR="001619E7" w:rsidRPr="00FB0313" w:rsidRDefault="001619E7" w:rsidP="009D27E6">
      <w:pPr>
        <w:spacing w:line="240" w:lineRule="auto"/>
        <w:jc w:val="center"/>
        <w:rPr>
          <w:rFonts w:ascii="Arial" w:hAnsi="Arial" w:cs="Arial"/>
          <w:color w:val="auto"/>
          <w:sz w:val="22"/>
          <w:szCs w:val="22"/>
          <w:lang w:val="en-US"/>
        </w:rPr>
      </w:pPr>
    </w:p>
    <w:p w:rsidR="001619E7" w:rsidRPr="00FB0313" w:rsidRDefault="001619E7" w:rsidP="009D27E6">
      <w:pPr>
        <w:spacing w:line="240" w:lineRule="auto"/>
        <w:jc w:val="center"/>
        <w:rPr>
          <w:rFonts w:ascii="Arial" w:hAnsi="Arial" w:cs="Arial"/>
          <w:color w:val="auto"/>
          <w:sz w:val="22"/>
          <w:szCs w:val="22"/>
        </w:rPr>
      </w:pPr>
    </w:p>
    <w:p w:rsidR="001619E7" w:rsidRPr="00FB0313" w:rsidRDefault="001619E7" w:rsidP="009D27E6">
      <w:pPr>
        <w:spacing w:line="240" w:lineRule="auto"/>
        <w:jc w:val="center"/>
        <w:rPr>
          <w:rFonts w:ascii="Arial" w:hAnsi="Arial" w:cs="Arial"/>
          <w:color w:val="auto"/>
          <w:sz w:val="22"/>
          <w:szCs w:val="22"/>
        </w:rPr>
      </w:pPr>
    </w:p>
    <w:p w:rsidR="001619E7" w:rsidRPr="00FB0313" w:rsidRDefault="001619E7" w:rsidP="009D27E6">
      <w:pPr>
        <w:spacing w:line="240" w:lineRule="auto"/>
        <w:jc w:val="center"/>
        <w:rPr>
          <w:rFonts w:ascii="Arial" w:hAnsi="Arial" w:cs="Arial"/>
          <w:color w:val="auto"/>
          <w:sz w:val="22"/>
          <w:szCs w:val="22"/>
        </w:rPr>
      </w:pPr>
    </w:p>
    <w:p w:rsidR="001619E7" w:rsidRPr="00FB0313" w:rsidRDefault="001619E7" w:rsidP="009D27E6">
      <w:pPr>
        <w:spacing w:line="240" w:lineRule="auto"/>
        <w:jc w:val="center"/>
        <w:rPr>
          <w:rFonts w:ascii="Arial" w:hAnsi="Arial" w:cs="Arial"/>
          <w:color w:val="auto"/>
          <w:sz w:val="22"/>
          <w:szCs w:val="22"/>
        </w:rPr>
      </w:pPr>
    </w:p>
    <w:p w:rsidR="001619E7" w:rsidRPr="00FB0313" w:rsidRDefault="001619E7" w:rsidP="009D27E6">
      <w:pPr>
        <w:spacing w:line="240" w:lineRule="auto"/>
        <w:jc w:val="center"/>
        <w:rPr>
          <w:rFonts w:ascii="Arial" w:hAnsi="Arial" w:cs="Arial"/>
          <w:color w:val="auto"/>
          <w:sz w:val="22"/>
          <w:szCs w:val="22"/>
          <w:lang w:val="ru-RU"/>
        </w:rPr>
      </w:pPr>
    </w:p>
    <w:p w:rsidR="00A929A1" w:rsidRPr="00FB0313" w:rsidRDefault="00A929A1" w:rsidP="009D27E6">
      <w:pPr>
        <w:spacing w:line="240" w:lineRule="auto"/>
        <w:jc w:val="center"/>
        <w:rPr>
          <w:rFonts w:ascii="Arial" w:eastAsia="Times New Roman" w:hAnsi="Arial" w:cs="Arial"/>
          <w:b/>
          <w:bCs/>
          <w:color w:val="auto"/>
          <w:kern w:val="0"/>
          <w:sz w:val="22"/>
          <w:szCs w:val="22"/>
          <w:lang w:val="sr-Cyrl-CS"/>
        </w:rPr>
      </w:pPr>
      <w:r w:rsidRPr="00FB0313">
        <w:rPr>
          <w:rFonts w:ascii="Arial" w:eastAsia="Times New Roman" w:hAnsi="Arial" w:cs="Arial"/>
          <w:b/>
          <w:bCs/>
          <w:color w:val="auto"/>
          <w:kern w:val="0"/>
          <w:sz w:val="22"/>
          <w:szCs w:val="22"/>
          <w:lang w:val="sr-Cyrl-CS"/>
        </w:rPr>
        <w:t>ЈАВНО ПРЕДУЗЕЋЕ „ЕЛЕКТРОПРИВРЕДА СРБИЈЕ“</w:t>
      </w:r>
    </w:p>
    <w:p w:rsidR="00A929A1" w:rsidRPr="00FB0313" w:rsidRDefault="00A929A1" w:rsidP="009D27E6">
      <w:pPr>
        <w:spacing w:line="240" w:lineRule="auto"/>
        <w:jc w:val="center"/>
        <w:rPr>
          <w:rFonts w:ascii="Arial" w:eastAsia="Times New Roman" w:hAnsi="Arial" w:cs="Arial"/>
          <w:b/>
          <w:bCs/>
          <w:color w:val="auto"/>
          <w:kern w:val="0"/>
          <w:sz w:val="22"/>
          <w:szCs w:val="22"/>
          <w:lang w:val="sr-Cyrl-CS"/>
        </w:rPr>
      </w:pPr>
      <w:r w:rsidRPr="00FB0313">
        <w:rPr>
          <w:rFonts w:ascii="Arial" w:eastAsia="Times New Roman" w:hAnsi="Arial" w:cs="Arial"/>
          <w:b/>
          <w:bCs/>
          <w:color w:val="auto"/>
          <w:kern w:val="0"/>
          <w:sz w:val="22"/>
          <w:szCs w:val="22"/>
          <w:lang w:val="sr-Cyrl-CS"/>
        </w:rPr>
        <w:t>БЕОГРАД</w:t>
      </w:r>
    </w:p>
    <w:p w:rsidR="00A929A1" w:rsidRPr="00FB0313" w:rsidRDefault="00A929A1" w:rsidP="009D27E6">
      <w:pPr>
        <w:spacing w:line="240" w:lineRule="auto"/>
        <w:jc w:val="center"/>
        <w:rPr>
          <w:rFonts w:ascii="Arial" w:eastAsia="Times New Roman" w:hAnsi="Arial" w:cs="Arial"/>
          <w:b/>
          <w:bCs/>
          <w:color w:val="auto"/>
          <w:kern w:val="0"/>
          <w:sz w:val="22"/>
          <w:szCs w:val="22"/>
          <w:lang w:val="sr-Cyrl-CS"/>
        </w:rPr>
      </w:pPr>
      <w:r w:rsidRPr="00FB0313">
        <w:rPr>
          <w:rFonts w:ascii="Arial" w:eastAsia="Times New Roman" w:hAnsi="Arial" w:cs="Arial"/>
          <w:b/>
          <w:bCs/>
          <w:color w:val="auto"/>
          <w:kern w:val="0"/>
          <w:sz w:val="22"/>
          <w:szCs w:val="22"/>
          <w:lang w:val="sr-Cyrl-CS"/>
        </w:rPr>
        <w:t>ЦАРИЦЕ МИЛИЦЕ 2</w:t>
      </w:r>
    </w:p>
    <w:p w:rsidR="00A929A1" w:rsidRPr="00FB0313" w:rsidRDefault="00A929A1" w:rsidP="009D27E6">
      <w:pPr>
        <w:spacing w:line="240" w:lineRule="auto"/>
        <w:jc w:val="center"/>
        <w:rPr>
          <w:rFonts w:ascii="Arial" w:eastAsia="Times New Roman" w:hAnsi="Arial" w:cs="Arial"/>
          <w:color w:val="auto"/>
          <w:kern w:val="0"/>
          <w:sz w:val="22"/>
          <w:szCs w:val="22"/>
          <w:lang w:val="sr-Cyrl-CS"/>
        </w:rPr>
      </w:pPr>
    </w:p>
    <w:p w:rsidR="00A929A1" w:rsidRPr="00FB0313" w:rsidRDefault="00A929A1" w:rsidP="009D27E6">
      <w:pPr>
        <w:spacing w:line="240" w:lineRule="auto"/>
        <w:jc w:val="center"/>
        <w:rPr>
          <w:rFonts w:ascii="Arial" w:eastAsia="Times New Roman" w:hAnsi="Arial" w:cs="Arial"/>
          <w:color w:val="auto"/>
          <w:kern w:val="0"/>
          <w:sz w:val="22"/>
          <w:szCs w:val="22"/>
          <w:lang w:val="sr-Cyrl-CS"/>
        </w:rPr>
      </w:pPr>
    </w:p>
    <w:p w:rsidR="00A929A1" w:rsidRPr="00FB0313" w:rsidRDefault="00A929A1" w:rsidP="009D27E6">
      <w:pPr>
        <w:spacing w:line="240" w:lineRule="auto"/>
        <w:jc w:val="center"/>
        <w:rPr>
          <w:rFonts w:ascii="Arial" w:eastAsia="Times New Roman" w:hAnsi="Arial" w:cs="Arial"/>
          <w:color w:val="auto"/>
          <w:kern w:val="0"/>
          <w:sz w:val="22"/>
          <w:szCs w:val="22"/>
          <w:lang w:val="sr-Cyrl-CS"/>
        </w:rPr>
      </w:pPr>
    </w:p>
    <w:p w:rsidR="00BD5DCB" w:rsidRPr="00FB0313" w:rsidRDefault="00A929A1" w:rsidP="009D27E6">
      <w:pPr>
        <w:spacing w:line="240" w:lineRule="auto"/>
        <w:jc w:val="center"/>
        <w:rPr>
          <w:rFonts w:ascii="Arial" w:eastAsia="Times New Roman" w:hAnsi="Arial" w:cs="Arial"/>
          <w:b/>
          <w:color w:val="auto"/>
          <w:kern w:val="0"/>
          <w:sz w:val="22"/>
          <w:szCs w:val="22"/>
          <w:lang w:val="sr-Cyrl-CS"/>
        </w:rPr>
      </w:pPr>
      <w:bookmarkStart w:id="0" w:name="_Toc259701469"/>
      <w:r w:rsidRPr="00FB0313">
        <w:rPr>
          <w:rFonts w:ascii="Arial" w:eastAsia="Times New Roman" w:hAnsi="Arial" w:cs="Arial"/>
          <w:b/>
          <w:color w:val="auto"/>
          <w:kern w:val="0"/>
          <w:sz w:val="22"/>
          <w:szCs w:val="22"/>
          <w:lang w:val="sr-Cyrl-CS"/>
        </w:rPr>
        <w:t>КОНКУРСНА ДОКУМЕНТАЦИЈА</w:t>
      </w:r>
      <w:bookmarkEnd w:id="0"/>
      <w:r w:rsidR="00BD5DCB" w:rsidRPr="00FB0313">
        <w:rPr>
          <w:rFonts w:ascii="Arial" w:eastAsia="Times New Roman" w:hAnsi="Arial" w:cs="Arial"/>
          <w:b/>
          <w:color w:val="auto"/>
          <w:kern w:val="0"/>
          <w:sz w:val="22"/>
          <w:szCs w:val="22"/>
          <w:lang w:val="sr-Cyrl-CS"/>
        </w:rPr>
        <w:t xml:space="preserve"> </w:t>
      </w:r>
    </w:p>
    <w:p w:rsidR="00A929A1" w:rsidRPr="00FB0313" w:rsidRDefault="00A929A1" w:rsidP="009D27E6">
      <w:pPr>
        <w:tabs>
          <w:tab w:val="center" w:pos="2268"/>
          <w:tab w:val="center" w:pos="7938"/>
        </w:tabs>
        <w:spacing w:line="240" w:lineRule="auto"/>
        <w:jc w:val="center"/>
        <w:rPr>
          <w:rFonts w:ascii="Arial" w:eastAsia="Times New Roman" w:hAnsi="Arial" w:cs="Arial"/>
          <w:b/>
          <w:color w:val="auto"/>
          <w:kern w:val="0"/>
          <w:sz w:val="22"/>
          <w:szCs w:val="22"/>
          <w:lang w:val="sr-Cyrl-CS"/>
        </w:rPr>
      </w:pPr>
    </w:p>
    <w:p w:rsidR="00A929A1" w:rsidRPr="00FB0313" w:rsidRDefault="00A929A1" w:rsidP="009D27E6">
      <w:pPr>
        <w:spacing w:line="240" w:lineRule="auto"/>
        <w:jc w:val="center"/>
        <w:rPr>
          <w:rFonts w:ascii="Arial" w:eastAsia="Times New Roman" w:hAnsi="Arial" w:cs="Arial"/>
          <w:b/>
          <w:color w:val="auto"/>
          <w:kern w:val="0"/>
          <w:sz w:val="22"/>
          <w:szCs w:val="22"/>
          <w:lang w:val="sr-Cyrl-CS"/>
        </w:rPr>
      </w:pPr>
      <w:r w:rsidRPr="00FB0313">
        <w:rPr>
          <w:rFonts w:ascii="Arial" w:eastAsia="Times New Roman" w:hAnsi="Arial" w:cs="Arial"/>
          <w:b/>
          <w:color w:val="auto"/>
          <w:kern w:val="0"/>
          <w:sz w:val="22"/>
          <w:szCs w:val="22"/>
          <w:lang w:val="sr-Cyrl-CS"/>
        </w:rPr>
        <w:t xml:space="preserve">ЗА ЈАВНУ НАБАВКУ </w:t>
      </w:r>
      <w:r w:rsidR="00E15D94" w:rsidRPr="00FB0313">
        <w:rPr>
          <w:rFonts w:ascii="Arial" w:eastAsia="Times New Roman" w:hAnsi="Arial" w:cs="Arial"/>
          <w:b/>
          <w:bCs/>
          <w:color w:val="auto"/>
          <w:kern w:val="0"/>
          <w:sz w:val="22"/>
          <w:szCs w:val="22"/>
          <w:lang w:val="sr-Cyrl-CS"/>
        </w:rPr>
        <w:t>УСЛУГЕ</w:t>
      </w:r>
    </w:p>
    <w:p w:rsidR="00D13A45" w:rsidRPr="00FB0313" w:rsidRDefault="00D13A45" w:rsidP="009D27E6">
      <w:pPr>
        <w:spacing w:line="240" w:lineRule="auto"/>
        <w:jc w:val="center"/>
        <w:rPr>
          <w:rFonts w:ascii="Arial" w:eastAsia="Times New Roman" w:hAnsi="Arial" w:cs="Arial"/>
          <w:b/>
          <w:color w:val="auto"/>
          <w:kern w:val="0"/>
          <w:sz w:val="22"/>
          <w:szCs w:val="22"/>
          <w:lang w:val="sr-Cyrl-CS"/>
        </w:rPr>
      </w:pPr>
    </w:p>
    <w:p w:rsidR="00A929A1" w:rsidRPr="00FB0313" w:rsidRDefault="00A929A1" w:rsidP="009D27E6">
      <w:pPr>
        <w:spacing w:line="240" w:lineRule="auto"/>
        <w:jc w:val="center"/>
        <w:rPr>
          <w:rFonts w:ascii="Arial" w:eastAsia="Times New Roman" w:hAnsi="Arial" w:cs="Arial"/>
          <w:b/>
          <w:color w:val="auto"/>
          <w:kern w:val="0"/>
          <w:sz w:val="22"/>
          <w:szCs w:val="22"/>
          <w:lang w:val="ru-RU"/>
        </w:rPr>
      </w:pPr>
      <w:r w:rsidRPr="00FB0313">
        <w:rPr>
          <w:rFonts w:ascii="Arial" w:eastAsia="Times New Roman" w:hAnsi="Arial" w:cs="Arial"/>
          <w:b/>
          <w:color w:val="auto"/>
          <w:kern w:val="0"/>
          <w:sz w:val="22"/>
          <w:szCs w:val="22"/>
          <w:lang w:val="sr-Cyrl-CS"/>
        </w:rPr>
        <w:t>“</w:t>
      </w:r>
      <w:r w:rsidRPr="00FB0313">
        <w:rPr>
          <w:rFonts w:ascii="Arial" w:eastAsia="Times New Roman" w:hAnsi="Arial" w:cs="Arial"/>
          <w:b/>
          <w:bCs/>
          <w:color w:val="auto"/>
          <w:kern w:val="0"/>
          <w:sz w:val="22"/>
          <w:szCs w:val="22"/>
          <w:lang w:val="sr-Cyrl-CS"/>
        </w:rPr>
        <w:t>РЕВИЗИЈ</w:t>
      </w:r>
      <w:r w:rsidR="00BD5DCB" w:rsidRPr="00FB0313">
        <w:rPr>
          <w:rFonts w:ascii="Arial" w:eastAsia="Times New Roman" w:hAnsi="Arial" w:cs="Arial"/>
          <w:b/>
          <w:bCs/>
          <w:color w:val="auto"/>
          <w:kern w:val="0"/>
          <w:sz w:val="22"/>
          <w:szCs w:val="22"/>
          <w:lang w:val="sr-Cyrl-CS"/>
        </w:rPr>
        <w:t>А</w:t>
      </w:r>
      <w:r w:rsidRPr="00FB0313">
        <w:rPr>
          <w:rFonts w:ascii="Arial" w:eastAsia="Times New Roman" w:hAnsi="Arial" w:cs="Arial"/>
          <w:b/>
          <w:bCs/>
          <w:color w:val="auto"/>
          <w:kern w:val="0"/>
          <w:sz w:val="22"/>
          <w:szCs w:val="22"/>
          <w:lang w:val="sr-Cyrl-CS"/>
        </w:rPr>
        <w:t xml:space="preserve">  ФИНАНСИЈСКИХ ИЗВЕШТАЈА ЗА 201</w:t>
      </w:r>
      <w:r w:rsidR="00013A0F" w:rsidRPr="00FB0313">
        <w:rPr>
          <w:rFonts w:ascii="Arial" w:eastAsia="Times New Roman" w:hAnsi="Arial" w:cs="Arial"/>
          <w:b/>
          <w:bCs/>
          <w:color w:val="auto"/>
          <w:kern w:val="0"/>
          <w:sz w:val="22"/>
          <w:szCs w:val="22"/>
        </w:rPr>
        <w:t>5</w:t>
      </w:r>
      <w:r w:rsidRPr="00FB0313">
        <w:rPr>
          <w:rFonts w:ascii="Arial" w:eastAsia="Times New Roman" w:hAnsi="Arial" w:cs="Arial"/>
          <w:b/>
          <w:bCs/>
          <w:color w:val="auto"/>
          <w:kern w:val="0"/>
          <w:sz w:val="22"/>
          <w:szCs w:val="22"/>
          <w:lang w:val="sr-Cyrl-CS"/>
        </w:rPr>
        <w:t xml:space="preserve">. </w:t>
      </w:r>
      <w:r w:rsidR="00CD0E9A" w:rsidRPr="00FB0313">
        <w:rPr>
          <w:rFonts w:ascii="Arial" w:eastAsia="Times New Roman" w:hAnsi="Arial" w:cs="Arial"/>
          <w:b/>
          <w:bCs/>
          <w:color w:val="auto"/>
          <w:kern w:val="0"/>
          <w:sz w:val="22"/>
          <w:szCs w:val="22"/>
          <w:lang w:val="sr-Cyrl-CS"/>
        </w:rPr>
        <w:t xml:space="preserve">И 2016. </w:t>
      </w:r>
      <w:r w:rsidRPr="00FB0313">
        <w:rPr>
          <w:rFonts w:ascii="Arial" w:eastAsia="Times New Roman" w:hAnsi="Arial" w:cs="Arial"/>
          <w:b/>
          <w:bCs/>
          <w:color w:val="auto"/>
          <w:kern w:val="0"/>
          <w:sz w:val="22"/>
          <w:szCs w:val="22"/>
          <w:lang w:val="sr-Cyrl-CS"/>
        </w:rPr>
        <w:t>ГОДИНУ</w:t>
      </w:r>
      <w:r w:rsidRPr="00FB0313">
        <w:rPr>
          <w:rFonts w:ascii="Arial" w:eastAsia="Times New Roman" w:hAnsi="Arial" w:cs="Arial"/>
          <w:b/>
          <w:color w:val="auto"/>
          <w:kern w:val="0"/>
          <w:sz w:val="22"/>
          <w:szCs w:val="22"/>
          <w:lang w:val="sr-Cyrl-CS"/>
        </w:rPr>
        <w:t>“</w:t>
      </w:r>
    </w:p>
    <w:p w:rsidR="00A929A1" w:rsidRPr="00FB0313" w:rsidRDefault="00A929A1" w:rsidP="009D27E6">
      <w:pPr>
        <w:spacing w:line="240" w:lineRule="auto"/>
        <w:rPr>
          <w:rFonts w:ascii="Arial" w:eastAsia="Times New Roman" w:hAnsi="Arial" w:cs="Arial"/>
          <w:b/>
          <w:color w:val="auto"/>
          <w:kern w:val="0"/>
          <w:sz w:val="22"/>
          <w:szCs w:val="22"/>
          <w:lang w:val="ru-RU"/>
        </w:rPr>
      </w:pPr>
    </w:p>
    <w:p w:rsidR="001619E7" w:rsidRPr="00FB0313" w:rsidRDefault="001619E7" w:rsidP="009D27E6">
      <w:pPr>
        <w:spacing w:line="240" w:lineRule="auto"/>
        <w:jc w:val="center"/>
        <w:rPr>
          <w:rFonts w:ascii="Arial" w:hAnsi="Arial" w:cs="Arial"/>
          <w:b/>
          <w:bCs/>
          <w:i/>
          <w:iCs/>
          <w:color w:val="auto"/>
          <w:sz w:val="22"/>
          <w:szCs w:val="22"/>
        </w:rPr>
      </w:pPr>
    </w:p>
    <w:p w:rsidR="001619E7" w:rsidRPr="00FB0313" w:rsidRDefault="001619E7" w:rsidP="009D27E6">
      <w:pPr>
        <w:spacing w:line="240" w:lineRule="auto"/>
        <w:jc w:val="center"/>
        <w:rPr>
          <w:rFonts w:ascii="Arial" w:hAnsi="Arial" w:cs="Arial"/>
          <w:b/>
          <w:bCs/>
          <w:color w:val="auto"/>
          <w:sz w:val="22"/>
          <w:szCs w:val="22"/>
        </w:rPr>
      </w:pPr>
      <w:r w:rsidRPr="00FB0313">
        <w:rPr>
          <w:rFonts w:ascii="Arial" w:hAnsi="Arial" w:cs="Arial"/>
          <w:b/>
          <w:bCs/>
          <w:color w:val="auto"/>
          <w:sz w:val="22"/>
          <w:szCs w:val="22"/>
          <w:lang w:val="sr-Cyrl-CS"/>
        </w:rPr>
        <w:t>ОТВОРЕНИ ПОСТУПАК</w:t>
      </w:r>
    </w:p>
    <w:p w:rsidR="001619E7" w:rsidRPr="00FB0313" w:rsidRDefault="001619E7" w:rsidP="009D27E6">
      <w:pPr>
        <w:spacing w:line="240" w:lineRule="auto"/>
        <w:jc w:val="center"/>
        <w:rPr>
          <w:rFonts w:ascii="Arial" w:hAnsi="Arial" w:cs="Arial"/>
          <w:b/>
          <w:bCs/>
          <w:color w:val="auto"/>
          <w:sz w:val="22"/>
          <w:szCs w:val="22"/>
        </w:rPr>
      </w:pPr>
    </w:p>
    <w:p w:rsidR="001619E7" w:rsidRPr="00FB0313" w:rsidRDefault="001619E7" w:rsidP="009D27E6">
      <w:pPr>
        <w:spacing w:line="240" w:lineRule="auto"/>
        <w:jc w:val="center"/>
        <w:rPr>
          <w:rFonts w:ascii="Arial" w:hAnsi="Arial" w:cs="Arial"/>
          <w:b/>
          <w:i/>
          <w:iCs/>
          <w:color w:val="auto"/>
          <w:sz w:val="22"/>
          <w:szCs w:val="22"/>
        </w:rPr>
      </w:pPr>
      <w:r w:rsidRPr="00FB0313">
        <w:rPr>
          <w:rFonts w:ascii="Arial" w:hAnsi="Arial" w:cs="Arial"/>
          <w:b/>
          <w:bCs/>
          <w:color w:val="auto"/>
          <w:sz w:val="22"/>
          <w:szCs w:val="22"/>
        </w:rPr>
        <w:t>ЈАВНА НАБАВКА бр</w:t>
      </w:r>
      <w:r w:rsidR="0003321C" w:rsidRPr="00FB0313">
        <w:rPr>
          <w:rFonts w:ascii="Arial" w:hAnsi="Arial" w:cs="Arial"/>
          <w:b/>
          <w:bCs/>
          <w:color w:val="auto"/>
          <w:sz w:val="22"/>
          <w:szCs w:val="22"/>
        </w:rPr>
        <w:t>.</w:t>
      </w:r>
      <w:r w:rsidR="007E4D2F" w:rsidRPr="00FB0313">
        <w:rPr>
          <w:rFonts w:ascii="Arial" w:hAnsi="Arial" w:cs="Arial"/>
          <w:b/>
          <w:bCs/>
          <w:color w:val="auto"/>
          <w:sz w:val="22"/>
          <w:szCs w:val="22"/>
        </w:rPr>
        <w:t xml:space="preserve"> </w:t>
      </w:r>
      <w:r w:rsidR="007E4D2F" w:rsidRPr="00FB0313">
        <w:rPr>
          <w:rFonts w:ascii="Arial" w:hAnsi="Arial" w:cs="Arial"/>
          <w:b/>
          <w:color w:val="auto"/>
          <w:sz w:val="22"/>
          <w:szCs w:val="22"/>
        </w:rPr>
        <w:t>1000/0324/2015</w:t>
      </w:r>
    </w:p>
    <w:p w:rsidR="001619E7" w:rsidRPr="00FB0313" w:rsidRDefault="001619E7" w:rsidP="009D27E6">
      <w:pPr>
        <w:spacing w:line="240" w:lineRule="auto"/>
        <w:jc w:val="center"/>
        <w:rPr>
          <w:rFonts w:ascii="Arial" w:hAnsi="Arial" w:cs="Arial"/>
          <w:i/>
          <w:iCs/>
          <w:color w:val="auto"/>
          <w:sz w:val="22"/>
          <w:szCs w:val="22"/>
        </w:rPr>
      </w:pPr>
    </w:p>
    <w:p w:rsidR="001619E7" w:rsidRPr="00FB0313" w:rsidRDefault="001619E7" w:rsidP="009D27E6">
      <w:pPr>
        <w:spacing w:line="240" w:lineRule="auto"/>
        <w:jc w:val="center"/>
        <w:rPr>
          <w:rFonts w:ascii="Arial" w:hAnsi="Arial" w:cs="Arial"/>
          <w:i/>
          <w:iCs/>
          <w:color w:val="auto"/>
          <w:sz w:val="22"/>
          <w:szCs w:val="22"/>
        </w:rPr>
      </w:pPr>
    </w:p>
    <w:p w:rsidR="001619E7" w:rsidRPr="00FB0313" w:rsidRDefault="001619E7" w:rsidP="009D27E6">
      <w:pPr>
        <w:spacing w:line="240" w:lineRule="auto"/>
        <w:jc w:val="center"/>
        <w:rPr>
          <w:rFonts w:ascii="Arial" w:hAnsi="Arial" w:cs="Arial"/>
          <w:i/>
          <w:iCs/>
          <w:color w:val="auto"/>
          <w:sz w:val="22"/>
          <w:szCs w:val="22"/>
        </w:rPr>
      </w:pPr>
    </w:p>
    <w:p w:rsidR="00561314" w:rsidRPr="00FB0313" w:rsidRDefault="00561314" w:rsidP="009D27E6">
      <w:pPr>
        <w:spacing w:line="240" w:lineRule="auto"/>
        <w:jc w:val="center"/>
        <w:rPr>
          <w:rFonts w:ascii="Arial" w:hAnsi="Arial" w:cs="Arial"/>
          <w:color w:val="auto"/>
          <w:kern w:val="2"/>
          <w:sz w:val="22"/>
          <w:szCs w:val="22"/>
        </w:rPr>
      </w:pPr>
      <w:r w:rsidRPr="00935440">
        <w:rPr>
          <w:rFonts w:ascii="Arial" w:hAnsi="Arial" w:cs="Arial"/>
          <w:color w:val="auto"/>
          <w:kern w:val="2"/>
          <w:sz w:val="22"/>
          <w:szCs w:val="22"/>
        </w:rPr>
        <w:t xml:space="preserve">(заведено у ЈП ЕПС број </w:t>
      </w:r>
      <w:r w:rsidR="00935440">
        <w:rPr>
          <w:rFonts w:ascii="Arial" w:hAnsi="Arial" w:cs="Arial"/>
          <w:color w:val="auto"/>
          <w:kern w:val="2"/>
          <w:sz w:val="22"/>
          <w:szCs w:val="22"/>
        </w:rPr>
        <w:t>12.01.-37166</w:t>
      </w:r>
      <w:r w:rsidRPr="00935440">
        <w:rPr>
          <w:rFonts w:ascii="Arial" w:hAnsi="Arial" w:cs="Arial"/>
          <w:color w:val="auto"/>
          <w:kern w:val="2"/>
          <w:sz w:val="22"/>
          <w:szCs w:val="22"/>
        </w:rPr>
        <w:t>/</w:t>
      </w:r>
      <w:r w:rsidR="00B94EED" w:rsidRPr="00935440">
        <w:rPr>
          <w:rFonts w:ascii="Arial" w:hAnsi="Arial" w:cs="Arial"/>
          <w:color w:val="auto"/>
          <w:kern w:val="2"/>
          <w:sz w:val="22"/>
          <w:szCs w:val="22"/>
        </w:rPr>
        <w:t>12</w:t>
      </w:r>
      <w:r w:rsidRPr="00935440">
        <w:rPr>
          <w:rFonts w:ascii="Arial" w:hAnsi="Arial" w:cs="Arial"/>
          <w:color w:val="auto"/>
          <w:kern w:val="2"/>
          <w:sz w:val="22"/>
          <w:szCs w:val="22"/>
        </w:rPr>
        <w:t xml:space="preserve">-15 од  </w:t>
      </w:r>
      <w:r w:rsidR="00B94EED" w:rsidRPr="00935440">
        <w:rPr>
          <w:rFonts w:ascii="Arial" w:hAnsi="Arial" w:cs="Arial"/>
          <w:color w:val="auto"/>
          <w:kern w:val="2"/>
          <w:sz w:val="22"/>
          <w:szCs w:val="22"/>
        </w:rPr>
        <w:t>02.09.</w:t>
      </w:r>
      <w:r w:rsidRPr="00935440">
        <w:rPr>
          <w:rFonts w:ascii="Arial" w:hAnsi="Arial" w:cs="Arial"/>
          <w:color w:val="auto"/>
          <w:kern w:val="2"/>
          <w:sz w:val="22"/>
          <w:szCs w:val="22"/>
        </w:rPr>
        <w:t>2015</w:t>
      </w:r>
      <w:r w:rsidRPr="00FB0313">
        <w:rPr>
          <w:rFonts w:ascii="Arial" w:hAnsi="Arial" w:cs="Arial"/>
          <w:color w:val="auto"/>
          <w:kern w:val="2"/>
          <w:sz w:val="22"/>
          <w:szCs w:val="22"/>
        </w:rPr>
        <w:t>. године)</w:t>
      </w:r>
    </w:p>
    <w:p w:rsidR="001619E7" w:rsidRPr="00FB0313" w:rsidRDefault="001619E7" w:rsidP="009D27E6">
      <w:pPr>
        <w:spacing w:line="240" w:lineRule="auto"/>
        <w:jc w:val="center"/>
        <w:rPr>
          <w:rFonts w:ascii="Arial" w:hAnsi="Arial" w:cs="Arial"/>
          <w:i/>
          <w:iCs/>
          <w:color w:val="auto"/>
          <w:sz w:val="22"/>
          <w:szCs w:val="22"/>
        </w:rPr>
      </w:pPr>
    </w:p>
    <w:p w:rsidR="001619E7" w:rsidRPr="00FB0313" w:rsidRDefault="001619E7" w:rsidP="009D27E6">
      <w:pPr>
        <w:spacing w:line="240" w:lineRule="auto"/>
        <w:jc w:val="center"/>
        <w:rPr>
          <w:rFonts w:ascii="Arial" w:hAnsi="Arial" w:cs="Arial"/>
          <w:i/>
          <w:iCs/>
          <w:color w:val="auto"/>
          <w:sz w:val="22"/>
          <w:szCs w:val="22"/>
        </w:rPr>
      </w:pPr>
    </w:p>
    <w:p w:rsidR="001619E7" w:rsidRPr="00FB0313" w:rsidRDefault="001619E7" w:rsidP="009D27E6">
      <w:pPr>
        <w:spacing w:line="240" w:lineRule="auto"/>
        <w:jc w:val="center"/>
        <w:rPr>
          <w:rFonts w:ascii="Arial" w:hAnsi="Arial" w:cs="Arial"/>
          <w:i/>
          <w:iCs/>
          <w:color w:val="auto"/>
          <w:sz w:val="22"/>
          <w:szCs w:val="22"/>
        </w:rPr>
      </w:pPr>
    </w:p>
    <w:p w:rsidR="001619E7" w:rsidRPr="00FB0313" w:rsidRDefault="001619E7" w:rsidP="009D27E6">
      <w:pPr>
        <w:spacing w:line="240" w:lineRule="auto"/>
        <w:jc w:val="center"/>
        <w:rPr>
          <w:rFonts w:ascii="Arial" w:hAnsi="Arial" w:cs="Arial"/>
          <w:i/>
          <w:iCs/>
          <w:color w:val="auto"/>
          <w:sz w:val="22"/>
          <w:szCs w:val="22"/>
        </w:rPr>
      </w:pPr>
    </w:p>
    <w:p w:rsidR="001619E7" w:rsidRPr="00FB0313" w:rsidRDefault="001619E7" w:rsidP="009D27E6">
      <w:pPr>
        <w:spacing w:line="240" w:lineRule="auto"/>
        <w:jc w:val="center"/>
        <w:rPr>
          <w:rFonts w:ascii="Arial" w:hAnsi="Arial" w:cs="Arial"/>
          <w:i/>
          <w:iCs/>
          <w:color w:val="auto"/>
          <w:sz w:val="22"/>
          <w:szCs w:val="22"/>
        </w:rPr>
      </w:pPr>
    </w:p>
    <w:p w:rsidR="001619E7" w:rsidRPr="00FB0313" w:rsidRDefault="001619E7" w:rsidP="009D27E6">
      <w:pPr>
        <w:spacing w:line="240" w:lineRule="auto"/>
        <w:jc w:val="center"/>
        <w:rPr>
          <w:rFonts w:ascii="Arial" w:hAnsi="Arial" w:cs="Arial"/>
          <w:i/>
          <w:iCs/>
          <w:color w:val="auto"/>
          <w:sz w:val="22"/>
          <w:szCs w:val="22"/>
        </w:rPr>
      </w:pPr>
    </w:p>
    <w:p w:rsidR="001619E7" w:rsidRPr="00FB0313" w:rsidRDefault="001619E7" w:rsidP="009D27E6">
      <w:pPr>
        <w:spacing w:line="240" w:lineRule="auto"/>
        <w:rPr>
          <w:rFonts w:ascii="Arial" w:hAnsi="Arial" w:cs="Arial"/>
          <w:i/>
          <w:iCs/>
          <w:color w:val="auto"/>
          <w:sz w:val="22"/>
          <w:szCs w:val="22"/>
        </w:rPr>
      </w:pPr>
    </w:p>
    <w:p w:rsidR="001619E7" w:rsidRPr="00FB0313" w:rsidRDefault="001619E7" w:rsidP="009D27E6">
      <w:pPr>
        <w:spacing w:line="240" w:lineRule="auto"/>
        <w:jc w:val="center"/>
        <w:rPr>
          <w:rFonts w:ascii="Arial" w:hAnsi="Arial" w:cs="Arial"/>
          <w:i/>
          <w:iCs/>
          <w:color w:val="auto"/>
          <w:sz w:val="22"/>
          <w:szCs w:val="22"/>
        </w:rPr>
      </w:pPr>
    </w:p>
    <w:p w:rsidR="001619E7" w:rsidRPr="00FB0313" w:rsidRDefault="001619E7" w:rsidP="009D27E6">
      <w:pPr>
        <w:spacing w:line="240" w:lineRule="auto"/>
        <w:jc w:val="center"/>
        <w:rPr>
          <w:rFonts w:ascii="Arial" w:hAnsi="Arial" w:cs="Arial"/>
          <w:i/>
          <w:iCs/>
          <w:color w:val="auto"/>
          <w:sz w:val="22"/>
          <w:szCs w:val="22"/>
        </w:rPr>
      </w:pPr>
    </w:p>
    <w:p w:rsidR="001619E7" w:rsidRPr="00FB0313" w:rsidRDefault="001619E7" w:rsidP="009D27E6">
      <w:pPr>
        <w:spacing w:line="240" w:lineRule="auto"/>
        <w:jc w:val="center"/>
        <w:rPr>
          <w:rFonts w:ascii="Arial" w:hAnsi="Arial" w:cs="Arial"/>
          <w:i/>
          <w:iCs/>
          <w:color w:val="auto"/>
          <w:sz w:val="22"/>
          <w:szCs w:val="22"/>
        </w:rPr>
      </w:pPr>
    </w:p>
    <w:p w:rsidR="009D27E6" w:rsidRPr="00FB0313" w:rsidRDefault="00A02F81" w:rsidP="009D27E6">
      <w:pPr>
        <w:spacing w:line="240" w:lineRule="auto"/>
        <w:jc w:val="center"/>
        <w:rPr>
          <w:rFonts w:ascii="Arial" w:hAnsi="Arial" w:cs="Arial"/>
          <w:b/>
          <w:bCs/>
          <w:color w:val="auto"/>
          <w:sz w:val="22"/>
          <w:szCs w:val="22"/>
        </w:rPr>
      </w:pPr>
      <w:r w:rsidRPr="00FB0313">
        <w:rPr>
          <w:rFonts w:ascii="Arial" w:hAnsi="Arial" w:cs="Arial"/>
          <w:b/>
          <w:iCs/>
          <w:color w:val="auto"/>
          <w:sz w:val="22"/>
          <w:szCs w:val="22"/>
        </w:rPr>
        <w:t>септембар</w:t>
      </w:r>
      <w:r w:rsidR="001619E7" w:rsidRPr="00FB0313">
        <w:rPr>
          <w:rFonts w:ascii="Arial" w:hAnsi="Arial" w:cs="Arial"/>
          <w:b/>
          <w:i/>
          <w:iCs/>
          <w:color w:val="auto"/>
          <w:sz w:val="22"/>
          <w:szCs w:val="22"/>
        </w:rPr>
        <w:t xml:space="preserve"> </w:t>
      </w:r>
      <w:r w:rsidR="001619E7" w:rsidRPr="00FB0313">
        <w:rPr>
          <w:rFonts w:ascii="Arial" w:hAnsi="Arial" w:cs="Arial"/>
          <w:b/>
          <w:bCs/>
          <w:color w:val="auto"/>
          <w:sz w:val="22"/>
          <w:szCs w:val="22"/>
        </w:rPr>
        <w:t>201</w:t>
      </w:r>
      <w:r w:rsidR="00013A0F" w:rsidRPr="00FB0313">
        <w:rPr>
          <w:rFonts w:ascii="Arial" w:hAnsi="Arial" w:cs="Arial"/>
          <w:b/>
          <w:bCs/>
          <w:color w:val="auto"/>
          <w:sz w:val="22"/>
          <w:szCs w:val="22"/>
        </w:rPr>
        <w:t>5</w:t>
      </w:r>
      <w:r w:rsidR="001619E7" w:rsidRPr="00FB0313">
        <w:rPr>
          <w:rFonts w:ascii="Arial" w:hAnsi="Arial" w:cs="Arial"/>
          <w:b/>
          <w:bCs/>
          <w:color w:val="auto"/>
          <w:sz w:val="22"/>
          <w:szCs w:val="22"/>
        </w:rPr>
        <w:t>. године</w:t>
      </w:r>
    </w:p>
    <w:p w:rsidR="009D27E6" w:rsidRPr="00FB0313" w:rsidRDefault="009D27E6">
      <w:pPr>
        <w:suppressAutoHyphens w:val="0"/>
        <w:spacing w:line="240" w:lineRule="auto"/>
        <w:rPr>
          <w:rFonts w:ascii="Arial" w:hAnsi="Arial" w:cs="Arial"/>
          <w:b/>
          <w:bCs/>
          <w:color w:val="auto"/>
          <w:sz w:val="22"/>
          <w:szCs w:val="22"/>
        </w:rPr>
      </w:pPr>
      <w:r w:rsidRPr="00FB0313">
        <w:rPr>
          <w:rFonts w:ascii="Arial" w:hAnsi="Arial" w:cs="Arial"/>
          <w:b/>
          <w:bCs/>
          <w:color w:val="auto"/>
          <w:sz w:val="22"/>
          <w:szCs w:val="22"/>
        </w:rPr>
        <w:br w:type="page"/>
      </w:r>
    </w:p>
    <w:p w:rsidR="001619E7" w:rsidRPr="00FB0313" w:rsidRDefault="001619E7" w:rsidP="009D27E6">
      <w:pPr>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lastRenderedPageBreak/>
        <w:t>На основу чл. 3</w:t>
      </w:r>
      <w:r w:rsidRPr="00FB0313">
        <w:rPr>
          <w:rFonts w:ascii="Arial" w:eastAsia="TimesNewRomanPSMT" w:hAnsi="Arial" w:cs="Arial"/>
          <w:color w:val="auto"/>
          <w:sz w:val="22"/>
          <w:szCs w:val="22"/>
          <w:lang w:val="sr-Cyrl-CS"/>
        </w:rPr>
        <w:t>2</w:t>
      </w:r>
      <w:r w:rsidRPr="00FB0313">
        <w:rPr>
          <w:rFonts w:ascii="Arial" w:eastAsia="TimesNewRomanPSMT" w:hAnsi="Arial" w:cs="Arial"/>
          <w:color w:val="auto"/>
          <w:sz w:val="22"/>
          <w:szCs w:val="22"/>
        </w:rPr>
        <w:t>. и 61. Закона о јавним набавкама („Сл</w:t>
      </w:r>
      <w:r w:rsidR="00E7414D" w:rsidRPr="00FB0313">
        <w:rPr>
          <w:rFonts w:ascii="Arial" w:eastAsia="TimesNewRomanPSMT" w:hAnsi="Arial" w:cs="Arial"/>
          <w:color w:val="auto"/>
          <w:sz w:val="22"/>
          <w:szCs w:val="22"/>
        </w:rPr>
        <w:t>. гласник РС” бр. 124/</w:t>
      </w:r>
      <w:r w:rsidRPr="00FB0313">
        <w:rPr>
          <w:rFonts w:ascii="Arial" w:eastAsia="TimesNewRomanPSMT" w:hAnsi="Arial" w:cs="Arial"/>
          <w:color w:val="auto"/>
          <w:sz w:val="22"/>
          <w:szCs w:val="22"/>
        </w:rPr>
        <w:t>12,</w:t>
      </w:r>
      <w:r w:rsidR="00CA1986" w:rsidRPr="00FB0313">
        <w:rPr>
          <w:rFonts w:ascii="Arial" w:eastAsia="TimesNewRomanPSMT" w:hAnsi="Arial" w:cs="Arial"/>
          <w:color w:val="auto"/>
          <w:sz w:val="22"/>
          <w:szCs w:val="22"/>
        </w:rPr>
        <w:t>14/15</w:t>
      </w:r>
      <w:r w:rsidR="00E7414D" w:rsidRPr="00FB0313">
        <w:rPr>
          <w:rFonts w:ascii="Arial" w:eastAsia="TimesNewRomanPSMT" w:hAnsi="Arial" w:cs="Arial"/>
          <w:color w:val="auto"/>
          <w:sz w:val="22"/>
          <w:szCs w:val="22"/>
          <w:lang w:val="sr-Cyrl-CS"/>
        </w:rPr>
        <w:t xml:space="preserve"> и 68/15</w:t>
      </w:r>
      <w:r w:rsidRPr="00FB0313">
        <w:rPr>
          <w:rFonts w:ascii="Arial" w:eastAsia="TimesNewRomanPSMT" w:hAnsi="Arial" w:cs="Arial"/>
          <w:color w:val="auto"/>
          <w:sz w:val="22"/>
          <w:szCs w:val="22"/>
        </w:rPr>
        <w:t xml:space="preserve"> у даљем тексту: Закон), </w:t>
      </w:r>
      <w:r w:rsidR="00E7414D" w:rsidRPr="00FB0313">
        <w:rPr>
          <w:rFonts w:ascii="Arial" w:eastAsia="TimesNewRomanPSMT" w:hAnsi="Arial" w:cs="Arial"/>
          <w:color w:val="auto"/>
          <w:sz w:val="22"/>
          <w:szCs w:val="22"/>
          <w:lang w:val="sr-Cyrl-CS"/>
        </w:rPr>
        <w:t xml:space="preserve">самосталног члана 86. Закона о изменама и допунама Закона о јавним набавкама („Сл. гласник РС“ бр. 68/15), </w:t>
      </w:r>
      <w:r w:rsidRPr="00FB0313">
        <w:rPr>
          <w:rFonts w:ascii="Arial" w:eastAsia="TimesNewRomanPSMT" w:hAnsi="Arial" w:cs="Arial"/>
          <w:color w:val="auto"/>
          <w:sz w:val="22"/>
          <w:szCs w:val="22"/>
        </w:rPr>
        <w:t>чл</w:t>
      </w:r>
      <w:r w:rsidR="00CA1986" w:rsidRPr="00FB0313">
        <w:rPr>
          <w:rFonts w:ascii="Arial" w:eastAsia="TimesNewRomanPSMT" w:hAnsi="Arial" w:cs="Arial"/>
          <w:color w:val="auto"/>
          <w:sz w:val="22"/>
          <w:szCs w:val="22"/>
        </w:rPr>
        <w:t>ана</w:t>
      </w:r>
      <w:r w:rsidRPr="00FB0313">
        <w:rPr>
          <w:rFonts w:ascii="Arial" w:eastAsia="TimesNewRomanPSMT" w:hAnsi="Arial" w:cs="Arial"/>
          <w:color w:val="auto"/>
          <w:sz w:val="22"/>
          <w:szCs w:val="22"/>
        </w:rPr>
        <w:t xml:space="preserve"> </w:t>
      </w:r>
      <w:r w:rsidRPr="00FB0313">
        <w:rPr>
          <w:rFonts w:ascii="Arial" w:eastAsia="TimesNewRomanPSMT" w:hAnsi="Arial" w:cs="Arial"/>
          <w:color w:val="auto"/>
          <w:sz w:val="22"/>
          <w:szCs w:val="22"/>
          <w:lang w:val="sr-Cyrl-CS"/>
        </w:rPr>
        <w:t>2</w:t>
      </w:r>
      <w:r w:rsidRPr="00FB0313">
        <w:rPr>
          <w:rFonts w:ascii="Arial" w:eastAsia="TimesNewRomanPSMT" w:hAnsi="Arial" w:cs="Arial"/>
          <w:color w:val="auto"/>
          <w:sz w:val="22"/>
          <w:szCs w:val="22"/>
        </w:rPr>
        <w:t>. Правилника о обавезним елементима конкурсне документације у поступцима јавних набавки и начину доказивања испуњености ус</w:t>
      </w:r>
      <w:r w:rsidR="00E7414D" w:rsidRPr="00FB0313">
        <w:rPr>
          <w:rFonts w:ascii="Arial" w:eastAsia="TimesNewRomanPSMT" w:hAnsi="Arial" w:cs="Arial"/>
          <w:color w:val="auto"/>
          <w:sz w:val="22"/>
          <w:szCs w:val="22"/>
        </w:rPr>
        <w:t>лова („Сл. гласник РС” бр. 29/</w:t>
      </w:r>
      <w:r w:rsidRPr="00FB0313">
        <w:rPr>
          <w:rFonts w:ascii="Arial" w:eastAsia="TimesNewRomanPSMT" w:hAnsi="Arial" w:cs="Arial"/>
          <w:color w:val="auto"/>
          <w:sz w:val="22"/>
          <w:szCs w:val="22"/>
        </w:rPr>
        <w:t>13</w:t>
      </w:r>
      <w:r w:rsidR="00E7414D" w:rsidRPr="00FB0313">
        <w:rPr>
          <w:rFonts w:ascii="Arial" w:eastAsia="TimesNewRomanPSMT" w:hAnsi="Arial" w:cs="Arial"/>
          <w:color w:val="auto"/>
          <w:sz w:val="22"/>
          <w:szCs w:val="22"/>
          <w:lang w:val="sr-Cyrl-CS"/>
        </w:rPr>
        <w:t xml:space="preserve"> и 104/13</w:t>
      </w:r>
      <w:r w:rsidRPr="00FB0313">
        <w:rPr>
          <w:rFonts w:ascii="Arial" w:eastAsia="TimesNewRomanPSMT" w:hAnsi="Arial" w:cs="Arial"/>
          <w:color w:val="auto"/>
          <w:sz w:val="22"/>
          <w:szCs w:val="22"/>
        </w:rPr>
        <w:t xml:space="preserve">), </w:t>
      </w:r>
      <w:r w:rsidRPr="00FB0313">
        <w:rPr>
          <w:rFonts w:ascii="Arial" w:hAnsi="Arial" w:cs="Arial"/>
          <w:color w:val="auto"/>
          <w:sz w:val="22"/>
          <w:szCs w:val="22"/>
        </w:rPr>
        <w:t xml:space="preserve">Одлуке о покретању поступка јавне набавке </w:t>
      </w:r>
      <w:r w:rsidR="008E38B7" w:rsidRPr="00935440">
        <w:rPr>
          <w:rFonts w:ascii="Arial" w:hAnsi="Arial" w:cs="Arial"/>
          <w:color w:val="auto"/>
          <w:sz w:val="22"/>
          <w:szCs w:val="22"/>
        </w:rPr>
        <w:t xml:space="preserve">број </w:t>
      </w:r>
      <w:r w:rsidR="00B94EED" w:rsidRPr="00935440">
        <w:rPr>
          <w:rFonts w:ascii="Arial" w:hAnsi="Arial" w:cs="Arial"/>
          <w:color w:val="auto"/>
          <w:kern w:val="2"/>
          <w:sz w:val="22"/>
          <w:szCs w:val="22"/>
        </w:rPr>
        <w:t>12.01.</w:t>
      </w:r>
      <w:r w:rsidR="00935440" w:rsidRPr="00935440">
        <w:rPr>
          <w:rFonts w:ascii="Arial" w:hAnsi="Arial" w:cs="Arial"/>
          <w:color w:val="auto"/>
          <w:kern w:val="2"/>
          <w:sz w:val="22"/>
          <w:szCs w:val="22"/>
          <w:lang w:val="sr-Cyrl-RS"/>
        </w:rPr>
        <w:t>-</w:t>
      </w:r>
      <w:r w:rsidR="00935440" w:rsidRPr="00935440">
        <w:rPr>
          <w:rFonts w:ascii="Arial" w:hAnsi="Arial" w:cs="Arial"/>
          <w:color w:val="auto"/>
          <w:kern w:val="2"/>
          <w:sz w:val="22"/>
          <w:szCs w:val="22"/>
        </w:rPr>
        <w:t>37166</w:t>
      </w:r>
      <w:r w:rsidR="00B94EED" w:rsidRPr="00935440">
        <w:rPr>
          <w:rFonts w:ascii="Arial" w:hAnsi="Arial" w:cs="Arial"/>
          <w:color w:val="auto"/>
          <w:kern w:val="2"/>
          <w:sz w:val="22"/>
          <w:szCs w:val="22"/>
        </w:rPr>
        <w:t xml:space="preserve">/2-15 </w:t>
      </w:r>
      <w:r w:rsidR="003C3C7A" w:rsidRPr="00935440">
        <w:rPr>
          <w:rFonts w:ascii="Arial" w:hAnsi="Arial" w:cs="Arial"/>
          <w:color w:val="auto"/>
          <w:sz w:val="22"/>
          <w:szCs w:val="22"/>
        </w:rPr>
        <w:t xml:space="preserve">од </w:t>
      </w:r>
      <w:r w:rsidR="00B94EED" w:rsidRPr="00935440">
        <w:rPr>
          <w:rFonts w:ascii="Arial" w:hAnsi="Arial" w:cs="Arial"/>
          <w:color w:val="auto"/>
          <w:sz w:val="22"/>
          <w:szCs w:val="22"/>
        </w:rPr>
        <w:t>02.09.2015.</w:t>
      </w:r>
      <w:r w:rsidR="003C3C7A" w:rsidRPr="00935440">
        <w:rPr>
          <w:rFonts w:ascii="Arial" w:hAnsi="Arial" w:cs="Arial"/>
          <w:color w:val="auto"/>
          <w:sz w:val="22"/>
          <w:szCs w:val="22"/>
        </w:rPr>
        <w:t xml:space="preserve"> </w:t>
      </w:r>
      <w:r w:rsidR="008E38B7" w:rsidRPr="00935440">
        <w:rPr>
          <w:rFonts w:ascii="Arial" w:hAnsi="Arial" w:cs="Arial"/>
          <w:color w:val="auto"/>
          <w:sz w:val="22"/>
          <w:szCs w:val="22"/>
        </w:rPr>
        <w:t xml:space="preserve">године </w:t>
      </w:r>
      <w:r w:rsidR="006C0EBC" w:rsidRPr="00935440">
        <w:rPr>
          <w:rFonts w:ascii="Arial" w:hAnsi="Arial" w:cs="Arial"/>
          <w:color w:val="auto"/>
          <w:sz w:val="22"/>
          <w:szCs w:val="22"/>
        </w:rPr>
        <w:t xml:space="preserve"> и Решења о образовању к</w:t>
      </w:r>
      <w:r w:rsidRPr="00935440">
        <w:rPr>
          <w:rFonts w:ascii="Arial" w:hAnsi="Arial" w:cs="Arial"/>
          <w:color w:val="auto"/>
          <w:sz w:val="22"/>
          <w:szCs w:val="22"/>
        </w:rPr>
        <w:t>омисије за јавну набавку</w:t>
      </w:r>
      <w:r w:rsidR="005B7399" w:rsidRPr="00935440">
        <w:rPr>
          <w:rFonts w:ascii="Arial" w:hAnsi="Arial" w:cs="Arial"/>
          <w:color w:val="auto"/>
          <w:sz w:val="22"/>
          <w:szCs w:val="22"/>
        </w:rPr>
        <w:t xml:space="preserve"> </w:t>
      </w:r>
      <w:r w:rsidR="008E38B7" w:rsidRPr="00935440">
        <w:rPr>
          <w:rFonts w:ascii="Arial" w:hAnsi="Arial" w:cs="Arial"/>
          <w:color w:val="auto"/>
          <w:sz w:val="22"/>
          <w:szCs w:val="22"/>
        </w:rPr>
        <w:t xml:space="preserve">број </w:t>
      </w:r>
      <w:r w:rsidR="00B94EED" w:rsidRPr="00935440">
        <w:rPr>
          <w:rFonts w:ascii="Arial" w:hAnsi="Arial" w:cs="Arial"/>
          <w:color w:val="auto"/>
          <w:kern w:val="2"/>
          <w:sz w:val="22"/>
          <w:szCs w:val="22"/>
        </w:rPr>
        <w:t>12.01.</w:t>
      </w:r>
      <w:r w:rsidR="00935440" w:rsidRPr="00935440">
        <w:rPr>
          <w:rFonts w:ascii="Arial" w:hAnsi="Arial" w:cs="Arial"/>
          <w:color w:val="auto"/>
          <w:kern w:val="2"/>
          <w:sz w:val="22"/>
          <w:szCs w:val="22"/>
          <w:lang w:val="sr-Cyrl-RS"/>
        </w:rPr>
        <w:t>-</w:t>
      </w:r>
      <w:r w:rsidR="00935440" w:rsidRPr="00935440">
        <w:rPr>
          <w:rFonts w:ascii="Arial" w:hAnsi="Arial" w:cs="Arial"/>
          <w:color w:val="auto"/>
          <w:kern w:val="2"/>
          <w:sz w:val="22"/>
          <w:szCs w:val="22"/>
        </w:rPr>
        <w:t>37166</w:t>
      </w:r>
      <w:r w:rsidR="00B94EED" w:rsidRPr="00935440">
        <w:rPr>
          <w:rFonts w:ascii="Arial" w:hAnsi="Arial" w:cs="Arial"/>
          <w:color w:val="auto"/>
          <w:kern w:val="2"/>
          <w:sz w:val="22"/>
          <w:szCs w:val="22"/>
        </w:rPr>
        <w:t xml:space="preserve">/3-15 </w:t>
      </w:r>
      <w:r w:rsidR="003C3C7A" w:rsidRPr="00935440">
        <w:rPr>
          <w:rFonts w:ascii="Arial" w:hAnsi="Arial" w:cs="Arial"/>
          <w:color w:val="auto"/>
          <w:sz w:val="22"/>
          <w:szCs w:val="22"/>
        </w:rPr>
        <w:t xml:space="preserve">од </w:t>
      </w:r>
      <w:r w:rsidR="00B94EED" w:rsidRPr="00935440">
        <w:rPr>
          <w:rFonts w:ascii="Arial" w:hAnsi="Arial" w:cs="Arial"/>
          <w:color w:val="auto"/>
          <w:sz w:val="22"/>
          <w:szCs w:val="22"/>
        </w:rPr>
        <w:t>02.09.2015.</w:t>
      </w:r>
      <w:r w:rsidR="003C3C7A" w:rsidRPr="00935440">
        <w:rPr>
          <w:rFonts w:ascii="Arial" w:hAnsi="Arial" w:cs="Arial"/>
          <w:b/>
          <w:color w:val="auto"/>
          <w:sz w:val="22"/>
          <w:szCs w:val="22"/>
        </w:rPr>
        <w:t xml:space="preserve"> </w:t>
      </w:r>
      <w:r w:rsidR="00681245" w:rsidRPr="00935440">
        <w:rPr>
          <w:rFonts w:ascii="Arial" w:hAnsi="Arial" w:cs="Arial"/>
          <w:color w:val="auto"/>
          <w:sz w:val="22"/>
          <w:szCs w:val="22"/>
        </w:rPr>
        <w:t>године</w:t>
      </w:r>
      <w:r w:rsidRPr="00935440">
        <w:rPr>
          <w:rFonts w:ascii="Arial" w:hAnsi="Arial" w:cs="Arial"/>
          <w:color w:val="auto"/>
          <w:sz w:val="22"/>
          <w:szCs w:val="22"/>
        </w:rPr>
        <w:t>, припремљена је:</w:t>
      </w:r>
      <w:bookmarkStart w:id="1" w:name="_GoBack"/>
      <w:bookmarkEnd w:id="1"/>
    </w:p>
    <w:p w:rsidR="00005618" w:rsidRPr="00FB0313" w:rsidRDefault="00005618" w:rsidP="009D27E6">
      <w:pPr>
        <w:spacing w:line="240" w:lineRule="auto"/>
        <w:ind w:firstLine="720"/>
        <w:jc w:val="both"/>
        <w:rPr>
          <w:rFonts w:ascii="Arial" w:eastAsia="TimesNewRomanPSMT" w:hAnsi="Arial" w:cs="Arial"/>
          <w:color w:val="auto"/>
          <w:sz w:val="22"/>
          <w:szCs w:val="22"/>
        </w:rPr>
      </w:pPr>
    </w:p>
    <w:p w:rsidR="001619E7" w:rsidRPr="00FB0313" w:rsidRDefault="001619E7" w:rsidP="009D27E6">
      <w:pPr>
        <w:spacing w:line="240" w:lineRule="auto"/>
        <w:jc w:val="center"/>
        <w:rPr>
          <w:rFonts w:ascii="Arial" w:eastAsia="TimesNewRomanPS-BoldMT" w:hAnsi="Arial" w:cs="Arial"/>
          <w:b/>
          <w:bCs/>
          <w:color w:val="auto"/>
          <w:sz w:val="22"/>
          <w:szCs w:val="22"/>
          <w:lang w:val="ru-RU"/>
        </w:rPr>
      </w:pPr>
      <w:r w:rsidRPr="00FB0313">
        <w:rPr>
          <w:rFonts w:ascii="Arial" w:eastAsia="TimesNewRomanPS-BoldMT" w:hAnsi="Arial" w:cs="Arial"/>
          <w:b/>
          <w:bCs/>
          <w:color w:val="auto"/>
          <w:sz w:val="22"/>
          <w:szCs w:val="22"/>
        </w:rPr>
        <w:t>КОНКУРСНА ДОКУМЕНТАЦИЈА</w:t>
      </w:r>
    </w:p>
    <w:p w:rsidR="001619E7" w:rsidRPr="00FB0313" w:rsidRDefault="001619E7" w:rsidP="009D27E6">
      <w:pPr>
        <w:spacing w:line="240" w:lineRule="auto"/>
        <w:jc w:val="center"/>
        <w:rPr>
          <w:rFonts w:ascii="Arial" w:eastAsia="TimesNewRomanPS-BoldMT" w:hAnsi="Arial" w:cs="Arial"/>
          <w:b/>
          <w:bCs/>
          <w:color w:val="auto"/>
          <w:sz w:val="22"/>
          <w:szCs w:val="22"/>
          <w:lang w:val="ru-RU"/>
        </w:rPr>
      </w:pPr>
    </w:p>
    <w:p w:rsidR="008C3887" w:rsidRPr="00FB0313" w:rsidRDefault="001619E7" w:rsidP="009D27E6">
      <w:pPr>
        <w:spacing w:line="240" w:lineRule="auto"/>
        <w:jc w:val="center"/>
        <w:rPr>
          <w:rFonts w:ascii="Arial" w:eastAsia="TimesNewRomanPS-BoldMT" w:hAnsi="Arial" w:cs="Arial"/>
          <w:b/>
          <w:bCs/>
          <w:color w:val="auto"/>
          <w:sz w:val="22"/>
          <w:szCs w:val="22"/>
        </w:rPr>
      </w:pPr>
      <w:r w:rsidRPr="00FB0313">
        <w:rPr>
          <w:rFonts w:ascii="Arial" w:eastAsia="TimesNewRomanPS-BoldMT" w:hAnsi="Arial" w:cs="Arial"/>
          <w:b/>
          <w:bCs/>
          <w:color w:val="auto"/>
          <w:sz w:val="22"/>
          <w:szCs w:val="22"/>
          <w:lang w:val="sr-Cyrl-CS"/>
        </w:rPr>
        <w:t xml:space="preserve">у отвореном поступку за </w:t>
      </w:r>
      <w:r w:rsidRPr="00FB0313">
        <w:rPr>
          <w:rFonts w:ascii="Arial" w:eastAsia="TimesNewRomanPS-BoldMT" w:hAnsi="Arial" w:cs="Arial"/>
          <w:b/>
          <w:bCs/>
          <w:color w:val="auto"/>
          <w:sz w:val="22"/>
          <w:szCs w:val="22"/>
        </w:rPr>
        <w:t>јавну набавку</w:t>
      </w:r>
      <w:r w:rsidR="00E15D94" w:rsidRPr="00FB0313">
        <w:rPr>
          <w:rFonts w:ascii="Arial" w:eastAsia="TimesNewRomanPS-BoldMT" w:hAnsi="Arial" w:cs="Arial"/>
          <w:b/>
          <w:bCs/>
          <w:color w:val="auto"/>
          <w:sz w:val="22"/>
          <w:szCs w:val="22"/>
        </w:rPr>
        <w:t xml:space="preserve"> услуге</w:t>
      </w:r>
      <w:r w:rsidRPr="00FB0313">
        <w:rPr>
          <w:rFonts w:ascii="Arial" w:eastAsia="TimesNewRomanPS-BoldMT" w:hAnsi="Arial" w:cs="Arial"/>
          <w:b/>
          <w:bCs/>
          <w:color w:val="auto"/>
          <w:sz w:val="22"/>
          <w:szCs w:val="22"/>
        </w:rPr>
        <w:t xml:space="preserve"> </w:t>
      </w:r>
    </w:p>
    <w:p w:rsidR="00394ED7" w:rsidRPr="00FB0313" w:rsidRDefault="00394ED7" w:rsidP="009D27E6">
      <w:pPr>
        <w:spacing w:line="240" w:lineRule="auto"/>
        <w:jc w:val="center"/>
        <w:rPr>
          <w:rFonts w:ascii="Arial" w:eastAsia="Times New Roman" w:hAnsi="Arial" w:cs="Arial"/>
          <w:b/>
          <w:color w:val="auto"/>
          <w:kern w:val="0"/>
          <w:sz w:val="22"/>
          <w:szCs w:val="22"/>
          <w:lang w:val="ru-RU"/>
        </w:rPr>
      </w:pPr>
      <w:r w:rsidRPr="00FB0313">
        <w:rPr>
          <w:rFonts w:ascii="Arial" w:eastAsia="Times New Roman" w:hAnsi="Arial" w:cs="Arial"/>
          <w:b/>
          <w:color w:val="auto"/>
          <w:kern w:val="0"/>
          <w:sz w:val="22"/>
          <w:szCs w:val="22"/>
          <w:lang w:val="sr-Cyrl-CS"/>
        </w:rPr>
        <w:t>“</w:t>
      </w:r>
      <w:r w:rsidRPr="00FB0313">
        <w:rPr>
          <w:rFonts w:ascii="Arial" w:eastAsia="Times New Roman" w:hAnsi="Arial" w:cs="Arial"/>
          <w:b/>
          <w:bCs/>
          <w:color w:val="auto"/>
          <w:kern w:val="0"/>
          <w:sz w:val="22"/>
          <w:szCs w:val="22"/>
          <w:lang w:val="sr-Cyrl-CS"/>
        </w:rPr>
        <w:t>РЕВИЗИЈ</w:t>
      </w:r>
      <w:r w:rsidR="00E15D94" w:rsidRPr="00FB0313">
        <w:rPr>
          <w:rFonts w:ascii="Arial" w:eastAsia="Times New Roman" w:hAnsi="Arial" w:cs="Arial"/>
          <w:b/>
          <w:bCs/>
          <w:color w:val="auto"/>
          <w:kern w:val="0"/>
          <w:sz w:val="22"/>
          <w:szCs w:val="22"/>
          <w:lang w:val="sr-Cyrl-CS"/>
        </w:rPr>
        <w:t>А</w:t>
      </w:r>
      <w:r w:rsidRPr="00FB0313">
        <w:rPr>
          <w:rFonts w:ascii="Arial" w:eastAsia="Times New Roman" w:hAnsi="Arial" w:cs="Arial"/>
          <w:b/>
          <w:bCs/>
          <w:color w:val="auto"/>
          <w:kern w:val="0"/>
          <w:sz w:val="22"/>
          <w:szCs w:val="22"/>
          <w:lang w:val="sr-Cyrl-CS"/>
        </w:rPr>
        <w:t xml:space="preserve">  ФИНАНСИЈСКИХ ИЗВЕШТАЈА ЗА 201</w:t>
      </w:r>
      <w:r w:rsidR="00D02C48" w:rsidRPr="00FB0313">
        <w:rPr>
          <w:rFonts w:ascii="Arial" w:eastAsia="Times New Roman" w:hAnsi="Arial" w:cs="Arial"/>
          <w:b/>
          <w:bCs/>
          <w:color w:val="auto"/>
          <w:kern w:val="0"/>
          <w:sz w:val="22"/>
          <w:szCs w:val="22"/>
          <w:lang w:val="sr-Cyrl-CS"/>
        </w:rPr>
        <w:t>5</w:t>
      </w:r>
      <w:r w:rsidRPr="00FB0313">
        <w:rPr>
          <w:rFonts w:ascii="Arial" w:eastAsia="Times New Roman" w:hAnsi="Arial" w:cs="Arial"/>
          <w:b/>
          <w:bCs/>
          <w:color w:val="auto"/>
          <w:kern w:val="0"/>
          <w:sz w:val="22"/>
          <w:szCs w:val="22"/>
          <w:lang w:val="sr-Cyrl-CS"/>
        </w:rPr>
        <w:t>.</w:t>
      </w:r>
      <w:r w:rsidR="00CD0E9A" w:rsidRPr="00FB0313">
        <w:rPr>
          <w:rFonts w:ascii="Arial" w:eastAsia="Times New Roman" w:hAnsi="Arial" w:cs="Arial"/>
          <w:b/>
          <w:bCs/>
          <w:color w:val="auto"/>
          <w:kern w:val="0"/>
          <w:sz w:val="22"/>
          <w:szCs w:val="22"/>
          <w:lang w:val="sr-Cyrl-CS"/>
        </w:rPr>
        <w:t xml:space="preserve"> И 2016.</w:t>
      </w:r>
      <w:r w:rsidRPr="00FB0313">
        <w:rPr>
          <w:rFonts w:ascii="Arial" w:eastAsia="Times New Roman" w:hAnsi="Arial" w:cs="Arial"/>
          <w:b/>
          <w:bCs/>
          <w:color w:val="auto"/>
          <w:kern w:val="0"/>
          <w:sz w:val="22"/>
          <w:szCs w:val="22"/>
          <w:lang w:val="sr-Cyrl-CS"/>
        </w:rPr>
        <w:t xml:space="preserve"> ГОДИНУ</w:t>
      </w:r>
      <w:r w:rsidRPr="00FB0313">
        <w:rPr>
          <w:rFonts w:ascii="Arial" w:eastAsia="Times New Roman" w:hAnsi="Arial" w:cs="Arial"/>
          <w:b/>
          <w:color w:val="auto"/>
          <w:kern w:val="0"/>
          <w:sz w:val="22"/>
          <w:szCs w:val="22"/>
          <w:lang w:val="sr-Cyrl-CS"/>
        </w:rPr>
        <w:t>“</w:t>
      </w:r>
    </w:p>
    <w:p w:rsidR="001619E7" w:rsidRPr="00FB0313" w:rsidRDefault="001619E7" w:rsidP="009D27E6">
      <w:pPr>
        <w:spacing w:line="240" w:lineRule="auto"/>
        <w:jc w:val="center"/>
        <w:rPr>
          <w:rFonts w:ascii="Arial" w:eastAsia="TimesNewRomanPS-BoldMT" w:hAnsi="Arial" w:cs="Arial"/>
          <w:b/>
          <w:bCs/>
          <w:color w:val="auto"/>
          <w:sz w:val="22"/>
          <w:szCs w:val="22"/>
        </w:rPr>
      </w:pPr>
      <w:r w:rsidRPr="00FB0313">
        <w:rPr>
          <w:rFonts w:ascii="Arial" w:eastAsia="TimesNewRomanPS-BoldMT" w:hAnsi="Arial" w:cs="Arial"/>
          <w:b/>
          <w:bCs/>
          <w:color w:val="auto"/>
          <w:sz w:val="22"/>
          <w:szCs w:val="22"/>
        </w:rPr>
        <w:t>ЈН бр</w:t>
      </w:r>
      <w:r w:rsidR="007D32D6" w:rsidRPr="00FB0313">
        <w:rPr>
          <w:rFonts w:ascii="Arial" w:eastAsia="TimesNewRomanPS-BoldMT" w:hAnsi="Arial" w:cs="Arial"/>
          <w:b/>
          <w:bCs/>
          <w:color w:val="auto"/>
          <w:sz w:val="22"/>
          <w:szCs w:val="22"/>
        </w:rPr>
        <w:t>.</w:t>
      </w:r>
      <w:r w:rsidR="00586892" w:rsidRPr="00FB0313">
        <w:rPr>
          <w:rFonts w:ascii="Arial" w:eastAsia="TimesNewRomanPS-BoldMT" w:hAnsi="Arial" w:cs="Arial"/>
          <w:b/>
          <w:bCs/>
          <w:color w:val="auto"/>
          <w:sz w:val="22"/>
          <w:szCs w:val="22"/>
        </w:rPr>
        <w:t xml:space="preserve"> </w:t>
      </w:r>
      <w:r w:rsidR="007E4D2F" w:rsidRPr="00FB0313">
        <w:rPr>
          <w:rFonts w:ascii="Arial" w:hAnsi="Arial" w:cs="Arial"/>
          <w:b/>
          <w:color w:val="auto"/>
          <w:sz w:val="22"/>
          <w:szCs w:val="22"/>
        </w:rPr>
        <w:t>1000/0324/2015</w:t>
      </w:r>
    </w:p>
    <w:p w:rsidR="001619E7" w:rsidRPr="00FB0313" w:rsidRDefault="001619E7" w:rsidP="009D27E6">
      <w:pPr>
        <w:spacing w:line="240" w:lineRule="auto"/>
        <w:jc w:val="center"/>
        <w:rPr>
          <w:rFonts w:ascii="Arial" w:eastAsia="TimesNewRomanPS-BoldMT" w:hAnsi="Arial" w:cs="Arial"/>
          <w:b/>
          <w:bCs/>
          <w:color w:val="auto"/>
          <w:sz w:val="22"/>
          <w:szCs w:val="22"/>
        </w:rPr>
      </w:pPr>
    </w:p>
    <w:p w:rsidR="006050A8" w:rsidRPr="00FB0313" w:rsidRDefault="001619E7" w:rsidP="009D27E6">
      <w:pPr>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Конкурсна документација садржи:</w:t>
      </w:r>
    </w:p>
    <w:p w:rsidR="001619E7" w:rsidRPr="00FB0313" w:rsidRDefault="001619E7" w:rsidP="009D27E6">
      <w:pPr>
        <w:spacing w:line="240" w:lineRule="auto"/>
        <w:jc w:val="both"/>
        <w:rPr>
          <w:rFonts w:ascii="Arial" w:eastAsia="TimesNewRomanPSMT" w:hAnsi="Arial" w:cs="Arial"/>
          <w:color w:val="auto"/>
          <w:sz w:val="22"/>
          <w:szCs w:val="22"/>
        </w:rPr>
      </w:pPr>
    </w:p>
    <w:tbl>
      <w:tblPr>
        <w:tblW w:w="9302" w:type="dxa"/>
        <w:tblInd w:w="-30" w:type="dxa"/>
        <w:tblLayout w:type="fixed"/>
        <w:tblLook w:val="0000" w:firstRow="0" w:lastRow="0" w:firstColumn="0" w:lastColumn="0" w:noHBand="0" w:noVBand="0"/>
      </w:tblPr>
      <w:tblGrid>
        <w:gridCol w:w="1563"/>
        <w:gridCol w:w="6119"/>
        <w:gridCol w:w="1620"/>
      </w:tblGrid>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hAnsi="Arial" w:cs="Arial"/>
                <w:bCs/>
                <w:iCs/>
                <w:color w:val="auto"/>
                <w:sz w:val="22"/>
                <w:szCs w:val="22"/>
              </w:rPr>
              <w:t>I</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C65D91" w:rsidRDefault="003730B8" w:rsidP="00C503CF">
            <w:pPr>
              <w:snapToGrid w:val="0"/>
              <w:spacing w:line="240" w:lineRule="auto"/>
              <w:jc w:val="center"/>
              <w:rPr>
                <w:rFonts w:ascii="Arial" w:hAnsi="Arial" w:cs="Arial"/>
                <w:bCs/>
                <w:iCs/>
                <w:color w:val="auto"/>
                <w:sz w:val="22"/>
                <w:szCs w:val="22"/>
              </w:rPr>
            </w:pPr>
            <w:r w:rsidRPr="00C65D91">
              <w:rPr>
                <w:rFonts w:ascii="Arial" w:eastAsia="TimesNewRomanPSMT" w:hAnsi="Arial" w:cs="Arial"/>
                <w:color w:val="auto"/>
                <w:sz w:val="22"/>
                <w:szCs w:val="22"/>
              </w:rPr>
              <w:t>3</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hAnsi="Arial" w:cs="Arial"/>
                <w:bCs/>
                <w:iCs/>
                <w:color w:val="auto"/>
                <w:sz w:val="22"/>
                <w:szCs w:val="22"/>
              </w:rPr>
              <w:t>II</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C65D91" w:rsidRDefault="003730B8" w:rsidP="00C503CF">
            <w:pPr>
              <w:snapToGrid w:val="0"/>
              <w:spacing w:line="240" w:lineRule="auto"/>
              <w:jc w:val="center"/>
              <w:rPr>
                <w:rFonts w:ascii="Arial" w:eastAsia="TimesNewRomanPSMT" w:hAnsi="Arial" w:cs="Arial"/>
                <w:color w:val="auto"/>
                <w:sz w:val="22"/>
                <w:szCs w:val="22"/>
                <w:lang w:val="sr-Cyrl-RS"/>
              </w:rPr>
            </w:pPr>
            <w:r w:rsidRPr="00C65D91">
              <w:rPr>
                <w:rFonts w:ascii="Arial" w:eastAsia="TimesNewRomanPSMT" w:hAnsi="Arial" w:cs="Arial"/>
                <w:color w:val="auto"/>
                <w:sz w:val="22"/>
                <w:szCs w:val="22"/>
                <w:lang w:val="sr-Cyrl-RS"/>
              </w:rPr>
              <w:t>3</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rPr>
                <w:rFonts w:ascii="Arial" w:eastAsia="TimesNewRomanPSMT" w:hAnsi="Arial" w:cs="Arial"/>
                <w:color w:val="auto"/>
                <w:sz w:val="22"/>
                <w:szCs w:val="22"/>
              </w:rPr>
            </w:pPr>
          </w:p>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lang w:val="en-US"/>
              </w:rPr>
              <w:t>III</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Врста, карактеристике, квалитет, количина и опис услуга, начин спровођења контроле, рок извршења, место извршења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C65D91" w:rsidRDefault="003730B8" w:rsidP="00C503CF">
            <w:pPr>
              <w:snapToGrid w:val="0"/>
              <w:spacing w:line="240" w:lineRule="auto"/>
              <w:jc w:val="center"/>
              <w:rPr>
                <w:rFonts w:ascii="Arial" w:eastAsia="TimesNewRomanPSMT" w:hAnsi="Arial" w:cs="Arial"/>
                <w:color w:val="auto"/>
                <w:sz w:val="22"/>
                <w:szCs w:val="22"/>
              </w:rPr>
            </w:pPr>
          </w:p>
          <w:p w:rsidR="003730B8" w:rsidRPr="00C65D91" w:rsidRDefault="003730B8" w:rsidP="00C503CF">
            <w:pPr>
              <w:snapToGrid w:val="0"/>
              <w:spacing w:line="240" w:lineRule="auto"/>
              <w:jc w:val="center"/>
              <w:rPr>
                <w:rFonts w:ascii="Arial" w:eastAsia="TimesNewRomanPSMT" w:hAnsi="Arial" w:cs="Arial"/>
                <w:color w:val="auto"/>
                <w:sz w:val="22"/>
                <w:szCs w:val="22"/>
                <w:lang w:val="sr-Cyrl-RS"/>
              </w:rPr>
            </w:pPr>
            <w:r w:rsidRPr="00C65D91">
              <w:rPr>
                <w:rFonts w:ascii="Arial" w:eastAsia="TimesNewRomanPSMT" w:hAnsi="Arial" w:cs="Arial"/>
                <w:color w:val="auto"/>
                <w:sz w:val="22"/>
                <w:szCs w:val="22"/>
                <w:lang w:val="sr-Cyrl-RS"/>
              </w:rPr>
              <w:t>4</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lang w:val="en-US"/>
              </w:rPr>
              <w:t>IV</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План услуге ревизије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C65D91" w:rsidRDefault="003730B8" w:rsidP="00C503CF">
            <w:pPr>
              <w:snapToGrid w:val="0"/>
              <w:spacing w:line="240" w:lineRule="auto"/>
              <w:jc w:val="center"/>
              <w:rPr>
                <w:rFonts w:ascii="Arial" w:eastAsia="TimesNewRomanPSMT" w:hAnsi="Arial" w:cs="Arial"/>
                <w:color w:val="auto"/>
                <w:sz w:val="22"/>
                <w:szCs w:val="22"/>
              </w:rPr>
            </w:pPr>
            <w:r w:rsidRPr="00C65D91">
              <w:rPr>
                <w:rFonts w:ascii="Arial" w:eastAsia="TimesNewRomanPSMT" w:hAnsi="Arial" w:cs="Arial"/>
                <w:color w:val="auto"/>
                <w:sz w:val="22"/>
                <w:szCs w:val="22"/>
              </w:rPr>
              <w:t>11</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p>
          <w:p w:rsidR="003730B8" w:rsidRPr="00FB0313" w:rsidRDefault="003730B8" w:rsidP="00C503CF">
            <w:pPr>
              <w:snapToGrid w:val="0"/>
              <w:spacing w:line="240" w:lineRule="auto"/>
              <w:jc w:val="center"/>
              <w:rPr>
                <w:rFonts w:ascii="Arial" w:eastAsia="TimesNewRomanPSMT" w:hAnsi="Arial" w:cs="Arial"/>
                <w:color w:val="auto"/>
                <w:sz w:val="22"/>
                <w:szCs w:val="22"/>
              </w:rPr>
            </w:pPr>
          </w:p>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lang w:val="en-US"/>
              </w:rPr>
              <w:t>V</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C65D91" w:rsidRDefault="003730B8" w:rsidP="00C503CF">
            <w:pPr>
              <w:snapToGrid w:val="0"/>
              <w:spacing w:line="240" w:lineRule="auto"/>
              <w:jc w:val="center"/>
              <w:rPr>
                <w:rFonts w:ascii="Arial" w:eastAsia="TimesNewRomanPSMT" w:hAnsi="Arial" w:cs="Arial"/>
                <w:color w:val="auto"/>
                <w:sz w:val="22"/>
                <w:szCs w:val="22"/>
              </w:rPr>
            </w:pPr>
          </w:p>
          <w:p w:rsidR="003730B8" w:rsidRPr="00C65D91" w:rsidRDefault="003730B8" w:rsidP="00C503CF">
            <w:pPr>
              <w:snapToGrid w:val="0"/>
              <w:spacing w:line="240" w:lineRule="auto"/>
              <w:jc w:val="center"/>
              <w:rPr>
                <w:rFonts w:ascii="Arial" w:eastAsia="TimesNewRomanPSMT" w:hAnsi="Arial" w:cs="Arial"/>
                <w:color w:val="auto"/>
                <w:sz w:val="22"/>
                <w:szCs w:val="22"/>
              </w:rPr>
            </w:pPr>
          </w:p>
          <w:p w:rsidR="003730B8" w:rsidRPr="00C401BE" w:rsidRDefault="00C401BE" w:rsidP="00C503CF">
            <w:pPr>
              <w:snapToGrid w:val="0"/>
              <w:spacing w:line="240" w:lineRule="auto"/>
              <w:jc w:val="center"/>
              <w:rPr>
                <w:rFonts w:ascii="Arial" w:eastAsia="TimesNewRomanPSMT" w:hAnsi="Arial" w:cs="Arial"/>
                <w:color w:val="auto"/>
                <w:sz w:val="22"/>
                <w:szCs w:val="22"/>
                <w:lang w:val="en-US"/>
              </w:rPr>
            </w:pPr>
            <w:r>
              <w:rPr>
                <w:rFonts w:ascii="Arial" w:eastAsia="TimesNewRomanPSMT" w:hAnsi="Arial" w:cs="Arial"/>
                <w:color w:val="auto"/>
                <w:sz w:val="22"/>
                <w:szCs w:val="22"/>
                <w:lang w:val="sr-Cyrl-RS"/>
              </w:rPr>
              <w:t>1</w:t>
            </w:r>
            <w:r>
              <w:rPr>
                <w:rFonts w:ascii="Arial" w:eastAsia="TimesNewRomanPSMT" w:hAnsi="Arial" w:cs="Arial"/>
                <w:color w:val="auto"/>
                <w:sz w:val="22"/>
                <w:szCs w:val="22"/>
                <w:lang w:val="en-US"/>
              </w:rPr>
              <w:t>3</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lang w:val="en-US"/>
              </w:rPr>
              <w:t>VI</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C65D91" w:rsidRDefault="00C401BE" w:rsidP="00C503CF">
            <w:pPr>
              <w:snapToGrid w:val="0"/>
              <w:spacing w:line="240" w:lineRule="auto"/>
              <w:jc w:val="center"/>
              <w:rPr>
                <w:rFonts w:ascii="Arial" w:eastAsia="TimesNewRomanPSMT" w:hAnsi="Arial" w:cs="Arial"/>
                <w:color w:val="auto"/>
                <w:sz w:val="22"/>
                <w:szCs w:val="22"/>
                <w:lang w:val="sr-Cyrl-RS"/>
              </w:rPr>
            </w:pPr>
            <w:r>
              <w:rPr>
                <w:rFonts w:ascii="Arial" w:eastAsia="TimesNewRomanPSMT" w:hAnsi="Arial" w:cs="Arial"/>
                <w:color w:val="auto"/>
                <w:sz w:val="22"/>
                <w:szCs w:val="22"/>
              </w:rPr>
              <w:t>19</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lang w:val="en-US"/>
              </w:rPr>
              <w:t>VII</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eastAsia="TimesNewRomanPSMT" w:hAnsi="Arial" w:cs="Arial"/>
                <w:color w:val="auto"/>
                <w:sz w:val="22"/>
                <w:szCs w:val="22"/>
                <w:lang w:val="sr-Cyrl-RS"/>
              </w:rPr>
            </w:pPr>
            <w:r w:rsidRPr="00BC75CA">
              <w:rPr>
                <w:rFonts w:ascii="Arial" w:eastAsia="TimesNewRomanPSMT" w:hAnsi="Arial" w:cs="Arial"/>
                <w:color w:val="auto"/>
                <w:sz w:val="22"/>
                <w:szCs w:val="22"/>
                <w:lang w:val="sr-Cyrl-RS"/>
              </w:rPr>
              <w:t>37</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lang w:val="en-US"/>
              </w:rPr>
              <w:t>VIII</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eastAsia="TimesNewRomanPSMT" w:hAnsi="Arial" w:cs="Arial"/>
                <w:color w:val="auto"/>
                <w:sz w:val="22"/>
                <w:szCs w:val="22"/>
                <w:lang w:val="sr-Cyrl-RS"/>
              </w:rPr>
            </w:pPr>
            <w:r w:rsidRPr="00BC75CA">
              <w:rPr>
                <w:rFonts w:ascii="Arial" w:eastAsia="TimesNewRomanPSMT" w:hAnsi="Arial" w:cs="Arial"/>
                <w:color w:val="auto"/>
                <w:sz w:val="22"/>
                <w:szCs w:val="22"/>
                <w:lang w:val="sr-Cyrl-RS"/>
              </w:rPr>
              <w:t>44</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lang w:val="en-US"/>
              </w:rPr>
              <w:t>IX</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Образац плана вршења ревизије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eastAsia="TimesNewRomanPSMT" w:hAnsi="Arial" w:cs="Arial"/>
                <w:color w:val="auto"/>
                <w:sz w:val="22"/>
                <w:szCs w:val="22"/>
                <w:highlight w:val="yellow"/>
                <w:lang w:val="sr-Cyrl-RS"/>
              </w:rPr>
            </w:pPr>
            <w:r w:rsidRPr="00BC75CA">
              <w:rPr>
                <w:rFonts w:ascii="Arial" w:eastAsia="TimesNewRomanPSMT" w:hAnsi="Arial" w:cs="Arial"/>
                <w:color w:val="auto"/>
                <w:sz w:val="22"/>
                <w:szCs w:val="22"/>
                <w:lang w:val="sr-Cyrl-RS"/>
              </w:rPr>
              <w:t>56</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lang w:val="en-US"/>
              </w:rPr>
              <w:t>X</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eastAsia="TimesNewRomanPSMT" w:hAnsi="Arial" w:cs="Arial"/>
                <w:color w:val="auto"/>
                <w:sz w:val="22"/>
                <w:szCs w:val="22"/>
                <w:highlight w:val="yellow"/>
                <w:lang w:val="sr-Cyrl-RS"/>
              </w:rPr>
            </w:pPr>
            <w:r w:rsidRPr="00BC75CA">
              <w:rPr>
                <w:rFonts w:ascii="Arial" w:eastAsia="TimesNewRomanPSMT" w:hAnsi="Arial" w:cs="Arial"/>
                <w:color w:val="auto"/>
                <w:sz w:val="22"/>
                <w:szCs w:val="22"/>
                <w:lang w:val="sr-Cyrl-RS"/>
              </w:rPr>
              <w:t>63</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lang w:val="en-US"/>
              </w:rPr>
              <w:t>XI</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eastAsia="TimesNewRomanPSMT" w:hAnsi="Arial" w:cs="Arial"/>
                <w:color w:val="auto"/>
                <w:sz w:val="22"/>
                <w:szCs w:val="22"/>
                <w:highlight w:val="yellow"/>
                <w:lang w:val="sr-Cyrl-RS"/>
              </w:rPr>
            </w:pPr>
            <w:r w:rsidRPr="00BC75CA">
              <w:rPr>
                <w:rFonts w:ascii="Arial" w:eastAsia="TimesNewRomanPSMT" w:hAnsi="Arial" w:cs="Arial"/>
                <w:color w:val="auto"/>
                <w:sz w:val="22"/>
                <w:szCs w:val="22"/>
                <w:lang w:val="sr-Cyrl-RS"/>
              </w:rPr>
              <w:t>65</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lang w:val="en-US"/>
              </w:rPr>
              <w:t>XII</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hAnsi="Arial" w:cs="Arial"/>
                <w:color w:val="auto"/>
                <w:sz w:val="22"/>
                <w:szCs w:val="22"/>
                <w:lang w:val="sr-Cyrl-RS"/>
              </w:rPr>
            </w:pPr>
            <w:r w:rsidRPr="00BC75CA">
              <w:rPr>
                <w:rFonts w:ascii="Arial" w:eastAsia="TimesNewRomanPSMT" w:hAnsi="Arial" w:cs="Arial"/>
                <w:color w:val="auto"/>
                <w:sz w:val="22"/>
                <w:szCs w:val="22"/>
                <w:lang w:val="sr-Cyrl-RS"/>
              </w:rPr>
              <w:t>66</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rPr>
              <w:t>XIII</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eastAsia="TimesNewRomanPSMT" w:hAnsi="Arial" w:cs="Arial"/>
                <w:color w:val="auto"/>
                <w:sz w:val="22"/>
                <w:szCs w:val="22"/>
                <w:lang w:val="sr-Cyrl-RS"/>
              </w:rPr>
            </w:pPr>
            <w:r w:rsidRPr="00BC75CA">
              <w:rPr>
                <w:rFonts w:ascii="Arial" w:eastAsia="TimesNewRomanPSMT" w:hAnsi="Arial" w:cs="Arial"/>
                <w:color w:val="auto"/>
                <w:sz w:val="22"/>
                <w:szCs w:val="22"/>
                <w:lang w:val="sr-Cyrl-RS"/>
              </w:rPr>
              <w:t>67</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rPr>
              <w:t>XIV</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Образац референтних услуга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eastAsia="TimesNewRomanPSMT" w:hAnsi="Arial" w:cs="Arial"/>
                <w:color w:val="auto"/>
                <w:sz w:val="22"/>
                <w:szCs w:val="22"/>
                <w:highlight w:val="yellow"/>
                <w:lang w:val="sr-Cyrl-RS"/>
              </w:rPr>
            </w:pPr>
            <w:r w:rsidRPr="00BC75CA">
              <w:rPr>
                <w:rFonts w:ascii="Arial" w:eastAsia="TimesNewRomanPSMT" w:hAnsi="Arial" w:cs="Arial"/>
                <w:color w:val="auto"/>
                <w:sz w:val="22"/>
                <w:szCs w:val="22"/>
                <w:lang w:val="sr-Cyrl-RS"/>
              </w:rPr>
              <w:t>68</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rPr>
              <w:t>XV</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Образац за оцену испуњености кадровског капацитета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eastAsia="TimesNewRomanPSMT" w:hAnsi="Arial" w:cs="Arial"/>
                <w:color w:val="auto"/>
                <w:sz w:val="22"/>
                <w:szCs w:val="22"/>
                <w:lang w:val="sr-Cyrl-RS"/>
              </w:rPr>
            </w:pPr>
            <w:r>
              <w:rPr>
                <w:rFonts w:ascii="Arial" w:eastAsia="TimesNewRomanPSMT" w:hAnsi="Arial" w:cs="Arial"/>
                <w:color w:val="auto"/>
                <w:sz w:val="22"/>
                <w:szCs w:val="22"/>
                <w:lang w:val="sr-Cyrl-RS"/>
              </w:rPr>
              <w:t>71</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NewRomanPSMT" w:hAnsi="Arial" w:cs="Arial"/>
                <w:color w:val="auto"/>
                <w:sz w:val="22"/>
                <w:szCs w:val="22"/>
              </w:rPr>
              <w:t>XVI</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 xml:space="preserve">Образац изјаве о независности и непристрасности обављања ревизије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eastAsia="TimesNewRomanPSMT" w:hAnsi="Arial" w:cs="Arial"/>
                <w:color w:val="auto"/>
                <w:sz w:val="22"/>
                <w:szCs w:val="22"/>
                <w:lang w:val="sr-Cyrl-RS"/>
              </w:rPr>
            </w:pPr>
            <w:r>
              <w:rPr>
                <w:rFonts w:ascii="Arial" w:eastAsia="TimesNewRomanPSMT" w:hAnsi="Arial" w:cs="Arial"/>
                <w:color w:val="auto"/>
                <w:sz w:val="22"/>
                <w:szCs w:val="22"/>
                <w:lang w:val="sr-Cyrl-RS"/>
              </w:rPr>
              <w:t>73</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i/>
                <w:color w:val="auto"/>
                <w:sz w:val="22"/>
                <w:szCs w:val="22"/>
              </w:rPr>
            </w:pPr>
            <w:r w:rsidRPr="00FB0313">
              <w:rPr>
                <w:rFonts w:ascii="Arial" w:eastAsia="TimesNewRomanPSMT" w:hAnsi="Arial" w:cs="Arial"/>
                <w:color w:val="auto"/>
                <w:sz w:val="22"/>
                <w:szCs w:val="22"/>
              </w:rPr>
              <w:t>XVII</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NewRomanPSMT" w:hAnsi="Arial" w:cs="Arial"/>
                <w:color w:val="auto"/>
                <w:sz w:val="22"/>
                <w:szCs w:val="22"/>
              </w:rPr>
              <w:t>Средства финансијског обезбеђења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eastAsia="TimesNewRomanPSMT" w:hAnsi="Arial" w:cs="Arial"/>
                <w:color w:val="auto"/>
                <w:sz w:val="22"/>
                <w:szCs w:val="22"/>
                <w:lang w:val="sr-Cyrl-RS"/>
              </w:rPr>
            </w:pPr>
            <w:r>
              <w:rPr>
                <w:rFonts w:ascii="Arial" w:eastAsia="TimesNewRomanPSMT" w:hAnsi="Arial" w:cs="Arial"/>
                <w:color w:val="auto"/>
                <w:sz w:val="22"/>
                <w:szCs w:val="22"/>
                <w:lang w:val="sr-Cyrl-RS"/>
              </w:rPr>
              <w:t>74</w:t>
            </w:r>
          </w:p>
        </w:tc>
      </w:tr>
      <w:tr w:rsidR="003730B8" w:rsidRPr="00FB0313" w:rsidTr="00C503CF">
        <w:tc>
          <w:tcPr>
            <w:tcW w:w="1563"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center"/>
              <w:rPr>
                <w:rFonts w:ascii="Arial" w:eastAsia="TimesNewRomanPSMT" w:hAnsi="Arial" w:cs="Arial"/>
                <w:color w:val="auto"/>
                <w:sz w:val="22"/>
                <w:szCs w:val="22"/>
              </w:rPr>
            </w:pPr>
            <w:r w:rsidRPr="00FB0313">
              <w:rPr>
                <w:rFonts w:ascii="Arial" w:eastAsia="Times New Roman" w:hAnsi="Arial" w:cs="Arial"/>
                <w:color w:val="auto"/>
                <w:kern w:val="0"/>
                <w:sz w:val="22"/>
                <w:szCs w:val="22"/>
                <w:lang w:val="sr-Cyrl-CS"/>
              </w:rPr>
              <w:t>Прилог</w:t>
            </w:r>
          </w:p>
        </w:tc>
        <w:tc>
          <w:tcPr>
            <w:tcW w:w="6119" w:type="dxa"/>
            <w:tcBorders>
              <w:top w:val="single" w:sz="4" w:space="0" w:color="000000"/>
              <w:left w:val="single" w:sz="4" w:space="0" w:color="000000"/>
              <w:bottom w:val="single" w:sz="4" w:space="0" w:color="000000"/>
            </w:tcBorders>
            <w:shd w:val="clear" w:color="auto" w:fill="auto"/>
          </w:tcPr>
          <w:p w:rsidR="003730B8" w:rsidRPr="00FB0313" w:rsidRDefault="003730B8" w:rsidP="00C503CF">
            <w:pPr>
              <w:snapToGrid w:val="0"/>
              <w:spacing w:line="240" w:lineRule="auto"/>
              <w:jc w:val="both"/>
              <w:rPr>
                <w:rFonts w:ascii="Arial" w:eastAsia="TimesNewRomanPSMT" w:hAnsi="Arial" w:cs="Arial"/>
                <w:color w:val="auto"/>
                <w:sz w:val="22"/>
                <w:szCs w:val="22"/>
              </w:rPr>
            </w:pPr>
            <w:r w:rsidRPr="00FB0313">
              <w:rPr>
                <w:rFonts w:ascii="Arial" w:eastAsia="Times New Roman" w:hAnsi="Arial" w:cs="Arial"/>
                <w:color w:val="auto"/>
                <w:kern w:val="0"/>
                <w:sz w:val="22"/>
                <w:szCs w:val="22"/>
                <w:lang w:val="sr-Cyrl-CS"/>
              </w:rPr>
              <w:t>Пројектни задатак за вршење услуге ревизије  Специјалних рачуна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730B8" w:rsidRPr="00BC75CA" w:rsidRDefault="003730B8" w:rsidP="00C503CF">
            <w:pPr>
              <w:snapToGrid w:val="0"/>
              <w:spacing w:line="240" w:lineRule="auto"/>
              <w:jc w:val="center"/>
              <w:rPr>
                <w:rFonts w:ascii="Arial" w:eastAsia="TimesNewRomanPSMT" w:hAnsi="Arial" w:cs="Arial"/>
                <w:color w:val="auto"/>
                <w:sz w:val="22"/>
                <w:szCs w:val="22"/>
                <w:lang w:val="sr-Cyrl-RS"/>
              </w:rPr>
            </w:pPr>
            <w:r>
              <w:rPr>
                <w:rFonts w:ascii="Arial" w:eastAsia="TimesNewRomanPSMT" w:hAnsi="Arial" w:cs="Arial"/>
                <w:color w:val="auto"/>
                <w:sz w:val="22"/>
                <w:szCs w:val="22"/>
                <w:lang w:val="sr-Cyrl-RS"/>
              </w:rPr>
              <w:t>77</w:t>
            </w:r>
          </w:p>
        </w:tc>
      </w:tr>
    </w:tbl>
    <w:p w:rsidR="003730B8" w:rsidRPr="00FB0313" w:rsidRDefault="003730B8" w:rsidP="003730B8">
      <w:pPr>
        <w:spacing w:line="240" w:lineRule="auto"/>
        <w:jc w:val="center"/>
        <w:rPr>
          <w:rFonts w:ascii="Arial" w:hAnsi="Arial" w:cs="Arial"/>
          <w:b/>
          <w:bCs/>
          <w:i/>
          <w:iCs/>
          <w:color w:val="auto"/>
          <w:sz w:val="22"/>
          <w:szCs w:val="22"/>
        </w:rPr>
      </w:pPr>
    </w:p>
    <w:p w:rsidR="008C3887" w:rsidRPr="00FB0313" w:rsidRDefault="008C3887" w:rsidP="009D27E6">
      <w:pPr>
        <w:spacing w:line="240" w:lineRule="auto"/>
        <w:jc w:val="center"/>
        <w:rPr>
          <w:rFonts w:ascii="Arial" w:hAnsi="Arial" w:cs="Arial"/>
          <w:b/>
          <w:bCs/>
          <w:i/>
          <w:iCs/>
          <w:color w:val="auto"/>
          <w:sz w:val="22"/>
          <w:szCs w:val="22"/>
        </w:rPr>
      </w:pPr>
    </w:p>
    <w:p w:rsidR="00384DE3" w:rsidRPr="00B94EED" w:rsidRDefault="00B94EED" w:rsidP="00B94EED">
      <w:pPr>
        <w:spacing w:line="240" w:lineRule="auto"/>
        <w:jc w:val="right"/>
        <w:rPr>
          <w:rFonts w:ascii="Arial" w:hAnsi="Arial" w:cs="Arial"/>
          <w:b/>
          <w:bCs/>
          <w:iCs/>
          <w:color w:val="auto"/>
          <w:sz w:val="22"/>
          <w:szCs w:val="22"/>
          <w:lang w:val="sr-Cyrl-RS"/>
        </w:rPr>
      </w:pPr>
      <w:r w:rsidRPr="00B94EED">
        <w:rPr>
          <w:rFonts w:ascii="Arial" w:hAnsi="Arial" w:cs="Arial"/>
          <w:b/>
          <w:bCs/>
          <w:iCs/>
          <w:color w:val="auto"/>
          <w:sz w:val="22"/>
          <w:szCs w:val="22"/>
          <w:lang w:val="sr-Cyrl-RS"/>
        </w:rPr>
        <w:t>Укупан број страна конкурсне документације: 85</w:t>
      </w:r>
    </w:p>
    <w:p w:rsidR="001A6A87" w:rsidRPr="00B94EED" w:rsidRDefault="001A6A87" w:rsidP="009D27E6">
      <w:pPr>
        <w:spacing w:line="240" w:lineRule="auto"/>
        <w:jc w:val="center"/>
        <w:rPr>
          <w:rFonts w:ascii="Arial" w:hAnsi="Arial" w:cs="Arial"/>
          <w:b/>
          <w:bCs/>
          <w:iCs/>
          <w:color w:val="auto"/>
          <w:sz w:val="22"/>
          <w:szCs w:val="22"/>
        </w:rPr>
      </w:pPr>
    </w:p>
    <w:p w:rsidR="009D27E6" w:rsidRPr="00FB0313" w:rsidRDefault="009D27E6">
      <w:pPr>
        <w:suppressAutoHyphens w:val="0"/>
        <w:spacing w:line="240" w:lineRule="auto"/>
        <w:rPr>
          <w:rFonts w:ascii="Arial" w:hAnsi="Arial" w:cs="Arial"/>
          <w:b/>
          <w:bCs/>
          <w:i/>
          <w:iCs/>
          <w:color w:val="auto"/>
          <w:sz w:val="22"/>
          <w:szCs w:val="22"/>
        </w:rPr>
      </w:pPr>
      <w:r w:rsidRPr="00FB0313">
        <w:rPr>
          <w:rFonts w:ascii="Arial" w:hAnsi="Arial" w:cs="Arial"/>
          <w:b/>
          <w:bCs/>
          <w:i/>
          <w:iCs/>
          <w:color w:val="auto"/>
          <w:sz w:val="22"/>
          <w:szCs w:val="22"/>
        </w:rPr>
        <w:br w:type="page"/>
      </w:r>
    </w:p>
    <w:p w:rsidR="001619E7" w:rsidRPr="00FB0313" w:rsidRDefault="001619E7" w:rsidP="009D27E6">
      <w:pPr>
        <w:pStyle w:val="Heading1"/>
        <w:jc w:val="center"/>
        <w:rPr>
          <w:rFonts w:ascii="Arial" w:hAnsi="Arial" w:cs="Arial"/>
          <w:color w:val="auto"/>
          <w:sz w:val="22"/>
          <w:szCs w:val="22"/>
        </w:rPr>
      </w:pPr>
      <w:r w:rsidRPr="00FB0313">
        <w:rPr>
          <w:rFonts w:ascii="Arial" w:hAnsi="Arial" w:cs="Arial"/>
          <w:color w:val="auto"/>
          <w:sz w:val="22"/>
          <w:szCs w:val="22"/>
          <w:lang w:val="en-US"/>
        </w:rPr>
        <w:lastRenderedPageBreak/>
        <w:t>I</w:t>
      </w:r>
      <w:r w:rsidRPr="00FB0313">
        <w:rPr>
          <w:rFonts w:ascii="Arial" w:hAnsi="Arial" w:cs="Arial"/>
          <w:color w:val="auto"/>
          <w:sz w:val="22"/>
          <w:szCs w:val="22"/>
          <w:lang w:val="ru-RU"/>
        </w:rPr>
        <w:t xml:space="preserve">   </w:t>
      </w:r>
      <w:r w:rsidRPr="00FB0313">
        <w:rPr>
          <w:rFonts w:ascii="Arial" w:hAnsi="Arial" w:cs="Arial"/>
          <w:color w:val="auto"/>
          <w:sz w:val="22"/>
          <w:szCs w:val="22"/>
        </w:rPr>
        <w:t>ОПШТИ ПОДАЦИ О ЈАВНОЈ НАБАВЦИ</w:t>
      </w:r>
    </w:p>
    <w:p w:rsidR="001619E7" w:rsidRPr="00FB0313" w:rsidRDefault="001619E7" w:rsidP="009D27E6">
      <w:pPr>
        <w:spacing w:line="240" w:lineRule="auto"/>
        <w:jc w:val="both"/>
        <w:rPr>
          <w:rFonts w:ascii="Arial" w:hAnsi="Arial" w:cs="Arial"/>
          <w:b/>
          <w:bCs/>
          <w:i/>
          <w:iCs/>
          <w:color w:val="auto"/>
          <w:sz w:val="22"/>
          <w:szCs w:val="22"/>
        </w:rPr>
      </w:pPr>
    </w:p>
    <w:p w:rsidR="001619E7" w:rsidRPr="00FB0313" w:rsidRDefault="001619E7" w:rsidP="009D27E6">
      <w:pPr>
        <w:spacing w:line="240" w:lineRule="auto"/>
        <w:jc w:val="both"/>
        <w:rPr>
          <w:rFonts w:ascii="Arial" w:hAnsi="Arial" w:cs="Arial"/>
          <w:b/>
          <w:bCs/>
          <w:color w:val="auto"/>
          <w:sz w:val="22"/>
          <w:szCs w:val="22"/>
        </w:rPr>
      </w:pPr>
      <w:r w:rsidRPr="00FB0313">
        <w:rPr>
          <w:rFonts w:ascii="Arial" w:hAnsi="Arial" w:cs="Arial"/>
          <w:b/>
          <w:bCs/>
          <w:color w:val="auto"/>
          <w:sz w:val="22"/>
          <w:szCs w:val="22"/>
        </w:rPr>
        <w:t>1.</w:t>
      </w:r>
      <w:r w:rsidR="00496222" w:rsidRPr="00FB0313">
        <w:rPr>
          <w:rFonts w:ascii="Arial" w:hAnsi="Arial" w:cs="Arial"/>
          <w:b/>
          <w:bCs/>
          <w:color w:val="auto"/>
          <w:sz w:val="22"/>
          <w:szCs w:val="22"/>
        </w:rPr>
        <w:t xml:space="preserve"> </w:t>
      </w:r>
      <w:r w:rsidRPr="00FB0313">
        <w:rPr>
          <w:rFonts w:ascii="Arial" w:hAnsi="Arial" w:cs="Arial"/>
          <w:b/>
          <w:bCs/>
          <w:color w:val="auto"/>
          <w:sz w:val="22"/>
          <w:szCs w:val="22"/>
        </w:rPr>
        <w:t>Подаци о наручиоцу</w:t>
      </w:r>
    </w:p>
    <w:p w:rsidR="00AE0F0B" w:rsidRPr="00FB0313" w:rsidRDefault="00AE0F0B" w:rsidP="009D27E6">
      <w:pPr>
        <w:spacing w:line="240" w:lineRule="auto"/>
        <w:jc w:val="both"/>
        <w:rPr>
          <w:rFonts w:ascii="Arial" w:hAnsi="Arial" w:cs="Arial"/>
          <w:color w:val="auto"/>
          <w:sz w:val="22"/>
          <w:szCs w:val="22"/>
        </w:rPr>
      </w:pPr>
    </w:p>
    <w:p w:rsidR="003000E8" w:rsidRPr="00FB0313" w:rsidRDefault="001619E7"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 xml:space="preserve">Наручилац: </w:t>
      </w:r>
      <w:r w:rsidR="004351C3" w:rsidRPr="00FB0313">
        <w:rPr>
          <w:rFonts w:ascii="Arial" w:hAnsi="Arial" w:cs="Arial"/>
          <w:color w:val="auto"/>
          <w:sz w:val="22"/>
          <w:szCs w:val="22"/>
        </w:rPr>
        <w:t>Ја</w:t>
      </w:r>
      <w:r w:rsidR="00976A0A" w:rsidRPr="00FB0313">
        <w:rPr>
          <w:rFonts w:ascii="Arial" w:hAnsi="Arial" w:cs="Arial"/>
          <w:color w:val="auto"/>
          <w:sz w:val="22"/>
          <w:szCs w:val="22"/>
        </w:rPr>
        <w:t xml:space="preserve">вно </w:t>
      </w:r>
      <w:r w:rsidR="004351C3" w:rsidRPr="00FB0313">
        <w:rPr>
          <w:rFonts w:ascii="Arial" w:hAnsi="Arial" w:cs="Arial"/>
          <w:color w:val="auto"/>
          <w:sz w:val="22"/>
          <w:szCs w:val="22"/>
        </w:rPr>
        <w:t xml:space="preserve">предузеће </w:t>
      </w:r>
      <w:r w:rsidR="00110831" w:rsidRPr="00FB0313">
        <w:rPr>
          <w:rFonts w:ascii="Arial" w:hAnsi="Arial" w:cs="Arial"/>
          <w:color w:val="auto"/>
          <w:sz w:val="22"/>
          <w:szCs w:val="22"/>
          <w:lang w:val="en-US"/>
        </w:rPr>
        <w:t>“</w:t>
      </w:r>
      <w:r w:rsidR="00110831" w:rsidRPr="00FB0313">
        <w:rPr>
          <w:rFonts w:ascii="Arial" w:hAnsi="Arial" w:cs="Arial"/>
          <w:color w:val="auto"/>
          <w:sz w:val="22"/>
          <w:szCs w:val="22"/>
        </w:rPr>
        <w:t>Електопривреда Србије</w:t>
      </w:r>
      <w:r w:rsidR="00110831" w:rsidRPr="00FB0313">
        <w:rPr>
          <w:rFonts w:ascii="Arial" w:hAnsi="Arial" w:cs="Arial"/>
          <w:color w:val="auto"/>
          <w:sz w:val="22"/>
          <w:szCs w:val="22"/>
          <w:lang w:val="en-US"/>
        </w:rPr>
        <w:t xml:space="preserve">” </w:t>
      </w:r>
      <w:r w:rsidR="00110831" w:rsidRPr="00FB0313">
        <w:rPr>
          <w:rFonts w:ascii="Arial" w:hAnsi="Arial" w:cs="Arial"/>
          <w:color w:val="auto"/>
          <w:sz w:val="22"/>
          <w:szCs w:val="22"/>
        </w:rPr>
        <w:t xml:space="preserve">Београд (у наставку </w:t>
      </w:r>
      <w:r w:rsidR="00110831" w:rsidRPr="00FB0313">
        <w:rPr>
          <w:rFonts w:ascii="Arial" w:hAnsi="Arial" w:cs="Arial"/>
          <w:color w:val="auto"/>
          <w:sz w:val="22"/>
          <w:szCs w:val="22"/>
          <w:lang w:val="en-US"/>
        </w:rPr>
        <w:t xml:space="preserve">: </w:t>
      </w:r>
      <w:r w:rsidR="00110831" w:rsidRPr="00FB0313">
        <w:rPr>
          <w:rFonts w:ascii="Arial" w:hAnsi="Arial" w:cs="Arial"/>
          <w:color w:val="auto"/>
          <w:sz w:val="22"/>
          <w:szCs w:val="22"/>
        </w:rPr>
        <w:t>ЈП ЕПС)</w:t>
      </w:r>
      <w:r w:rsidR="008C77C9" w:rsidRPr="00FB0313">
        <w:rPr>
          <w:rFonts w:ascii="Arial" w:hAnsi="Arial" w:cs="Arial"/>
          <w:color w:val="auto"/>
          <w:sz w:val="22"/>
          <w:szCs w:val="22"/>
        </w:rPr>
        <w:t>.</w:t>
      </w:r>
      <w:r w:rsidR="003000E8" w:rsidRPr="00FB0313">
        <w:rPr>
          <w:rFonts w:ascii="Arial" w:hAnsi="Arial" w:cs="Arial"/>
          <w:color w:val="auto"/>
          <w:sz w:val="22"/>
          <w:szCs w:val="22"/>
        </w:rPr>
        <w:t xml:space="preserve"> </w:t>
      </w:r>
    </w:p>
    <w:p w:rsidR="007F196C" w:rsidRPr="00FB0313" w:rsidRDefault="005408B0"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МБ: </w:t>
      </w:r>
      <w:r w:rsidR="007F196C" w:rsidRPr="00FB0313">
        <w:rPr>
          <w:rFonts w:ascii="Arial" w:hAnsi="Arial" w:cs="Arial"/>
          <w:color w:val="auto"/>
          <w:sz w:val="22"/>
          <w:szCs w:val="22"/>
        </w:rPr>
        <w:t>20053658</w:t>
      </w:r>
    </w:p>
    <w:p w:rsidR="001619E7" w:rsidRPr="00FB0313" w:rsidRDefault="007F196C"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ПИБ: 103920327</w:t>
      </w:r>
      <w:r w:rsidR="001619E7" w:rsidRPr="00FB0313">
        <w:rPr>
          <w:rFonts w:ascii="Arial" w:hAnsi="Arial" w:cs="Arial"/>
          <w:i/>
          <w:iCs/>
          <w:color w:val="auto"/>
          <w:sz w:val="22"/>
          <w:szCs w:val="22"/>
        </w:rPr>
        <w:t xml:space="preserve"> </w:t>
      </w: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lang w:val="sr-Cyrl-CS"/>
        </w:rPr>
        <w:t>Адреса:</w:t>
      </w:r>
      <w:r w:rsidRPr="00FB0313">
        <w:rPr>
          <w:rFonts w:ascii="Arial" w:hAnsi="Arial" w:cs="Arial"/>
          <w:i/>
          <w:iCs/>
          <w:color w:val="auto"/>
          <w:sz w:val="22"/>
          <w:szCs w:val="22"/>
          <w:lang w:val="sr-Cyrl-CS"/>
        </w:rPr>
        <w:t xml:space="preserve"> </w:t>
      </w:r>
      <w:r w:rsidR="009154DC" w:rsidRPr="00FB0313">
        <w:rPr>
          <w:rFonts w:ascii="Arial" w:hAnsi="Arial" w:cs="Arial"/>
          <w:iCs/>
          <w:color w:val="auto"/>
          <w:sz w:val="22"/>
          <w:szCs w:val="22"/>
          <w:lang w:val="sr-Cyrl-CS"/>
        </w:rPr>
        <w:t>Београд, ул. Царице Милице број 2</w:t>
      </w: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lang w:val="sr-Cyrl-CS"/>
        </w:rPr>
        <w:t>Интернет страница:</w:t>
      </w:r>
      <w:r w:rsidR="009154DC" w:rsidRPr="00FB0313">
        <w:rPr>
          <w:rFonts w:ascii="Arial" w:hAnsi="Arial" w:cs="Arial"/>
          <w:color w:val="auto"/>
          <w:sz w:val="22"/>
          <w:szCs w:val="22"/>
        </w:rPr>
        <w:t xml:space="preserve"> </w:t>
      </w:r>
      <w:hyperlink r:id="rId10" w:history="1">
        <w:r w:rsidR="00976A0A" w:rsidRPr="00FB0313">
          <w:rPr>
            <w:rStyle w:val="Hyperlink"/>
            <w:rFonts w:ascii="Arial" w:hAnsi="Arial" w:cs="Arial"/>
            <w:color w:val="auto"/>
            <w:sz w:val="22"/>
            <w:szCs w:val="22"/>
          </w:rPr>
          <w:t>www.eps.rs</w:t>
        </w:r>
      </w:hyperlink>
    </w:p>
    <w:p w:rsidR="00976A0A" w:rsidRPr="00FB0313" w:rsidRDefault="00976A0A" w:rsidP="009D27E6">
      <w:pPr>
        <w:spacing w:line="240" w:lineRule="auto"/>
        <w:jc w:val="both"/>
        <w:rPr>
          <w:rFonts w:ascii="Arial" w:hAnsi="Arial" w:cs="Arial"/>
          <w:color w:val="auto"/>
          <w:sz w:val="22"/>
          <w:szCs w:val="22"/>
        </w:rPr>
      </w:pPr>
    </w:p>
    <w:p w:rsidR="00976A0A" w:rsidRPr="00FB0313" w:rsidRDefault="00976A0A" w:rsidP="009D27E6">
      <w:pPr>
        <w:spacing w:line="240" w:lineRule="auto"/>
        <w:jc w:val="both"/>
        <w:rPr>
          <w:rFonts w:ascii="Arial" w:hAnsi="Arial" w:cs="Arial"/>
          <w:color w:val="auto"/>
          <w:sz w:val="22"/>
          <w:szCs w:val="22"/>
        </w:rPr>
      </w:pPr>
      <w:r w:rsidRPr="00FB0313">
        <w:rPr>
          <w:rFonts w:ascii="Arial" w:hAnsi="Arial" w:cs="Arial"/>
          <w:color w:val="auto"/>
          <w:sz w:val="22"/>
          <w:szCs w:val="22"/>
        </w:rPr>
        <w:t>ЕПС Група</w:t>
      </w:r>
      <w:r w:rsidRPr="00FB0313">
        <w:rPr>
          <w:rFonts w:ascii="Arial" w:hAnsi="Arial" w:cs="Arial"/>
          <w:color w:val="auto"/>
          <w:sz w:val="22"/>
          <w:szCs w:val="22"/>
          <w:lang w:val="en-US"/>
        </w:rPr>
        <w:t xml:space="preserve">: </w:t>
      </w:r>
      <w:r w:rsidRPr="00FB0313">
        <w:rPr>
          <w:rFonts w:ascii="Arial" w:hAnsi="Arial" w:cs="Arial"/>
          <w:color w:val="auto"/>
          <w:sz w:val="22"/>
          <w:szCs w:val="22"/>
        </w:rPr>
        <w:t>Представља ЈП ЕПС и зависна привредна друштва ЈП ЕПС</w:t>
      </w:r>
    </w:p>
    <w:p w:rsidR="001619E7" w:rsidRPr="00FB0313" w:rsidRDefault="001619E7"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b/>
          <w:bCs/>
          <w:color w:val="auto"/>
          <w:sz w:val="22"/>
          <w:szCs w:val="22"/>
        </w:rPr>
      </w:pPr>
      <w:r w:rsidRPr="00FB0313">
        <w:rPr>
          <w:rFonts w:ascii="Arial" w:hAnsi="Arial" w:cs="Arial"/>
          <w:b/>
          <w:bCs/>
          <w:color w:val="auto"/>
          <w:sz w:val="22"/>
          <w:szCs w:val="22"/>
        </w:rPr>
        <w:t>2. Врста поступка јавне набавке</w:t>
      </w:r>
    </w:p>
    <w:p w:rsidR="00AE0F0B" w:rsidRPr="00FB0313" w:rsidRDefault="00AE0F0B"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Предметна јавна набавка се спроводи у </w:t>
      </w:r>
      <w:r w:rsidRPr="00FB0313">
        <w:rPr>
          <w:rFonts w:ascii="Arial" w:hAnsi="Arial" w:cs="Arial"/>
          <w:color w:val="auto"/>
          <w:sz w:val="22"/>
          <w:szCs w:val="22"/>
          <w:lang w:val="sr-Cyrl-CS"/>
        </w:rPr>
        <w:t xml:space="preserve">отвореном поступку, </w:t>
      </w:r>
      <w:r w:rsidRPr="00FB0313">
        <w:rPr>
          <w:rFonts w:ascii="Arial" w:hAnsi="Arial" w:cs="Arial"/>
          <w:color w:val="auto"/>
          <w:sz w:val="22"/>
          <w:szCs w:val="22"/>
        </w:rPr>
        <w:t>у складу са Законом и подзаконским актима којима се уређују јавне набавке.</w:t>
      </w:r>
    </w:p>
    <w:p w:rsidR="001619E7" w:rsidRPr="00FB0313" w:rsidRDefault="00005618"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 </w:t>
      </w:r>
    </w:p>
    <w:p w:rsidR="001619E7" w:rsidRPr="00FB0313" w:rsidRDefault="001619E7" w:rsidP="009D27E6">
      <w:pPr>
        <w:spacing w:line="240" w:lineRule="auto"/>
        <w:jc w:val="both"/>
        <w:rPr>
          <w:rFonts w:ascii="Arial" w:hAnsi="Arial" w:cs="Arial"/>
          <w:b/>
          <w:bCs/>
          <w:color w:val="auto"/>
          <w:sz w:val="22"/>
          <w:szCs w:val="22"/>
        </w:rPr>
      </w:pPr>
      <w:r w:rsidRPr="00FB0313">
        <w:rPr>
          <w:rFonts w:ascii="Arial" w:hAnsi="Arial" w:cs="Arial"/>
          <w:b/>
          <w:bCs/>
          <w:color w:val="auto"/>
          <w:sz w:val="22"/>
          <w:szCs w:val="22"/>
        </w:rPr>
        <w:t>3. Предмет јавне набавке</w:t>
      </w:r>
    </w:p>
    <w:p w:rsidR="00AE0F0B" w:rsidRPr="00FB0313" w:rsidRDefault="00AE0F0B" w:rsidP="009D27E6">
      <w:pPr>
        <w:spacing w:line="240" w:lineRule="auto"/>
        <w:jc w:val="both"/>
        <w:rPr>
          <w:rFonts w:ascii="Arial" w:hAnsi="Arial" w:cs="Arial"/>
          <w:color w:val="auto"/>
          <w:sz w:val="22"/>
          <w:szCs w:val="22"/>
        </w:rPr>
      </w:pPr>
    </w:p>
    <w:p w:rsidR="00E7414D" w:rsidRPr="00FB0313" w:rsidRDefault="001619E7" w:rsidP="009D27E6">
      <w:pPr>
        <w:spacing w:line="240" w:lineRule="auto"/>
        <w:jc w:val="both"/>
        <w:rPr>
          <w:rFonts w:ascii="Arial" w:eastAsia="Times New Roman" w:hAnsi="Arial" w:cs="Arial"/>
          <w:bCs/>
          <w:color w:val="auto"/>
          <w:kern w:val="0"/>
          <w:sz w:val="22"/>
          <w:szCs w:val="22"/>
          <w:lang w:val="en-US"/>
        </w:rPr>
      </w:pPr>
      <w:r w:rsidRPr="00FB0313">
        <w:rPr>
          <w:rFonts w:ascii="Arial" w:hAnsi="Arial" w:cs="Arial"/>
          <w:color w:val="auto"/>
          <w:sz w:val="22"/>
          <w:szCs w:val="22"/>
        </w:rPr>
        <w:t>Предмет јавне набавке бр</w:t>
      </w:r>
      <w:r w:rsidRPr="00FB0313">
        <w:rPr>
          <w:rFonts w:ascii="Arial" w:hAnsi="Arial" w:cs="Arial"/>
          <w:color w:val="auto"/>
          <w:sz w:val="22"/>
          <w:szCs w:val="22"/>
          <w:lang w:val="ru-RU"/>
        </w:rPr>
        <w:t>.</w:t>
      </w:r>
      <w:r w:rsidR="00FC36A2" w:rsidRPr="00FB0313">
        <w:rPr>
          <w:rFonts w:ascii="Arial" w:hAnsi="Arial" w:cs="Arial"/>
          <w:color w:val="auto"/>
          <w:sz w:val="22"/>
          <w:szCs w:val="22"/>
          <w:lang w:val="ru-RU"/>
        </w:rPr>
        <w:t xml:space="preserve"> </w:t>
      </w:r>
      <w:r w:rsidR="007E4D2F" w:rsidRPr="00FB0313">
        <w:rPr>
          <w:rFonts w:ascii="Arial" w:hAnsi="Arial" w:cs="Arial"/>
          <w:color w:val="auto"/>
          <w:sz w:val="22"/>
          <w:szCs w:val="22"/>
        </w:rPr>
        <w:t>1000/0324/2015</w:t>
      </w:r>
      <w:r w:rsidRPr="00FB0313">
        <w:rPr>
          <w:rFonts w:ascii="Arial" w:hAnsi="Arial" w:cs="Arial"/>
          <w:i/>
          <w:iCs/>
          <w:color w:val="auto"/>
          <w:sz w:val="22"/>
          <w:szCs w:val="22"/>
        </w:rPr>
        <w:t xml:space="preserve"> </w:t>
      </w:r>
      <w:r w:rsidR="003C6FD3" w:rsidRPr="00FB0313">
        <w:rPr>
          <w:rFonts w:ascii="Arial" w:hAnsi="Arial" w:cs="Arial"/>
          <w:color w:val="auto"/>
          <w:sz w:val="22"/>
          <w:szCs w:val="22"/>
        </w:rPr>
        <w:t xml:space="preserve">су </w:t>
      </w:r>
      <w:r w:rsidR="003C6FD3" w:rsidRPr="00FB0313">
        <w:rPr>
          <w:rFonts w:ascii="Arial" w:eastAsia="Times New Roman" w:hAnsi="Arial" w:cs="Arial"/>
          <w:color w:val="auto"/>
          <w:kern w:val="0"/>
          <w:sz w:val="22"/>
          <w:szCs w:val="22"/>
          <w:lang w:val="sr-Cyrl-CS"/>
        </w:rPr>
        <w:t>услуге: “</w:t>
      </w:r>
      <w:r w:rsidR="00E7414D" w:rsidRPr="00FB0313">
        <w:rPr>
          <w:rFonts w:ascii="Arial" w:eastAsia="Times New Roman" w:hAnsi="Arial" w:cs="Arial"/>
          <w:bCs/>
          <w:color w:val="auto"/>
          <w:kern w:val="0"/>
          <w:sz w:val="22"/>
          <w:szCs w:val="22"/>
          <w:lang w:val="sr-Cyrl-CS"/>
        </w:rPr>
        <w:t>РЕВИЗИЈА</w:t>
      </w:r>
      <w:r w:rsidR="00F00119" w:rsidRPr="00FB0313">
        <w:rPr>
          <w:rFonts w:ascii="Arial" w:eastAsia="Times New Roman" w:hAnsi="Arial" w:cs="Arial"/>
          <w:bCs/>
          <w:color w:val="auto"/>
          <w:kern w:val="0"/>
          <w:sz w:val="22"/>
          <w:szCs w:val="22"/>
          <w:lang w:val="sr-Cyrl-CS"/>
        </w:rPr>
        <w:t xml:space="preserve">  ФИНАНСИЈСКИХ ИЗВЕШТАЈА ЗА 201</w:t>
      </w:r>
      <w:r w:rsidR="00C5597A" w:rsidRPr="00FB0313">
        <w:rPr>
          <w:rFonts w:ascii="Arial" w:eastAsia="Times New Roman" w:hAnsi="Arial" w:cs="Arial"/>
          <w:bCs/>
          <w:color w:val="auto"/>
          <w:kern w:val="0"/>
          <w:sz w:val="22"/>
          <w:szCs w:val="22"/>
          <w:lang w:val="sr-Cyrl-CS"/>
        </w:rPr>
        <w:t>5</w:t>
      </w:r>
      <w:r w:rsidR="003C6FD3" w:rsidRPr="00FB0313">
        <w:rPr>
          <w:rFonts w:ascii="Arial" w:eastAsia="Times New Roman" w:hAnsi="Arial" w:cs="Arial"/>
          <w:bCs/>
          <w:color w:val="auto"/>
          <w:kern w:val="0"/>
          <w:sz w:val="22"/>
          <w:szCs w:val="22"/>
          <w:lang w:val="sr-Cyrl-CS"/>
        </w:rPr>
        <w:t>.</w:t>
      </w:r>
      <w:r w:rsidR="00621436" w:rsidRPr="00FB0313">
        <w:rPr>
          <w:rFonts w:ascii="Arial" w:eastAsia="Times New Roman" w:hAnsi="Arial" w:cs="Arial"/>
          <w:bCs/>
          <w:color w:val="auto"/>
          <w:kern w:val="0"/>
          <w:sz w:val="22"/>
          <w:szCs w:val="22"/>
          <w:lang w:val="sr-Cyrl-CS"/>
        </w:rPr>
        <w:t xml:space="preserve"> И</w:t>
      </w:r>
      <w:r w:rsidR="00CD0E9A" w:rsidRPr="00FB0313">
        <w:rPr>
          <w:rFonts w:ascii="Arial" w:eastAsia="Times New Roman" w:hAnsi="Arial" w:cs="Arial"/>
          <w:bCs/>
          <w:color w:val="auto"/>
          <w:kern w:val="0"/>
          <w:sz w:val="22"/>
          <w:szCs w:val="22"/>
          <w:lang w:val="sr-Cyrl-CS"/>
        </w:rPr>
        <w:t xml:space="preserve"> 2016.</w:t>
      </w:r>
      <w:r w:rsidR="003C6FD3" w:rsidRPr="00FB0313">
        <w:rPr>
          <w:rFonts w:ascii="Arial" w:eastAsia="Times New Roman" w:hAnsi="Arial" w:cs="Arial"/>
          <w:bCs/>
          <w:color w:val="auto"/>
          <w:kern w:val="0"/>
          <w:sz w:val="22"/>
          <w:szCs w:val="22"/>
          <w:lang w:val="sr-Cyrl-CS"/>
        </w:rPr>
        <w:t xml:space="preserve"> ГОДИНУ''</w:t>
      </w:r>
    </w:p>
    <w:p w:rsidR="00A053C7" w:rsidRPr="00FB0313" w:rsidRDefault="00A053C7" w:rsidP="009D27E6">
      <w:pPr>
        <w:spacing w:line="240" w:lineRule="auto"/>
        <w:jc w:val="both"/>
        <w:rPr>
          <w:rFonts w:ascii="Arial" w:hAnsi="Arial" w:cs="Arial"/>
          <w:b/>
          <w:bCs/>
          <w:color w:val="auto"/>
          <w:sz w:val="22"/>
          <w:szCs w:val="22"/>
          <w:lang w:val="en-US"/>
        </w:rPr>
      </w:pPr>
    </w:p>
    <w:p w:rsidR="001619E7" w:rsidRPr="00FB0313" w:rsidRDefault="001619E7" w:rsidP="009D27E6">
      <w:pPr>
        <w:spacing w:line="240" w:lineRule="auto"/>
        <w:jc w:val="both"/>
        <w:rPr>
          <w:rFonts w:ascii="Arial" w:hAnsi="Arial" w:cs="Arial"/>
          <w:b/>
          <w:bCs/>
          <w:color w:val="auto"/>
          <w:sz w:val="22"/>
          <w:szCs w:val="22"/>
          <w:lang w:val="sr-Cyrl-CS"/>
        </w:rPr>
      </w:pPr>
      <w:r w:rsidRPr="00FB0313">
        <w:rPr>
          <w:rFonts w:ascii="Arial" w:hAnsi="Arial" w:cs="Arial"/>
          <w:b/>
          <w:bCs/>
          <w:color w:val="auto"/>
          <w:sz w:val="22"/>
          <w:szCs w:val="22"/>
          <w:lang w:val="sr-Cyrl-CS"/>
        </w:rPr>
        <w:t>4. Циљ поступка</w:t>
      </w:r>
    </w:p>
    <w:p w:rsidR="00405C47" w:rsidRPr="00FB0313" w:rsidRDefault="00405C47" w:rsidP="009D27E6">
      <w:pPr>
        <w:spacing w:line="240" w:lineRule="auto"/>
        <w:jc w:val="both"/>
        <w:rPr>
          <w:rFonts w:ascii="Arial" w:hAnsi="Arial" w:cs="Arial"/>
          <w:color w:val="auto"/>
          <w:sz w:val="22"/>
          <w:szCs w:val="22"/>
          <w:lang w:val="sr-Cyrl-CS"/>
        </w:rPr>
      </w:pPr>
    </w:p>
    <w:p w:rsidR="001619E7" w:rsidRPr="00FB0313" w:rsidRDefault="001619E7" w:rsidP="009D27E6">
      <w:pPr>
        <w:spacing w:line="240" w:lineRule="auto"/>
        <w:jc w:val="both"/>
        <w:rPr>
          <w:rFonts w:ascii="Arial" w:hAnsi="Arial" w:cs="Arial"/>
          <w:i/>
          <w:iCs/>
          <w:color w:val="auto"/>
          <w:sz w:val="22"/>
          <w:szCs w:val="22"/>
          <w:lang w:val="sr-Cyrl-CS"/>
        </w:rPr>
      </w:pPr>
      <w:r w:rsidRPr="00FB0313">
        <w:rPr>
          <w:rFonts w:ascii="Arial" w:hAnsi="Arial" w:cs="Arial"/>
          <w:color w:val="auto"/>
          <w:sz w:val="22"/>
          <w:szCs w:val="22"/>
          <w:lang w:val="sr-Cyrl-CS"/>
        </w:rPr>
        <w:t>Поступак јавне набавке се спроводи ради закључења уговора о јавној набавци.</w:t>
      </w:r>
    </w:p>
    <w:p w:rsidR="001619E7" w:rsidRPr="00FB0313" w:rsidRDefault="001619E7"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b/>
          <w:bCs/>
          <w:color w:val="auto"/>
          <w:sz w:val="22"/>
          <w:szCs w:val="22"/>
        </w:rPr>
      </w:pPr>
      <w:r w:rsidRPr="00FB0313">
        <w:rPr>
          <w:rFonts w:ascii="Arial" w:hAnsi="Arial" w:cs="Arial"/>
          <w:b/>
          <w:bCs/>
          <w:iCs/>
          <w:color w:val="auto"/>
          <w:sz w:val="22"/>
          <w:szCs w:val="22"/>
          <w:lang w:val="sr-Cyrl-CS"/>
        </w:rPr>
        <w:t>5.</w:t>
      </w:r>
      <w:r w:rsidRPr="00FB0313">
        <w:rPr>
          <w:rFonts w:ascii="Arial" w:hAnsi="Arial" w:cs="Arial"/>
          <w:b/>
          <w:bCs/>
          <w:i/>
          <w:iCs/>
          <w:color w:val="auto"/>
          <w:sz w:val="22"/>
          <w:szCs w:val="22"/>
          <w:lang w:val="sr-Cyrl-CS"/>
        </w:rPr>
        <w:t xml:space="preserve"> </w:t>
      </w:r>
      <w:r w:rsidRPr="00FB0313">
        <w:rPr>
          <w:rFonts w:ascii="Arial" w:hAnsi="Arial" w:cs="Arial"/>
          <w:b/>
          <w:bCs/>
          <w:color w:val="auto"/>
          <w:sz w:val="22"/>
          <w:szCs w:val="22"/>
        </w:rPr>
        <w:t xml:space="preserve"> Контакт (лице или служба) </w:t>
      </w:r>
    </w:p>
    <w:p w:rsidR="00AE0F0B" w:rsidRPr="00FB0313" w:rsidRDefault="00AE0F0B"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Лиц</w:t>
      </w:r>
      <w:r w:rsidR="000D0224" w:rsidRPr="00FB0313">
        <w:rPr>
          <w:rFonts w:ascii="Arial" w:hAnsi="Arial" w:cs="Arial"/>
          <w:color w:val="auto"/>
          <w:sz w:val="22"/>
          <w:szCs w:val="22"/>
        </w:rPr>
        <w:t>а</w:t>
      </w:r>
      <w:r w:rsidRPr="00FB0313">
        <w:rPr>
          <w:rFonts w:ascii="Arial" w:hAnsi="Arial" w:cs="Arial"/>
          <w:color w:val="auto"/>
          <w:sz w:val="22"/>
          <w:szCs w:val="22"/>
        </w:rPr>
        <w:t xml:space="preserve"> за контакт</w:t>
      </w:r>
      <w:r w:rsidR="000D0224" w:rsidRPr="00FB0313">
        <w:rPr>
          <w:rFonts w:ascii="Arial" w:hAnsi="Arial" w:cs="Arial"/>
          <w:color w:val="auto"/>
          <w:sz w:val="22"/>
          <w:szCs w:val="22"/>
        </w:rPr>
        <w:t>: Марко Вујаковић</w:t>
      </w:r>
      <w:r w:rsidR="00A02F81" w:rsidRPr="00FB0313">
        <w:rPr>
          <w:rFonts w:ascii="Arial" w:hAnsi="Arial" w:cs="Arial"/>
          <w:color w:val="auto"/>
          <w:sz w:val="22"/>
          <w:szCs w:val="22"/>
        </w:rPr>
        <w:t>,</w:t>
      </w:r>
      <w:r w:rsidR="009638EF" w:rsidRPr="00FB0313">
        <w:rPr>
          <w:rFonts w:ascii="Arial" w:hAnsi="Arial" w:cs="Arial"/>
          <w:i/>
          <w:iCs/>
          <w:color w:val="auto"/>
          <w:sz w:val="22"/>
          <w:szCs w:val="22"/>
          <w:lang w:val="sr-Cyrl-CS"/>
        </w:rPr>
        <w:t xml:space="preserve"> </w:t>
      </w:r>
      <w:r w:rsidR="009638EF" w:rsidRPr="00FB0313">
        <w:rPr>
          <w:rFonts w:ascii="Arial" w:hAnsi="Arial" w:cs="Arial"/>
          <w:iCs/>
          <w:color w:val="auto"/>
          <w:sz w:val="22"/>
          <w:szCs w:val="22"/>
          <w:lang w:val="sr-Cyrl-CS"/>
        </w:rPr>
        <w:t>адреса електронске поште</w:t>
      </w:r>
      <w:r w:rsidR="009326EE" w:rsidRPr="00FB0313">
        <w:rPr>
          <w:rFonts w:ascii="Arial" w:hAnsi="Arial" w:cs="Arial"/>
          <w:iCs/>
          <w:color w:val="auto"/>
          <w:sz w:val="22"/>
          <w:szCs w:val="22"/>
          <w:lang w:val="sr-Cyrl-CS"/>
        </w:rPr>
        <w:t>:</w:t>
      </w:r>
      <w:r w:rsidR="009638EF" w:rsidRPr="00FB0313">
        <w:rPr>
          <w:rFonts w:ascii="Arial" w:hAnsi="Arial" w:cs="Arial"/>
          <w:iCs/>
          <w:color w:val="auto"/>
          <w:sz w:val="22"/>
          <w:szCs w:val="22"/>
          <w:lang w:val="sr-Cyrl-CS"/>
        </w:rPr>
        <w:t xml:space="preserve"> </w:t>
      </w:r>
      <w:hyperlink r:id="rId11" w:history="1">
        <w:r w:rsidR="002F0186" w:rsidRPr="00FB0313">
          <w:rPr>
            <w:rStyle w:val="Hyperlink"/>
            <w:rFonts w:ascii="Arial" w:hAnsi="Arial" w:cs="Arial"/>
            <w:iCs/>
            <w:color w:val="auto"/>
            <w:sz w:val="22"/>
            <w:szCs w:val="22"/>
          </w:rPr>
          <w:t>marko.vujakovic@eps.rs</w:t>
        </w:r>
      </w:hyperlink>
      <w:r w:rsidR="002F0186" w:rsidRPr="00FB0313">
        <w:rPr>
          <w:rFonts w:ascii="Arial" w:hAnsi="Arial" w:cs="Arial"/>
          <w:iCs/>
          <w:color w:val="auto"/>
          <w:sz w:val="22"/>
          <w:szCs w:val="22"/>
        </w:rPr>
        <w:t xml:space="preserve"> </w:t>
      </w:r>
      <w:r w:rsidR="000D0224" w:rsidRPr="00FB0313">
        <w:rPr>
          <w:rFonts w:ascii="Arial" w:hAnsi="Arial" w:cs="Arial"/>
          <w:iCs/>
          <w:color w:val="auto"/>
          <w:sz w:val="22"/>
          <w:szCs w:val="22"/>
        </w:rPr>
        <w:t>и Сања Аликалфић</w:t>
      </w:r>
      <w:r w:rsidR="009326EE" w:rsidRPr="00FB0313">
        <w:rPr>
          <w:rFonts w:ascii="Arial" w:hAnsi="Arial" w:cs="Arial"/>
          <w:iCs/>
          <w:color w:val="auto"/>
          <w:sz w:val="22"/>
          <w:szCs w:val="22"/>
        </w:rPr>
        <w:t>,</w:t>
      </w:r>
      <w:r w:rsidR="009326EE" w:rsidRPr="00FB0313">
        <w:rPr>
          <w:rFonts w:ascii="Arial" w:hAnsi="Arial" w:cs="Arial"/>
          <w:iCs/>
          <w:color w:val="auto"/>
          <w:sz w:val="22"/>
          <w:szCs w:val="22"/>
          <w:lang w:val="sr-Cyrl-CS"/>
        </w:rPr>
        <w:t xml:space="preserve"> адреса електронске поште:</w:t>
      </w:r>
      <w:r w:rsidR="00C4718D" w:rsidRPr="00FB0313">
        <w:rPr>
          <w:rFonts w:ascii="Arial" w:hAnsi="Arial" w:cs="Arial"/>
          <w:iCs/>
          <w:color w:val="auto"/>
          <w:sz w:val="22"/>
          <w:szCs w:val="22"/>
        </w:rPr>
        <w:t xml:space="preserve"> </w:t>
      </w:r>
      <w:hyperlink r:id="rId12" w:history="1">
        <w:r w:rsidR="002F0186" w:rsidRPr="00FB0313">
          <w:rPr>
            <w:rStyle w:val="Hyperlink"/>
            <w:rFonts w:ascii="Arial" w:hAnsi="Arial" w:cs="Arial"/>
            <w:iCs/>
            <w:color w:val="auto"/>
            <w:sz w:val="22"/>
            <w:szCs w:val="22"/>
          </w:rPr>
          <w:t>sanja.alikalfic@eps.rs</w:t>
        </w:r>
      </w:hyperlink>
      <w:r w:rsidR="002F0186" w:rsidRPr="00FB0313">
        <w:rPr>
          <w:rFonts w:ascii="Arial" w:hAnsi="Arial" w:cs="Arial"/>
          <w:iCs/>
          <w:color w:val="auto"/>
          <w:sz w:val="22"/>
          <w:szCs w:val="22"/>
        </w:rPr>
        <w:t xml:space="preserve"> </w:t>
      </w:r>
    </w:p>
    <w:p w:rsidR="001619E7" w:rsidRPr="00FB0313" w:rsidRDefault="001619E7" w:rsidP="009D27E6">
      <w:pPr>
        <w:pStyle w:val="Heading1"/>
        <w:jc w:val="center"/>
        <w:rPr>
          <w:rFonts w:ascii="Arial" w:hAnsi="Arial" w:cs="Arial"/>
          <w:color w:val="auto"/>
          <w:sz w:val="22"/>
          <w:szCs w:val="22"/>
        </w:rPr>
      </w:pPr>
      <w:r w:rsidRPr="00FB0313">
        <w:rPr>
          <w:rFonts w:ascii="Arial" w:hAnsi="Arial" w:cs="Arial"/>
          <w:color w:val="auto"/>
          <w:sz w:val="22"/>
          <w:szCs w:val="22"/>
        </w:rPr>
        <w:t>II  ПОДАЦИ О ПРЕДМЕТУ ЈАВНЕ НАБАВКЕ</w:t>
      </w:r>
    </w:p>
    <w:p w:rsidR="001619E7" w:rsidRPr="00FB0313" w:rsidRDefault="001619E7" w:rsidP="009D27E6">
      <w:pPr>
        <w:spacing w:line="240" w:lineRule="auto"/>
        <w:jc w:val="both"/>
        <w:rPr>
          <w:rFonts w:ascii="Arial" w:hAnsi="Arial" w:cs="Arial"/>
          <w:b/>
          <w:bCs/>
          <w:i/>
          <w:iCs/>
          <w:color w:val="auto"/>
          <w:sz w:val="22"/>
          <w:szCs w:val="22"/>
        </w:rPr>
      </w:pPr>
    </w:p>
    <w:p w:rsidR="001619E7" w:rsidRPr="00FB0313" w:rsidRDefault="00E7414D" w:rsidP="009D27E6">
      <w:pPr>
        <w:numPr>
          <w:ilvl w:val="0"/>
          <w:numId w:val="10"/>
        </w:numPr>
        <w:spacing w:line="240" w:lineRule="auto"/>
        <w:jc w:val="both"/>
        <w:rPr>
          <w:rFonts w:ascii="Arial" w:hAnsi="Arial" w:cs="Arial"/>
          <w:b/>
          <w:bCs/>
          <w:color w:val="auto"/>
          <w:sz w:val="22"/>
          <w:szCs w:val="22"/>
        </w:rPr>
      </w:pPr>
      <w:r w:rsidRPr="00FB0313">
        <w:rPr>
          <w:rFonts w:ascii="Arial" w:hAnsi="Arial" w:cs="Arial"/>
          <w:b/>
          <w:bCs/>
          <w:color w:val="auto"/>
          <w:sz w:val="22"/>
          <w:szCs w:val="22"/>
          <w:lang w:val="sr-Cyrl-CS"/>
        </w:rPr>
        <w:t>Опис п</w:t>
      </w:r>
      <w:r w:rsidR="001619E7" w:rsidRPr="00FB0313">
        <w:rPr>
          <w:rFonts w:ascii="Arial" w:hAnsi="Arial" w:cs="Arial"/>
          <w:b/>
          <w:bCs/>
          <w:color w:val="auto"/>
          <w:sz w:val="22"/>
          <w:szCs w:val="22"/>
        </w:rPr>
        <w:t>редмет јавне набавке</w:t>
      </w:r>
      <w:r w:rsidRPr="00FB0313">
        <w:rPr>
          <w:rFonts w:ascii="Arial" w:hAnsi="Arial" w:cs="Arial"/>
          <w:b/>
          <w:bCs/>
          <w:color w:val="auto"/>
          <w:sz w:val="22"/>
          <w:szCs w:val="22"/>
          <w:lang w:val="sr-Cyrl-CS"/>
        </w:rPr>
        <w:t>, назив и ознака из Општег речника набавке</w:t>
      </w:r>
    </w:p>
    <w:p w:rsidR="00B31488" w:rsidRPr="00FB0313" w:rsidRDefault="00B31488" w:rsidP="009D27E6">
      <w:pPr>
        <w:spacing w:line="240" w:lineRule="auto"/>
        <w:ind w:left="720"/>
        <w:jc w:val="both"/>
        <w:rPr>
          <w:rFonts w:ascii="Arial" w:hAnsi="Arial" w:cs="Arial"/>
          <w:color w:val="auto"/>
          <w:sz w:val="22"/>
          <w:szCs w:val="22"/>
        </w:rPr>
      </w:pPr>
    </w:p>
    <w:p w:rsidR="00FC1CFA" w:rsidRPr="00FB0313" w:rsidRDefault="00E7414D" w:rsidP="009D27E6">
      <w:pPr>
        <w:numPr>
          <w:ilvl w:val="1"/>
          <w:numId w:val="9"/>
        </w:numPr>
        <w:spacing w:line="240" w:lineRule="auto"/>
        <w:jc w:val="both"/>
        <w:rPr>
          <w:rFonts w:ascii="Arial" w:eastAsia="Times New Roman" w:hAnsi="Arial" w:cs="Arial"/>
          <w:color w:val="auto"/>
          <w:kern w:val="0"/>
          <w:sz w:val="22"/>
          <w:szCs w:val="22"/>
          <w:lang w:val="sr-Cyrl-CS"/>
        </w:rPr>
      </w:pPr>
      <w:r w:rsidRPr="00FB0313">
        <w:rPr>
          <w:rFonts w:ascii="Arial" w:hAnsi="Arial" w:cs="Arial"/>
          <w:color w:val="auto"/>
          <w:sz w:val="22"/>
          <w:szCs w:val="22"/>
          <w:lang w:val="sr-Cyrl-CS"/>
        </w:rPr>
        <w:t>П</w:t>
      </w:r>
      <w:r w:rsidR="001619E7" w:rsidRPr="00FB0313">
        <w:rPr>
          <w:rFonts w:ascii="Arial" w:hAnsi="Arial" w:cs="Arial"/>
          <w:color w:val="auto"/>
          <w:sz w:val="22"/>
          <w:szCs w:val="22"/>
        </w:rPr>
        <w:t>редмет јавне набавке бр</w:t>
      </w:r>
      <w:r w:rsidR="001619E7" w:rsidRPr="00FB0313">
        <w:rPr>
          <w:rFonts w:ascii="Arial" w:hAnsi="Arial" w:cs="Arial"/>
          <w:color w:val="auto"/>
          <w:sz w:val="22"/>
          <w:szCs w:val="22"/>
          <w:lang w:val="ru-RU"/>
        </w:rPr>
        <w:t xml:space="preserve">. </w:t>
      </w:r>
      <w:r w:rsidR="007E4D2F" w:rsidRPr="00FB0313">
        <w:rPr>
          <w:rFonts w:ascii="Arial" w:hAnsi="Arial" w:cs="Arial"/>
          <w:color w:val="auto"/>
          <w:sz w:val="22"/>
          <w:szCs w:val="22"/>
        </w:rPr>
        <w:t>1000/0324/2015</w:t>
      </w:r>
      <w:r w:rsidR="00414980" w:rsidRPr="00FB0313">
        <w:rPr>
          <w:rFonts w:ascii="Arial" w:hAnsi="Arial" w:cs="Arial"/>
          <w:i/>
          <w:iCs/>
          <w:color w:val="auto"/>
          <w:sz w:val="22"/>
          <w:szCs w:val="22"/>
        </w:rPr>
        <w:t xml:space="preserve"> </w:t>
      </w:r>
      <w:r w:rsidR="00FC1CFA" w:rsidRPr="00FB0313">
        <w:rPr>
          <w:rFonts w:ascii="Arial" w:hAnsi="Arial" w:cs="Arial"/>
          <w:color w:val="auto"/>
          <w:sz w:val="22"/>
          <w:szCs w:val="22"/>
        </w:rPr>
        <w:t>су</w:t>
      </w:r>
      <w:r w:rsidR="00FC1CFA" w:rsidRPr="00FB0313">
        <w:rPr>
          <w:rFonts w:ascii="Arial" w:eastAsia="Times New Roman" w:hAnsi="Arial" w:cs="Arial"/>
          <w:color w:val="auto"/>
          <w:kern w:val="0"/>
          <w:sz w:val="22"/>
          <w:szCs w:val="22"/>
          <w:lang w:val="sr-Cyrl-CS"/>
        </w:rPr>
        <w:t xml:space="preserve"> услуге: “</w:t>
      </w:r>
      <w:r w:rsidR="00FC1CFA" w:rsidRPr="00FB0313">
        <w:rPr>
          <w:rFonts w:ascii="Arial" w:eastAsia="Times New Roman" w:hAnsi="Arial" w:cs="Arial"/>
          <w:bCs/>
          <w:color w:val="auto"/>
          <w:kern w:val="0"/>
          <w:sz w:val="22"/>
          <w:szCs w:val="22"/>
          <w:lang w:val="sr-Cyrl-CS"/>
        </w:rPr>
        <w:t>РЕВИЗИЈЕ  ФИНАНСИЈСКИХ ИЗВЕШТАЈА ЗА 201</w:t>
      </w:r>
      <w:r w:rsidR="00C5597A" w:rsidRPr="00FB0313">
        <w:rPr>
          <w:rFonts w:ascii="Arial" w:eastAsia="Times New Roman" w:hAnsi="Arial" w:cs="Arial"/>
          <w:bCs/>
          <w:color w:val="auto"/>
          <w:kern w:val="0"/>
          <w:sz w:val="22"/>
          <w:szCs w:val="22"/>
        </w:rPr>
        <w:t>5</w:t>
      </w:r>
      <w:r w:rsidR="00FC1CFA" w:rsidRPr="00FB0313">
        <w:rPr>
          <w:rFonts w:ascii="Arial" w:eastAsia="Times New Roman" w:hAnsi="Arial" w:cs="Arial"/>
          <w:bCs/>
          <w:color w:val="auto"/>
          <w:kern w:val="0"/>
          <w:sz w:val="22"/>
          <w:szCs w:val="22"/>
          <w:lang w:val="sr-Cyrl-CS"/>
        </w:rPr>
        <w:t>.</w:t>
      </w:r>
      <w:r w:rsidR="00502E82" w:rsidRPr="00FB0313">
        <w:rPr>
          <w:rFonts w:ascii="Arial" w:eastAsia="Times New Roman" w:hAnsi="Arial" w:cs="Arial"/>
          <w:bCs/>
          <w:color w:val="auto"/>
          <w:kern w:val="0"/>
          <w:sz w:val="22"/>
          <w:szCs w:val="22"/>
          <w:lang w:val="sr-Cyrl-CS"/>
        </w:rPr>
        <w:t xml:space="preserve"> И 2016.</w:t>
      </w:r>
      <w:r w:rsidR="00FC1CFA" w:rsidRPr="00FB0313">
        <w:rPr>
          <w:rFonts w:ascii="Arial" w:eastAsia="Times New Roman" w:hAnsi="Arial" w:cs="Arial"/>
          <w:bCs/>
          <w:color w:val="auto"/>
          <w:kern w:val="0"/>
          <w:sz w:val="22"/>
          <w:szCs w:val="22"/>
          <w:lang w:val="sr-Cyrl-CS"/>
        </w:rPr>
        <w:t xml:space="preserve"> ГОДИНУ''</w:t>
      </w:r>
      <w:r w:rsidR="00FC1CFA" w:rsidRPr="00FB0313">
        <w:rPr>
          <w:rFonts w:ascii="Arial" w:eastAsia="Times New Roman" w:hAnsi="Arial" w:cs="Arial"/>
          <w:b/>
          <w:i/>
          <w:color w:val="auto"/>
          <w:kern w:val="0"/>
          <w:sz w:val="22"/>
          <w:szCs w:val="22"/>
          <w:lang w:val="sr-Cyrl-CS"/>
        </w:rPr>
        <w:t xml:space="preserve"> </w:t>
      </w:r>
      <w:r w:rsidR="00FC1CFA" w:rsidRPr="00FB0313">
        <w:rPr>
          <w:rFonts w:ascii="Arial" w:eastAsia="Times New Roman" w:hAnsi="Arial" w:cs="Arial"/>
          <w:color w:val="auto"/>
          <w:kern w:val="0"/>
          <w:sz w:val="22"/>
          <w:szCs w:val="22"/>
          <w:lang w:val="sr-Cyrl-CS"/>
        </w:rPr>
        <w:t>и обухвата услуге ревизије финансијских извештаја</w:t>
      </w:r>
      <w:r w:rsidR="004127F2" w:rsidRPr="00FB0313">
        <w:rPr>
          <w:rFonts w:ascii="Arial" w:eastAsia="Times New Roman" w:hAnsi="Arial" w:cs="Arial"/>
          <w:color w:val="auto"/>
          <w:kern w:val="0"/>
          <w:sz w:val="22"/>
          <w:szCs w:val="22"/>
          <w:lang w:val="sr-Cyrl-CS"/>
        </w:rPr>
        <w:t xml:space="preserve"> </w:t>
      </w:r>
      <w:r w:rsidR="00FC1CFA" w:rsidRPr="00FB0313">
        <w:rPr>
          <w:rFonts w:ascii="Arial" w:eastAsia="Times New Roman" w:hAnsi="Arial" w:cs="Arial"/>
          <w:color w:val="auto"/>
          <w:kern w:val="0"/>
          <w:sz w:val="22"/>
          <w:szCs w:val="22"/>
          <w:lang w:val="sr-Cyrl-CS"/>
        </w:rPr>
        <w:t xml:space="preserve"> за:</w:t>
      </w:r>
    </w:p>
    <w:p w:rsidR="00FC1CFA" w:rsidRPr="00FB0313" w:rsidRDefault="0032751D" w:rsidP="009D27E6">
      <w:pPr>
        <w:numPr>
          <w:ilvl w:val="0"/>
          <w:numId w:val="38"/>
        </w:numPr>
        <w:spacing w:line="240" w:lineRule="auto"/>
        <w:jc w:val="both"/>
        <w:rPr>
          <w:rFonts w:ascii="Arial" w:eastAsia="Times New Roman" w:hAnsi="Arial" w:cs="Arial"/>
          <w:color w:val="auto"/>
          <w:kern w:val="0"/>
          <w:sz w:val="22"/>
          <w:szCs w:val="22"/>
          <w:lang w:val="sr-Cyrl-CS"/>
        </w:rPr>
      </w:pPr>
      <w:r w:rsidRPr="00FB0313">
        <w:rPr>
          <w:rFonts w:ascii="Arial" w:hAnsi="Arial" w:cs="Arial"/>
          <w:color w:val="auto"/>
          <w:sz w:val="22"/>
          <w:szCs w:val="22"/>
        </w:rPr>
        <w:t xml:space="preserve">Јавно предузеће </w:t>
      </w:r>
      <w:r w:rsidRPr="00FB0313">
        <w:rPr>
          <w:rFonts w:ascii="Arial" w:hAnsi="Arial" w:cs="Arial"/>
          <w:color w:val="auto"/>
          <w:sz w:val="22"/>
          <w:szCs w:val="22"/>
          <w:lang w:val="en-US"/>
        </w:rPr>
        <w:t>“</w:t>
      </w:r>
      <w:r w:rsidRPr="00FB0313">
        <w:rPr>
          <w:rFonts w:ascii="Arial" w:hAnsi="Arial" w:cs="Arial"/>
          <w:color w:val="auto"/>
          <w:sz w:val="22"/>
          <w:szCs w:val="22"/>
        </w:rPr>
        <w:t>Електопривреда Србије</w:t>
      </w:r>
      <w:r w:rsidRPr="00FB0313">
        <w:rPr>
          <w:rFonts w:ascii="Arial" w:hAnsi="Arial" w:cs="Arial"/>
          <w:color w:val="auto"/>
          <w:sz w:val="22"/>
          <w:szCs w:val="22"/>
          <w:lang w:val="en-US"/>
        </w:rPr>
        <w:t xml:space="preserve">” </w:t>
      </w:r>
      <w:r w:rsidRPr="00FB0313">
        <w:rPr>
          <w:rFonts w:ascii="Arial" w:hAnsi="Arial" w:cs="Arial"/>
          <w:color w:val="auto"/>
          <w:sz w:val="22"/>
          <w:szCs w:val="22"/>
        </w:rPr>
        <w:t xml:space="preserve">Београд </w:t>
      </w:r>
      <w:r w:rsidR="0064075D" w:rsidRPr="00FB0313">
        <w:rPr>
          <w:rFonts w:ascii="Arial" w:hAnsi="Arial" w:cs="Arial"/>
          <w:color w:val="auto"/>
          <w:sz w:val="22"/>
          <w:szCs w:val="22"/>
        </w:rPr>
        <w:t>(</w:t>
      </w:r>
      <w:r w:rsidRPr="00FB0313">
        <w:rPr>
          <w:rFonts w:ascii="Arial" w:hAnsi="Arial" w:cs="Arial"/>
          <w:color w:val="auto"/>
          <w:sz w:val="22"/>
          <w:szCs w:val="22"/>
        </w:rPr>
        <w:t xml:space="preserve">састављених у складу са </w:t>
      </w:r>
      <w:r w:rsidR="005856A8" w:rsidRPr="00FB0313">
        <w:rPr>
          <w:rFonts w:ascii="Arial" w:hAnsi="Arial" w:cs="Arial"/>
          <w:color w:val="auto"/>
          <w:sz w:val="22"/>
          <w:szCs w:val="22"/>
        </w:rPr>
        <w:t xml:space="preserve">рачуноводственим </w:t>
      </w:r>
      <w:r w:rsidRPr="00FB0313">
        <w:rPr>
          <w:rFonts w:ascii="Arial" w:hAnsi="Arial" w:cs="Arial"/>
          <w:color w:val="auto"/>
          <w:sz w:val="22"/>
          <w:szCs w:val="22"/>
        </w:rPr>
        <w:t>прописима Републике Србије</w:t>
      </w:r>
      <w:r w:rsidR="00E7414D" w:rsidRPr="00FB0313">
        <w:rPr>
          <w:rFonts w:ascii="Arial" w:hAnsi="Arial" w:cs="Arial"/>
          <w:color w:val="auto"/>
          <w:sz w:val="22"/>
          <w:szCs w:val="22"/>
          <w:lang w:val="sr-Cyrl-CS"/>
        </w:rPr>
        <w:t>)</w:t>
      </w:r>
      <w:r w:rsidR="00FC1CFA" w:rsidRPr="00FB0313">
        <w:rPr>
          <w:rFonts w:ascii="Arial" w:eastAsia="Times New Roman" w:hAnsi="Arial" w:cs="Arial"/>
          <w:color w:val="auto"/>
          <w:kern w:val="0"/>
          <w:sz w:val="22"/>
          <w:szCs w:val="22"/>
          <w:lang w:val="sr-Cyrl-CS"/>
        </w:rPr>
        <w:t>,</w:t>
      </w:r>
    </w:p>
    <w:p w:rsidR="00FC1CFA" w:rsidRPr="00FB0313" w:rsidRDefault="00FC1CFA" w:rsidP="009D27E6">
      <w:pPr>
        <w:numPr>
          <w:ilvl w:val="0"/>
          <w:numId w:val="38"/>
        </w:numPr>
        <w:suppressAutoHyphens w:val="0"/>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Зависна привредна друштва Јавног предузећа „Електропривреда Србије“</w:t>
      </w:r>
      <w:r w:rsidR="009A47AC" w:rsidRPr="00FB0313">
        <w:rPr>
          <w:rFonts w:ascii="Arial" w:eastAsia="Times New Roman" w:hAnsi="Arial" w:cs="Arial"/>
          <w:color w:val="auto"/>
          <w:kern w:val="0"/>
          <w:sz w:val="22"/>
          <w:szCs w:val="22"/>
          <w:lang w:val="sr-Cyrl-CS"/>
        </w:rPr>
        <w:t xml:space="preserve"> Београд</w:t>
      </w:r>
      <w:r w:rsidR="009732B1" w:rsidRPr="00FB0313">
        <w:rPr>
          <w:rFonts w:ascii="Arial" w:eastAsia="Times New Roman" w:hAnsi="Arial" w:cs="Arial"/>
          <w:color w:val="auto"/>
          <w:kern w:val="0"/>
          <w:sz w:val="22"/>
          <w:szCs w:val="22"/>
        </w:rPr>
        <w:t xml:space="preserve"> </w:t>
      </w:r>
      <w:r w:rsidR="008A059C" w:rsidRPr="00FB0313">
        <w:rPr>
          <w:rFonts w:ascii="Arial" w:eastAsia="Times New Roman" w:hAnsi="Arial" w:cs="Arial"/>
          <w:color w:val="auto"/>
          <w:kern w:val="0"/>
          <w:sz w:val="22"/>
          <w:szCs w:val="22"/>
          <w:lang w:val="en-US"/>
        </w:rPr>
        <w:t>(</w:t>
      </w:r>
      <w:r w:rsidR="00E7414D" w:rsidRPr="00FB0313">
        <w:rPr>
          <w:rFonts w:ascii="Arial" w:hAnsi="Arial" w:cs="Arial"/>
          <w:color w:val="auto"/>
          <w:sz w:val="22"/>
          <w:szCs w:val="22"/>
        </w:rPr>
        <w:t>ЕПС Дистрибуција, ЕПС Снадбева</w:t>
      </w:r>
      <w:r w:rsidR="00E7414D" w:rsidRPr="00FB0313">
        <w:rPr>
          <w:rFonts w:ascii="Arial" w:hAnsi="Arial" w:cs="Arial"/>
          <w:color w:val="auto"/>
          <w:sz w:val="22"/>
          <w:szCs w:val="22"/>
          <w:lang w:val="sr-Cyrl-CS"/>
        </w:rPr>
        <w:t>њ</w:t>
      </w:r>
      <w:r w:rsidR="008A059C" w:rsidRPr="00FB0313">
        <w:rPr>
          <w:rFonts w:ascii="Arial" w:hAnsi="Arial" w:cs="Arial"/>
          <w:color w:val="auto"/>
          <w:sz w:val="22"/>
          <w:szCs w:val="22"/>
        </w:rPr>
        <w:t xml:space="preserve">е и ЕПС </w:t>
      </w:r>
      <w:r w:rsidR="00BB2F20" w:rsidRPr="00FB0313">
        <w:rPr>
          <w:rFonts w:ascii="Arial" w:hAnsi="Arial" w:cs="Arial"/>
          <w:color w:val="auto"/>
          <w:sz w:val="22"/>
          <w:szCs w:val="22"/>
          <w:lang w:val="sr-Cyrl-CS"/>
        </w:rPr>
        <w:t>Трговање</w:t>
      </w:r>
      <w:r w:rsidR="008A059C" w:rsidRPr="00FB0313">
        <w:rPr>
          <w:rFonts w:ascii="Arial" w:hAnsi="Arial" w:cs="Arial"/>
          <w:color w:val="auto"/>
          <w:sz w:val="22"/>
          <w:szCs w:val="22"/>
        </w:rPr>
        <w:t>)</w:t>
      </w:r>
      <w:r w:rsidR="008A059C" w:rsidRPr="00FB0313">
        <w:rPr>
          <w:rFonts w:ascii="Arial" w:hAnsi="Arial" w:cs="Arial"/>
          <w:color w:val="auto"/>
          <w:sz w:val="22"/>
          <w:szCs w:val="22"/>
          <w:lang w:val="en-US"/>
        </w:rPr>
        <w:t xml:space="preserve"> </w:t>
      </w:r>
      <w:r w:rsidR="009732B1" w:rsidRPr="00FB0313">
        <w:rPr>
          <w:rFonts w:ascii="Arial" w:eastAsia="Times New Roman" w:hAnsi="Arial" w:cs="Arial"/>
          <w:color w:val="auto"/>
          <w:kern w:val="0"/>
          <w:sz w:val="22"/>
          <w:szCs w:val="22"/>
        </w:rPr>
        <w:t>у земљи и иностранству</w:t>
      </w:r>
      <w:r w:rsidRPr="00FB0313">
        <w:rPr>
          <w:rFonts w:ascii="Arial" w:eastAsia="Times New Roman" w:hAnsi="Arial" w:cs="Arial"/>
          <w:color w:val="auto"/>
          <w:kern w:val="0"/>
          <w:sz w:val="22"/>
          <w:szCs w:val="22"/>
          <w:lang w:val="sr-Cyrl-CS"/>
        </w:rPr>
        <w:t>,</w:t>
      </w:r>
      <w:r w:rsidR="009A47AC" w:rsidRPr="00FB0313">
        <w:rPr>
          <w:rFonts w:ascii="Arial" w:eastAsia="Times New Roman" w:hAnsi="Arial" w:cs="Arial"/>
          <w:color w:val="auto"/>
          <w:kern w:val="0"/>
          <w:sz w:val="22"/>
          <w:szCs w:val="22"/>
          <w:lang w:val="sr-Cyrl-CS"/>
        </w:rPr>
        <w:t xml:space="preserve"> у складу са рачуноводственим прописима Републике Србије и</w:t>
      </w:r>
      <w:r w:rsidR="00CE655B" w:rsidRPr="00FB0313">
        <w:rPr>
          <w:rFonts w:ascii="Arial" w:eastAsia="Times New Roman" w:hAnsi="Arial" w:cs="Arial"/>
          <w:color w:val="auto"/>
          <w:kern w:val="0"/>
          <w:sz w:val="22"/>
          <w:szCs w:val="22"/>
        </w:rPr>
        <w:t>ли</w:t>
      </w:r>
      <w:r w:rsidR="009A47AC" w:rsidRPr="00FB0313">
        <w:rPr>
          <w:rFonts w:ascii="Arial" w:eastAsia="Times New Roman" w:hAnsi="Arial" w:cs="Arial"/>
          <w:color w:val="auto"/>
          <w:kern w:val="0"/>
          <w:sz w:val="22"/>
          <w:szCs w:val="22"/>
          <w:lang w:val="sr-Cyrl-CS"/>
        </w:rPr>
        <w:t xml:space="preserve"> рачуноводствен</w:t>
      </w:r>
      <w:r w:rsidR="00CE655B" w:rsidRPr="00FB0313">
        <w:rPr>
          <w:rFonts w:ascii="Arial" w:eastAsia="Times New Roman" w:hAnsi="Arial" w:cs="Arial"/>
          <w:color w:val="auto"/>
          <w:kern w:val="0"/>
          <w:sz w:val="22"/>
          <w:szCs w:val="22"/>
          <w:lang w:val="sr-Cyrl-CS"/>
        </w:rPr>
        <w:t>и</w:t>
      </w:r>
      <w:r w:rsidR="009A47AC" w:rsidRPr="00FB0313">
        <w:rPr>
          <w:rFonts w:ascii="Arial" w:eastAsia="Times New Roman" w:hAnsi="Arial" w:cs="Arial"/>
          <w:color w:val="auto"/>
          <w:kern w:val="0"/>
          <w:sz w:val="22"/>
          <w:szCs w:val="22"/>
          <w:lang w:val="sr-Cyrl-CS"/>
        </w:rPr>
        <w:t>м прописима земље где је привредно друштво регистровано.</w:t>
      </w:r>
    </w:p>
    <w:p w:rsidR="00FC1CFA" w:rsidRPr="00FB0313" w:rsidRDefault="00FC1CFA" w:rsidP="00B94EED">
      <w:pPr>
        <w:numPr>
          <w:ilvl w:val="0"/>
          <w:numId w:val="38"/>
        </w:numPr>
        <w:suppressAutoHyphens w:val="0"/>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Консолидоване</w:t>
      </w:r>
      <w:r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sr-Cyrl-CS"/>
        </w:rPr>
        <w:t>финансијске извештаје Јавног предузећа „Електропривреда Србије“</w:t>
      </w:r>
      <w:r w:rsidR="0064075D" w:rsidRPr="00FB0313">
        <w:rPr>
          <w:rFonts w:ascii="Arial" w:eastAsia="Times New Roman" w:hAnsi="Arial" w:cs="Arial"/>
          <w:color w:val="auto"/>
          <w:kern w:val="0"/>
          <w:sz w:val="22"/>
          <w:szCs w:val="22"/>
          <w:lang w:val="en-US"/>
        </w:rPr>
        <w:t xml:space="preserve"> </w:t>
      </w:r>
      <w:r w:rsidR="0064075D" w:rsidRPr="00FB0313">
        <w:rPr>
          <w:rFonts w:ascii="Arial" w:eastAsia="Times New Roman" w:hAnsi="Arial" w:cs="Arial"/>
          <w:color w:val="auto"/>
          <w:kern w:val="0"/>
          <w:sz w:val="22"/>
          <w:szCs w:val="22"/>
        </w:rPr>
        <w:t>Београд</w:t>
      </w:r>
      <w:r w:rsidRPr="00FB0313">
        <w:rPr>
          <w:rFonts w:ascii="Arial" w:eastAsia="Times New Roman" w:hAnsi="Arial" w:cs="Arial"/>
          <w:color w:val="auto"/>
          <w:kern w:val="0"/>
          <w:sz w:val="22"/>
          <w:szCs w:val="22"/>
          <w:lang w:val="sr-Cyrl-CS"/>
        </w:rPr>
        <w:t>,</w:t>
      </w:r>
      <w:r w:rsidR="004127F2" w:rsidRPr="00FB0313">
        <w:rPr>
          <w:rFonts w:ascii="Arial" w:eastAsia="Times New Roman" w:hAnsi="Arial" w:cs="Arial"/>
          <w:color w:val="auto"/>
          <w:kern w:val="0"/>
          <w:sz w:val="22"/>
          <w:szCs w:val="22"/>
          <w:lang w:val="sr-Cyrl-CS"/>
        </w:rPr>
        <w:t xml:space="preserve"> састављених у складу са рачуновоственим прописима Репулике Србије и консолидоване финансијске изввештаје састављене у складу са МСФИ,</w:t>
      </w:r>
    </w:p>
    <w:p w:rsidR="0064075D" w:rsidRPr="00FB0313" w:rsidRDefault="0064075D" w:rsidP="009D27E6">
      <w:pPr>
        <w:pStyle w:val="ListParagraph"/>
        <w:numPr>
          <w:ilvl w:val="0"/>
          <w:numId w:val="3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Преглед консолидованих финансијских извештаја састављених у складу са МСФИ за период јануар – јун 2016. године.</w:t>
      </w:r>
    </w:p>
    <w:p w:rsidR="00FC1CFA" w:rsidRPr="00FB0313" w:rsidRDefault="00FC1CFA" w:rsidP="009D27E6">
      <w:pPr>
        <w:pStyle w:val="ListParagraph"/>
        <w:numPr>
          <w:ilvl w:val="0"/>
          <w:numId w:val="38"/>
        </w:numPr>
        <w:spacing w:line="240" w:lineRule="auto"/>
        <w:contextualSpacing/>
        <w:jc w:val="both"/>
        <w:rPr>
          <w:rFonts w:ascii="Arial" w:hAnsi="Arial" w:cs="Arial"/>
          <w:color w:val="auto"/>
          <w:sz w:val="22"/>
          <w:szCs w:val="22"/>
        </w:rPr>
      </w:pPr>
      <w:r w:rsidRPr="00FB0313">
        <w:rPr>
          <w:rFonts w:ascii="Arial" w:hAnsi="Arial" w:cs="Arial"/>
          <w:color w:val="auto"/>
          <w:sz w:val="22"/>
          <w:szCs w:val="22"/>
        </w:rPr>
        <w:lastRenderedPageBreak/>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w:t>
      </w:r>
      <w:r w:rsidR="00A04A68" w:rsidRPr="00FB0313">
        <w:rPr>
          <w:rFonts w:ascii="Arial" w:hAnsi="Arial" w:cs="Arial"/>
          <w:color w:val="auto"/>
          <w:sz w:val="22"/>
          <w:szCs w:val="22"/>
        </w:rPr>
        <w:t>исања</w:t>
      </w:r>
      <w:r w:rsidR="0024188C" w:rsidRPr="00FB0313">
        <w:rPr>
          <w:rFonts w:ascii="Arial" w:hAnsi="Arial" w:cs="Arial"/>
          <w:color w:val="auto"/>
          <w:sz w:val="22"/>
          <w:szCs w:val="22"/>
        </w:rPr>
        <w:t xml:space="preserve"> у складу са чланом 18</w:t>
      </w:r>
      <w:r w:rsidRPr="00FB0313">
        <w:rPr>
          <w:rFonts w:ascii="Arial" w:hAnsi="Arial" w:cs="Arial"/>
          <w:color w:val="auto"/>
          <w:sz w:val="22"/>
          <w:szCs w:val="22"/>
        </w:rPr>
        <w:t xml:space="preserve">. </w:t>
      </w:r>
      <w:r w:rsidR="009B3D37" w:rsidRPr="00FB0313">
        <w:rPr>
          <w:rFonts w:ascii="Arial" w:hAnsi="Arial" w:cs="Arial"/>
          <w:color w:val="auto"/>
          <w:sz w:val="22"/>
          <w:szCs w:val="22"/>
        </w:rPr>
        <w:t>Закона о енергетици,</w:t>
      </w:r>
    </w:p>
    <w:p w:rsidR="00FC1CFA" w:rsidRPr="00FB0313" w:rsidRDefault="00FC1CFA" w:rsidP="009D27E6">
      <w:pPr>
        <w:pStyle w:val="ListParagraph"/>
        <w:numPr>
          <w:ilvl w:val="0"/>
          <w:numId w:val="38"/>
        </w:numPr>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давање мишљења о усклађености извештаја о пословању зависних привредних друштава са финансијским извештајима за </w:t>
      </w:r>
      <w:r w:rsidR="00DC403F" w:rsidRPr="00FB0313">
        <w:rPr>
          <w:rFonts w:ascii="Arial" w:hAnsi="Arial" w:cs="Arial"/>
          <w:color w:val="auto"/>
          <w:sz w:val="22"/>
          <w:szCs w:val="22"/>
        </w:rPr>
        <w:t>201</w:t>
      </w:r>
      <w:r w:rsidR="00C5597A" w:rsidRPr="00FB0313">
        <w:rPr>
          <w:rFonts w:ascii="Arial" w:hAnsi="Arial" w:cs="Arial"/>
          <w:color w:val="auto"/>
          <w:sz w:val="22"/>
          <w:szCs w:val="22"/>
        </w:rPr>
        <w:t>5</w:t>
      </w:r>
      <w:r w:rsidRPr="00FB0313">
        <w:rPr>
          <w:rFonts w:ascii="Arial" w:hAnsi="Arial" w:cs="Arial"/>
          <w:color w:val="auto"/>
          <w:sz w:val="22"/>
          <w:szCs w:val="22"/>
        </w:rPr>
        <w:t>.</w:t>
      </w:r>
      <w:r w:rsidR="009B3D37" w:rsidRPr="00FB0313">
        <w:rPr>
          <w:rFonts w:ascii="Arial" w:hAnsi="Arial" w:cs="Arial"/>
          <w:color w:val="auto"/>
          <w:sz w:val="22"/>
          <w:szCs w:val="22"/>
        </w:rPr>
        <w:t xml:space="preserve"> годину,</w:t>
      </w:r>
      <w:r w:rsidRPr="00FB0313">
        <w:rPr>
          <w:rFonts w:ascii="Arial" w:hAnsi="Arial" w:cs="Arial"/>
          <w:color w:val="auto"/>
          <w:sz w:val="22"/>
          <w:szCs w:val="22"/>
        </w:rPr>
        <w:t xml:space="preserve"> </w:t>
      </w:r>
      <w:r w:rsidR="001B5F4D" w:rsidRPr="00FB0313">
        <w:rPr>
          <w:rFonts w:ascii="Arial" w:hAnsi="Arial" w:cs="Arial"/>
          <w:color w:val="auto"/>
          <w:sz w:val="22"/>
          <w:szCs w:val="22"/>
        </w:rPr>
        <w:t>односно 2016. годину,</w:t>
      </w:r>
    </w:p>
    <w:p w:rsidR="00CD21F1" w:rsidRPr="00FB0313" w:rsidRDefault="009268AE" w:rsidP="009D27E6">
      <w:pPr>
        <w:pStyle w:val="ListParagraph"/>
        <w:numPr>
          <w:ilvl w:val="0"/>
          <w:numId w:val="38"/>
        </w:numPr>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давање мишљења о усклађености </w:t>
      </w:r>
      <w:r w:rsidR="00A54EBD" w:rsidRPr="00FB0313">
        <w:rPr>
          <w:rFonts w:ascii="Arial" w:hAnsi="Arial" w:cs="Arial"/>
          <w:color w:val="auto"/>
          <w:sz w:val="22"/>
          <w:szCs w:val="22"/>
        </w:rPr>
        <w:t xml:space="preserve">консолидованог </w:t>
      </w:r>
      <w:r w:rsidRPr="00FB0313">
        <w:rPr>
          <w:rFonts w:ascii="Arial" w:hAnsi="Arial" w:cs="Arial"/>
          <w:color w:val="auto"/>
          <w:sz w:val="22"/>
          <w:szCs w:val="22"/>
        </w:rPr>
        <w:t xml:space="preserve">извештаја о пословању матичног предузећа Јавног предузећа „Електропривреда Србије“ </w:t>
      </w:r>
      <w:r w:rsidR="0064075D" w:rsidRPr="00FB0313">
        <w:rPr>
          <w:rFonts w:ascii="Arial" w:hAnsi="Arial" w:cs="Arial"/>
          <w:color w:val="auto"/>
          <w:sz w:val="22"/>
          <w:szCs w:val="22"/>
        </w:rPr>
        <w:t xml:space="preserve">Београд </w:t>
      </w:r>
      <w:r w:rsidRPr="00FB0313">
        <w:rPr>
          <w:rFonts w:ascii="Arial" w:hAnsi="Arial" w:cs="Arial"/>
          <w:color w:val="auto"/>
          <w:sz w:val="22"/>
          <w:szCs w:val="22"/>
        </w:rPr>
        <w:t>са консолидованим финансијским извештајима за 201</w:t>
      </w:r>
      <w:r w:rsidR="00C5597A" w:rsidRPr="00FB0313">
        <w:rPr>
          <w:rFonts w:ascii="Arial" w:hAnsi="Arial" w:cs="Arial"/>
          <w:color w:val="auto"/>
          <w:sz w:val="22"/>
          <w:szCs w:val="22"/>
        </w:rPr>
        <w:t>5</w:t>
      </w:r>
      <w:r w:rsidRPr="00FB0313">
        <w:rPr>
          <w:rFonts w:ascii="Arial" w:hAnsi="Arial" w:cs="Arial"/>
          <w:color w:val="auto"/>
          <w:sz w:val="22"/>
          <w:szCs w:val="22"/>
        </w:rPr>
        <w:t>.</w:t>
      </w:r>
      <w:r w:rsidR="009B3D37" w:rsidRPr="00FB0313">
        <w:rPr>
          <w:rFonts w:ascii="Arial" w:hAnsi="Arial" w:cs="Arial"/>
          <w:color w:val="auto"/>
          <w:sz w:val="22"/>
          <w:szCs w:val="22"/>
        </w:rPr>
        <w:t xml:space="preserve"> </w:t>
      </w:r>
      <w:r w:rsidR="00502E82" w:rsidRPr="00FB0313">
        <w:rPr>
          <w:rFonts w:ascii="Arial" w:hAnsi="Arial" w:cs="Arial"/>
          <w:color w:val="auto"/>
          <w:sz w:val="22"/>
          <w:szCs w:val="22"/>
        </w:rPr>
        <w:t>г</w:t>
      </w:r>
      <w:r w:rsidR="009B3D37" w:rsidRPr="00FB0313">
        <w:rPr>
          <w:rFonts w:ascii="Arial" w:hAnsi="Arial" w:cs="Arial"/>
          <w:color w:val="auto"/>
          <w:sz w:val="22"/>
          <w:szCs w:val="22"/>
        </w:rPr>
        <w:t>одину</w:t>
      </w:r>
      <w:r w:rsidR="00502E82" w:rsidRPr="00FB0313">
        <w:rPr>
          <w:rFonts w:ascii="Arial" w:hAnsi="Arial" w:cs="Arial"/>
          <w:color w:val="auto"/>
          <w:sz w:val="22"/>
          <w:szCs w:val="22"/>
        </w:rPr>
        <w:t>, односно 2016. годину</w:t>
      </w:r>
      <w:r w:rsidR="009B3D37" w:rsidRPr="00FB0313">
        <w:rPr>
          <w:rFonts w:ascii="Arial" w:hAnsi="Arial" w:cs="Arial"/>
          <w:color w:val="auto"/>
          <w:sz w:val="22"/>
          <w:szCs w:val="22"/>
        </w:rPr>
        <w:t>,</w:t>
      </w:r>
    </w:p>
    <w:p w:rsidR="00CD21F1" w:rsidRPr="00FB0313" w:rsidRDefault="00CD21F1" w:rsidP="009D27E6">
      <w:pPr>
        <w:numPr>
          <w:ilvl w:val="0"/>
          <w:numId w:val="38"/>
        </w:numPr>
        <w:suppressAutoHyphens w:val="0"/>
        <w:spacing w:line="240" w:lineRule="auto"/>
        <w:jc w:val="both"/>
        <w:rPr>
          <w:rFonts w:ascii="Arial" w:eastAsia="Times New Roman" w:hAnsi="Arial" w:cs="Arial"/>
          <w:color w:val="auto"/>
          <w:kern w:val="0"/>
          <w:sz w:val="22"/>
          <w:szCs w:val="22"/>
          <w:lang w:val="sr-Cyrl-CS"/>
        </w:rPr>
      </w:pPr>
      <w:r w:rsidRPr="00FB0313">
        <w:rPr>
          <w:rFonts w:ascii="Arial" w:hAnsi="Arial" w:cs="Arial"/>
          <w:color w:val="auto"/>
          <w:sz w:val="22"/>
          <w:szCs w:val="22"/>
        </w:rPr>
        <w:t>Специјални рачун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p w:rsidR="00CD21F1" w:rsidRPr="00FB0313" w:rsidRDefault="00CD21F1" w:rsidP="009D27E6">
      <w:pPr>
        <w:numPr>
          <w:ilvl w:val="0"/>
          <w:numId w:val="38"/>
        </w:numPr>
        <w:suppressAutoHyphens w:val="0"/>
        <w:spacing w:line="240" w:lineRule="auto"/>
        <w:jc w:val="both"/>
        <w:rPr>
          <w:rFonts w:ascii="Arial" w:eastAsia="Times New Roman" w:hAnsi="Arial" w:cs="Arial"/>
          <w:color w:val="auto"/>
          <w:kern w:val="0"/>
          <w:sz w:val="22"/>
          <w:szCs w:val="22"/>
          <w:lang w:val="sr-Cyrl-CS"/>
        </w:rPr>
      </w:pPr>
      <w:r w:rsidRPr="00FB0313">
        <w:rPr>
          <w:rFonts w:ascii="Arial" w:hAnsi="Arial" w:cs="Arial"/>
          <w:color w:val="auto"/>
          <w:sz w:val="22"/>
          <w:szCs w:val="22"/>
        </w:rPr>
        <w:t>Специјални рачун по кредиту Европске банке за обнову и развој број 42421 од 07. децембра 2011. године за Пројекат за мале хидроелектране.</w:t>
      </w:r>
    </w:p>
    <w:p w:rsidR="00CD21F1" w:rsidRPr="00FB0313" w:rsidRDefault="00CD21F1" w:rsidP="009D27E6">
      <w:pPr>
        <w:pStyle w:val="ListParagraph"/>
        <w:numPr>
          <w:ilvl w:val="0"/>
          <w:numId w:val="3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Специјални рачун по кредиту Европске банке за обнову и развој број 40379 од 02. септембра 2010. године за Пројекат ЕПС паметна бројила.</w:t>
      </w:r>
    </w:p>
    <w:p w:rsidR="00CD21F1" w:rsidRPr="00FB0313" w:rsidRDefault="00CD21F1" w:rsidP="009D27E6">
      <w:pPr>
        <w:pStyle w:val="ListParagraph"/>
        <w:numPr>
          <w:ilvl w:val="0"/>
          <w:numId w:val="3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Специјални рачун по кредиту Европске инвестиционе банке број 2009-0527 од 29. новембра 2010. године за Пројекат ЕПС електронска  бројила.</w:t>
      </w:r>
    </w:p>
    <w:p w:rsidR="00CD21F1" w:rsidRPr="00FB0313" w:rsidRDefault="00CD21F1" w:rsidP="009D27E6">
      <w:pPr>
        <w:pStyle w:val="ListParagraph"/>
        <w:numPr>
          <w:ilvl w:val="0"/>
          <w:numId w:val="3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Специјални рачун по кредиту Међународне банке за обнову и развој број 8449 </w:t>
      </w:r>
      <w:r w:rsidRPr="00FB0313">
        <w:rPr>
          <w:rFonts w:ascii="Arial" w:eastAsia="Times New Roman" w:hAnsi="Arial" w:cs="Arial"/>
          <w:color w:val="auto"/>
          <w:kern w:val="0"/>
          <w:sz w:val="22"/>
          <w:szCs w:val="22"/>
        </w:rPr>
        <w:t xml:space="preserve">YF </w:t>
      </w:r>
      <w:r w:rsidRPr="00FB0313">
        <w:rPr>
          <w:rFonts w:ascii="Arial" w:eastAsia="Times New Roman" w:hAnsi="Arial" w:cs="Arial"/>
          <w:color w:val="auto"/>
          <w:kern w:val="0"/>
          <w:sz w:val="22"/>
          <w:szCs w:val="22"/>
          <w:lang w:val="sr-Cyrl-CS"/>
        </w:rPr>
        <w:t>од 09. октобра 2014. године за Део А Пројекта хитне обнове након поплава</w:t>
      </w:r>
    </w:p>
    <w:p w:rsidR="00FC1CFA" w:rsidRPr="00FB0313" w:rsidRDefault="00FC1CFA" w:rsidP="009D27E6">
      <w:pPr>
        <w:suppressAutoHyphens w:val="0"/>
        <w:spacing w:line="240" w:lineRule="auto"/>
        <w:ind w:left="720"/>
        <w:jc w:val="both"/>
        <w:rPr>
          <w:rFonts w:ascii="Arial" w:eastAsia="Times New Roman" w:hAnsi="Arial" w:cs="Arial"/>
          <w:color w:val="auto"/>
          <w:kern w:val="0"/>
          <w:sz w:val="22"/>
          <w:szCs w:val="22"/>
          <w:highlight w:val="yellow"/>
          <w:lang w:val="sr-Cyrl-CS"/>
        </w:rPr>
      </w:pPr>
    </w:p>
    <w:p w:rsidR="00E7414D" w:rsidRPr="00FB0313" w:rsidRDefault="001142D7" w:rsidP="009D27E6">
      <w:pPr>
        <w:numPr>
          <w:ilvl w:val="1"/>
          <w:numId w:val="9"/>
        </w:numPr>
        <w:spacing w:line="240" w:lineRule="auto"/>
        <w:jc w:val="both"/>
        <w:rPr>
          <w:rFonts w:ascii="Arial" w:hAnsi="Arial" w:cs="Arial"/>
          <w:color w:val="auto"/>
          <w:sz w:val="22"/>
          <w:szCs w:val="22"/>
          <w:lang w:val="en-US"/>
        </w:rPr>
      </w:pPr>
      <w:r w:rsidRPr="00FB0313">
        <w:rPr>
          <w:rFonts w:ascii="Arial" w:hAnsi="Arial" w:cs="Arial"/>
          <w:color w:val="auto"/>
          <w:sz w:val="22"/>
          <w:szCs w:val="22"/>
        </w:rPr>
        <w:t>Предмет јавне наб</w:t>
      </w:r>
      <w:r w:rsidR="003B12EF" w:rsidRPr="00FB0313">
        <w:rPr>
          <w:rFonts w:ascii="Arial" w:hAnsi="Arial" w:cs="Arial"/>
          <w:color w:val="auto"/>
          <w:sz w:val="22"/>
          <w:szCs w:val="22"/>
        </w:rPr>
        <w:t>а</w:t>
      </w:r>
      <w:r w:rsidR="009A6238" w:rsidRPr="00FB0313">
        <w:rPr>
          <w:rFonts w:ascii="Arial" w:hAnsi="Arial" w:cs="Arial"/>
          <w:color w:val="auto"/>
          <w:sz w:val="22"/>
          <w:szCs w:val="22"/>
        </w:rPr>
        <w:t>вке к</w:t>
      </w:r>
      <w:r w:rsidRPr="00FB0313">
        <w:rPr>
          <w:rFonts w:ascii="Arial" w:hAnsi="Arial" w:cs="Arial"/>
          <w:color w:val="auto"/>
          <w:sz w:val="22"/>
          <w:szCs w:val="22"/>
        </w:rPr>
        <w:t>л</w:t>
      </w:r>
      <w:r w:rsidR="009A6238" w:rsidRPr="00FB0313">
        <w:rPr>
          <w:rFonts w:ascii="Arial" w:hAnsi="Arial" w:cs="Arial"/>
          <w:color w:val="auto"/>
          <w:sz w:val="22"/>
          <w:szCs w:val="22"/>
        </w:rPr>
        <w:t>а</w:t>
      </w:r>
      <w:r w:rsidRPr="00FB0313">
        <w:rPr>
          <w:rFonts w:ascii="Arial" w:hAnsi="Arial" w:cs="Arial"/>
          <w:color w:val="auto"/>
          <w:sz w:val="22"/>
          <w:szCs w:val="22"/>
        </w:rPr>
        <w:t>с</w:t>
      </w:r>
      <w:r w:rsidR="009A6238" w:rsidRPr="00FB0313">
        <w:rPr>
          <w:rFonts w:ascii="Arial" w:hAnsi="Arial" w:cs="Arial"/>
          <w:color w:val="auto"/>
          <w:sz w:val="22"/>
          <w:szCs w:val="22"/>
        </w:rPr>
        <w:t>ификован</w:t>
      </w:r>
      <w:r w:rsidR="00E7414D" w:rsidRPr="00FB0313">
        <w:rPr>
          <w:rFonts w:ascii="Arial" w:hAnsi="Arial" w:cs="Arial"/>
          <w:color w:val="auto"/>
          <w:sz w:val="22"/>
          <w:szCs w:val="22"/>
          <w:lang w:val="sr-Cyrl-CS"/>
        </w:rPr>
        <w:t xml:space="preserve"> </w:t>
      </w:r>
      <w:r w:rsidR="009A6238" w:rsidRPr="00FB0313">
        <w:rPr>
          <w:rFonts w:ascii="Arial" w:hAnsi="Arial" w:cs="Arial"/>
          <w:color w:val="auto"/>
          <w:sz w:val="22"/>
          <w:szCs w:val="22"/>
        </w:rPr>
        <w:t>је као услуга ревизиј</w:t>
      </w:r>
      <w:r w:rsidR="008A1102" w:rsidRPr="00FB0313">
        <w:rPr>
          <w:rFonts w:ascii="Arial" w:hAnsi="Arial" w:cs="Arial"/>
          <w:color w:val="auto"/>
          <w:sz w:val="22"/>
          <w:szCs w:val="22"/>
        </w:rPr>
        <w:t xml:space="preserve">е </w:t>
      </w:r>
      <w:r w:rsidR="003816DB" w:rsidRPr="00FB0313">
        <w:rPr>
          <w:rFonts w:ascii="Arial" w:hAnsi="Arial" w:cs="Arial"/>
          <w:color w:val="auto"/>
          <w:sz w:val="22"/>
          <w:szCs w:val="22"/>
          <w:lang w:val="sr-Cyrl-CS"/>
        </w:rPr>
        <w:t>у Прилогу 1. Закона</w:t>
      </w:r>
      <w:r w:rsidR="003816DB" w:rsidRPr="00FB0313">
        <w:rPr>
          <w:rFonts w:ascii="Arial" w:hAnsi="Arial" w:cs="Arial"/>
          <w:color w:val="auto"/>
          <w:sz w:val="22"/>
          <w:szCs w:val="22"/>
        </w:rPr>
        <w:t xml:space="preserve"> - </w:t>
      </w:r>
      <w:r w:rsidR="008A1102" w:rsidRPr="00FB0313">
        <w:rPr>
          <w:rFonts w:ascii="Arial" w:hAnsi="Arial" w:cs="Arial"/>
          <w:color w:val="auto"/>
          <w:sz w:val="22"/>
          <w:szCs w:val="22"/>
        </w:rPr>
        <w:t xml:space="preserve">Предмет јавне набавке услуга, </w:t>
      </w:r>
      <w:r w:rsidR="00FC1CFA" w:rsidRPr="00FB0313">
        <w:rPr>
          <w:rFonts w:ascii="Arial" w:hAnsi="Arial" w:cs="Arial"/>
          <w:color w:val="auto"/>
          <w:sz w:val="22"/>
          <w:szCs w:val="22"/>
        </w:rPr>
        <w:t>број категор</w:t>
      </w:r>
      <w:r w:rsidR="00553B37" w:rsidRPr="00FB0313">
        <w:rPr>
          <w:rFonts w:ascii="Arial" w:hAnsi="Arial" w:cs="Arial"/>
          <w:color w:val="auto"/>
          <w:sz w:val="22"/>
          <w:szCs w:val="22"/>
        </w:rPr>
        <w:t>и</w:t>
      </w:r>
      <w:r w:rsidR="008A1102" w:rsidRPr="00FB0313">
        <w:rPr>
          <w:rFonts w:ascii="Arial" w:hAnsi="Arial" w:cs="Arial"/>
          <w:color w:val="auto"/>
          <w:sz w:val="22"/>
          <w:szCs w:val="22"/>
        </w:rPr>
        <w:t>је 9.</w:t>
      </w:r>
      <w:r w:rsidR="00FC1CFA" w:rsidRPr="00FB0313">
        <w:rPr>
          <w:rFonts w:ascii="Arial" w:hAnsi="Arial" w:cs="Arial"/>
          <w:color w:val="auto"/>
          <w:sz w:val="22"/>
          <w:szCs w:val="22"/>
        </w:rPr>
        <w:t xml:space="preserve"> </w:t>
      </w:r>
    </w:p>
    <w:p w:rsidR="003816DB" w:rsidRPr="00FB0313" w:rsidRDefault="003816DB" w:rsidP="009D27E6">
      <w:pPr>
        <w:spacing w:line="240" w:lineRule="auto"/>
        <w:ind w:left="1080"/>
        <w:jc w:val="both"/>
        <w:rPr>
          <w:rFonts w:ascii="Arial" w:hAnsi="Arial" w:cs="Arial"/>
          <w:color w:val="auto"/>
          <w:sz w:val="22"/>
          <w:szCs w:val="22"/>
          <w:lang w:val="en-US"/>
        </w:rPr>
      </w:pPr>
    </w:p>
    <w:p w:rsidR="000F6EC9" w:rsidRPr="00FB0313" w:rsidRDefault="00B13288" w:rsidP="009D27E6">
      <w:pPr>
        <w:numPr>
          <w:ilvl w:val="1"/>
          <w:numId w:val="9"/>
        </w:numPr>
        <w:spacing w:line="240" w:lineRule="auto"/>
        <w:jc w:val="both"/>
        <w:rPr>
          <w:rFonts w:ascii="Arial" w:hAnsi="Arial" w:cs="Arial"/>
          <w:color w:val="auto"/>
          <w:sz w:val="22"/>
          <w:szCs w:val="22"/>
          <w:lang w:val="en-US"/>
        </w:rPr>
      </w:pPr>
      <w:r w:rsidRPr="00FB0313">
        <w:rPr>
          <w:rFonts w:ascii="Arial" w:hAnsi="Arial" w:cs="Arial"/>
          <w:color w:val="auto"/>
          <w:sz w:val="22"/>
          <w:szCs w:val="22"/>
        </w:rPr>
        <w:t xml:space="preserve">Назив и ознака из Општег речника набавке </w:t>
      </w:r>
      <w:r w:rsidR="005A06FD" w:rsidRPr="00FB0313">
        <w:rPr>
          <w:rFonts w:ascii="Arial" w:hAnsi="Arial" w:cs="Arial"/>
          <w:color w:val="auto"/>
          <w:sz w:val="22"/>
          <w:szCs w:val="22"/>
        </w:rPr>
        <w:t xml:space="preserve">је </w:t>
      </w:r>
      <w:r w:rsidR="00DC403F" w:rsidRPr="00FB0313">
        <w:rPr>
          <w:rFonts w:ascii="Arial" w:hAnsi="Arial" w:cs="Arial"/>
          <w:color w:val="auto"/>
          <w:sz w:val="22"/>
          <w:szCs w:val="22"/>
        </w:rPr>
        <w:t>Услуге обавезне р</w:t>
      </w:r>
      <w:r w:rsidR="005A06FD" w:rsidRPr="00FB0313">
        <w:rPr>
          <w:rFonts w:ascii="Arial" w:hAnsi="Arial" w:cs="Arial"/>
          <w:color w:val="auto"/>
          <w:sz w:val="22"/>
          <w:szCs w:val="22"/>
        </w:rPr>
        <w:t>евиз</w:t>
      </w:r>
      <w:r w:rsidR="00DC403F" w:rsidRPr="00FB0313">
        <w:rPr>
          <w:rFonts w:ascii="Arial" w:hAnsi="Arial" w:cs="Arial"/>
          <w:color w:val="auto"/>
          <w:sz w:val="22"/>
          <w:szCs w:val="22"/>
        </w:rPr>
        <w:t>ије</w:t>
      </w:r>
      <w:r w:rsidR="005A06FD" w:rsidRPr="00FB0313">
        <w:rPr>
          <w:rFonts w:ascii="Arial" w:hAnsi="Arial" w:cs="Arial"/>
          <w:color w:val="auto"/>
          <w:sz w:val="22"/>
          <w:szCs w:val="22"/>
        </w:rPr>
        <w:t xml:space="preserve"> </w:t>
      </w:r>
      <w:r w:rsidR="00DC403F" w:rsidRPr="00FB0313">
        <w:rPr>
          <w:rFonts w:ascii="Arial" w:hAnsi="Arial" w:cs="Arial"/>
          <w:color w:val="auto"/>
          <w:sz w:val="22"/>
          <w:szCs w:val="22"/>
        </w:rPr>
        <w:t>–</w:t>
      </w:r>
      <w:r w:rsidR="005A06FD" w:rsidRPr="00FB0313">
        <w:rPr>
          <w:rFonts w:ascii="Arial" w:hAnsi="Arial" w:cs="Arial"/>
          <w:color w:val="auto"/>
          <w:sz w:val="22"/>
          <w:szCs w:val="22"/>
        </w:rPr>
        <w:t xml:space="preserve"> 79212</w:t>
      </w:r>
      <w:r w:rsidR="00F53EC4" w:rsidRPr="00FB0313">
        <w:rPr>
          <w:rFonts w:ascii="Arial" w:hAnsi="Arial" w:cs="Arial"/>
          <w:color w:val="auto"/>
          <w:sz w:val="22"/>
          <w:szCs w:val="22"/>
        </w:rPr>
        <w:t>3</w:t>
      </w:r>
      <w:r w:rsidR="005A06FD" w:rsidRPr="00FB0313">
        <w:rPr>
          <w:rFonts w:ascii="Arial" w:hAnsi="Arial" w:cs="Arial"/>
          <w:color w:val="auto"/>
          <w:sz w:val="22"/>
          <w:szCs w:val="22"/>
        </w:rPr>
        <w:t>00</w:t>
      </w:r>
      <w:r w:rsidR="00DC403F" w:rsidRPr="00FB0313">
        <w:rPr>
          <w:rFonts w:ascii="Arial" w:hAnsi="Arial" w:cs="Arial"/>
          <w:color w:val="auto"/>
          <w:sz w:val="22"/>
          <w:szCs w:val="22"/>
        </w:rPr>
        <w:t>-6</w:t>
      </w:r>
    </w:p>
    <w:p w:rsidR="00FC1CFA" w:rsidRPr="00FB0313" w:rsidRDefault="00FC1CFA" w:rsidP="009D27E6">
      <w:pPr>
        <w:spacing w:line="240" w:lineRule="auto"/>
        <w:jc w:val="both"/>
        <w:rPr>
          <w:rFonts w:ascii="Arial" w:hAnsi="Arial" w:cs="Arial"/>
          <w:i/>
          <w:color w:val="auto"/>
          <w:sz w:val="22"/>
          <w:szCs w:val="22"/>
        </w:rPr>
      </w:pPr>
    </w:p>
    <w:p w:rsidR="001619E7" w:rsidRPr="00FB0313" w:rsidRDefault="001619E7" w:rsidP="009D27E6">
      <w:pPr>
        <w:numPr>
          <w:ilvl w:val="0"/>
          <w:numId w:val="10"/>
        </w:numPr>
        <w:spacing w:line="240" w:lineRule="auto"/>
        <w:jc w:val="both"/>
        <w:rPr>
          <w:rFonts w:ascii="Arial" w:hAnsi="Arial" w:cs="Arial"/>
          <w:b/>
          <w:bCs/>
          <w:color w:val="auto"/>
          <w:sz w:val="22"/>
          <w:szCs w:val="22"/>
          <w:lang w:val="sr-Cyrl-CS"/>
        </w:rPr>
      </w:pPr>
      <w:r w:rsidRPr="00FB0313">
        <w:rPr>
          <w:rFonts w:ascii="Arial" w:hAnsi="Arial" w:cs="Arial"/>
          <w:b/>
          <w:bCs/>
          <w:color w:val="auto"/>
          <w:sz w:val="22"/>
          <w:szCs w:val="22"/>
          <w:lang w:val="sr-Cyrl-CS"/>
        </w:rPr>
        <w:t>Партије</w:t>
      </w:r>
    </w:p>
    <w:p w:rsidR="00AD798F" w:rsidRPr="00FB0313" w:rsidRDefault="00AD798F" w:rsidP="009D27E6">
      <w:pPr>
        <w:spacing w:line="240" w:lineRule="auto"/>
        <w:jc w:val="both"/>
        <w:rPr>
          <w:rFonts w:ascii="Arial" w:hAnsi="Arial" w:cs="Arial"/>
          <w:b/>
          <w:bCs/>
          <w:color w:val="auto"/>
          <w:sz w:val="22"/>
          <w:szCs w:val="22"/>
          <w:lang w:val="sr-Cyrl-CS"/>
        </w:rPr>
      </w:pPr>
    </w:p>
    <w:p w:rsidR="001619E7" w:rsidRPr="00FB0313" w:rsidRDefault="004871A4"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Предметна јавна набавка се не обликује у више посебних целина (партија). Понуђач је дужан да у понуди наведе да се понуда односи на целокупну набавку.</w:t>
      </w:r>
    </w:p>
    <w:p w:rsidR="001619E7" w:rsidRPr="00FB0313" w:rsidRDefault="001619E7" w:rsidP="009D27E6">
      <w:pPr>
        <w:pStyle w:val="Heading1"/>
        <w:jc w:val="center"/>
        <w:rPr>
          <w:rFonts w:ascii="Arial" w:hAnsi="Arial" w:cs="Arial"/>
          <w:color w:val="auto"/>
          <w:sz w:val="22"/>
          <w:szCs w:val="22"/>
        </w:rPr>
      </w:pPr>
      <w:r w:rsidRPr="00FB0313">
        <w:rPr>
          <w:rFonts w:ascii="Arial" w:hAnsi="Arial" w:cs="Arial"/>
          <w:color w:val="auto"/>
          <w:sz w:val="22"/>
          <w:szCs w:val="22"/>
        </w:rPr>
        <w:t>III  ВРСТА, КАРАКТЕРИСТИКЕ, КВАЛИТЕТ, КОЛИЧИНА И ОПИС УС</w:t>
      </w:r>
      <w:r w:rsidR="006839EE" w:rsidRPr="00FB0313">
        <w:rPr>
          <w:rFonts w:ascii="Arial" w:hAnsi="Arial" w:cs="Arial"/>
          <w:color w:val="auto"/>
          <w:sz w:val="22"/>
          <w:szCs w:val="22"/>
        </w:rPr>
        <w:t xml:space="preserve">ЛУГА, НАЧИН СПРОВОЂЕЊА КОНТРОЛЕ, </w:t>
      </w:r>
      <w:r w:rsidRPr="00FB0313">
        <w:rPr>
          <w:rFonts w:ascii="Arial" w:hAnsi="Arial" w:cs="Arial"/>
          <w:color w:val="auto"/>
          <w:sz w:val="22"/>
          <w:szCs w:val="22"/>
        </w:rPr>
        <w:t xml:space="preserve">РОК ИЗВРШЕЊА, </w:t>
      </w:r>
      <w:r w:rsidRPr="00FB0313">
        <w:rPr>
          <w:rFonts w:ascii="Arial" w:hAnsi="Arial" w:cs="Arial"/>
          <w:color w:val="auto"/>
          <w:sz w:val="22"/>
          <w:szCs w:val="22"/>
          <w:lang w:val="sr-Cyrl-CS"/>
        </w:rPr>
        <w:t xml:space="preserve">МЕСТО ИЗВРШЕЊА </w:t>
      </w:r>
      <w:r w:rsidRPr="00FB0313">
        <w:rPr>
          <w:rFonts w:ascii="Arial" w:hAnsi="Arial" w:cs="Arial"/>
          <w:color w:val="auto"/>
          <w:sz w:val="22"/>
          <w:szCs w:val="22"/>
        </w:rPr>
        <w:t>УСЛУГЕ И СЛ.</w:t>
      </w:r>
    </w:p>
    <w:p w:rsidR="004871A4" w:rsidRPr="00FB0313" w:rsidRDefault="004871A4" w:rsidP="009D27E6">
      <w:pPr>
        <w:spacing w:line="240" w:lineRule="auto"/>
        <w:jc w:val="center"/>
        <w:rPr>
          <w:rFonts w:ascii="Arial" w:hAnsi="Arial" w:cs="Arial"/>
          <w:b/>
          <w:bCs/>
          <w:i/>
          <w:iCs/>
          <w:color w:val="auto"/>
          <w:sz w:val="22"/>
          <w:szCs w:val="22"/>
        </w:rPr>
      </w:pPr>
    </w:p>
    <w:p w:rsidR="004871A4" w:rsidRPr="00FB0313" w:rsidRDefault="004871A4" w:rsidP="009D27E6">
      <w:pPr>
        <w:spacing w:line="240" w:lineRule="auto"/>
        <w:jc w:val="center"/>
        <w:rPr>
          <w:rFonts w:ascii="Arial" w:hAnsi="Arial" w:cs="Arial"/>
          <w:b/>
          <w:bCs/>
          <w:i/>
          <w:iCs/>
          <w:color w:val="auto"/>
          <w:sz w:val="22"/>
          <w:szCs w:val="22"/>
        </w:rPr>
      </w:pPr>
    </w:p>
    <w:p w:rsidR="00B31488" w:rsidRPr="00FB0313" w:rsidRDefault="007E5849" w:rsidP="009D27E6">
      <w:pPr>
        <w:numPr>
          <w:ilvl w:val="0"/>
          <w:numId w:val="15"/>
        </w:numPr>
        <w:spacing w:line="240" w:lineRule="auto"/>
        <w:ind w:left="426" w:hanging="426"/>
        <w:jc w:val="both"/>
        <w:rPr>
          <w:rFonts w:ascii="Arial" w:hAnsi="Arial" w:cs="Arial"/>
          <w:b/>
          <w:color w:val="auto"/>
          <w:sz w:val="22"/>
          <w:szCs w:val="22"/>
          <w:lang w:val="ru-RU"/>
        </w:rPr>
      </w:pPr>
      <w:r w:rsidRPr="00FB0313">
        <w:rPr>
          <w:rFonts w:ascii="Arial" w:hAnsi="Arial" w:cs="Arial"/>
          <w:b/>
          <w:color w:val="auto"/>
          <w:sz w:val="22"/>
          <w:szCs w:val="22"/>
          <w:lang w:val="ru-RU"/>
        </w:rPr>
        <w:t>ОПИС УСЛУГЕ</w:t>
      </w:r>
    </w:p>
    <w:p w:rsidR="007E5849" w:rsidRPr="00FB0313" w:rsidRDefault="007E5849" w:rsidP="009D27E6">
      <w:pPr>
        <w:spacing w:line="240" w:lineRule="auto"/>
        <w:ind w:left="1080"/>
        <w:jc w:val="both"/>
        <w:rPr>
          <w:rFonts w:ascii="Arial" w:hAnsi="Arial" w:cs="Arial"/>
          <w:b/>
          <w:color w:val="auto"/>
          <w:sz w:val="22"/>
          <w:szCs w:val="22"/>
          <w:lang w:val="ru-RU"/>
        </w:rPr>
      </w:pPr>
    </w:p>
    <w:p w:rsidR="004871A4" w:rsidRPr="00FB0313" w:rsidRDefault="00FD7A43" w:rsidP="009D27E6">
      <w:pPr>
        <w:spacing w:line="240" w:lineRule="auto"/>
        <w:jc w:val="both"/>
        <w:rPr>
          <w:rFonts w:ascii="Arial" w:hAnsi="Arial" w:cs="Arial"/>
          <w:color w:val="auto"/>
          <w:sz w:val="22"/>
          <w:szCs w:val="22"/>
          <w:lang w:val="ru-RU"/>
        </w:rPr>
      </w:pPr>
      <w:r w:rsidRPr="00FB0313">
        <w:rPr>
          <w:rFonts w:ascii="Arial" w:hAnsi="Arial" w:cs="Arial"/>
          <w:color w:val="auto"/>
          <w:sz w:val="22"/>
          <w:szCs w:val="22"/>
          <w:lang w:val="ru-RU"/>
        </w:rPr>
        <w:t>У</w:t>
      </w:r>
      <w:r w:rsidR="004871A4" w:rsidRPr="00FB0313">
        <w:rPr>
          <w:rFonts w:ascii="Arial" w:hAnsi="Arial" w:cs="Arial"/>
          <w:color w:val="auto"/>
          <w:sz w:val="22"/>
          <w:szCs w:val="22"/>
          <w:lang w:val="ru-RU"/>
        </w:rPr>
        <w:t>слуга ревизије</w:t>
      </w:r>
      <w:r w:rsidR="004871A4" w:rsidRPr="00FB0313">
        <w:rPr>
          <w:rFonts w:ascii="Arial" w:hAnsi="Arial" w:cs="Arial"/>
          <w:color w:val="auto"/>
          <w:sz w:val="22"/>
          <w:szCs w:val="22"/>
        </w:rPr>
        <w:t xml:space="preserve"> обухвата:</w:t>
      </w:r>
    </w:p>
    <w:p w:rsidR="004871A4" w:rsidRPr="00FB0313" w:rsidRDefault="004871A4" w:rsidP="009D27E6">
      <w:pPr>
        <w:pStyle w:val="ListParagraph"/>
        <w:numPr>
          <w:ilvl w:val="0"/>
          <w:numId w:val="7"/>
        </w:numPr>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давање мишљења да ли финансијски извештаји (Биланс стања, Биланс успеха, </w:t>
      </w:r>
      <w:r w:rsidR="00B05DEA" w:rsidRPr="00FB0313">
        <w:rPr>
          <w:rFonts w:ascii="Arial" w:hAnsi="Arial" w:cs="Arial"/>
          <w:color w:val="auto"/>
          <w:sz w:val="22"/>
          <w:szCs w:val="22"/>
        </w:rPr>
        <w:t xml:space="preserve">Извештај о осталом резултату, </w:t>
      </w:r>
      <w:r w:rsidRPr="00FB0313">
        <w:rPr>
          <w:rFonts w:ascii="Arial" w:hAnsi="Arial" w:cs="Arial"/>
          <w:color w:val="auto"/>
          <w:sz w:val="22"/>
          <w:szCs w:val="22"/>
        </w:rPr>
        <w:t xml:space="preserve">Извештај о променама на капиталу, Извештај о токовима готовине и Напомене уз финансијске извештаје), као и консолидовани финансијски извештаји објективно и истинито, по свим материјално значајним питањима, приказују стање имовине, капитала и обавеза Јавног предузећа „Електропривреда Србије“ </w:t>
      </w:r>
      <w:r w:rsidR="00891C5D" w:rsidRPr="00FB0313">
        <w:rPr>
          <w:rFonts w:ascii="Arial" w:hAnsi="Arial" w:cs="Arial"/>
          <w:color w:val="auto"/>
          <w:sz w:val="22"/>
          <w:szCs w:val="22"/>
        </w:rPr>
        <w:t xml:space="preserve">Београд </w:t>
      </w:r>
      <w:r w:rsidRPr="00FB0313">
        <w:rPr>
          <w:rFonts w:ascii="Arial" w:hAnsi="Arial" w:cs="Arial"/>
          <w:color w:val="auto"/>
          <w:sz w:val="22"/>
          <w:szCs w:val="22"/>
        </w:rPr>
        <w:t xml:space="preserve">и зависних привредних друштава </w:t>
      </w:r>
      <w:r w:rsidR="009732B1" w:rsidRPr="00FB0313">
        <w:rPr>
          <w:rFonts w:ascii="Arial" w:hAnsi="Arial" w:cs="Arial"/>
          <w:color w:val="auto"/>
          <w:sz w:val="22"/>
          <w:szCs w:val="22"/>
        </w:rPr>
        <w:t xml:space="preserve">у земљи и иностранству </w:t>
      </w:r>
      <w:r w:rsidRPr="00FB0313">
        <w:rPr>
          <w:rFonts w:ascii="Arial" w:hAnsi="Arial" w:cs="Arial"/>
          <w:color w:val="auto"/>
          <w:sz w:val="22"/>
          <w:szCs w:val="22"/>
        </w:rPr>
        <w:t>на дан 31.12.201</w:t>
      </w:r>
      <w:r w:rsidR="00C5597A" w:rsidRPr="00FB0313">
        <w:rPr>
          <w:rFonts w:ascii="Arial" w:hAnsi="Arial" w:cs="Arial"/>
          <w:color w:val="auto"/>
          <w:sz w:val="22"/>
          <w:szCs w:val="22"/>
        </w:rPr>
        <w:t>5</w:t>
      </w:r>
      <w:r w:rsidRPr="00FB0313">
        <w:rPr>
          <w:rFonts w:ascii="Arial" w:hAnsi="Arial" w:cs="Arial"/>
          <w:color w:val="auto"/>
          <w:sz w:val="22"/>
          <w:szCs w:val="22"/>
        </w:rPr>
        <w:t>. године,</w:t>
      </w:r>
      <w:r w:rsidR="007015F6" w:rsidRPr="00FB0313">
        <w:rPr>
          <w:rFonts w:ascii="Arial" w:hAnsi="Arial" w:cs="Arial"/>
          <w:color w:val="auto"/>
          <w:sz w:val="22"/>
          <w:szCs w:val="22"/>
        </w:rPr>
        <w:t xml:space="preserve"> односно на дан 31.12.2016. године,</w:t>
      </w:r>
      <w:r w:rsidRPr="00FB0313">
        <w:rPr>
          <w:rFonts w:ascii="Arial" w:hAnsi="Arial" w:cs="Arial"/>
          <w:color w:val="auto"/>
          <w:sz w:val="22"/>
          <w:szCs w:val="22"/>
        </w:rPr>
        <w:t xml:space="preserve"> у </w:t>
      </w:r>
      <w:r w:rsidRPr="00FB0313">
        <w:rPr>
          <w:rFonts w:ascii="Arial" w:hAnsi="Arial" w:cs="Arial"/>
          <w:color w:val="auto"/>
          <w:sz w:val="22"/>
          <w:szCs w:val="22"/>
        </w:rPr>
        <w:lastRenderedPageBreak/>
        <w:t>складу са рачуноводственим прописима Републике Србије</w:t>
      </w:r>
      <w:r w:rsidR="00FC6BF4" w:rsidRPr="00FB0313">
        <w:rPr>
          <w:rFonts w:ascii="Arial" w:hAnsi="Arial" w:cs="Arial"/>
          <w:color w:val="auto"/>
          <w:sz w:val="22"/>
          <w:szCs w:val="22"/>
        </w:rPr>
        <w:t xml:space="preserve"> </w:t>
      </w:r>
      <w:r w:rsidR="00891C5D" w:rsidRPr="00FB0313">
        <w:rPr>
          <w:rFonts w:ascii="Arial" w:hAnsi="Arial" w:cs="Arial"/>
          <w:color w:val="auto"/>
          <w:sz w:val="22"/>
          <w:szCs w:val="22"/>
        </w:rPr>
        <w:t>односно земље где је привредно друштво регистровано.</w:t>
      </w:r>
      <w:r w:rsidRPr="00FB0313">
        <w:rPr>
          <w:rFonts w:ascii="Arial" w:hAnsi="Arial" w:cs="Arial"/>
          <w:color w:val="auto"/>
          <w:sz w:val="22"/>
          <w:szCs w:val="22"/>
        </w:rPr>
        <w:t xml:space="preserve"> </w:t>
      </w:r>
    </w:p>
    <w:p w:rsidR="004871A4" w:rsidRPr="00FB0313" w:rsidRDefault="004871A4" w:rsidP="009D27E6">
      <w:pPr>
        <w:pStyle w:val="ListParagraph"/>
        <w:numPr>
          <w:ilvl w:val="0"/>
          <w:numId w:val="7"/>
        </w:numPr>
        <w:spacing w:line="240" w:lineRule="auto"/>
        <w:contextualSpacing/>
        <w:jc w:val="both"/>
        <w:rPr>
          <w:rFonts w:ascii="Arial" w:hAnsi="Arial" w:cs="Arial"/>
          <w:color w:val="auto"/>
          <w:sz w:val="22"/>
          <w:szCs w:val="22"/>
        </w:rPr>
      </w:pPr>
      <w:r w:rsidRPr="00FB0313">
        <w:rPr>
          <w:rFonts w:ascii="Arial" w:hAnsi="Arial" w:cs="Arial"/>
          <w:color w:val="auto"/>
          <w:sz w:val="22"/>
          <w:szCs w:val="22"/>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00A04A68" w:rsidRPr="00FB0313">
        <w:rPr>
          <w:rFonts w:ascii="Arial" w:hAnsi="Arial" w:cs="Arial"/>
          <w:color w:val="auto"/>
          <w:sz w:val="22"/>
          <w:szCs w:val="22"/>
        </w:rPr>
        <w:t>сања</w:t>
      </w:r>
      <w:r w:rsidR="0024188C" w:rsidRPr="00FB0313">
        <w:rPr>
          <w:rFonts w:ascii="Arial" w:hAnsi="Arial" w:cs="Arial"/>
          <w:color w:val="auto"/>
          <w:sz w:val="22"/>
          <w:szCs w:val="22"/>
        </w:rPr>
        <w:t xml:space="preserve"> у складу са чланом 18</w:t>
      </w:r>
      <w:r w:rsidRPr="00FB0313">
        <w:rPr>
          <w:rFonts w:ascii="Arial" w:hAnsi="Arial" w:cs="Arial"/>
          <w:color w:val="auto"/>
          <w:sz w:val="22"/>
          <w:szCs w:val="22"/>
        </w:rPr>
        <w:t>. Закона о енергетици;</w:t>
      </w:r>
    </w:p>
    <w:p w:rsidR="009268AE" w:rsidRPr="00FB0313" w:rsidRDefault="004871A4" w:rsidP="009D27E6">
      <w:pPr>
        <w:pStyle w:val="ListParagraph"/>
        <w:numPr>
          <w:ilvl w:val="0"/>
          <w:numId w:val="7"/>
        </w:numPr>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давање мишљења о усклађености извештаја о пословању зависних привредних друштава </w:t>
      </w:r>
      <w:r w:rsidR="009732B1" w:rsidRPr="00FB0313">
        <w:rPr>
          <w:rFonts w:ascii="Arial" w:hAnsi="Arial" w:cs="Arial"/>
          <w:color w:val="auto"/>
          <w:sz w:val="22"/>
          <w:szCs w:val="22"/>
        </w:rPr>
        <w:t xml:space="preserve">у земљи и иностранству </w:t>
      </w:r>
      <w:r w:rsidRPr="00FB0313">
        <w:rPr>
          <w:rFonts w:ascii="Arial" w:hAnsi="Arial" w:cs="Arial"/>
          <w:color w:val="auto"/>
          <w:sz w:val="22"/>
          <w:szCs w:val="22"/>
        </w:rPr>
        <w:t>са финансијским изве</w:t>
      </w:r>
      <w:r w:rsidR="009268AE" w:rsidRPr="00FB0313">
        <w:rPr>
          <w:rFonts w:ascii="Arial" w:hAnsi="Arial" w:cs="Arial"/>
          <w:color w:val="auto"/>
          <w:sz w:val="22"/>
          <w:szCs w:val="22"/>
        </w:rPr>
        <w:t xml:space="preserve">штајима за </w:t>
      </w:r>
      <w:r w:rsidR="00891C5D" w:rsidRPr="00FB0313">
        <w:rPr>
          <w:rFonts w:ascii="Arial" w:hAnsi="Arial" w:cs="Arial"/>
          <w:color w:val="auto"/>
          <w:sz w:val="22"/>
          <w:szCs w:val="22"/>
        </w:rPr>
        <w:t xml:space="preserve">2015. односно 2016. </w:t>
      </w:r>
      <w:r w:rsidR="009268AE" w:rsidRPr="00FB0313">
        <w:rPr>
          <w:rFonts w:ascii="Arial" w:hAnsi="Arial" w:cs="Arial"/>
          <w:color w:val="auto"/>
          <w:sz w:val="22"/>
          <w:szCs w:val="22"/>
        </w:rPr>
        <w:t>годину;</w:t>
      </w:r>
    </w:p>
    <w:p w:rsidR="004871A4" w:rsidRPr="00FB0313" w:rsidRDefault="004871A4" w:rsidP="009D27E6">
      <w:pPr>
        <w:pStyle w:val="ListParagraph"/>
        <w:numPr>
          <w:ilvl w:val="0"/>
          <w:numId w:val="7"/>
        </w:numPr>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 </w:t>
      </w:r>
      <w:r w:rsidR="009268AE" w:rsidRPr="00FB0313">
        <w:rPr>
          <w:rFonts w:ascii="Arial" w:hAnsi="Arial" w:cs="Arial"/>
          <w:color w:val="auto"/>
          <w:sz w:val="22"/>
          <w:szCs w:val="22"/>
        </w:rPr>
        <w:t xml:space="preserve">давање мишљења о усклађености </w:t>
      </w:r>
      <w:r w:rsidR="00013970" w:rsidRPr="00FB0313">
        <w:rPr>
          <w:rFonts w:ascii="Arial" w:hAnsi="Arial" w:cs="Arial"/>
          <w:color w:val="auto"/>
          <w:sz w:val="22"/>
          <w:szCs w:val="22"/>
        </w:rPr>
        <w:t xml:space="preserve">консолидованог </w:t>
      </w:r>
      <w:r w:rsidR="009268AE" w:rsidRPr="00FB0313">
        <w:rPr>
          <w:rFonts w:ascii="Arial" w:hAnsi="Arial" w:cs="Arial"/>
          <w:color w:val="auto"/>
          <w:sz w:val="22"/>
          <w:szCs w:val="22"/>
        </w:rPr>
        <w:t xml:space="preserve">извештаја о пословању матичног предузећа Јавног предузећа „Електропривреда Србије“ </w:t>
      </w:r>
      <w:r w:rsidR="00891C5D" w:rsidRPr="00FB0313">
        <w:rPr>
          <w:rFonts w:ascii="Arial" w:hAnsi="Arial" w:cs="Arial"/>
          <w:color w:val="auto"/>
          <w:sz w:val="22"/>
          <w:szCs w:val="22"/>
        </w:rPr>
        <w:t xml:space="preserve">Београд </w:t>
      </w:r>
      <w:r w:rsidR="009268AE" w:rsidRPr="00FB0313">
        <w:rPr>
          <w:rFonts w:ascii="Arial" w:hAnsi="Arial" w:cs="Arial"/>
          <w:color w:val="auto"/>
          <w:sz w:val="22"/>
          <w:szCs w:val="22"/>
        </w:rPr>
        <w:t xml:space="preserve">са консолидованим финансијским извештајима за </w:t>
      </w:r>
      <w:r w:rsidR="00B05DEA" w:rsidRPr="00FB0313">
        <w:rPr>
          <w:rFonts w:ascii="Arial" w:hAnsi="Arial" w:cs="Arial"/>
          <w:color w:val="auto"/>
          <w:sz w:val="22"/>
          <w:szCs w:val="22"/>
        </w:rPr>
        <w:t>201</w:t>
      </w:r>
      <w:r w:rsidR="00C5597A" w:rsidRPr="00FB0313">
        <w:rPr>
          <w:rFonts w:ascii="Arial" w:hAnsi="Arial" w:cs="Arial"/>
          <w:color w:val="auto"/>
          <w:sz w:val="22"/>
          <w:szCs w:val="22"/>
        </w:rPr>
        <w:t>5</w:t>
      </w:r>
      <w:r w:rsidR="009268AE" w:rsidRPr="00FB0313">
        <w:rPr>
          <w:rFonts w:ascii="Arial" w:hAnsi="Arial" w:cs="Arial"/>
          <w:color w:val="auto"/>
          <w:sz w:val="22"/>
          <w:szCs w:val="22"/>
        </w:rPr>
        <w:t xml:space="preserve">. </w:t>
      </w:r>
      <w:r w:rsidR="00B15F16" w:rsidRPr="00FB0313">
        <w:rPr>
          <w:rFonts w:ascii="Arial" w:hAnsi="Arial" w:cs="Arial"/>
          <w:color w:val="auto"/>
          <w:sz w:val="22"/>
          <w:szCs w:val="22"/>
        </w:rPr>
        <w:t>г</w:t>
      </w:r>
      <w:r w:rsidR="009268AE" w:rsidRPr="00FB0313">
        <w:rPr>
          <w:rFonts w:ascii="Arial" w:hAnsi="Arial" w:cs="Arial"/>
          <w:color w:val="auto"/>
          <w:sz w:val="22"/>
          <w:szCs w:val="22"/>
        </w:rPr>
        <w:t>одину</w:t>
      </w:r>
      <w:r w:rsidR="00B15F16" w:rsidRPr="00FB0313">
        <w:rPr>
          <w:rFonts w:ascii="Arial" w:hAnsi="Arial" w:cs="Arial"/>
          <w:color w:val="auto"/>
          <w:sz w:val="22"/>
          <w:szCs w:val="22"/>
        </w:rPr>
        <w:t>, односно 2016. годину</w:t>
      </w:r>
      <w:r w:rsidR="00D630FC" w:rsidRPr="00FB0313">
        <w:rPr>
          <w:rFonts w:ascii="Arial" w:hAnsi="Arial" w:cs="Arial"/>
          <w:color w:val="auto"/>
          <w:sz w:val="22"/>
          <w:szCs w:val="22"/>
        </w:rPr>
        <w:t>.</w:t>
      </w:r>
    </w:p>
    <w:p w:rsidR="004127F2" w:rsidRPr="00FB0313" w:rsidRDefault="004127F2" w:rsidP="009D27E6">
      <w:pPr>
        <w:pStyle w:val="ListParagraph"/>
        <w:numPr>
          <w:ilvl w:val="0"/>
          <w:numId w:val="7"/>
        </w:numPr>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давање мишљења да ли коснолидовани финансијски извештаји састављени у складу са Међународним стандардима финансијског извештавања – МСФИ </w:t>
      </w:r>
      <w:r w:rsidR="00891C5D" w:rsidRPr="00FB0313">
        <w:rPr>
          <w:rFonts w:ascii="Arial" w:hAnsi="Arial" w:cs="Arial"/>
          <w:color w:val="auto"/>
          <w:sz w:val="22"/>
          <w:szCs w:val="22"/>
        </w:rPr>
        <w:t>о</w:t>
      </w:r>
      <w:r w:rsidRPr="00FB0313">
        <w:rPr>
          <w:rFonts w:ascii="Arial" w:hAnsi="Arial" w:cs="Arial"/>
          <w:color w:val="auto"/>
          <w:sz w:val="22"/>
          <w:szCs w:val="22"/>
        </w:rPr>
        <w:t>бјективно и истинито, по свим материјално значајним питањима, приказују стање имовине, капитала и обавеза Јавног предузећа „Електропривреда Србије“</w:t>
      </w:r>
      <w:r w:rsidR="00891C5D" w:rsidRPr="00FB0313">
        <w:rPr>
          <w:rFonts w:ascii="Arial" w:hAnsi="Arial" w:cs="Arial"/>
          <w:color w:val="auto"/>
          <w:sz w:val="22"/>
          <w:szCs w:val="22"/>
        </w:rPr>
        <w:t xml:space="preserve"> Београд</w:t>
      </w:r>
      <w:r w:rsidRPr="00FB0313">
        <w:rPr>
          <w:rFonts w:ascii="Arial" w:hAnsi="Arial" w:cs="Arial"/>
          <w:color w:val="auto"/>
          <w:sz w:val="22"/>
          <w:szCs w:val="22"/>
        </w:rPr>
        <w:t xml:space="preserve"> на дан 31.12.2015. године, односно на дан 31.12.2016. године, у складу са </w:t>
      </w:r>
      <w:r w:rsidRPr="00FB0313">
        <w:rPr>
          <w:rFonts w:ascii="Arial" w:hAnsi="Arial" w:cs="Arial"/>
          <w:color w:val="auto"/>
          <w:sz w:val="22"/>
          <w:szCs w:val="22"/>
          <w:lang w:val="sr-Cyrl-CS"/>
        </w:rPr>
        <w:t>Међународним стандардима финансијског извештавања – МСФИ.</w:t>
      </w:r>
    </w:p>
    <w:p w:rsidR="004127F2" w:rsidRPr="00FB0313" w:rsidRDefault="004127F2" w:rsidP="009D27E6">
      <w:pPr>
        <w:pStyle w:val="ListParagraph"/>
        <w:numPr>
          <w:ilvl w:val="0"/>
          <w:numId w:val="7"/>
        </w:numPr>
        <w:spacing w:line="240" w:lineRule="auto"/>
        <w:contextualSpacing/>
        <w:jc w:val="both"/>
        <w:rPr>
          <w:rFonts w:ascii="Arial" w:hAnsi="Arial" w:cs="Arial"/>
          <w:color w:val="auto"/>
          <w:sz w:val="22"/>
          <w:szCs w:val="22"/>
        </w:rPr>
      </w:pPr>
      <w:r w:rsidRPr="00FB0313">
        <w:rPr>
          <w:rFonts w:ascii="Arial" w:hAnsi="Arial" w:cs="Arial"/>
          <w:color w:val="auto"/>
          <w:sz w:val="22"/>
          <w:szCs w:val="22"/>
          <w:lang w:val="sr-Cyrl-CS"/>
        </w:rPr>
        <w:t xml:space="preserve">давање извештаја о извршеном прегледу консолидованих </w:t>
      </w:r>
      <w:r w:rsidR="00A06B82" w:rsidRPr="00FB0313">
        <w:rPr>
          <w:rFonts w:ascii="Arial" w:hAnsi="Arial" w:cs="Arial"/>
          <w:color w:val="auto"/>
          <w:sz w:val="22"/>
          <w:szCs w:val="22"/>
          <w:lang w:val="sr-Cyrl-CS"/>
        </w:rPr>
        <w:t>финансијсих извештаја састављених у складу са Међународним стандардима финансијског извештавања – МСФИ</w:t>
      </w:r>
      <w:r w:rsidR="00D32B0A" w:rsidRPr="00FB0313">
        <w:rPr>
          <w:rFonts w:ascii="Arial" w:hAnsi="Arial" w:cs="Arial"/>
          <w:color w:val="auto"/>
          <w:sz w:val="22"/>
          <w:szCs w:val="22"/>
          <w:lang w:val="sr-Cyrl-CS"/>
        </w:rPr>
        <w:t>, за период јануар</w:t>
      </w:r>
      <w:r w:rsidR="00D32B0A" w:rsidRPr="00FB0313">
        <w:rPr>
          <w:rFonts w:ascii="Arial" w:hAnsi="Arial" w:cs="Arial"/>
          <w:color w:val="auto"/>
          <w:sz w:val="22"/>
          <w:szCs w:val="22"/>
          <w:lang w:val="en-US"/>
        </w:rPr>
        <w:t>-</w:t>
      </w:r>
      <w:r w:rsidR="00D32B0A" w:rsidRPr="00FB0313">
        <w:rPr>
          <w:rFonts w:ascii="Arial" w:hAnsi="Arial" w:cs="Arial"/>
          <w:color w:val="auto"/>
          <w:sz w:val="22"/>
          <w:szCs w:val="22"/>
        </w:rPr>
        <w:t>јун 2016. године</w:t>
      </w:r>
      <w:r w:rsidR="00A06B82" w:rsidRPr="00FB0313">
        <w:rPr>
          <w:rFonts w:ascii="Arial" w:hAnsi="Arial" w:cs="Arial"/>
          <w:color w:val="auto"/>
          <w:sz w:val="22"/>
          <w:szCs w:val="22"/>
          <w:lang w:val="sr-Cyrl-CS"/>
        </w:rPr>
        <w:t>.</w:t>
      </w:r>
    </w:p>
    <w:p w:rsidR="004871A4" w:rsidRPr="00FB0313" w:rsidRDefault="004871A4" w:rsidP="009D27E6">
      <w:pPr>
        <w:pStyle w:val="ListParagraph"/>
        <w:spacing w:line="240" w:lineRule="auto"/>
        <w:ind w:left="789"/>
        <w:jc w:val="both"/>
        <w:rPr>
          <w:rFonts w:ascii="Arial" w:hAnsi="Arial" w:cs="Arial"/>
          <w:color w:val="auto"/>
          <w:sz w:val="22"/>
          <w:szCs w:val="22"/>
        </w:rPr>
      </w:pPr>
    </w:p>
    <w:p w:rsidR="004871A4" w:rsidRPr="00FB0313" w:rsidRDefault="004871A4" w:rsidP="009D27E6">
      <w:pPr>
        <w:spacing w:line="240" w:lineRule="auto"/>
        <w:jc w:val="both"/>
        <w:rPr>
          <w:rFonts w:ascii="Arial" w:hAnsi="Arial" w:cs="Arial"/>
          <w:color w:val="auto"/>
          <w:sz w:val="22"/>
          <w:szCs w:val="22"/>
        </w:rPr>
      </w:pPr>
      <w:r w:rsidRPr="00FB0313">
        <w:rPr>
          <w:rFonts w:ascii="Arial" w:hAnsi="Arial" w:cs="Arial"/>
          <w:color w:val="auto"/>
          <w:sz w:val="22"/>
          <w:szCs w:val="22"/>
        </w:rPr>
        <w:t>Ревизија, такође, укључује оцену примењених рачуноводствених  политика, процена које је извршило руководство, као и општу оцену презентираних финансијских извештаја.</w:t>
      </w:r>
    </w:p>
    <w:p w:rsidR="004871A4" w:rsidRPr="00FB0313" w:rsidRDefault="004871A4" w:rsidP="009D27E6">
      <w:pPr>
        <w:spacing w:line="240" w:lineRule="auto"/>
        <w:jc w:val="both"/>
        <w:rPr>
          <w:rFonts w:ascii="Arial" w:hAnsi="Arial" w:cs="Arial"/>
          <w:color w:val="auto"/>
          <w:sz w:val="22"/>
          <w:szCs w:val="22"/>
        </w:rPr>
      </w:pPr>
    </w:p>
    <w:p w:rsidR="004871A4" w:rsidRPr="00FB0313" w:rsidRDefault="004871A4" w:rsidP="009D27E6">
      <w:pPr>
        <w:spacing w:line="240" w:lineRule="auto"/>
        <w:jc w:val="both"/>
        <w:rPr>
          <w:rFonts w:ascii="Arial" w:hAnsi="Arial" w:cs="Arial"/>
          <w:color w:val="auto"/>
          <w:sz w:val="22"/>
          <w:szCs w:val="22"/>
        </w:rPr>
      </w:pPr>
      <w:r w:rsidRPr="00FB0313">
        <w:rPr>
          <w:rFonts w:ascii="Arial" w:hAnsi="Arial" w:cs="Arial"/>
          <w:color w:val="auto"/>
          <w:sz w:val="22"/>
          <w:szCs w:val="22"/>
        </w:rPr>
        <w:t>1.</w:t>
      </w:r>
      <w:r w:rsidRPr="00FB0313">
        <w:rPr>
          <w:rFonts w:ascii="Arial" w:hAnsi="Arial" w:cs="Arial"/>
          <w:color w:val="auto"/>
          <w:sz w:val="22"/>
          <w:szCs w:val="22"/>
        </w:rPr>
        <w:tab/>
        <w:t>У услугу ревизиј</w:t>
      </w:r>
      <w:r w:rsidR="00B05DEA" w:rsidRPr="00FB0313">
        <w:rPr>
          <w:rFonts w:ascii="Arial" w:hAnsi="Arial" w:cs="Arial"/>
          <w:color w:val="auto"/>
          <w:sz w:val="22"/>
          <w:szCs w:val="22"/>
        </w:rPr>
        <w:t>е финансијских извештаја за 201</w:t>
      </w:r>
      <w:r w:rsidR="00C5597A" w:rsidRPr="00FB0313">
        <w:rPr>
          <w:rFonts w:ascii="Arial" w:hAnsi="Arial" w:cs="Arial"/>
          <w:color w:val="auto"/>
          <w:sz w:val="22"/>
          <w:szCs w:val="22"/>
        </w:rPr>
        <w:t>5</w:t>
      </w:r>
      <w:r w:rsidRPr="00FB0313">
        <w:rPr>
          <w:rFonts w:ascii="Arial" w:hAnsi="Arial" w:cs="Arial"/>
          <w:color w:val="auto"/>
          <w:sz w:val="22"/>
          <w:szCs w:val="22"/>
        </w:rPr>
        <w:t>.</w:t>
      </w:r>
      <w:r w:rsidR="000036C8" w:rsidRPr="00FB0313">
        <w:rPr>
          <w:rFonts w:ascii="Arial" w:hAnsi="Arial" w:cs="Arial"/>
          <w:color w:val="auto"/>
          <w:sz w:val="22"/>
          <w:szCs w:val="22"/>
        </w:rPr>
        <w:t xml:space="preserve"> </w:t>
      </w:r>
      <w:r w:rsidR="00F50710" w:rsidRPr="00FB0313">
        <w:rPr>
          <w:rFonts w:ascii="Arial" w:hAnsi="Arial" w:cs="Arial"/>
          <w:color w:val="auto"/>
          <w:sz w:val="22"/>
          <w:szCs w:val="22"/>
        </w:rPr>
        <w:t>г</w:t>
      </w:r>
      <w:r w:rsidRPr="00FB0313">
        <w:rPr>
          <w:rFonts w:ascii="Arial" w:hAnsi="Arial" w:cs="Arial"/>
          <w:color w:val="auto"/>
          <w:sz w:val="22"/>
          <w:szCs w:val="22"/>
        </w:rPr>
        <w:t>одину</w:t>
      </w:r>
      <w:r w:rsidR="00F50710" w:rsidRPr="00FB0313">
        <w:rPr>
          <w:rFonts w:ascii="Arial" w:hAnsi="Arial" w:cs="Arial"/>
          <w:color w:val="auto"/>
          <w:sz w:val="22"/>
          <w:szCs w:val="22"/>
        </w:rPr>
        <w:t>, односно 2016. годину</w:t>
      </w:r>
      <w:r w:rsidRPr="00FB0313">
        <w:rPr>
          <w:rFonts w:ascii="Arial" w:hAnsi="Arial" w:cs="Arial"/>
          <w:color w:val="auto"/>
          <w:sz w:val="22"/>
          <w:szCs w:val="22"/>
        </w:rPr>
        <w:t xml:space="preserve"> укључена је припрема и израда међународно признатих извештаја о обављеној ревизији у складу са Међународним стандардима ревизије и Законом о ревизији  (''Службени гласник РС'' број 62/13) и то:</w:t>
      </w:r>
    </w:p>
    <w:p w:rsidR="004871A4" w:rsidRPr="00FB0313" w:rsidRDefault="004871A4" w:rsidP="009D27E6">
      <w:pPr>
        <w:spacing w:line="240" w:lineRule="auto"/>
        <w:jc w:val="both"/>
        <w:rPr>
          <w:rFonts w:ascii="Arial" w:hAnsi="Arial" w:cs="Arial"/>
          <w:color w:val="auto"/>
          <w:sz w:val="22"/>
          <w:szCs w:val="22"/>
        </w:rPr>
      </w:pPr>
    </w:p>
    <w:p w:rsidR="004871A4" w:rsidRPr="00FB0313" w:rsidRDefault="004871A4" w:rsidP="009D27E6">
      <w:pPr>
        <w:pStyle w:val="BodyText2"/>
        <w:numPr>
          <w:ilvl w:val="0"/>
          <w:numId w:val="22"/>
        </w:numPr>
        <w:suppressAutoHyphens w:val="0"/>
        <w:spacing w:after="0" w:line="240" w:lineRule="auto"/>
        <w:jc w:val="both"/>
        <w:rPr>
          <w:rFonts w:ascii="Arial" w:hAnsi="Arial" w:cs="Arial"/>
          <w:color w:val="auto"/>
          <w:sz w:val="22"/>
          <w:szCs w:val="22"/>
          <w:lang w:val="sl-SI"/>
        </w:rPr>
      </w:pPr>
      <w:r w:rsidRPr="00FB0313">
        <w:rPr>
          <w:rFonts w:ascii="Arial" w:hAnsi="Arial" w:cs="Arial"/>
          <w:color w:val="auto"/>
          <w:sz w:val="22"/>
          <w:szCs w:val="22"/>
        </w:rPr>
        <w:t>И</w:t>
      </w:r>
      <w:r w:rsidRPr="00FB0313">
        <w:rPr>
          <w:rFonts w:ascii="Arial" w:hAnsi="Arial" w:cs="Arial"/>
          <w:color w:val="auto"/>
          <w:sz w:val="22"/>
          <w:szCs w:val="22"/>
          <w:lang w:val="sl-SI"/>
        </w:rPr>
        <w:t xml:space="preserve">звeштај </w:t>
      </w:r>
      <w:r w:rsidRPr="00FB0313">
        <w:rPr>
          <w:rFonts w:ascii="Arial" w:hAnsi="Arial" w:cs="Arial"/>
          <w:color w:val="auto"/>
          <w:sz w:val="22"/>
          <w:szCs w:val="22"/>
        </w:rPr>
        <w:t xml:space="preserve">независног ревизора о комплетном сету Консолидованих </w:t>
      </w:r>
      <w:r w:rsidRPr="00FB0313">
        <w:rPr>
          <w:rFonts w:ascii="Arial" w:hAnsi="Arial" w:cs="Arial"/>
          <w:color w:val="auto"/>
          <w:sz w:val="22"/>
          <w:szCs w:val="22"/>
          <w:lang w:val="sl-SI"/>
        </w:rPr>
        <w:t>финансијских извeштаја</w:t>
      </w:r>
      <w:r w:rsidRPr="00FB0313">
        <w:rPr>
          <w:rFonts w:ascii="Arial" w:hAnsi="Arial" w:cs="Arial"/>
          <w:color w:val="auto"/>
          <w:sz w:val="22"/>
          <w:szCs w:val="22"/>
        </w:rPr>
        <w:t xml:space="preserve"> Јавног предузећа ''Електропривреде Србије''</w:t>
      </w:r>
      <w:r w:rsidR="00BA6BFB" w:rsidRPr="00FB0313">
        <w:rPr>
          <w:rFonts w:ascii="Arial" w:hAnsi="Arial" w:cs="Arial"/>
          <w:color w:val="auto"/>
          <w:sz w:val="22"/>
          <w:szCs w:val="22"/>
        </w:rPr>
        <w:t>Београд припремљ</w:t>
      </w:r>
      <w:r w:rsidR="006326CF" w:rsidRPr="00FB0313">
        <w:rPr>
          <w:rFonts w:ascii="Arial" w:hAnsi="Arial" w:cs="Arial"/>
          <w:color w:val="auto"/>
          <w:sz w:val="22"/>
          <w:szCs w:val="22"/>
        </w:rPr>
        <w:t>ених у складу са рачуноводственим прописима Републике Србије</w:t>
      </w:r>
      <w:r w:rsidRPr="00FB0313">
        <w:rPr>
          <w:rFonts w:ascii="Arial" w:hAnsi="Arial" w:cs="Arial"/>
          <w:color w:val="auto"/>
          <w:sz w:val="22"/>
          <w:szCs w:val="22"/>
          <w:lang w:val="sl-SI"/>
        </w:rPr>
        <w:t>,</w:t>
      </w:r>
      <w:r w:rsidR="004F27C4" w:rsidRPr="00FB0313">
        <w:rPr>
          <w:rFonts w:ascii="Arial" w:hAnsi="Arial" w:cs="Arial"/>
          <w:color w:val="auto"/>
          <w:sz w:val="22"/>
          <w:szCs w:val="22"/>
        </w:rPr>
        <w:t xml:space="preserve"> на српском језику и </w:t>
      </w:r>
      <w:r w:rsidRPr="00FB0313">
        <w:rPr>
          <w:rFonts w:ascii="Arial" w:hAnsi="Arial" w:cs="Arial"/>
          <w:color w:val="auto"/>
          <w:sz w:val="22"/>
          <w:szCs w:val="22"/>
        </w:rPr>
        <w:t xml:space="preserve"> преводу на енглески језик;</w:t>
      </w:r>
      <w:r w:rsidRPr="00FB0313">
        <w:rPr>
          <w:rFonts w:ascii="Arial" w:hAnsi="Arial" w:cs="Arial"/>
          <w:color w:val="auto"/>
          <w:sz w:val="22"/>
          <w:szCs w:val="22"/>
          <w:lang w:val="sl-SI"/>
        </w:rPr>
        <w:t xml:space="preserve">  </w:t>
      </w:r>
    </w:p>
    <w:p w:rsidR="00BC6BE0" w:rsidRPr="00FB0313" w:rsidRDefault="00BC6BE0" w:rsidP="009D27E6">
      <w:pPr>
        <w:pStyle w:val="BodyText2"/>
        <w:numPr>
          <w:ilvl w:val="0"/>
          <w:numId w:val="22"/>
        </w:numPr>
        <w:suppressAutoHyphens w:val="0"/>
        <w:spacing w:after="0" w:line="240" w:lineRule="auto"/>
        <w:jc w:val="both"/>
        <w:rPr>
          <w:rFonts w:ascii="Arial" w:hAnsi="Arial" w:cs="Arial"/>
          <w:color w:val="auto"/>
          <w:sz w:val="22"/>
          <w:szCs w:val="22"/>
          <w:lang w:val="sl-SI"/>
        </w:rPr>
      </w:pPr>
      <w:r w:rsidRPr="00FB0313">
        <w:rPr>
          <w:rFonts w:ascii="Arial" w:hAnsi="Arial" w:cs="Arial"/>
          <w:color w:val="auto"/>
          <w:sz w:val="22"/>
          <w:szCs w:val="22"/>
        </w:rPr>
        <w:t>И</w:t>
      </w:r>
      <w:r w:rsidRPr="00FB0313">
        <w:rPr>
          <w:rFonts w:ascii="Arial" w:hAnsi="Arial" w:cs="Arial"/>
          <w:color w:val="auto"/>
          <w:sz w:val="22"/>
          <w:szCs w:val="22"/>
          <w:lang w:val="sl-SI"/>
        </w:rPr>
        <w:t xml:space="preserve">звeштај </w:t>
      </w:r>
      <w:r w:rsidRPr="00FB0313">
        <w:rPr>
          <w:rFonts w:ascii="Arial" w:hAnsi="Arial" w:cs="Arial"/>
          <w:color w:val="auto"/>
          <w:sz w:val="22"/>
          <w:szCs w:val="22"/>
        </w:rPr>
        <w:t xml:space="preserve">независног ревизора о комплетном сету Консолидованих </w:t>
      </w:r>
      <w:r w:rsidRPr="00FB0313">
        <w:rPr>
          <w:rFonts w:ascii="Arial" w:hAnsi="Arial" w:cs="Arial"/>
          <w:color w:val="auto"/>
          <w:sz w:val="22"/>
          <w:szCs w:val="22"/>
          <w:lang w:val="sl-SI"/>
        </w:rPr>
        <w:t>финансијских извeштаја</w:t>
      </w:r>
      <w:r w:rsidRPr="00FB0313">
        <w:rPr>
          <w:rFonts w:ascii="Arial" w:hAnsi="Arial" w:cs="Arial"/>
          <w:color w:val="auto"/>
          <w:sz w:val="22"/>
          <w:szCs w:val="22"/>
        </w:rPr>
        <w:t xml:space="preserve"> Јавног предузећа ''Електропривреде Србије''</w:t>
      </w:r>
      <w:r w:rsidR="00FC6BF4" w:rsidRPr="00FB0313">
        <w:rPr>
          <w:rFonts w:ascii="Arial" w:hAnsi="Arial" w:cs="Arial"/>
          <w:color w:val="auto"/>
          <w:sz w:val="22"/>
          <w:szCs w:val="22"/>
        </w:rPr>
        <w:t xml:space="preserve"> </w:t>
      </w:r>
      <w:r w:rsidRPr="00FB0313">
        <w:rPr>
          <w:rFonts w:ascii="Arial" w:hAnsi="Arial" w:cs="Arial"/>
          <w:color w:val="auto"/>
          <w:sz w:val="22"/>
          <w:szCs w:val="22"/>
        </w:rPr>
        <w:t>Београд припремљених у складу са МСФИ</w:t>
      </w:r>
      <w:r w:rsidRPr="00FB0313">
        <w:rPr>
          <w:rFonts w:ascii="Arial" w:hAnsi="Arial" w:cs="Arial"/>
          <w:color w:val="auto"/>
          <w:sz w:val="22"/>
          <w:szCs w:val="22"/>
          <w:lang w:val="sl-SI"/>
        </w:rPr>
        <w:t>,</w:t>
      </w:r>
      <w:r w:rsidRPr="00FB0313">
        <w:rPr>
          <w:rFonts w:ascii="Arial" w:hAnsi="Arial" w:cs="Arial"/>
          <w:color w:val="auto"/>
          <w:sz w:val="22"/>
          <w:szCs w:val="22"/>
        </w:rPr>
        <w:t xml:space="preserve"> на српском језику и  преводу на енглески језик;</w:t>
      </w:r>
      <w:r w:rsidRPr="00FB0313">
        <w:rPr>
          <w:rFonts w:ascii="Arial" w:hAnsi="Arial" w:cs="Arial"/>
          <w:color w:val="auto"/>
          <w:sz w:val="22"/>
          <w:szCs w:val="22"/>
          <w:lang w:val="sl-SI"/>
        </w:rPr>
        <w:t xml:space="preserve">  </w:t>
      </w:r>
    </w:p>
    <w:p w:rsidR="004871A4" w:rsidRPr="00FB0313" w:rsidRDefault="004871A4" w:rsidP="009D27E6">
      <w:pPr>
        <w:pStyle w:val="BodyText2"/>
        <w:numPr>
          <w:ilvl w:val="0"/>
          <w:numId w:val="22"/>
        </w:numPr>
        <w:suppressAutoHyphens w:val="0"/>
        <w:spacing w:after="0" w:line="240" w:lineRule="auto"/>
        <w:jc w:val="both"/>
        <w:rPr>
          <w:rFonts w:ascii="Arial" w:hAnsi="Arial" w:cs="Arial"/>
          <w:color w:val="auto"/>
          <w:sz w:val="22"/>
          <w:szCs w:val="22"/>
          <w:lang w:val="sl-SI"/>
        </w:rPr>
      </w:pPr>
      <w:r w:rsidRPr="00FB0313">
        <w:rPr>
          <w:rFonts w:ascii="Arial" w:hAnsi="Arial" w:cs="Arial"/>
          <w:color w:val="auto"/>
          <w:sz w:val="22"/>
          <w:szCs w:val="22"/>
        </w:rPr>
        <w:t>И</w:t>
      </w:r>
      <w:r w:rsidRPr="00FB0313">
        <w:rPr>
          <w:rFonts w:ascii="Arial" w:hAnsi="Arial" w:cs="Arial"/>
          <w:color w:val="auto"/>
          <w:sz w:val="22"/>
          <w:szCs w:val="22"/>
          <w:lang w:val="sl-SI"/>
        </w:rPr>
        <w:t>звeштај</w:t>
      </w:r>
      <w:r w:rsidRPr="00FB0313">
        <w:rPr>
          <w:rFonts w:ascii="Arial" w:hAnsi="Arial" w:cs="Arial"/>
          <w:color w:val="auto"/>
          <w:sz w:val="22"/>
          <w:szCs w:val="22"/>
        </w:rPr>
        <w:t>е</w:t>
      </w:r>
      <w:r w:rsidRPr="00FB0313">
        <w:rPr>
          <w:rFonts w:ascii="Arial" w:hAnsi="Arial" w:cs="Arial"/>
          <w:color w:val="auto"/>
          <w:sz w:val="22"/>
          <w:szCs w:val="22"/>
          <w:lang w:val="sl-SI"/>
        </w:rPr>
        <w:t xml:space="preserve"> </w:t>
      </w:r>
      <w:r w:rsidRPr="00FB0313">
        <w:rPr>
          <w:rFonts w:ascii="Arial" w:hAnsi="Arial" w:cs="Arial"/>
          <w:color w:val="auto"/>
          <w:sz w:val="22"/>
          <w:szCs w:val="22"/>
        </w:rPr>
        <w:t xml:space="preserve">независног ревизора о комплетном сету појединачних </w:t>
      </w:r>
      <w:r w:rsidRPr="00FB0313">
        <w:rPr>
          <w:rFonts w:ascii="Arial" w:hAnsi="Arial" w:cs="Arial"/>
          <w:color w:val="auto"/>
          <w:sz w:val="22"/>
          <w:szCs w:val="22"/>
          <w:lang w:val="sl-SI"/>
        </w:rPr>
        <w:t>финансијских извeштаја Јавног предузећа „Електропривреда Србије“</w:t>
      </w:r>
      <w:r w:rsidRPr="00FB0313">
        <w:rPr>
          <w:rFonts w:ascii="Arial" w:hAnsi="Arial" w:cs="Arial"/>
          <w:color w:val="auto"/>
          <w:sz w:val="22"/>
          <w:szCs w:val="22"/>
        </w:rPr>
        <w:t xml:space="preserve"> </w:t>
      </w:r>
      <w:r w:rsidR="00BA6BFB" w:rsidRPr="00FB0313">
        <w:rPr>
          <w:rFonts w:ascii="Arial" w:hAnsi="Arial" w:cs="Arial"/>
          <w:color w:val="auto"/>
          <w:sz w:val="22"/>
          <w:szCs w:val="22"/>
        </w:rPr>
        <w:t xml:space="preserve">Београд припремљених у складу са рачуноводственим прописима Републике Србије, </w:t>
      </w:r>
      <w:r w:rsidRPr="00FB0313">
        <w:rPr>
          <w:rFonts w:ascii="Arial" w:hAnsi="Arial" w:cs="Arial"/>
          <w:color w:val="auto"/>
          <w:sz w:val="22"/>
          <w:szCs w:val="22"/>
        </w:rPr>
        <w:t>на српском језику</w:t>
      </w:r>
      <w:r w:rsidR="00DE3B13" w:rsidRPr="00FB0313">
        <w:rPr>
          <w:rFonts w:ascii="Arial" w:hAnsi="Arial" w:cs="Arial"/>
          <w:color w:val="auto"/>
          <w:sz w:val="22"/>
          <w:szCs w:val="22"/>
        </w:rPr>
        <w:t xml:space="preserve"> и  преводу на енглески језик</w:t>
      </w:r>
      <w:r w:rsidRPr="00FB0313">
        <w:rPr>
          <w:rFonts w:ascii="Arial" w:hAnsi="Arial" w:cs="Arial"/>
          <w:color w:val="auto"/>
          <w:sz w:val="22"/>
          <w:szCs w:val="22"/>
        </w:rPr>
        <w:t>;</w:t>
      </w:r>
    </w:p>
    <w:p w:rsidR="004871A4" w:rsidRPr="00FB0313" w:rsidRDefault="004871A4" w:rsidP="009D27E6">
      <w:pPr>
        <w:pStyle w:val="BodyText2"/>
        <w:numPr>
          <w:ilvl w:val="0"/>
          <w:numId w:val="22"/>
        </w:numPr>
        <w:suppressAutoHyphens w:val="0"/>
        <w:spacing w:after="0" w:line="240" w:lineRule="auto"/>
        <w:jc w:val="both"/>
        <w:rPr>
          <w:rFonts w:ascii="Arial" w:hAnsi="Arial" w:cs="Arial"/>
          <w:color w:val="auto"/>
          <w:sz w:val="22"/>
          <w:szCs w:val="22"/>
          <w:lang w:val="sl-SI"/>
        </w:rPr>
      </w:pPr>
      <w:r w:rsidRPr="00FB0313">
        <w:rPr>
          <w:rFonts w:ascii="Arial" w:hAnsi="Arial" w:cs="Arial"/>
          <w:color w:val="auto"/>
          <w:sz w:val="22"/>
          <w:szCs w:val="22"/>
          <w:lang w:val="sl-SI"/>
        </w:rPr>
        <w:t xml:space="preserve"> </w:t>
      </w:r>
      <w:r w:rsidRPr="00FB0313">
        <w:rPr>
          <w:rFonts w:ascii="Arial" w:hAnsi="Arial" w:cs="Arial"/>
          <w:color w:val="auto"/>
          <w:sz w:val="22"/>
          <w:szCs w:val="22"/>
        </w:rPr>
        <w:t>И</w:t>
      </w:r>
      <w:r w:rsidRPr="00FB0313">
        <w:rPr>
          <w:rFonts w:ascii="Arial" w:hAnsi="Arial" w:cs="Arial"/>
          <w:color w:val="auto"/>
          <w:sz w:val="22"/>
          <w:szCs w:val="22"/>
          <w:lang w:val="sl-SI"/>
        </w:rPr>
        <w:t>звeштај</w:t>
      </w:r>
      <w:r w:rsidRPr="00FB0313">
        <w:rPr>
          <w:rFonts w:ascii="Arial" w:hAnsi="Arial" w:cs="Arial"/>
          <w:color w:val="auto"/>
          <w:sz w:val="22"/>
          <w:szCs w:val="22"/>
        </w:rPr>
        <w:t>е</w:t>
      </w:r>
      <w:r w:rsidRPr="00FB0313">
        <w:rPr>
          <w:rFonts w:ascii="Arial" w:hAnsi="Arial" w:cs="Arial"/>
          <w:color w:val="auto"/>
          <w:sz w:val="22"/>
          <w:szCs w:val="22"/>
          <w:lang w:val="sl-SI"/>
        </w:rPr>
        <w:t xml:space="preserve"> </w:t>
      </w:r>
      <w:r w:rsidRPr="00FB0313">
        <w:rPr>
          <w:rFonts w:ascii="Arial" w:hAnsi="Arial" w:cs="Arial"/>
          <w:color w:val="auto"/>
          <w:sz w:val="22"/>
          <w:szCs w:val="22"/>
        </w:rPr>
        <w:t xml:space="preserve">независног ревизора о комплетном сету појединачних </w:t>
      </w:r>
      <w:r w:rsidRPr="00FB0313">
        <w:rPr>
          <w:rFonts w:ascii="Arial" w:hAnsi="Arial" w:cs="Arial"/>
          <w:color w:val="auto"/>
          <w:sz w:val="22"/>
          <w:szCs w:val="22"/>
          <w:lang w:val="sl-SI"/>
        </w:rPr>
        <w:t xml:space="preserve">финансијских извeштаја зависних привредних друштава </w:t>
      </w:r>
      <w:r w:rsidR="003D53A5" w:rsidRPr="00FB0313">
        <w:rPr>
          <w:rFonts w:ascii="Arial" w:hAnsi="Arial" w:cs="Arial"/>
          <w:color w:val="auto"/>
          <w:sz w:val="22"/>
          <w:szCs w:val="22"/>
        </w:rPr>
        <w:t xml:space="preserve">у земљи </w:t>
      </w:r>
      <w:r w:rsidRPr="00FB0313">
        <w:rPr>
          <w:rFonts w:ascii="Arial" w:hAnsi="Arial" w:cs="Arial"/>
          <w:color w:val="auto"/>
          <w:sz w:val="22"/>
          <w:szCs w:val="22"/>
        </w:rPr>
        <w:t>на српском језику</w:t>
      </w:r>
      <w:r w:rsidR="00DE3B13" w:rsidRPr="00FB0313">
        <w:rPr>
          <w:rFonts w:ascii="Arial" w:hAnsi="Arial" w:cs="Arial"/>
          <w:color w:val="auto"/>
          <w:sz w:val="22"/>
          <w:szCs w:val="22"/>
        </w:rPr>
        <w:t xml:space="preserve"> и  преводу на енглески језик;</w:t>
      </w:r>
    </w:p>
    <w:p w:rsidR="003D53A5" w:rsidRPr="00FB0313" w:rsidRDefault="003D53A5" w:rsidP="009D27E6">
      <w:pPr>
        <w:pStyle w:val="BodyText2"/>
        <w:numPr>
          <w:ilvl w:val="0"/>
          <w:numId w:val="22"/>
        </w:numPr>
        <w:suppressAutoHyphens w:val="0"/>
        <w:spacing w:after="0" w:line="240" w:lineRule="auto"/>
        <w:jc w:val="both"/>
        <w:rPr>
          <w:rFonts w:ascii="Arial" w:hAnsi="Arial" w:cs="Arial"/>
          <w:color w:val="auto"/>
          <w:sz w:val="22"/>
          <w:szCs w:val="22"/>
          <w:lang w:val="sl-SI"/>
        </w:rPr>
      </w:pPr>
      <w:r w:rsidRPr="00FB0313">
        <w:rPr>
          <w:rFonts w:ascii="Arial" w:hAnsi="Arial" w:cs="Arial"/>
          <w:color w:val="auto"/>
          <w:sz w:val="22"/>
          <w:szCs w:val="22"/>
        </w:rPr>
        <w:t>И</w:t>
      </w:r>
      <w:r w:rsidRPr="00FB0313">
        <w:rPr>
          <w:rFonts w:ascii="Arial" w:hAnsi="Arial" w:cs="Arial"/>
          <w:color w:val="auto"/>
          <w:sz w:val="22"/>
          <w:szCs w:val="22"/>
          <w:lang w:val="sl-SI"/>
        </w:rPr>
        <w:t xml:space="preserve">звeштај </w:t>
      </w:r>
      <w:r w:rsidRPr="00FB0313">
        <w:rPr>
          <w:rFonts w:ascii="Arial" w:hAnsi="Arial" w:cs="Arial"/>
          <w:color w:val="auto"/>
          <w:sz w:val="22"/>
          <w:szCs w:val="22"/>
        </w:rPr>
        <w:t xml:space="preserve">независног ревизора о комплетном сету појединачних </w:t>
      </w:r>
      <w:r w:rsidRPr="00FB0313">
        <w:rPr>
          <w:rFonts w:ascii="Arial" w:hAnsi="Arial" w:cs="Arial"/>
          <w:color w:val="auto"/>
          <w:sz w:val="22"/>
          <w:szCs w:val="22"/>
          <w:lang w:val="sl-SI"/>
        </w:rPr>
        <w:t>финансијских извeштаја зависн</w:t>
      </w:r>
      <w:r w:rsidRPr="00FB0313">
        <w:rPr>
          <w:rFonts w:ascii="Arial" w:hAnsi="Arial" w:cs="Arial"/>
          <w:color w:val="auto"/>
          <w:sz w:val="22"/>
          <w:szCs w:val="22"/>
        </w:rPr>
        <w:t>ог</w:t>
      </w:r>
      <w:r w:rsidRPr="00FB0313">
        <w:rPr>
          <w:rFonts w:ascii="Arial" w:hAnsi="Arial" w:cs="Arial"/>
          <w:color w:val="auto"/>
          <w:sz w:val="22"/>
          <w:szCs w:val="22"/>
          <w:lang w:val="sl-SI"/>
        </w:rPr>
        <w:t xml:space="preserve"> привредн</w:t>
      </w:r>
      <w:r w:rsidRPr="00FB0313">
        <w:rPr>
          <w:rFonts w:ascii="Arial" w:hAnsi="Arial" w:cs="Arial"/>
          <w:color w:val="auto"/>
          <w:sz w:val="22"/>
          <w:szCs w:val="22"/>
        </w:rPr>
        <w:t>ог</w:t>
      </w:r>
      <w:r w:rsidRPr="00FB0313">
        <w:rPr>
          <w:rFonts w:ascii="Arial" w:hAnsi="Arial" w:cs="Arial"/>
          <w:color w:val="auto"/>
          <w:sz w:val="22"/>
          <w:szCs w:val="22"/>
          <w:lang w:val="sl-SI"/>
        </w:rPr>
        <w:t xml:space="preserve"> друштава за обављањe дeлатности </w:t>
      </w:r>
      <w:r w:rsidRPr="00FB0313">
        <w:rPr>
          <w:rFonts w:ascii="Arial" w:hAnsi="Arial" w:cs="Arial"/>
          <w:color w:val="auto"/>
          <w:sz w:val="22"/>
          <w:szCs w:val="22"/>
        </w:rPr>
        <w:t>трговине</w:t>
      </w:r>
      <w:r w:rsidRPr="00FB0313">
        <w:rPr>
          <w:rFonts w:ascii="Arial" w:hAnsi="Arial" w:cs="Arial"/>
          <w:color w:val="auto"/>
          <w:sz w:val="22"/>
          <w:szCs w:val="22"/>
          <w:lang w:val="sl-SI"/>
        </w:rPr>
        <w:t xml:space="preserve"> eлeктричнe eнeргијe </w:t>
      </w:r>
      <w:r w:rsidRPr="00FB0313">
        <w:rPr>
          <w:rFonts w:ascii="Arial" w:hAnsi="Arial" w:cs="Arial"/>
          <w:color w:val="auto"/>
          <w:sz w:val="22"/>
          <w:szCs w:val="22"/>
        </w:rPr>
        <w:t xml:space="preserve">у иностранству на локалном језику и преводу на српски </w:t>
      </w:r>
      <w:r w:rsidR="00DE3B13" w:rsidRPr="00FB0313">
        <w:rPr>
          <w:rFonts w:ascii="Arial" w:hAnsi="Arial" w:cs="Arial"/>
          <w:color w:val="auto"/>
          <w:sz w:val="22"/>
          <w:szCs w:val="22"/>
        </w:rPr>
        <w:t xml:space="preserve">и енглески </w:t>
      </w:r>
      <w:r w:rsidRPr="00FB0313">
        <w:rPr>
          <w:rFonts w:ascii="Arial" w:hAnsi="Arial" w:cs="Arial"/>
          <w:color w:val="auto"/>
          <w:sz w:val="22"/>
          <w:szCs w:val="22"/>
        </w:rPr>
        <w:t>језик.</w:t>
      </w:r>
    </w:p>
    <w:p w:rsidR="00BA6BFB" w:rsidRPr="00FB0313" w:rsidRDefault="00BA6BFB" w:rsidP="009D27E6">
      <w:pPr>
        <w:pStyle w:val="BodyText2"/>
        <w:numPr>
          <w:ilvl w:val="0"/>
          <w:numId w:val="22"/>
        </w:numPr>
        <w:tabs>
          <w:tab w:val="num" w:pos="1080"/>
        </w:tabs>
        <w:suppressAutoHyphens w:val="0"/>
        <w:spacing w:after="0" w:line="240" w:lineRule="auto"/>
        <w:jc w:val="both"/>
        <w:rPr>
          <w:rFonts w:ascii="Arial" w:hAnsi="Arial" w:cs="Arial"/>
          <w:color w:val="auto"/>
          <w:sz w:val="22"/>
          <w:szCs w:val="22"/>
          <w:lang w:val="ru-RU"/>
        </w:rPr>
      </w:pPr>
      <w:r w:rsidRPr="00FB0313">
        <w:rPr>
          <w:rFonts w:ascii="Arial" w:hAnsi="Arial" w:cs="Arial"/>
          <w:color w:val="auto"/>
          <w:sz w:val="22"/>
          <w:szCs w:val="22"/>
          <w:lang w:val="ru-RU"/>
        </w:rPr>
        <w:t>Изв</w:t>
      </w:r>
      <w:r w:rsidRPr="00FB0313">
        <w:rPr>
          <w:rFonts w:ascii="Arial" w:hAnsi="Arial" w:cs="Arial"/>
          <w:color w:val="auto"/>
          <w:sz w:val="22"/>
          <w:szCs w:val="22"/>
        </w:rPr>
        <w:t>e</w:t>
      </w:r>
      <w:r w:rsidRPr="00FB0313">
        <w:rPr>
          <w:rFonts w:ascii="Arial" w:hAnsi="Arial" w:cs="Arial"/>
          <w:color w:val="auto"/>
          <w:sz w:val="22"/>
          <w:szCs w:val="22"/>
          <w:lang w:val="ru-RU"/>
        </w:rPr>
        <w:t>штај руководству ЕПС-а, о утврђ</w:t>
      </w:r>
      <w:r w:rsidRPr="00FB0313">
        <w:rPr>
          <w:rFonts w:ascii="Arial" w:hAnsi="Arial" w:cs="Arial"/>
          <w:color w:val="auto"/>
          <w:sz w:val="22"/>
          <w:szCs w:val="22"/>
        </w:rPr>
        <w:t>e</w:t>
      </w:r>
      <w:r w:rsidRPr="00FB0313">
        <w:rPr>
          <w:rFonts w:ascii="Arial" w:hAnsi="Arial" w:cs="Arial"/>
          <w:color w:val="auto"/>
          <w:sz w:val="22"/>
          <w:szCs w:val="22"/>
          <w:lang w:val="ru-RU"/>
        </w:rPr>
        <w:t>ним н</w:t>
      </w:r>
      <w:r w:rsidRPr="00FB0313">
        <w:rPr>
          <w:rFonts w:ascii="Arial" w:hAnsi="Arial" w:cs="Arial"/>
          <w:color w:val="auto"/>
          <w:sz w:val="22"/>
          <w:szCs w:val="22"/>
        </w:rPr>
        <w:t>e</w:t>
      </w:r>
      <w:r w:rsidRPr="00FB0313">
        <w:rPr>
          <w:rFonts w:ascii="Arial" w:hAnsi="Arial" w:cs="Arial"/>
          <w:color w:val="auto"/>
          <w:sz w:val="22"/>
          <w:szCs w:val="22"/>
          <w:lang w:val="ru-RU"/>
        </w:rPr>
        <w:t>правилностима који укључуј</w:t>
      </w:r>
      <w:r w:rsidRPr="00FB0313">
        <w:rPr>
          <w:rFonts w:ascii="Arial" w:hAnsi="Arial" w:cs="Arial"/>
          <w:color w:val="auto"/>
          <w:sz w:val="22"/>
          <w:szCs w:val="22"/>
        </w:rPr>
        <w:t>e</w:t>
      </w:r>
      <w:r w:rsidRPr="00FB0313">
        <w:rPr>
          <w:rFonts w:ascii="Arial" w:hAnsi="Arial" w:cs="Arial"/>
          <w:color w:val="auto"/>
          <w:sz w:val="22"/>
          <w:szCs w:val="22"/>
          <w:lang w:val="ru-RU"/>
        </w:rPr>
        <w:t xml:space="preserve"> ком</w:t>
      </w:r>
      <w:r w:rsidRPr="00FB0313">
        <w:rPr>
          <w:rFonts w:ascii="Arial" w:hAnsi="Arial" w:cs="Arial"/>
          <w:color w:val="auto"/>
          <w:sz w:val="22"/>
          <w:szCs w:val="22"/>
        </w:rPr>
        <w:t>e</w:t>
      </w:r>
      <w:r w:rsidRPr="00FB0313">
        <w:rPr>
          <w:rFonts w:ascii="Arial" w:hAnsi="Arial" w:cs="Arial"/>
          <w:color w:val="auto"/>
          <w:sz w:val="22"/>
          <w:szCs w:val="22"/>
          <w:lang w:val="ru-RU"/>
        </w:rPr>
        <w:t>нтар</w:t>
      </w:r>
      <w:r w:rsidRPr="00FB0313">
        <w:rPr>
          <w:rFonts w:ascii="Arial" w:hAnsi="Arial" w:cs="Arial"/>
          <w:color w:val="auto"/>
          <w:sz w:val="22"/>
          <w:szCs w:val="22"/>
        </w:rPr>
        <w:t>e</w:t>
      </w:r>
      <w:r w:rsidRPr="00FB0313">
        <w:rPr>
          <w:rFonts w:ascii="Arial" w:hAnsi="Arial" w:cs="Arial"/>
          <w:color w:val="auto"/>
          <w:sz w:val="22"/>
          <w:szCs w:val="22"/>
          <w:lang w:val="ru-RU"/>
        </w:rPr>
        <w:t xml:space="preserve"> р</w:t>
      </w:r>
      <w:r w:rsidRPr="00FB0313">
        <w:rPr>
          <w:rFonts w:ascii="Arial" w:hAnsi="Arial" w:cs="Arial"/>
          <w:color w:val="auto"/>
          <w:sz w:val="22"/>
          <w:szCs w:val="22"/>
        </w:rPr>
        <w:t>e</w:t>
      </w:r>
      <w:r w:rsidRPr="00FB0313">
        <w:rPr>
          <w:rFonts w:ascii="Arial" w:hAnsi="Arial" w:cs="Arial"/>
          <w:color w:val="auto"/>
          <w:sz w:val="22"/>
          <w:szCs w:val="22"/>
          <w:lang w:val="ru-RU"/>
        </w:rPr>
        <w:t>визора, запажања и пр</w:t>
      </w:r>
      <w:r w:rsidRPr="00FB0313">
        <w:rPr>
          <w:rFonts w:ascii="Arial" w:hAnsi="Arial" w:cs="Arial"/>
          <w:color w:val="auto"/>
          <w:sz w:val="22"/>
          <w:szCs w:val="22"/>
        </w:rPr>
        <w:t>e</w:t>
      </w:r>
      <w:r w:rsidRPr="00FB0313">
        <w:rPr>
          <w:rFonts w:ascii="Arial" w:hAnsi="Arial" w:cs="Arial"/>
          <w:color w:val="auto"/>
          <w:sz w:val="22"/>
          <w:szCs w:val="22"/>
          <w:lang w:val="ru-RU"/>
        </w:rPr>
        <w:t>порук</w:t>
      </w:r>
      <w:r w:rsidRPr="00FB0313">
        <w:rPr>
          <w:rFonts w:ascii="Arial" w:hAnsi="Arial" w:cs="Arial"/>
          <w:color w:val="auto"/>
          <w:sz w:val="22"/>
          <w:szCs w:val="22"/>
        </w:rPr>
        <w:t>e</w:t>
      </w:r>
      <w:r w:rsidRPr="00FB0313">
        <w:rPr>
          <w:rFonts w:ascii="Arial" w:hAnsi="Arial" w:cs="Arial"/>
          <w:color w:val="auto"/>
          <w:sz w:val="22"/>
          <w:szCs w:val="22"/>
          <w:lang w:val="ru-RU"/>
        </w:rPr>
        <w:t xml:space="preserve"> в</w:t>
      </w:r>
      <w:r w:rsidRPr="00FB0313">
        <w:rPr>
          <w:rFonts w:ascii="Arial" w:hAnsi="Arial" w:cs="Arial"/>
          <w:color w:val="auto"/>
          <w:sz w:val="22"/>
          <w:szCs w:val="22"/>
        </w:rPr>
        <w:t>e</w:t>
      </w:r>
      <w:r w:rsidRPr="00FB0313">
        <w:rPr>
          <w:rFonts w:ascii="Arial" w:hAnsi="Arial" w:cs="Arial"/>
          <w:color w:val="auto"/>
          <w:sz w:val="22"/>
          <w:szCs w:val="22"/>
          <w:lang w:val="ru-RU"/>
        </w:rPr>
        <w:t>зан</w:t>
      </w:r>
      <w:r w:rsidRPr="00FB0313">
        <w:rPr>
          <w:rFonts w:ascii="Arial" w:hAnsi="Arial" w:cs="Arial"/>
          <w:color w:val="auto"/>
          <w:sz w:val="22"/>
          <w:szCs w:val="22"/>
        </w:rPr>
        <w:t>e</w:t>
      </w:r>
      <w:r w:rsidRPr="00FB0313">
        <w:rPr>
          <w:rFonts w:ascii="Arial" w:hAnsi="Arial" w:cs="Arial"/>
          <w:color w:val="auto"/>
          <w:sz w:val="22"/>
          <w:szCs w:val="22"/>
          <w:lang w:val="ru-RU"/>
        </w:rPr>
        <w:t xml:space="preserve"> за инт</w:t>
      </w:r>
      <w:r w:rsidRPr="00FB0313">
        <w:rPr>
          <w:rFonts w:ascii="Arial" w:hAnsi="Arial" w:cs="Arial"/>
          <w:color w:val="auto"/>
          <w:sz w:val="22"/>
          <w:szCs w:val="22"/>
        </w:rPr>
        <w:t>e</w:t>
      </w:r>
      <w:r w:rsidRPr="00FB0313">
        <w:rPr>
          <w:rFonts w:ascii="Arial" w:hAnsi="Arial" w:cs="Arial"/>
          <w:color w:val="auto"/>
          <w:sz w:val="22"/>
          <w:szCs w:val="22"/>
          <w:lang w:val="ru-RU"/>
        </w:rPr>
        <w:t>рн</w:t>
      </w:r>
      <w:r w:rsidRPr="00FB0313">
        <w:rPr>
          <w:rFonts w:ascii="Arial" w:hAnsi="Arial" w:cs="Arial"/>
          <w:color w:val="auto"/>
          <w:sz w:val="22"/>
          <w:szCs w:val="22"/>
        </w:rPr>
        <w:t>e</w:t>
      </w:r>
      <w:r w:rsidRPr="00FB0313">
        <w:rPr>
          <w:rFonts w:ascii="Arial" w:hAnsi="Arial" w:cs="Arial"/>
          <w:color w:val="auto"/>
          <w:sz w:val="22"/>
          <w:szCs w:val="22"/>
          <w:lang w:val="ru-RU"/>
        </w:rPr>
        <w:t xml:space="preserve"> контрол</w:t>
      </w:r>
      <w:r w:rsidRPr="00FB0313">
        <w:rPr>
          <w:rFonts w:ascii="Arial" w:hAnsi="Arial" w:cs="Arial"/>
          <w:color w:val="auto"/>
          <w:sz w:val="22"/>
          <w:szCs w:val="22"/>
        </w:rPr>
        <w:t>e</w:t>
      </w:r>
      <w:r w:rsidRPr="00FB0313">
        <w:rPr>
          <w:rFonts w:ascii="Arial" w:hAnsi="Arial" w:cs="Arial"/>
          <w:color w:val="auto"/>
          <w:sz w:val="22"/>
          <w:szCs w:val="22"/>
          <w:lang w:val="sr-Cyrl-CS"/>
        </w:rPr>
        <w:t xml:space="preserve">, </w:t>
      </w:r>
      <w:r w:rsidRPr="00FB0313">
        <w:rPr>
          <w:rFonts w:ascii="Arial" w:hAnsi="Arial" w:cs="Arial"/>
          <w:color w:val="auto"/>
          <w:sz w:val="22"/>
          <w:szCs w:val="22"/>
          <w:lang w:val="sr-Cyrl-CS"/>
        </w:rPr>
        <w:lastRenderedPageBreak/>
        <w:t>релевантне информационе системе у оквиру ЕПС-а, примену релевантних пореских прописа</w:t>
      </w:r>
      <w:r w:rsidRPr="00FB0313">
        <w:rPr>
          <w:rFonts w:ascii="Arial" w:hAnsi="Arial" w:cs="Arial"/>
          <w:color w:val="auto"/>
          <w:sz w:val="22"/>
          <w:szCs w:val="22"/>
          <w:lang w:val="ru-RU"/>
        </w:rPr>
        <w:t xml:space="preserve"> и остала питања која су уоч</w:t>
      </w:r>
      <w:r w:rsidRPr="00FB0313">
        <w:rPr>
          <w:rFonts w:ascii="Arial" w:hAnsi="Arial" w:cs="Arial"/>
          <w:color w:val="auto"/>
          <w:sz w:val="22"/>
          <w:szCs w:val="22"/>
        </w:rPr>
        <w:t>e</w:t>
      </w:r>
      <w:r w:rsidRPr="00FB0313">
        <w:rPr>
          <w:rFonts w:ascii="Arial" w:hAnsi="Arial" w:cs="Arial"/>
          <w:color w:val="auto"/>
          <w:sz w:val="22"/>
          <w:szCs w:val="22"/>
          <w:lang w:val="ru-RU"/>
        </w:rPr>
        <w:t>на током обављања р</w:t>
      </w:r>
      <w:r w:rsidRPr="00FB0313">
        <w:rPr>
          <w:rFonts w:ascii="Arial" w:hAnsi="Arial" w:cs="Arial"/>
          <w:color w:val="auto"/>
          <w:sz w:val="22"/>
          <w:szCs w:val="22"/>
        </w:rPr>
        <w:t>e</w:t>
      </w:r>
      <w:r w:rsidRPr="00FB0313">
        <w:rPr>
          <w:rFonts w:ascii="Arial" w:hAnsi="Arial" w:cs="Arial"/>
          <w:color w:val="auto"/>
          <w:sz w:val="22"/>
          <w:szCs w:val="22"/>
          <w:lang w:val="ru-RU"/>
        </w:rPr>
        <w:t>визиј</w:t>
      </w:r>
      <w:r w:rsidRPr="00FB0313">
        <w:rPr>
          <w:rFonts w:ascii="Arial" w:hAnsi="Arial" w:cs="Arial"/>
          <w:color w:val="auto"/>
          <w:sz w:val="22"/>
          <w:szCs w:val="22"/>
        </w:rPr>
        <w:t>e</w:t>
      </w:r>
      <w:r w:rsidRPr="00FB0313">
        <w:rPr>
          <w:rFonts w:ascii="Arial" w:hAnsi="Arial" w:cs="Arial"/>
          <w:color w:val="auto"/>
          <w:sz w:val="22"/>
          <w:szCs w:val="22"/>
          <w:lang w:val="ru-RU"/>
        </w:rPr>
        <w:t>, за сва зависна пр</w:t>
      </w:r>
      <w:r w:rsidRPr="00FB0313">
        <w:rPr>
          <w:rFonts w:ascii="Arial" w:hAnsi="Arial" w:cs="Arial"/>
          <w:color w:val="auto"/>
          <w:sz w:val="22"/>
          <w:szCs w:val="22"/>
        </w:rPr>
        <w:t>e</w:t>
      </w:r>
      <w:r w:rsidRPr="00FB0313">
        <w:rPr>
          <w:rFonts w:ascii="Arial" w:hAnsi="Arial" w:cs="Arial"/>
          <w:color w:val="auto"/>
          <w:sz w:val="22"/>
          <w:szCs w:val="22"/>
          <w:lang w:val="ru-RU"/>
        </w:rPr>
        <w:t>дуз</w:t>
      </w:r>
      <w:r w:rsidRPr="00FB0313">
        <w:rPr>
          <w:rFonts w:ascii="Arial" w:hAnsi="Arial" w:cs="Arial"/>
          <w:color w:val="auto"/>
          <w:sz w:val="22"/>
          <w:szCs w:val="22"/>
        </w:rPr>
        <w:t>e</w:t>
      </w:r>
      <w:r w:rsidRPr="00FB0313">
        <w:rPr>
          <w:rFonts w:ascii="Arial" w:hAnsi="Arial" w:cs="Arial"/>
          <w:color w:val="auto"/>
          <w:sz w:val="22"/>
          <w:szCs w:val="22"/>
          <w:lang w:val="ru-RU"/>
        </w:rPr>
        <w:t>ћа у саставу Ел</w:t>
      </w:r>
      <w:r w:rsidRPr="00FB0313">
        <w:rPr>
          <w:rFonts w:ascii="Arial" w:hAnsi="Arial" w:cs="Arial"/>
          <w:color w:val="auto"/>
          <w:sz w:val="22"/>
          <w:szCs w:val="22"/>
        </w:rPr>
        <w:t>e</w:t>
      </w:r>
      <w:r w:rsidRPr="00FB0313">
        <w:rPr>
          <w:rFonts w:ascii="Arial" w:hAnsi="Arial" w:cs="Arial"/>
          <w:color w:val="auto"/>
          <w:sz w:val="22"/>
          <w:szCs w:val="22"/>
          <w:lang w:val="ru-RU"/>
        </w:rPr>
        <w:t>ктропривр</w:t>
      </w:r>
      <w:r w:rsidRPr="00FB0313">
        <w:rPr>
          <w:rFonts w:ascii="Arial" w:hAnsi="Arial" w:cs="Arial"/>
          <w:color w:val="auto"/>
          <w:sz w:val="22"/>
          <w:szCs w:val="22"/>
        </w:rPr>
        <w:t>e</w:t>
      </w:r>
      <w:r w:rsidRPr="00FB0313">
        <w:rPr>
          <w:rFonts w:ascii="Arial" w:hAnsi="Arial" w:cs="Arial"/>
          <w:color w:val="auto"/>
          <w:sz w:val="22"/>
          <w:szCs w:val="22"/>
          <w:lang w:val="ru-RU"/>
        </w:rPr>
        <w:t>д</w:t>
      </w:r>
      <w:r w:rsidRPr="00FB0313">
        <w:rPr>
          <w:rFonts w:ascii="Arial" w:hAnsi="Arial" w:cs="Arial"/>
          <w:color w:val="auto"/>
          <w:sz w:val="22"/>
          <w:szCs w:val="22"/>
        </w:rPr>
        <w:t>e</w:t>
      </w:r>
      <w:r w:rsidRPr="00FB0313">
        <w:rPr>
          <w:rFonts w:ascii="Arial" w:hAnsi="Arial" w:cs="Arial"/>
          <w:color w:val="auto"/>
          <w:sz w:val="22"/>
          <w:szCs w:val="22"/>
          <w:lang w:val="ru-RU"/>
        </w:rPr>
        <w:t xml:space="preserve"> Србиј</w:t>
      </w:r>
      <w:r w:rsidRPr="00FB0313">
        <w:rPr>
          <w:rFonts w:ascii="Arial" w:hAnsi="Arial" w:cs="Arial"/>
          <w:color w:val="auto"/>
          <w:sz w:val="22"/>
          <w:szCs w:val="22"/>
        </w:rPr>
        <w:t>e</w:t>
      </w:r>
      <w:r w:rsidRPr="00FB0313">
        <w:rPr>
          <w:rFonts w:ascii="Arial" w:hAnsi="Arial" w:cs="Arial"/>
          <w:color w:val="auto"/>
          <w:sz w:val="22"/>
          <w:szCs w:val="22"/>
          <w:lang w:val="ru-RU"/>
        </w:rPr>
        <w:t xml:space="preserve"> и збирно за ЕПС у ц</w:t>
      </w:r>
      <w:r w:rsidRPr="00FB0313">
        <w:rPr>
          <w:rFonts w:ascii="Arial" w:hAnsi="Arial" w:cs="Arial"/>
          <w:color w:val="auto"/>
          <w:sz w:val="22"/>
          <w:szCs w:val="22"/>
        </w:rPr>
        <w:t>e</w:t>
      </w:r>
      <w:r w:rsidRPr="00FB0313">
        <w:rPr>
          <w:rFonts w:ascii="Arial" w:hAnsi="Arial" w:cs="Arial"/>
          <w:color w:val="auto"/>
          <w:sz w:val="22"/>
          <w:szCs w:val="22"/>
          <w:lang w:val="ru-RU"/>
        </w:rPr>
        <w:t>лини</w:t>
      </w:r>
      <w:r w:rsidRPr="00FB0313">
        <w:rPr>
          <w:rFonts w:ascii="Arial" w:hAnsi="Arial" w:cs="Arial"/>
          <w:color w:val="auto"/>
          <w:sz w:val="22"/>
          <w:szCs w:val="22"/>
        </w:rPr>
        <w:t xml:space="preserve"> на српском језику и у преводу на енглески језик</w:t>
      </w:r>
      <w:r w:rsidRPr="00FB0313">
        <w:rPr>
          <w:rFonts w:ascii="Arial" w:hAnsi="Arial" w:cs="Arial"/>
          <w:color w:val="auto"/>
          <w:sz w:val="22"/>
          <w:szCs w:val="22"/>
          <w:lang w:val="ru-RU"/>
        </w:rPr>
        <w:t>;</w:t>
      </w:r>
    </w:p>
    <w:p w:rsidR="00BA6BFB" w:rsidRPr="00FB0313" w:rsidRDefault="00BC6BE0" w:rsidP="009D27E6">
      <w:pPr>
        <w:pStyle w:val="ListParagraph"/>
        <w:numPr>
          <w:ilvl w:val="0"/>
          <w:numId w:val="22"/>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Преглед консолидованих финансијских извештаја састављених у складу са МСФИ за период јануар – јун 2016. године.</w:t>
      </w:r>
    </w:p>
    <w:p w:rsidR="004871A4" w:rsidRPr="00FB0313" w:rsidRDefault="004871A4" w:rsidP="009D27E6">
      <w:pPr>
        <w:pStyle w:val="BodyText2"/>
        <w:suppressAutoHyphens w:val="0"/>
        <w:spacing w:after="0" w:line="240" w:lineRule="auto"/>
        <w:jc w:val="both"/>
        <w:rPr>
          <w:rFonts w:ascii="Arial" w:hAnsi="Arial" w:cs="Arial"/>
          <w:color w:val="auto"/>
          <w:sz w:val="22"/>
          <w:szCs w:val="22"/>
          <w:lang w:val="en-US"/>
        </w:rPr>
      </w:pPr>
    </w:p>
    <w:p w:rsidR="00DE3B13" w:rsidRPr="00FB0313" w:rsidRDefault="00DE3B13" w:rsidP="009D27E6">
      <w:pPr>
        <w:numPr>
          <w:ilvl w:val="0"/>
          <w:numId w:val="15"/>
        </w:numPr>
        <w:spacing w:line="240" w:lineRule="auto"/>
        <w:ind w:left="0" w:firstLine="0"/>
        <w:jc w:val="both"/>
        <w:rPr>
          <w:rFonts w:ascii="Arial" w:hAnsi="Arial" w:cs="Arial"/>
          <w:color w:val="auto"/>
          <w:sz w:val="22"/>
          <w:szCs w:val="22"/>
        </w:rPr>
      </w:pPr>
      <w:r w:rsidRPr="00FB0313">
        <w:rPr>
          <w:rFonts w:ascii="Arial" w:hAnsi="Arial" w:cs="Arial"/>
          <w:color w:val="auto"/>
          <w:sz w:val="22"/>
          <w:szCs w:val="22"/>
        </w:rPr>
        <w:t>У услугу ревизије финансијских извештаја за 201</w:t>
      </w:r>
      <w:r w:rsidR="00C5597A" w:rsidRPr="00FB0313">
        <w:rPr>
          <w:rFonts w:ascii="Arial" w:hAnsi="Arial" w:cs="Arial"/>
          <w:color w:val="auto"/>
          <w:sz w:val="22"/>
          <w:szCs w:val="22"/>
        </w:rPr>
        <w:t>5</w:t>
      </w:r>
      <w:r w:rsidRPr="00FB0313">
        <w:rPr>
          <w:rFonts w:ascii="Arial" w:hAnsi="Arial" w:cs="Arial"/>
          <w:color w:val="auto"/>
          <w:sz w:val="22"/>
          <w:szCs w:val="22"/>
        </w:rPr>
        <w:t xml:space="preserve">. </w:t>
      </w:r>
      <w:r w:rsidR="007B7977" w:rsidRPr="00FB0313">
        <w:rPr>
          <w:rFonts w:ascii="Arial" w:hAnsi="Arial" w:cs="Arial"/>
          <w:color w:val="auto"/>
          <w:sz w:val="22"/>
          <w:szCs w:val="22"/>
        </w:rPr>
        <w:t>г</w:t>
      </w:r>
      <w:r w:rsidRPr="00FB0313">
        <w:rPr>
          <w:rFonts w:ascii="Arial" w:hAnsi="Arial" w:cs="Arial"/>
          <w:color w:val="auto"/>
          <w:sz w:val="22"/>
          <w:szCs w:val="22"/>
        </w:rPr>
        <w:t>одину</w:t>
      </w:r>
      <w:r w:rsidR="00F50710" w:rsidRPr="00FB0313">
        <w:rPr>
          <w:rFonts w:ascii="Arial" w:hAnsi="Arial" w:cs="Arial"/>
          <w:color w:val="auto"/>
          <w:sz w:val="22"/>
          <w:szCs w:val="22"/>
        </w:rPr>
        <w:t>, односно 2016. годину</w:t>
      </w:r>
      <w:r w:rsidRPr="00FB0313">
        <w:rPr>
          <w:rFonts w:ascii="Arial" w:hAnsi="Arial" w:cs="Arial"/>
          <w:color w:val="auto"/>
          <w:sz w:val="22"/>
          <w:szCs w:val="22"/>
        </w:rPr>
        <w:t xml:space="preserve"> укључена је припрема и израда међународно признатих извештаја о обављеној ревизији с</w:t>
      </w:r>
      <w:r w:rsidR="004871A4" w:rsidRPr="00FB0313">
        <w:rPr>
          <w:rFonts w:ascii="Arial" w:hAnsi="Arial" w:cs="Arial"/>
          <w:color w:val="auto"/>
          <w:sz w:val="22"/>
          <w:szCs w:val="22"/>
        </w:rPr>
        <w:t>пецијалн</w:t>
      </w:r>
      <w:r w:rsidRPr="00FB0313">
        <w:rPr>
          <w:rFonts w:ascii="Arial" w:hAnsi="Arial" w:cs="Arial"/>
          <w:color w:val="auto"/>
          <w:sz w:val="22"/>
          <w:szCs w:val="22"/>
        </w:rPr>
        <w:t>их</w:t>
      </w:r>
      <w:r w:rsidR="004871A4" w:rsidRPr="00FB0313">
        <w:rPr>
          <w:rFonts w:ascii="Arial" w:hAnsi="Arial" w:cs="Arial"/>
          <w:color w:val="auto"/>
          <w:sz w:val="22"/>
          <w:szCs w:val="22"/>
        </w:rPr>
        <w:t xml:space="preserve"> рачуна</w:t>
      </w:r>
      <w:r w:rsidR="008B6445" w:rsidRPr="00FB0313">
        <w:rPr>
          <w:rFonts w:ascii="Arial" w:hAnsi="Arial" w:cs="Arial"/>
          <w:color w:val="auto"/>
          <w:sz w:val="22"/>
          <w:szCs w:val="22"/>
        </w:rPr>
        <w:t xml:space="preserve">,у складу са међународним стандардима </w:t>
      </w:r>
      <w:r w:rsidR="006F7571" w:rsidRPr="00FB0313">
        <w:rPr>
          <w:rFonts w:ascii="Arial" w:hAnsi="Arial" w:cs="Arial"/>
          <w:color w:val="auto"/>
          <w:sz w:val="22"/>
          <w:szCs w:val="22"/>
        </w:rPr>
        <w:t>везани за преглед финансијских извештаја</w:t>
      </w:r>
      <w:r w:rsidR="008B6445" w:rsidRPr="00FB0313">
        <w:rPr>
          <w:rFonts w:ascii="Arial" w:hAnsi="Arial" w:cs="Arial"/>
          <w:color w:val="auto"/>
          <w:sz w:val="22"/>
          <w:szCs w:val="22"/>
          <w:lang w:val="en-US"/>
        </w:rPr>
        <w:t xml:space="preserve">, </w:t>
      </w:r>
      <w:r w:rsidRPr="00FB0313">
        <w:rPr>
          <w:rFonts w:ascii="Arial" w:hAnsi="Arial" w:cs="Arial"/>
          <w:color w:val="auto"/>
          <w:sz w:val="22"/>
          <w:szCs w:val="22"/>
        </w:rPr>
        <w:t xml:space="preserve">и то: </w:t>
      </w:r>
    </w:p>
    <w:p w:rsidR="00DE3B13" w:rsidRPr="00FB0313" w:rsidRDefault="00DE3B13" w:rsidP="009D27E6">
      <w:pPr>
        <w:numPr>
          <w:ilvl w:val="0"/>
          <w:numId w:val="21"/>
        </w:numPr>
        <w:spacing w:line="240" w:lineRule="auto"/>
        <w:ind w:left="810" w:hanging="450"/>
        <w:jc w:val="both"/>
        <w:rPr>
          <w:rFonts w:ascii="Arial" w:hAnsi="Arial" w:cs="Arial"/>
          <w:color w:val="auto"/>
          <w:sz w:val="22"/>
          <w:szCs w:val="22"/>
        </w:rPr>
      </w:pPr>
      <w:r w:rsidRPr="00FB0313">
        <w:rPr>
          <w:rFonts w:ascii="Arial" w:hAnsi="Arial" w:cs="Arial"/>
          <w:color w:val="auto"/>
          <w:sz w:val="22"/>
          <w:szCs w:val="22"/>
        </w:rPr>
        <w:t>Специјалн</w:t>
      </w:r>
      <w:r w:rsidRPr="00FB0313">
        <w:rPr>
          <w:rFonts w:ascii="Arial" w:hAnsi="Arial" w:cs="Arial"/>
          <w:color w:val="auto"/>
          <w:sz w:val="22"/>
          <w:szCs w:val="22"/>
          <w:lang w:val="en-US"/>
        </w:rPr>
        <w:t>o</w:t>
      </w:r>
      <w:r w:rsidRPr="00FB0313">
        <w:rPr>
          <w:rFonts w:ascii="Arial" w:hAnsi="Arial" w:cs="Arial"/>
          <w:color w:val="auto"/>
          <w:sz w:val="22"/>
          <w:szCs w:val="22"/>
        </w:rPr>
        <w:t>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p w:rsidR="00DE3B13" w:rsidRPr="00FB0313" w:rsidRDefault="00DE3B13" w:rsidP="009D27E6">
      <w:pPr>
        <w:numPr>
          <w:ilvl w:val="0"/>
          <w:numId w:val="21"/>
        </w:numPr>
        <w:spacing w:line="240" w:lineRule="auto"/>
        <w:ind w:left="810" w:hanging="450"/>
        <w:jc w:val="both"/>
        <w:rPr>
          <w:rFonts w:ascii="Arial" w:hAnsi="Arial" w:cs="Arial"/>
          <w:color w:val="auto"/>
          <w:sz w:val="22"/>
          <w:szCs w:val="22"/>
        </w:rPr>
      </w:pPr>
      <w:r w:rsidRPr="00FB0313">
        <w:rPr>
          <w:rFonts w:ascii="Arial" w:hAnsi="Arial" w:cs="Arial"/>
          <w:color w:val="auto"/>
          <w:sz w:val="22"/>
          <w:szCs w:val="22"/>
        </w:rPr>
        <w:t>Специјалног рачуна по кредиту Европске банке за обнову и развој број 42421 од 07. децембра 2011. године за Пројекат за мале хидроелектране.</w:t>
      </w:r>
    </w:p>
    <w:p w:rsidR="00CD21F1" w:rsidRPr="00FB0313" w:rsidRDefault="00CD21F1" w:rsidP="009D27E6">
      <w:pPr>
        <w:numPr>
          <w:ilvl w:val="0"/>
          <w:numId w:val="21"/>
        </w:numPr>
        <w:spacing w:line="240" w:lineRule="auto"/>
        <w:ind w:left="810" w:hanging="450"/>
        <w:jc w:val="both"/>
        <w:rPr>
          <w:rFonts w:ascii="Arial" w:hAnsi="Arial" w:cs="Arial"/>
          <w:color w:val="auto"/>
          <w:sz w:val="22"/>
          <w:szCs w:val="22"/>
        </w:rPr>
      </w:pPr>
      <w:r w:rsidRPr="00FB0313">
        <w:rPr>
          <w:rFonts w:ascii="Arial" w:eastAsia="Times New Roman" w:hAnsi="Arial" w:cs="Arial"/>
          <w:color w:val="auto"/>
          <w:kern w:val="0"/>
          <w:sz w:val="22"/>
          <w:szCs w:val="22"/>
          <w:lang w:val="sr-Cyrl-CS"/>
        </w:rPr>
        <w:t>Специјалн</w:t>
      </w:r>
      <w:r w:rsidRPr="00FB0313">
        <w:rPr>
          <w:rFonts w:ascii="Arial" w:eastAsia="Times New Roman" w:hAnsi="Arial" w:cs="Arial"/>
          <w:color w:val="auto"/>
          <w:kern w:val="0"/>
          <w:sz w:val="22"/>
          <w:szCs w:val="22"/>
          <w:lang w:val="en-US"/>
        </w:rPr>
        <w:t>o</w:t>
      </w:r>
      <w:r w:rsidRPr="00FB0313">
        <w:rPr>
          <w:rFonts w:ascii="Arial" w:eastAsia="Times New Roman" w:hAnsi="Arial" w:cs="Arial"/>
          <w:color w:val="auto"/>
          <w:kern w:val="0"/>
          <w:sz w:val="22"/>
          <w:szCs w:val="22"/>
        </w:rPr>
        <w:t>г</w:t>
      </w:r>
      <w:r w:rsidRPr="00FB0313">
        <w:rPr>
          <w:rFonts w:ascii="Arial" w:eastAsia="Times New Roman" w:hAnsi="Arial" w:cs="Arial"/>
          <w:color w:val="auto"/>
          <w:kern w:val="0"/>
          <w:sz w:val="22"/>
          <w:szCs w:val="22"/>
          <w:lang w:val="sr-Cyrl-CS"/>
        </w:rPr>
        <w:t xml:space="preserve"> рачуна по кредиту Европске банке за обнову и развој број 40379 од 02. септембра 2010. године за Пројекат ЕПС паметна бројила.</w:t>
      </w:r>
    </w:p>
    <w:p w:rsidR="00CD21F1" w:rsidRPr="00FB0313" w:rsidRDefault="00CD21F1" w:rsidP="009D27E6">
      <w:pPr>
        <w:numPr>
          <w:ilvl w:val="0"/>
          <w:numId w:val="21"/>
        </w:numPr>
        <w:spacing w:line="240" w:lineRule="auto"/>
        <w:ind w:left="810" w:hanging="450"/>
        <w:jc w:val="both"/>
        <w:rPr>
          <w:rFonts w:ascii="Arial" w:hAnsi="Arial" w:cs="Arial"/>
          <w:color w:val="auto"/>
          <w:sz w:val="22"/>
          <w:szCs w:val="22"/>
        </w:rPr>
      </w:pPr>
      <w:r w:rsidRPr="00FB0313">
        <w:rPr>
          <w:rFonts w:ascii="Arial" w:eastAsia="Times New Roman" w:hAnsi="Arial" w:cs="Arial"/>
          <w:color w:val="auto"/>
          <w:kern w:val="0"/>
          <w:sz w:val="22"/>
          <w:szCs w:val="22"/>
          <w:lang w:val="sr-Cyrl-CS"/>
        </w:rPr>
        <w:t>Специјалног рачуна по кредиту Европске инвестиционе банке број 2009-0527 од 29. новембра 2010. године за Пројекат ЕПС електронска  бројила.</w:t>
      </w:r>
    </w:p>
    <w:p w:rsidR="00CD21F1" w:rsidRPr="00FB0313" w:rsidRDefault="00CD21F1" w:rsidP="009D27E6">
      <w:pPr>
        <w:numPr>
          <w:ilvl w:val="0"/>
          <w:numId w:val="21"/>
        </w:numPr>
        <w:spacing w:line="240" w:lineRule="auto"/>
        <w:ind w:left="810" w:hanging="450"/>
        <w:jc w:val="both"/>
        <w:rPr>
          <w:rFonts w:ascii="Arial" w:hAnsi="Arial" w:cs="Arial"/>
          <w:color w:val="auto"/>
          <w:sz w:val="22"/>
          <w:szCs w:val="22"/>
        </w:rPr>
      </w:pPr>
      <w:r w:rsidRPr="00FB0313">
        <w:rPr>
          <w:rFonts w:ascii="Arial" w:eastAsia="Times New Roman" w:hAnsi="Arial" w:cs="Arial"/>
          <w:color w:val="auto"/>
          <w:kern w:val="0"/>
          <w:sz w:val="22"/>
          <w:szCs w:val="22"/>
          <w:lang w:val="sr-Cyrl-CS"/>
        </w:rPr>
        <w:t xml:space="preserve">Специјалног рачуна по кредиту Међународне банке за обнову и развој број 8449 </w:t>
      </w:r>
      <w:r w:rsidRPr="00FB0313">
        <w:rPr>
          <w:rFonts w:ascii="Arial" w:eastAsia="Times New Roman" w:hAnsi="Arial" w:cs="Arial"/>
          <w:color w:val="auto"/>
          <w:kern w:val="0"/>
          <w:sz w:val="22"/>
          <w:szCs w:val="22"/>
        </w:rPr>
        <w:t xml:space="preserve">YF </w:t>
      </w:r>
      <w:r w:rsidRPr="00FB0313">
        <w:rPr>
          <w:rFonts w:ascii="Arial" w:eastAsia="Times New Roman" w:hAnsi="Arial" w:cs="Arial"/>
          <w:color w:val="auto"/>
          <w:kern w:val="0"/>
          <w:sz w:val="22"/>
          <w:szCs w:val="22"/>
          <w:lang w:val="sr-Cyrl-CS"/>
        </w:rPr>
        <w:t>од 09. октобра 2014. године за Део А Пројекта хитне обнове након поплава</w:t>
      </w:r>
    </w:p>
    <w:p w:rsidR="00756CDC" w:rsidRPr="00FB0313" w:rsidRDefault="00756CDC" w:rsidP="009D27E6">
      <w:pPr>
        <w:spacing w:line="240" w:lineRule="auto"/>
        <w:jc w:val="both"/>
        <w:rPr>
          <w:rFonts w:ascii="Arial" w:eastAsia="Times New Roman" w:hAnsi="Arial" w:cs="Arial"/>
          <w:color w:val="auto"/>
          <w:kern w:val="0"/>
          <w:sz w:val="22"/>
          <w:szCs w:val="22"/>
          <w:lang w:val="sr-Cyrl-CS"/>
        </w:rPr>
      </w:pPr>
    </w:p>
    <w:p w:rsidR="00CD21F1" w:rsidRDefault="00756CD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Обавеза вршења р</w:t>
      </w:r>
      <w:r w:rsidR="00CD21F1" w:rsidRPr="00FB0313">
        <w:rPr>
          <w:rFonts w:ascii="Arial" w:eastAsia="Times New Roman" w:hAnsi="Arial" w:cs="Arial"/>
          <w:color w:val="auto"/>
          <w:kern w:val="0"/>
          <w:sz w:val="22"/>
          <w:szCs w:val="22"/>
          <w:lang w:val="sr-Cyrl-CS"/>
        </w:rPr>
        <w:t>евизиј</w:t>
      </w:r>
      <w:r w:rsidRPr="00FB0313">
        <w:rPr>
          <w:rFonts w:ascii="Arial" w:eastAsia="Times New Roman" w:hAnsi="Arial" w:cs="Arial"/>
          <w:color w:val="auto"/>
          <w:kern w:val="0"/>
          <w:sz w:val="22"/>
          <w:szCs w:val="22"/>
          <w:lang w:val="sr-Cyrl-CS"/>
        </w:rPr>
        <w:t>е</w:t>
      </w:r>
      <w:r w:rsidR="00CD21F1" w:rsidRPr="00FB0313">
        <w:rPr>
          <w:rFonts w:ascii="Arial" w:eastAsia="Times New Roman" w:hAnsi="Arial" w:cs="Arial"/>
          <w:color w:val="auto"/>
          <w:kern w:val="0"/>
          <w:sz w:val="22"/>
          <w:szCs w:val="22"/>
          <w:lang w:val="sr-Cyrl-CS"/>
        </w:rPr>
        <w:t xml:space="preserve"> Специјалн</w:t>
      </w:r>
      <w:r w:rsidR="00CD21F1" w:rsidRPr="00FB0313">
        <w:rPr>
          <w:rFonts w:ascii="Arial" w:eastAsia="Times New Roman" w:hAnsi="Arial" w:cs="Arial"/>
          <w:color w:val="auto"/>
          <w:kern w:val="0"/>
          <w:sz w:val="22"/>
          <w:szCs w:val="22"/>
          <w:lang w:val="en-US"/>
        </w:rPr>
        <w:t>o</w:t>
      </w:r>
      <w:r w:rsidR="00CD21F1" w:rsidRPr="00FB0313">
        <w:rPr>
          <w:rFonts w:ascii="Arial" w:eastAsia="Times New Roman" w:hAnsi="Arial" w:cs="Arial"/>
          <w:color w:val="auto"/>
          <w:kern w:val="0"/>
          <w:sz w:val="22"/>
          <w:szCs w:val="22"/>
        </w:rPr>
        <w:t>г</w:t>
      </w:r>
      <w:r w:rsidR="00CD21F1" w:rsidRPr="00FB0313">
        <w:rPr>
          <w:rFonts w:ascii="Arial" w:eastAsia="Times New Roman" w:hAnsi="Arial" w:cs="Arial"/>
          <w:color w:val="auto"/>
          <w:kern w:val="0"/>
          <w:sz w:val="22"/>
          <w:szCs w:val="22"/>
          <w:lang w:val="sr-Cyrl-CS"/>
        </w:rPr>
        <w:t xml:space="preserve"> рачуна по кредиту Европске банке за обнову и развој број 40379 од 02. септембра 2010. године за Пројекат ЕПС паметна бројила</w:t>
      </w:r>
      <w:r w:rsidRPr="00FB0313">
        <w:rPr>
          <w:rFonts w:ascii="Arial" w:eastAsia="Times New Roman" w:hAnsi="Arial" w:cs="Arial"/>
          <w:color w:val="auto"/>
          <w:kern w:val="0"/>
          <w:sz w:val="22"/>
          <w:szCs w:val="22"/>
          <w:lang w:val="sr-Cyrl-CS"/>
        </w:rPr>
        <w:t xml:space="preserve"> и </w:t>
      </w:r>
      <w:r w:rsidR="00CD21F1" w:rsidRPr="00FB0313">
        <w:rPr>
          <w:rFonts w:ascii="Arial" w:eastAsia="Times New Roman" w:hAnsi="Arial" w:cs="Arial"/>
          <w:color w:val="auto"/>
          <w:kern w:val="0"/>
          <w:sz w:val="22"/>
          <w:szCs w:val="22"/>
          <w:lang w:val="sr-Cyrl-CS"/>
        </w:rPr>
        <w:t xml:space="preserve">Специјалног рачуна по кредиту Европске инвестиционе банке број 2009-0527 од 29. новембра 2010. године за Пројекат ЕПС електронска </w:t>
      </w:r>
      <w:r w:rsidRPr="00FB0313">
        <w:rPr>
          <w:rFonts w:ascii="Arial" w:eastAsia="Times New Roman" w:hAnsi="Arial" w:cs="Arial"/>
          <w:color w:val="auto"/>
          <w:kern w:val="0"/>
          <w:sz w:val="22"/>
          <w:szCs w:val="22"/>
          <w:lang w:val="sr-Cyrl-CS"/>
        </w:rPr>
        <w:t xml:space="preserve"> бројила вршиће се само у случају  промена на наведеним рачунима (повлачења и коришћења кредита).</w:t>
      </w:r>
    </w:p>
    <w:p w:rsidR="00E65EC7" w:rsidRDefault="00E65EC7" w:rsidP="009D27E6">
      <w:pPr>
        <w:spacing w:line="240" w:lineRule="auto"/>
        <w:jc w:val="both"/>
        <w:rPr>
          <w:rFonts w:ascii="Arial" w:eastAsia="Times New Roman" w:hAnsi="Arial" w:cs="Arial"/>
          <w:color w:val="auto"/>
          <w:kern w:val="0"/>
          <w:sz w:val="22"/>
          <w:szCs w:val="22"/>
          <w:lang w:val="sr-Cyrl-CS"/>
        </w:rPr>
      </w:pPr>
    </w:p>
    <w:p w:rsidR="00E65EC7" w:rsidRPr="00FB0313" w:rsidRDefault="00E65EC7" w:rsidP="009D27E6">
      <w:pPr>
        <w:spacing w:line="240" w:lineRule="auto"/>
        <w:jc w:val="both"/>
        <w:rPr>
          <w:rFonts w:ascii="Arial" w:hAnsi="Arial" w:cs="Arial"/>
          <w:color w:val="auto"/>
          <w:sz w:val="22"/>
          <w:szCs w:val="22"/>
        </w:rPr>
      </w:pPr>
      <w:r w:rsidRPr="003730B8">
        <w:rPr>
          <w:rFonts w:ascii="Arial" w:eastAsia="Times New Roman" w:hAnsi="Arial" w:cs="Arial"/>
          <w:color w:val="auto"/>
          <w:kern w:val="0"/>
          <w:sz w:val="22"/>
          <w:szCs w:val="22"/>
          <w:lang w:val="sr-Cyrl-CS"/>
        </w:rPr>
        <w:t>Наручилац има право да након обављене ревизије за 2015. годину да једнострано одустане од уговорене ревизије за 2016. годину</w:t>
      </w:r>
      <w:r>
        <w:rPr>
          <w:rFonts w:ascii="Arial" w:eastAsia="Times New Roman" w:hAnsi="Arial" w:cs="Arial"/>
          <w:color w:val="auto"/>
          <w:kern w:val="0"/>
          <w:sz w:val="22"/>
          <w:szCs w:val="22"/>
          <w:lang w:val="sr-Cyrl-CS"/>
        </w:rPr>
        <w:t xml:space="preserve"> </w:t>
      </w:r>
    </w:p>
    <w:p w:rsidR="004871A4" w:rsidRPr="00FB0313" w:rsidRDefault="004871A4" w:rsidP="009D27E6">
      <w:pPr>
        <w:spacing w:line="240" w:lineRule="auto"/>
        <w:ind w:left="720"/>
        <w:jc w:val="both"/>
        <w:rPr>
          <w:rFonts w:ascii="Arial" w:hAnsi="Arial" w:cs="Arial"/>
          <w:color w:val="auto"/>
          <w:sz w:val="22"/>
          <w:szCs w:val="22"/>
        </w:rPr>
      </w:pPr>
    </w:p>
    <w:p w:rsidR="004871A4" w:rsidRPr="00FB0313" w:rsidRDefault="004871A4" w:rsidP="009D27E6">
      <w:pPr>
        <w:spacing w:line="240" w:lineRule="auto"/>
        <w:jc w:val="both"/>
        <w:rPr>
          <w:rFonts w:ascii="Arial" w:hAnsi="Arial" w:cs="Arial"/>
          <w:b/>
          <w:color w:val="auto"/>
          <w:sz w:val="22"/>
          <w:szCs w:val="22"/>
        </w:rPr>
      </w:pPr>
      <w:r w:rsidRPr="00FB0313">
        <w:rPr>
          <w:rFonts w:ascii="Arial" w:hAnsi="Arial" w:cs="Arial"/>
          <w:b/>
          <w:color w:val="auto"/>
          <w:sz w:val="22"/>
          <w:szCs w:val="22"/>
        </w:rPr>
        <w:t>2. ОСНОВНИ ПОДАЦИ О НАРУЧИОЦУ</w:t>
      </w:r>
    </w:p>
    <w:p w:rsidR="004871A4" w:rsidRPr="00FB0313" w:rsidRDefault="004871A4" w:rsidP="009D27E6">
      <w:pPr>
        <w:spacing w:line="240" w:lineRule="auto"/>
        <w:jc w:val="both"/>
        <w:rPr>
          <w:rFonts w:ascii="Arial" w:hAnsi="Arial" w:cs="Arial"/>
          <w:i/>
          <w:color w:val="auto"/>
          <w:sz w:val="22"/>
          <w:szCs w:val="22"/>
        </w:rPr>
      </w:pPr>
    </w:p>
    <w:p w:rsidR="004871A4" w:rsidRPr="00FB0313" w:rsidRDefault="004871A4" w:rsidP="009D27E6">
      <w:pPr>
        <w:spacing w:line="240" w:lineRule="auto"/>
        <w:jc w:val="both"/>
        <w:rPr>
          <w:rFonts w:ascii="Arial" w:hAnsi="Arial" w:cs="Arial"/>
          <w:color w:val="auto"/>
          <w:sz w:val="22"/>
          <w:szCs w:val="22"/>
        </w:rPr>
      </w:pPr>
      <w:r w:rsidRPr="00FB0313">
        <w:rPr>
          <w:rFonts w:ascii="Arial" w:hAnsi="Arial" w:cs="Arial"/>
          <w:color w:val="auto"/>
          <w:sz w:val="22"/>
          <w:szCs w:val="22"/>
        </w:rPr>
        <w:t>На основу члана 171. став 1. Закона о енергетици (</w:t>
      </w:r>
      <w:r w:rsidR="00E71163" w:rsidRPr="00FB0313">
        <w:rPr>
          <w:rFonts w:ascii="Arial" w:hAnsi="Arial" w:cs="Arial"/>
          <w:color w:val="auto"/>
          <w:sz w:val="22"/>
          <w:szCs w:val="22"/>
        </w:rPr>
        <w:t xml:space="preserve">''Службени гласник РС'' </w:t>
      </w:r>
      <w:r w:rsidRPr="00FB0313">
        <w:rPr>
          <w:rFonts w:ascii="Arial" w:hAnsi="Arial" w:cs="Arial"/>
          <w:color w:val="auto"/>
          <w:sz w:val="22"/>
          <w:szCs w:val="22"/>
        </w:rPr>
        <w:t xml:space="preserve">84/04) Влада Републике Србије на седници одржаној 27. јануара 2005. године донела је Одлуку о оснивању Јавног предузећа за производњу, дистрибуцију и трговину електричне енергије </w:t>
      </w:r>
      <w:r w:rsidR="00E71163" w:rsidRPr="00FB0313">
        <w:rPr>
          <w:rFonts w:ascii="Arial" w:hAnsi="Arial" w:cs="Arial"/>
          <w:color w:val="auto"/>
          <w:sz w:val="22"/>
          <w:szCs w:val="22"/>
        </w:rPr>
        <w:t>(''Службени гласник РС'' 12/05, 54/10)</w:t>
      </w:r>
      <w:r w:rsidRPr="00FB0313">
        <w:rPr>
          <w:rFonts w:ascii="Arial" w:hAnsi="Arial" w:cs="Arial"/>
          <w:color w:val="auto"/>
          <w:sz w:val="22"/>
          <w:szCs w:val="22"/>
        </w:rPr>
        <w:t xml:space="preserve">. Одлуком  о усклађивању пословања Јавног предузећа за производњу, дистрибуцију и трговину електричне енергије са Законом о јавним предузећима (''Службени гласник РС'' број 50/12) Влада РС је ускладила пословање Јавног предузећа са </w:t>
      </w:r>
      <w:r w:rsidR="000036C8" w:rsidRPr="00FB0313">
        <w:rPr>
          <w:rFonts w:ascii="Arial" w:hAnsi="Arial" w:cs="Arial"/>
          <w:color w:val="auto"/>
          <w:sz w:val="22"/>
          <w:szCs w:val="22"/>
        </w:rPr>
        <w:t xml:space="preserve"> Законом о јавним предузећима (</w:t>
      </w:r>
      <w:r w:rsidRPr="00FB0313">
        <w:rPr>
          <w:rFonts w:ascii="Arial" w:hAnsi="Arial" w:cs="Arial"/>
          <w:color w:val="auto"/>
          <w:sz w:val="22"/>
          <w:szCs w:val="22"/>
        </w:rPr>
        <w:t>''Службени гласник РС'' број 119/12).</w:t>
      </w:r>
    </w:p>
    <w:p w:rsidR="004871A4" w:rsidRPr="00FB0313" w:rsidRDefault="004871A4" w:rsidP="009D27E6">
      <w:pPr>
        <w:spacing w:line="240" w:lineRule="auto"/>
        <w:jc w:val="both"/>
        <w:rPr>
          <w:rFonts w:ascii="Arial" w:hAnsi="Arial" w:cs="Arial"/>
          <w:color w:val="auto"/>
          <w:sz w:val="22"/>
          <w:szCs w:val="22"/>
        </w:rPr>
      </w:pPr>
    </w:p>
    <w:p w:rsidR="004871A4" w:rsidRPr="00FB0313" w:rsidRDefault="004871A4" w:rsidP="009D27E6">
      <w:pPr>
        <w:spacing w:line="240" w:lineRule="auto"/>
        <w:jc w:val="both"/>
        <w:rPr>
          <w:rFonts w:ascii="Arial" w:hAnsi="Arial" w:cs="Arial"/>
          <w:color w:val="auto"/>
          <w:sz w:val="22"/>
          <w:szCs w:val="22"/>
        </w:rPr>
      </w:pPr>
      <w:r w:rsidRPr="00FB0313">
        <w:rPr>
          <w:rFonts w:ascii="Arial" w:hAnsi="Arial" w:cs="Arial"/>
          <w:color w:val="auto"/>
          <w:sz w:val="22"/>
          <w:szCs w:val="22"/>
        </w:rPr>
        <w:t>Јавно предузеће за производњу електричне енергије, дистрибуцију и трговину електричном енергијом “Електропривреда Србије”, Београд, Царице Милице бр. 2 (даље: „ЈП ЕПС“ или „Предузеће“) отпочело је са радом 1. јула 2005. године, и са истим датумом преузима средства, права, обавезе и запослене ЈП ЕПС са п.о., основано Законом о електропривреди (Службени гласник РС 45/91), осим дела средстава и обавеза које преузима енергетски субјекат основан Одлуком Владе РС за обављање делатности преноса електричне енергије Јавно предузеће “Електромрежа Србије”</w:t>
      </w:r>
      <w:r w:rsidR="00133BCC" w:rsidRPr="00FB0313">
        <w:rPr>
          <w:rFonts w:ascii="Arial" w:hAnsi="Arial" w:cs="Arial"/>
          <w:color w:val="auto"/>
          <w:sz w:val="22"/>
          <w:szCs w:val="22"/>
        </w:rPr>
        <w:t>.</w:t>
      </w:r>
    </w:p>
    <w:p w:rsidR="004871A4" w:rsidRPr="00FB0313" w:rsidRDefault="004871A4" w:rsidP="009D27E6">
      <w:pPr>
        <w:spacing w:line="240" w:lineRule="auto"/>
        <w:jc w:val="both"/>
        <w:rPr>
          <w:rFonts w:ascii="Arial" w:hAnsi="Arial" w:cs="Arial"/>
          <w:color w:val="auto"/>
          <w:sz w:val="22"/>
          <w:szCs w:val="22"/>
        </w:rPr>
      </w:pPr>
    </w:p>
    <w:p w:rsidR="004871A4" w:rsidRPr="00FB0313" w:rsidRDefault="004871A4" w:rsidP="009D27E6">
      <w:pPr>
        <w:spacing w:line="240" w:lineRule="auto"/>
        <w:jc w:val="both"/>
        <w:rPr>
          <w:rFonts w:ascii="Arial" w:hAnsi="Arial" w:cs="Arial"/>
          <w:color w:val="auto"/>
          <w:sz w:val="22"/>
          <w:szCs w:val="22"/>
        </w:rPr>
      </w:pPr>
      <w:r w:rsidRPr="00FB0313">
        <w:rPr>
          <w:rFonts w:ascii="Arial" w:hAnsi="Arial" w:cs="Arial"/>
          <w:color w:val="auto"/>
          <w:sz w:val="22"/>
          <w:szCs w:val="22"/>
        </w:rPr>
        <w:lastRenderedPageBreak/>
        <w:t>Предузеће, као матично предузеће, у складу са Одлуком Владе Републике Србије, даном оснивања је преузело сва оснивачка права у зависним предузећима, с тим што је организацију рада и пословање зависних јавних предузећа ускладило са прописима којима се уређује правни положај привредних друштава. Наиме, одлукама Управног одбора, на које је Влада РС, у складу са Законом о јавним предузећима и обављању делатности од општег интереса, дала сагласност, извршена је реорганизација јавних предузећа променом правне форме предузећа, а за поједина предузећа извршена је статусна промена спајања уз оснивање, односно спајање уз припајање, која су преузела средства, права, обавезе и запослене у почев од 1. јануара 2006. године.</w:t>
      </w:r>
    </w:p>
    <w:p w:rsidR="004871A4" w:rsidRPr="00FB0313" w:rsidRDefault="004871A4" w:rsidP="009D27E6">
      <w:pPr>
        <w:spacing w:line="240" w:lineRule="auto"/>
        <w:jc w:val="both"/>
        <w:rPr>
          <w:rFonts w:ascii="Arial" w:hAnsi="Arial" w:cs="Arial"/>
          <w:color w:val="auto"/>
          <w:sz w:val="22"/>
          <w:szCs w:val="22"/>
        </w:rPr>
      </w:pPr>
    </w:p>
    <w:p w:rsidR="0005225D" w:rsidRPr="00FB0313" w:rsidRDefault="0005225D" w:rsidP="009D27E6">
      <w:pPr>
        <w:spacing w:line="240" w:lineRule="auto"/>
        <w:ind w:firstLine="5"/>
        <w:jc w:val="both"/>
        <w:rPr>
          <w:rFonts w:ascii="Arial" w:hAnsi="Arial" w:cs="Arial"/>
          <w:color w:val="auto"/>
          <w:sz w:val="22"/>
          <w:szCs w:val="22"/>
        </w:rPr>
      </w:pPr>
      <w:r w:rsidRPr="00FB0313">
        <w:rPr>
          <w:rFonts w:ascii="Arial" w:hAnsi="Arial" w:cs="Arial"/>
          <w:color w:val="auto"/>
          <w:sz w:val="22"/>
          <w:szCs w:val="22"/>
        </w:rPr>
        <w:t xml:space="preserve">У  оквиру Групе ЕПС, поред матичног предузећа -   </w:t>
      </w:r>
      <w:r w:rsidR="00E71163" w:rsidRPr="00FB0313">
        <w:rPr>
          <w:rFonts w:ascii="Arial" w:hAnsi="Arial" w:cs="Arial"/>
          <w:color w:val="auto"/>
          <w:sz w:val="22"/>
          <w:szCs w:val="22"/>
        </w:rPr>
        <w:t>Јавног предузећа ''</w:t>
      </w:r>
      <w:r w:rsidRPr="00FB0313">
        <w:rPr>
          <w:rFonts w:ascii="Arial" w:hAnsi="Arial" w:cs="Arial"/>
          <w:color w:val="auto"/>
          <w:sz w:val="22"/>
          <w:szCs w:val="22"/>
        </w:rPr>
        <w:t>Електропривреда Србије</w:t>
      </w:r>
      <w:r w:rsidR="00E71163" w:rsidRPr="00FB0313">
        <w:rPr>
          <w:rFonts w:ascii="Arial" w:hAnsi="Arial" w:cs="Arial"/>
          <w:color w:val="auto"/>
          <w:sz w:val="22"/>
          <w:szCs w:val="22"/>
        </w:rPr>
        <w:t>''</w:t>
      </w:r>
      <w:r w:rsidRPr="00FB0313">
        <w:rPr>
          <w:rFonts w:ascii="Arial" w:hAnsi="Arial" w:cs="Arial"/>
          <w:color w:val="auto"/>
          <w:sz w:val="22"/>
          <w:szCs w:val="22"/>
        </w:rPr>
        <w:t xml:space="preserve"> до 30.06.2015. године пословала су зависна привредна друштва: </w:t>
      </w:r>
    </w:p>
    <w:p w:rsidR="00E71163" w:rsidRPr="00FB0313" w:rsidRDefault="00E71163" w:rsidP="009D27E6">
      <w:pPr>
        <w:spacing w:line="240" w:lineRule="auto"/>
        <w:ind w:firstLine="5"/>
        <w:jc w:val="both"/>
        <w:rPr>
          <w:rFonts w:ascii="Arial" w:hAnsi="Arial" w:cs="Arial"/>
          <w:color w:val="auto"/>
          <w:sz w:val="22"/>
          <w:szCs w:val="22"/>
        </w:rPr>
      </w:pPr>
    </w:p>
    <w:p w:rsidR="0005225D" w:rsidRPr="00FB0313" w:rsidRDefault="0005225D" w:rsidP="009D27E6">
      <w:pPr>
        <w:pStyle w:val="ListParagraph"/>
        <w:numPr>
          <w:ilvl w:val="0"/>
          <w:numId w:val="26"/>
        </w:numPr>
        <w:suppressAutoHyphens w:val="0"/>
        <w:spacing w:line="240" w:lineRule="auto"/>
        <w:ind w:left="365"/>
        <w:contextualSpacing/>
        <w:jc w:val="both"/>
        <w:rPr>
          <w:rFonts w:ascii="Arial" w:hAnsi="Arial" w:cs="Arial"/>
          <w:color w:val="auto"/>
          <w:sz w:val="22"/>
          <w:szCs w:val="22"/>
        </w:rPr>
      </w:pPr>
      <w:r w:rsidRPr="00FB0313">
        <w:rPr>
          <w:rFonts w:ascii="Arial" w:hAnsi="Arial" w:cs="Arial"/>
          <w:color w:val="auto"/>
          <w:sz w:val="22"/>
          <w:szCs w:val="22"/>
        </w:rPr>
        <w:t>Зависна привредна друштва за производњу електричне енергије и угља:</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''Хидроелектране Ђердап'', д.о.о. Кладово</w:t>
      </w:r>
      <w:r w:rsidR="00E71163" w:rsidRPr="00FB0313">
        <w:rPr>
          <w:rFonts w:ascii="Arial" w:hAnsi="Arial" w:cs="Arial"/>
          <w:color w:val="auto"/>
          <w:sz w:val="22"/>
          <w:szCs w:val="22"/>
        </w:rPr>
        <w:t>,</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''Дринско-Лимске Хидроелектране'', д.о.о. Бајина Башта</w:t>
      </w:r>
      <w:r w:rsidR="00E71163" w:rsidRPr="00FB0313">
        <w:rPr>
          <w:rFonts w:ascii="Arial" w:hAnsi="Arial" w:cs="Arial"/>
          <w:color w:val="auto"/>
          <w:sz w:val="22"/>
          <w:szCs w:val="22"/>
        </w:rPr>
        <w:t>,</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''Термоелектране Никола Тесла'', д.о.о. Обреновац</w:t>
      </w:r>
      <w:r w:rsidR="00E71163" w:rsidRPr="00FB0313">
        <w:rPr>
          <w:rFonts w:ascii="Arial" w:hAnsi="Arial" w:cs="Arial"/>
          <w:color w:val="auto"/>
          <w:sz w:val="22"/>
          <w:szCs w:val="22"/>
        </w:rPr>
        <w:t>,</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''Термоелектране и копови Костолац'' д.о.о. Костолац</w:t>
      </w:r>
      <w:r w:rsidR="00E71163" w:rsidRPr="00FB0313">
        <w:rPr>
          <w:rFonts w:ascii="Arial" w:hAnsi="Arial" w:cs="Arial"/>
          <w:color w:val="auto"/>
          <w:sz w:val="22"/>
          <w:szCs w:val="22"/>
        </w:rPr>
        <w:t>,</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''Панонске термоелектране-топлане'', д.о.о. Нови Сад</w:t>
      </w:r>
      <w:r w:rsidR="00E71163" w:rsidRPr="00FB0313">
        <w:rPr>
          <w:rFonts w:ascii="Arial" w:hAnsi="Arial" w:cs="Arial"/>
          <w:color w:val="auto"/>
          <w:sz w:val="22"/>
          <w:szCs w:val="22"/>
        </w:rPr>
        <w:t>,</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''Рударски басен Колубара'' д.о.о. Лазаревац</w:t>
      </w:r>
      <w:r w:rsidR="00E71163" w:rsidRPr="00FB0313">
        <w:rPr>
          <w:rFonts w:ascii="Arial" w:hAnsi="Arial" w:cs="Arial"/>
          <w:color w:val="auto"/>
          <w:sz w:val="22"/>
          <w:szCs w:val="22"/>
        </w:rPr>
        <w:t xml:space="preserve"> и</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за обновљиве изворе ''ЕПС Обновљиви извори'' Београд,</w:t>
      </w:r>
    </w:p>
    <w:p w:rsidR="0005225D" w:rsidRPr="00FB0313" w:rsidRDefault="0005225D" w:rsidP="009D27E6">
      <w:pPr>
        <w:pStyle w:val="ListParagraph"/>
        <w:numPr>
          <w:ilvl w:val="0"/>
          <w:numId w:val="26"/>
        </w:numPr>
        <w:suppressAutoHyphens w:val="0"/>
        <w:spacing w:line="240" w:lineRule="auto"/>
        <w:ind w:left="365"/>
        <w:contextualSpacing/>
        <w:jc w:val="both"/>
        <w:rPr>
          <w:rFonts w:ascii="Arial" w:hAnsi="Arial" w:cs="Arial"/>
          <w:color w:val="auto"/>
          <w:sz w:val="22"/>
          <w:szCs w:val="22"/>
        </w:rPr>
      </w:pPr>
      <w:r w:rsidRPr="00FB0313">
        <w:rPr>
          <w:rFonts w:ascii="Arial" w:hAnsi="Arial" w:cs="Arial"/>
          <w:color w:val="auto"/>
          <w:sz w:val="22"/>
          <w:szCs w:val="22"/>
        </w:rPr>
        <w:t>Зависна привредна друштва за ди</w:t>
      </w:r>
      <w:r w:rsidR="00E71163" w:rsidRPr="00FB0313">
        <w:rPr>
          <w:rFonts w:ascii="Arial" w:hAnsi="Arial" w:cs="Arial"/>
          <w:color w:val="auto"/>
          <w:sz w:val="22"/>
          <w:szCs w:val="22"/>
        </w:rPr>
        <w:t>с</w:t>
      </w:r>
      <w:r w:rsidRPr="00FB0313">
        <w:rPr>
          <w:rFonts w:ascii="Arial" w:hAnsi="Arial" w:cs="Arial"/>
          <w:color w:val="auto"/>
          <w:sz w:val="22"/>
          <w:szCs w:val="22"/>
        </w:rPr>
        <w:t>трибуцију електричне енергије:</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за дистрибуцију електричне енергије ''Електровојводина'', д.о.о. Нови Сад</w:t>
      </w:r>
      <w:r w:rsidR="00E71163" w:rsidRPr="00FB0313">
        <w:rPr>
          <w:rFonts w:ascii="Arial" w:hAnsi="Arial" w:cs="Arial"/>
          <w:color w:val="auto"/>
          <w:sz w:val="22"/>
          <w:szCs w:val="22"/>
        </w:rPr>
        <w:t>,</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за дистрибуцију електричне енергије ''Електродист</w:t>
      </w:r>
      <w:r w:rsidR="00E71163" w:rsidRPr="00FB0313">
        <w:rPr>
          <w:rFonts w:ascii="Arial" w:hAnsi="Arial" w:cs="Arial"/>
          <w:color w:val="auto"/>
          <w:sz w:val="22"/>
          <w:szCs w:val="22"/>
        </w:rPr>
        <w:t xml:space="preserve">рибуција </w:t>
      </w:r>
      <w:r w:rsidRPr="00FB0313">
        <w:rPr>
          <w:rFonts w:ascii="Arial" w:hAnsi="Arial" w:cs="Arial"/>
          <w:color w:val="auto"/>
          <w:sz w:val="22"/>
          <w:szCs w:val="22"/>
        </w:rPr>
        <w:t>Београд'', д.о.о. Београд</w:t>
      </w:r>
      <w:r w:rsidR="00E71163" w:rsidRPr="00FB0313">
        <w:rPr>
          <w:rFonts w:ascii="Arial" w:hAnsi="Arial" w:cs="Arial"/>
          <w:color w:val="auto"/>
          <w:sz w:val="22"/>
          <w:szCs w:val="22"/>
        </w:rPr>
        <w:t>,</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за дистрибуцију електричне енергије ''Електросрбија'', д.о.о.Краљево</w:t>
      </w:r>
      <w:r w:rsidR="00E71163" w:rsidRPr="00FB0313">
        <w:rPr>
          <w:rFonts w:ascii="Arial" w:hAnsi="Arial" w:cs="Arial"/>
          <w:color w:val="auto"/>
          <w:sz w:val="22"/>
          <w:szCs w:val="22"/>
        </w:rPr>
        <w:t>,</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за дистрибуцију електричне енергије ''Центар'', д.о.о.Крагујевац</w:t>
      </w:r>
      <w:r w:rsidR="00E71163" w:rsidRPr="00FB0313">
        <w:rPr>
          <w:rFonts w:ascii="Arial" w:hAnsi="Arial" w:cs="Arial"/>
          <w:color w:val="auto"/>
          <w:sz w:val="22"/>
          <w:szCs w:val="22"/>
        </w:rPr>
        <w:t>,</w:t>
      </w:r>
    </w:p>
    <w:p w:rsidR="0005225D" w:rsidRPr="00FB0313" w:rsidRDefault="0005225D" w:rsidP="009D27E6">
      <w:pPr>
        <w:pStyle w:val="ListParagraph"/>
        <w:numPr>
          <w:ilvl w:val="1"/>
          <w:numId w:val="26"/>
        </w:numPr>
        <w:suppressAutoHyphens w:val="0"/>
        <w:spacing w:line="240" w:lineRule="auto"/>
        <w:ind w:left="1080" w:hanging="270"/>
        <w:contextualSpacing/>
        <w:jc w:val="both"/>
        <w:rPr>
          <w:rFonts w:ascii="Arial" w:hAnsi="Arial" w:cs="Arial"/>
          <w:color w:val="auto"/>
          <w:sz w:val="22"/>
          <w:szCs w:val="22"/>
        </w:rPr>
      </w:pPr>
      <w:r w:rsidRPr="00FB0313">
        <w:rPr>
          <w:rFonts w:ascii="Arial" w:hAnsi="Arial" w:cs="Arial"/>
          <w:color w:val="auto"/>
          <w:sz w:val="22"/>
          <w:szCs w:val="22"/>
        </w:rPr>
        <w:t>Привредно друштво за дистрибуцију електричне енергије ''Југоисток'', д.о.о. Ниш</w:t>
      </w:r>
      <w:r w:rsidR="00E71163" w:rsidRPr="00FB0313">
        <w:rPr>
          <w:rFonts w:ascii="Arial" w:hAnsi="Arial" w:cs="Arial"/>
          <w:color w:val="auto"/>
          <w:sz w:val="22"/>
          <w:szCs w:val="22"/>
        </w:rPr>
        <w:t>.</w:t>
      </w:r>
    </w:p>
    <w:p w:rsidR="0005225D" w:rsidRPr="00FB0313" w:rsidRDefault="0005225D" w:rsidP="009D27E6">
      <w:pPr>
        <w:pStyle w:val="ListParagraph"/>
        <w:numPr>
          <w:ilvl w:val="0"/>
          <w:numId w:val="26"/>
        </w:numPr>
        <w:suppressAutoHyphens w:val="0"/>
        <w:spacing w:line="240" w:lineRule="auto"/>
        <w:ind w:left="365"/>
        <w:contextualSpacing/>
        <w:jc w:val="both"/>
        <w:rPr>
          <w:rFonts w:ascii="Arial" w:hAnsi="Arial" w:cs="Arial"/>
          <w:color w:val="auto"/>
          <w:sz w:val="22"/>
          <w:szCs w:val="22"/>
        </w:rPr>
      </w:pPr>
      <w:r w:rsidRPr="00FB0313">
        <w:rPr>
          <w:rFonts w:ascii="Arial" w:hAnsi="Arial" w:cs="Arial"/>
          <w:color w:val="auto"/>
          <w:sz w:val="22"/>
          <w:szCs w:val="22"/>
        </w:rPr>
        <w:t>Привредно друштво за снабдевање електричном енергијом крајњих купаца ''ЕПС Снабдевање'' д.о.о. Београд,</w:t>
      </w:r>
    </w:p>
    <w:p w:rsidR="0005225D" w:rsidRPr="00FB0313" w:rsidRDefault="0005225D" w:rsidP="009D27E6">
      <w:pPr>
        <w:pStyle w:val="ListParagraph"/>
        <w:numPr>
          <w:ilvl w:val="0"/>
          <w:numId w:val="26"/>
        </w:numPr>
        <w:suppressAutoHyphens w:val="0"/>
        <w:spacing w:line="240" w:lineRule="auto"/>
        <w:ind w:left="365"/>
        <w:contextualSpacing/>
        <w:jc w:val="both"/>
        <w:rPr>
          <w:rFonts w:ascii="Arial" w:hAnsi="Arial" w:cs="Arial"/>
          <w:color w:val="auto"/>
          <w:sz w:val="22"/>
          <w:szCs w:val="22"/>
        </w:rPr>
      </w:pPr>
      <w:r w:rsidRPr="00FB0313">
        <w:rPr>
          <w:rFonts w:ascii="Arial" w:hAnsi="Arial" w:cs="Arial"/>
          <w:color w:val="auto"/>
          <w:sz w:val="22"/>
          <w:szCs w:val="22"/>
        </w:rPr>
        <w:t>''ЕПС</w:t>
      </w:r>
      <w:r w:rsidR="00E71163" w:rsidRPr="00FB0313">
        <w:rPr>
          <w:rFonts w:ascii="Arial" w:hAnsi="Arial" w:cs="Arial"/>
          <w:color w:val="auto"/>
          <w:sz w:val="22"/>
          <w:szCs w:val="22"/>
        </w:rPr>
        <w:t xml:space="preserve"> </w:t>
      </w:r>
      <w:r w:rsidRPr="00FB0313">
        <w:rPr>
          <w:rFonts w:ascii="Arial" w:hAnsi="Arial" w:cs="Arial"/>
          <w:color w:val="auto"/>
          <w:sz w:val="22"/>
          <w:szCs w:val="22"/>
        </w:rPr>
        <w:t>Трговање'',</w:t>
      </w:r>
      <w:r w:rsidR="00E71163" w:rsidRPr="00FB0313">
        <w:rPr>
          <w:rFonts w:ascii="Arial" w:hAnsi="Arial" w:cs="Arial"/>
          <w:color w:val="auto"/>
          <w:sz w:val="22"/>
          <w:szCs w:val="22"/>
        </w:rPr>
        <w:t xml:space="preserve"> </w:t>
      </w:r>
      <w:r w:rsidRPr="00FB0313">
        <w:rPr>
          <w:rFonts w:ascii="Arial" w:hAnsi="Arial" w:cs="Arial"/>
          <w:color w:val="auto"/>
          <w:sz w:val="22"/>
          <w:szCs w:val="22"/>
        </w:rPr>
        <w:t>Друштво за трговину електричном енергијом д.о.о.</w:t>
      </w:r>
      <w:r w:rsidR="00DB2FB3" w:rsidRPr="00FB0313">
        <w:rPr>
          <w:rFonts w:ascii="Arial" w:hAnsi="Arial" w:cs="Arial"/>
          <w:color w:val="auto"/>
          <w:sz w:val="22"/>
          <w:szCs w:val="22"/>
        </w:rPr>
        <w:t xml:space="preserve"> </w:t>
      </w:r>
      <w:r w:rsidRPr="00FB0313">
        <w:rPr>
          <w:rFonts w:ascii="Arial" w:hAnsi="Arial" w:cs="Arial"/>
          <w:color w:val="auto"/>
          <w:sz w:val="22"/>
          <w:szCs w:val="22"/>
        </w:rPr>
        <w:t>Љубљана</w:t>
      </w:r>
      <w:r w:rsidR="00DB2FB3" w:rsidRPr="00FB0313">
        <w:rPr>
          <w:rFonts w:ascii="Arial" w:hAnsi="Arial" w:cs="Arial"/>
          <w:color w:val="auto"/>
          <w:sz w:val="22"/>
          <w:szCs w:val="22"/>
        </w:rPr>
        <w:t>.</w:t>
      </w:r>
    </w:p>
    <w:p w:rsidR="00B80C3B" w:rsidRPr="00FB0313" w:rsidRDefault="00B80C3B" w:rsidP="009D27E6">
      <w:pPr>
        <w:pStyle w:val="BodyText2"/>
        <w:spacing w:after="0" w:line="240" w:lineRule="auto"/>
        <w:jc w:val="both"/>
        <w:rPr>
          <w:rFonts w:ascii="Arial" w:hAnsi="Arial" w:cs="Arial"/>
          <w:noProof/>
          <w:color w:val="auto"/>
          <w:sz w:val="22"/>
          <w:szCs w:val="22"/>
          <w:lang w:eastAsia="en-US"/>
        </w:rPr>
      </w:pPr>
      <w:r w:rsidRPr="00FB0313">
        <w:rPr>
          <w:rFonts w:ascii="Arial" w:hAnsi="Arial" w:cs="Arial"/>
          <w:color w:val="auto"/>
          <w:sz w:val="22"/>
          <w:szCs w:val="22"/>
        </w:rPr>
        <w:t>Надзорни орган донео је Одлуку о оснивању друштва за трговину електричном енергојом ''ЕПС трговање'' доо,  са седиштем у Љубљани, Република Словенија, ул. Тиволска цеста број 48. Предузеће је уписано у  Пословни регистар АЈПЕС Републике Словеније дана 01.07.2014. године. М</w:t>
      </w:r>
      <w:r w:rsidRPr="00FB0313">
        <w:rPr>
          <w:rFonts w:ascii="Arial" w:hAnsi="Arial" w:cs="Arial"/>
          <w:noProof/>
          <w:color w:val="auto"/>
          <w:sz w:val="22"/>
          <w:szCs w:val="22"/>
          <w:lang w:eastAsia="en-US"/>
        </w:rPr>
        <w:t>атични број ''ЕПС трговање'' је  6639607000, а порески идентификациони број је 21561591</w:t>
      </w:r>
    </w:p>
    <w:p w:rsidR="00E301BC" w:rsidRPr="00FB0313" w:rsidRDefault="00E301BC" w:rsidP="009D27E6">
      <w:pPr>
        <w:pStyle w:val="BodyText2"/>
        <w:spacing w:after="0" w:line="240" w:lineRule="auto"/>
        <w:jc w:val="both"/>
        <w:rPr>
          <w:rFonts w:ascii="Arial" w:hAnsi="Arial" w:cs="Arial"/>
          <w:color w:val="auto"/>
          <w:sz w:val="22"/>
          <w:szCs w:val="22"/>
        </w:rPr>
      </w:pPr>
    </w:p>
    <w:p w:rsidR="004871A4" w:rsidRPr="00FB0313" w:rsidRDefault="004871A4" w:rsidP="009D27E6">
      <w:pPr>
        <w:pStyle w:val="BodyText2"/>
        <w:spacing w:after="0" w:line="240" w:lineRule="auto"/>
        <w:jc w:val="both"/>
        <w:rPr>
          <w:rFonts w:ascii="Arial" w:hAnsi="Arial" w:cs="Arial"/>
          <w:color w:val="auto"/>
          <w:sz w:val="22"/>
          <w:szCs w:val="22"/>
        </w:rPr>
      </w:pPr>
      <w:r w:rsidRPr="00FB0313">
        <w:rPr>
          <w:rFonts w:ascii="Arial" w:hAnsi="Arial" w:cs="Arial"/>
          <w:color w:val="auto"/>
          <w:sz w:val="22"/>
          <w:szCs w:val="22"/>
        </w:rPr>
        <w:t>Привредно друштво '' ЕПС снабдевање'' основано је за обављање  делатности јавног</w:t>
      </w:r>
      <w:r w:rsidR="00DB2FB3" w:rsidRPr="00FB0313">
        <w:rPr>
          <w:rFonts w:ascii="Arial" w:hAnsi="Arial" w:cs="Arial"/>
          <w:color w:val="auto"/>
          <w:sz w:val="22"/>
          <w:szCs w:val="22"/>
        </w:rPr>
        <w:t>/гарантованог</w:t>
      </w:r>
      <w:r w:rsidRPr="00FB0313">
        <w:rPr>
          <w:rFonts w:ascii="Arial" w:hAnsi="Arial" w:cs="Arial"/>
          <w:color w:val="auto"/>
          <w:sz w:val="22"/>
          <w:szCs w:val="22"/>
        </w:rPr>
        <w:t xml:space="preserve"> снабдевања електричном енергијом крајњих купаца и уписано је у Регистар  привредних друштава дана 07.05.2013. године.</w:t>
      </w:r>
    </w:p>
    <w:p w:rsidR="00B80C3B" w:rsidRPr="00FB0313" w:rsidRDefault="00B80C3B" w:rsidP="009D27E6">
      <w:pPr>
        <w:pStyle w:val="BodyText2"/>
        <w:spacing w:after="0" w:line="240" w:lineRule="auto"/>
        <w:jc w:val="both"/>
        <w:rPr>
          <w:rFonts w:ascii="Arial" w:hAnsi="Arial" w:cs="Arial"/>
          <w:color w:val="auto"/>
          <w:sz w:val="22"/>
          <w:szCs w:val="22"/>
        </w:rPr>
      </w:pPr>
    </w:p>
    <w:p w:rsidR="00B80C3B" w:rsidRPr="00FB0313" w:rsidRDefault="00B80C3B" w:rsidP="009D27E6">
      <w:pPr>
        <w:spacing w:line="240" w:lineRule="auto"/>
        <w:ind w:firstLine="5"/>
        <w:jc w:val="both"/>
        <w:rPr>
          <w:rFonts w:ascii="Arial" w:hAnsi="Arial" w:cs="Arial"/>
          <w:color w:val="auto"/>
          <w:sz w:val="22"/>
          <w:szCs w:val="22"/>
        </w:rPr>
      </w:pPr>
      <w:r w:rsidRPr="00FB0313">
        <w:rPr>
          <w:rFonts w:ascii="Arial" w:hAnsi="Arial" w:cs="Arial"/>
          <w:color w:val="auto"/>
          <w:sz w:val="22"/>
          <w:szCs w:val="22"/>
        </w:rPr>
        <w:t xml:space="preserve">Започети </w:t>
      </w:r>
      <w:r w:rsidR="00B3672E" w:rsidRPr="00FB0313">
        <w:rPr>
          <w:rFonts w:ascii="Arial" w:hAnsi="Arial" w:cs="Arial"/>
          <w:color w:val="auto"/>
          <w:sz w:val="22"/>
          <w:szCs w:val="22"/>
        </w:rPr>
        <w:t xml:space="preserve">процес реорганизације оснивањем </w:t>
      </w:r>
      <w:r w:rsidRPr="00FB0313">
        <w:rPr>
          <w:rFonts w:ascii="Arial" w:hAnsi="Arial" w:cs="Arial"/>
          <w:color w:val="auto"/>
          <w:sz w:val="22"/>
          <w:szCs w:val="22"/>
        </w:rPr>
        <w:t>Привредног друштва за снабдевање електричном енергијом крајњих купаца „ЕПС снабдевање“, д.о.о. Београд у 2013. години ради раздвања делатности дистрибуције електричне енергије и управљања дистрибутивним системом од делатности снабдеваља купаца електричном енергијом, коју су вршила оператори дистрибутивним системом, у складу са закључком Владе Републике Србије настављен је кроз следеће активности:</w:t>
      </w:r>
    </w:p>
    <w:p w:rsidR="00B80C3B" w:rsidRPr="00FB0313" w:rsidRDefault="00B3672E" w:rsidP="009D27E6">
      <w:pPr>
        <w:pStyle w:val="ListParagraph"/>
        <w:numPr>
          <w:ilvl w:val="0"/>
          <w:numId w:val="27"/>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у</w:t>
      </w:r>
      <w:r w:rsidR="00B80C3B" w:rsidRPr="00FB0313">
        <w:rPr>
          <w:rFonts w:ascii="Arial" w:hAnsi="Arial" w:cs="Arial"/>
          <w:color w:val="auto"/>
          <w:sz w:val="22"/>
          <w:szCs w:val="22"/>
        </w:rPr>
        <w:t>напређење управљања у оквиру постојеће структуре и еф</w:t>
      </w:r>
      <w:r w:rsidRPr="00FB0313">
        <w:rPr>
          <w:rFonts w:ascii="Arial" w:hAnsi="Arial" w:cs="Arial"/>
          <w:color w:val="auto"/>
          <w:sz w:val="22"/>
          <w:szCs w:val="22"/>
        </w:rPr>
        <w:t>икасније корпоративно управљања,</w:t>
      </w:r>
    </w:p>
    <w:p w:rsidR="00B80C3B" w:rsidRPr="00FB0313" w:rsidRDefault="00B3672E" w:rsidP="009D27E6">
      <w:pPr>
        <w:pStyle w:val="ListParagraph"/>
        <w:numPr>
          <w:ilvl w:val="0"/>
          <w:numId w:val="27"/>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lastRenderedPageBreak/>
        <w:t>с</w:t>
      </w:r>
      <w:r w:rsidR="00B80C3B" w:rsidRPr="00FB0313">
        <w:rPr>
          <w:rFonts w:ascii="Arial" w:hAnsi="Arial" w:cs="Arial"/>
          <w:color w:val="auto"/>
          <w:sz w:val="22"/>
          <w:szCs w:val="22"/>
        </w:rPr>
        <w:t>провођење статусних промена и организација усклађивања</w:t>
      </w:r>
      <w:r w:rsidRPr="00FB0313">
        <w:rPr>
          <w:rFonts w:ascii="Arial" w:hAnsi="Arial" w:cs="Arial"/>
          <w:color w:val="auto"/>
          <w:sz w:val="22"/>
          <w:szCs w:val="22"/>
        </w:rPr>
        <w:t>,</w:t>
      </w:r>
    </w:p>
    <w:p w:rsidR="00B80C3B" w:rsidRPr="00FB0313" w:rsidRDefault="00B3672E" w:rsidP="009D27E6">
      <w:pPr>
        <w:pStyle w:val="ListParagraph"/>
        <w:numPr>
          <w:ilvl w:val="0"/>
          <w:numId w:val="27"/>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н</w:t>
      </w:r>
      <w:r w:rsidR="00B80C3B" w:rsidRPr="00FB0313">
        <w:rPr>
          <w:rFonts w:ascii="Arial" w:hAnsi="Arial" w:cs="Arial"/>
          <w:color w:val="auto"/>
          <w:sz w:val="22"/>
          <w:szCs w:val="22"/>
        </w:rPr>
        <w:t>аставак активности око успостављања својине на непокретностима Јавног предузећа и зависних привредних друштава</w:t>
      </w:r>
      <w:r w:rsidRPr="00FB0313">
        <w:rPr>
          <w:rFonts w:ascii="Arial" w:hAnsi="Arial" w:cs="Arial"/>
          <w:color w:val="auto"/>
          <w:sz w:val="22"/>
          <w:szCs w:val="22"/>
        </w:rPr>
        <w:t>.</w:t>
      </w:r>
    </w:p>
    <w:p w:rsidR="00B80C3B" w:rsidRPr="00FB0313" w:rsidRDefault="00B3672E" w:rsidP="009D27E6">
      <w:pPr>
        <w:pStyle w:val="ListParagraph"/>
        <w:numPr>
          <w:ilvl w:val="0"/>
          <w:numId w:val="27"/>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п</w:t>
      </w:r>
      <w:r w:rsidR="00B80C3B" w:rsidRPr="00FB0313">
        <w:rPr>
          <w:rFonts w:ascii="Arial" w:hAnsi="Arial" w:cs="Arial"/>
          <w:color w:val="auto"/>
          <w:sz w:val="22"/>
          <w:szCs w:val="22"/>
        </w:rPr>
        <w:t xml:space="preserve">ромену правне форме Јавног предузећа </w:t>
      </w:r>
      <w:r w:rsidRPr="00FB0313">
        <w:rPr>
          <w:rFonts w:ascii="Arial" w:hAnsi="Arial" w:cs="Arial"/>
          <w:color w:val="auto"/>
          <w:sz w:val="22"/>
          <w:szCs w:val="22"/>
        </w:rPr>
        <w:t>''</w:t>
      </w:r>
      <w:r w:rsidR="00B80C3B" w:rsidRPr="00FB0313">
        <w:rPr>
          <w:rFonts w:ascii="Arial" w:hAnsi="Arial" w:cs="Arial"/>
          <w:color w:val="auto"/>
          <w:sz w:val="22"/>
          <w:szCs w:val="22"/>
        </w:rPr>
        <w:t>Електропривреда Србије</w:t>
      </w:r>
      <w:r w:rsidRPr="00FB0313">
        <w:rPr>
          <w:rFonts w:ascii="Arial" w:hAnsi="Arial" w:cs="Arial"/>
          <w:color w:val="auto"/>
          <w:sz w:val="22"/>
          <w:szCs w:val="22"/>
        </w:rPr>
        <w:t>''</w:t>
      </w:r>
      <w:r w:rsidR="00B80C3B" w:rsidRPr="00FB0313">
        <w:rPr>
          <w:rFonts w:ascii="Arial" w:hAnsi="Arial" w:cs="Arial"/>
          <w:color w:val="auto"/>
          <w:sz w:val="22"/>
          <w:szCs w:val="22"/>
        </w:rPr>
        <w:t xml:space="preserve"> у акционарско друштво.</w:t>
      </w:r>
    </w:p>
    <w:p w:rsidR="00B80C3B" w:rsidRPr="00FB0313" w:rsidRDefault="00B80C3B" w:rsidP="009D27E6">
      <w:pPr>
        <w:spacing w:line="240" w:lineRule="auto"/>
        <w:jc w:val="both"/>
        <w:rPr>
          <w:rFonts w:ascii="Arial" w:hAnsi="Arial" w:cs="Arial"/>
          <w:color w:val="auto"/>
          <w:sz w:val="22"/>
          <w:szCs w:val="22"/>
        </w:rPr>
      </w:pPr>
      <w:r w:rsidRPr="00FB0313">
        <w:rPr>
          <w:rFonts w:ascii="Arial" w:hAnsi="Arial" w:cs="Arial"/>
          <w:color w:val="auto"/>
          <w:sz w:val="22"/>
          <w:szCs w:val="22"/>
        </w:rPr>
        <w:t>Програмом реорганизације утврђено је спровођење статусне промене припајања постојећих седам зависних друштава за производњу електричне енергије и производњу угља Јавном предузећу „Електропривреда Србије“, Београд, као матичном-контролном друштву, као и статусне промене припајања постојећа четири зависна – контролисана привредна друштва за дистрибуцију електричне енергије и управљање дистрибутивним системом, петом, тако да се о</w:t>
      </w:r>
      <w:r w:rsidR="007B7977" w:rsidRPr="00FB0313">
        <w:rPr>
          <w:rFonts w:ascii="Arial" w:hAnsi="Arial" w:cs="Arial"/>
          <w:color w:val="auto"/>
          <w:sz w:val="22"/>
          <w:szCs w:val="22"/>
        </w:rPr>
        <w:t>рг</w:t>
      </w:r>
      <w:r w:rsidRPr="00FB0313">
        <w:rPr>
          <w:rFonts w:ascii="Arial" w:hAnsi="Arial" w:cs="Arial"/>
          <w:color w:val="auto"/>
          <w:sz w:val="22"/>
          <w:szCs w:val="22"/>
        </w:rPr>
        <w:t>анизује једно зависно друштво Јавног предузећа „Електропривреда Србије“, Београд, за дистрибуцију електричне енергије и управљање дистрибутивним системом.</w:t>
      </w:r>
    </w:p>
    <w:p w:rsidR="00B80C3B" w:rsidRPr="00FB0313" w:rsidRDefault="00B80C3B" w:rsidP="009D27E6">
      <w:pPr>
        <w:spacing w:line="240" w:lineRule="auto"/>
        <w:jc w:val="both"/>
        <w:rPr>
          <w:rFonts w:ascii="Arial" w:hAnsi="Arial" w:cs="Arial"/>
          <w:color w:val="auto"/>
          <w:sz w:val="22"/>
          <w:szCs w:val="22"/>
        </w:rPr>
      </w:pPr>
    </w:p>
    <w:p w:rsidR="00B80C3B" w:rsidRPr="00FB0313" w:rsidRDefault="00B80C3B" w:rsidP="009D27E6">
      <w:pPr>
        <w:spacing w:line="240" w:lineRule="auto"/>
        <w:jc w:val="both"/>
        <w:rPr>
          <w:rFonts w:ascii="Arial" w:hAnsi="Arial" w:cs="Arial"/>
          <w:color w:val="auto"/>
          <w:sz w:val="22"/>
          <w:szCs w:val="22"/>
        </w:rPr>
      </w:pPr>
      <w:r w:rsidRPr="00FB0313">
        <w:rPr>
          <w:rFonts w:ascii="Arial" w:hAnsi="Arial" w:cs="Arial"/>
          <w:color w:val="auto"/>
          <w:sz w:val="22"/>
          <w:szCs w:val="22"/>
        </w:rPr>
        <w:t>Дана 01.07.2015. године извршена је регистрација статусн</w:t>
      </w:r>
      <w:r w:rsidR="00B3672E" w:rsidRPr="00FB0313">
        <w:rPr>
          <w:rFonts w:ascii="Arial" w:hAnsi="Arial" w:cs="Arial"/>
          <w:color w:val="auto"/>
          <w:sz w:val="22"/>
          <w:szCs w:val="22"/>
        </w:rPr>
        <w:t>е промене, тако да</w:t>
      </w:r>
      <w:r w:rsidRPr="00FB0313">
        <w:rPr>
          <w:rFonts w:ascii="Arial" w:hAnsi="Arial" w:cs="Arial"/>
          <w:color w:val="auto"/>
          <w:sz w:val="22"/>
          <w:szCs w:val="22"/>
        </w:rPr>
        <w:t>:</w:t>
      </w:r>
    </w:p>
    <w:p w:rsidR="00B80C3B" w:rsidRPr="00FB0313" w:rsidRDefault="00B80C3B" w:rsidP="009D27E6">
      <w:pPr>
        <w:pStyle w:val="ListParagraph"/>
        <w:numPr>
          <w:ilvl w:val="0"/>
          <w:numId w:val="28"/>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Јавном предузећу</w:t>
      </w:r>
      <w:r w:rsidR="00B3672E" w:rsidRPr="00FB0313">
        <w:rPr>
          <w:rFonts w:ascii="Arial" w:hAnsi="Arial" w:cs="Arial"/>
          <w:color w:val="auto"/>
          <w:sz w:val="22"/>
          <w:szCs w:val="22"/>
        </w:rPr>
        <w:t xml:space="preserve"> </w:t>
      </w:r>
      <w:r w:rsidRPr="00FB0313">
        <w:rPr>
          <w:rFonts w:ascii="Arial" w:hAnsi="Arial" w:cs="Arial"/>
          <w:color w:val="auto"/>
          <w:sz w:val="22"/>
          <w:szCs w:val="22"/>
        </w:rPr>
        <w:t>''Електропривреда Србије'', Београд je припojeнo постојећих седам зависних друштава за производњу електричне енергије и производњу угља, као матичном-контролном друштву   (упис у Регистар привредних субјеката извршен је решењем Агенције за привре</w:t>
      </w:r>
      <w:r w:rsidR="00B3672E" w:rsidRPr="00FB0313">
        <w:rPr>
          <w:rFonts w:ascii="Arial" w:hAnsi="Arial" w:cs="Arial"/>
          <w:color w:val="auto"/>
          <w:sz w:val="22"/>
          <w:szCs w:val="22"/>
        </w:rPr>
        <w:t xml:space="preserve">дне регистре број БД </w:t>
      </w:r>
      <w:r w:rsidR="00A24885" w:rsidRPr="00FB0313">
        <w:rPr>
          <w:rFonts w:ascii="Arial" w:hAnsi="Arial" w:cs="Arial"/>
          <w:color w:val="auto"/>
          <w:sz w:val="22"/>
          <w:szCs w:val="22"/>
        </w:rPr>
        <w:t>57176/2015</w:t>
      </w:r>
      <w:r w:rsidR="00B3672E" w:rsidRPr="00FB0313">
        <w:rPr>
          <w:rFonts w:ascii="Arial" w:hAnsi="Arial" w:cs="Arial"/>
          <w:color w:val="auto"/>
          <w:sz w:val="22"/>
          <w:szCs w:val="22"/>
        </w:rPr>
        <w:t xml:space="preserve"> </w:t>
      </w:r>
      <w:r w:rsidRPr="00FB0313">
        <w:rPr>
          <w:rFonts w:ascii="Arial" w:hAnsi="Arial" w:cs="Arial"/>
          <w:color w:val="auto"/>
          <w:sz w:val="22"/>
          <w:szCs w:val="22"/>
        </w:rPr>
        <w:t>од 1. јула 20</w:t>
      </w:r>
      <w:r w:rsidR="00A24885" w:rsidRPr="00FB0313">
        <w:rPr>
          <w:rFonts w:ascii="Arial" w:hAnsi="Arial" w:cs="Arial"/>
          <w:color w:val="auto"/>
          <w:sz w:val="22"/>
          <w:szCs w:val="22"/>
        </w:rPr>
        <w:t>1</w:t>
      </w:r>
      <w:r w:rsidRPr="00FB0313">
        <w:rPr>
          <w:rFonts w:ascii="Arial" w:hAnsi="Arial" w:cs="Arial"/>
          <w:color w:val="auto"/>
          <w:sz w:val="22"/>
          <w:szCs w:val="22"/>
        </w:rPr>
        <w:t>5. године).</w:t>
      </w:r>
    </w:p>
    <w:p w:rsidR="00B80C3B" w:rsidRPr="00FB0313" w:rsidRDefault="00B80C3B" w:rsidP="009D27E6">
      <w:pPr>
        <w:pStyle w:val="ListParagraph"/>
        <w:numPr>
          <w:ilvl w:val="0"/>
          <w:numId w:val="28"/>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припojeна су постојећа четири зависна – контролисана привредна друштва за дистрибуцију електричне енергије и управљање дистрибутивним системом, петом - Привредном друштву за дистрибуцију електричне енергије ''Електродистрибуција</w:t>
      </w:r>
      <w:r w:rsidR="00B3672E" w:rsidRPr="00FB0313">
        <w:rPr>
          <w:rFonts w:ascii="Arial" w:hAnsi="Arial" w:cs="Arial"/>
          <w:color w:val="auto"/>
          <w:sz w:val="22"/>
          <w:szCs w:val="22"/>
        </w:rPr>
        <w:t xml:space="preserve"> </w:t>
      </w:r>
      <w:r w:rsidRPr="00FB0313">
        <w:rPr>
          <w:rFonts w:ascii="Arial" w:hAnsi="Arial" w:cs="Arial"/>
          <w:color w:val="auto"/>
          <w:sz w:val="22"/>
          <w:szCs w:val="22"/>
        </w:rPr>
        <w:t xml:space="preserve">Београд'' д.о.о. Београд, које је променило назив у   Привредно друштво Оператор дистрибутивног система „ЕПС Дистрибуција” д.о.о., Београд (упис у Регистар привредних субјеката изврешен је решењем Агенције за привредне регистре број БД </w:t>
      </w:r>
      <w:r w:rsidR="00A24885" w:rsidRPr="00FB0313">
        <w:rPr>
          <w:rFonts w:ascii="Arial" w:hAnsi="Arial" w:cs="Arial"/>
          <w:color w:val="auto"/>
          <w:sz w:val="22"/>
          <w:szCs w:val="22"/>
        </w:rPr>
        <w:t>57192/</w:t>
      </w:r>
      <w:r w:rsidRPr="00FB0313">
        <w:rPr>
          <w:rFonts w:ascii="Arial" w:hAnsi="Arial" w:cs="Arial"/>
          <w:color w:val="auto"/>
          <w:sz w:val="22"/>
          <w:szCs w:val="22"/>
        </w:rPr>
        <w:t>20</w:t>
      </w:r>
      <w:r w:rsidR="00A24885" w:rsidRPr="00FB0313">
        <w:rPr>
          <w:rFonts w:ascii="Arial" w:hAnsi="Arial" w:cs="Arial"/>
          <w:color w:val="auto"/>
          <w:sz w:val="22"/>
          <w:szCs w:val="22"/>
        </w:rPr>
        <w:t>15</w:t>
      </w:r>
      <w:r w:rsidRPr="00FB0313">
        <w:rPr>
          <w:rFonts w:ascii="Arial" w:hAnsi="Arial" w:cs="Arial"/>
          <w:color w:val="auto"/>
          <w:sz w:val="22"/>
          <w:szCs w:val="22"/>
        </w:rPr>
        <w:t xml:space="preserve"> од 1. јула 20</w:t>
      </w:r>
      <w:r w:rsidR="00A24885" w:rsidRPr="00FB0313">
        <w:rPr>
          <w:rFonts w:ascii="Arial" w:hAnsi="Arial" w:cs="Arial"/>
          <w:color w:val="auto"/>
          <w:sz w:val="22"/>
          <w:szCs w:val="22"/>
        </w:rPr>
        <w:t>1</w:t>
      </w:r>
      <w:r w:rsidRPr="00FB0313">
        <w:rPr>
          <w:rFonts w:ascii="Arial" w:hAnsi="Arial" w:cs="Arial"/>
          <w:color w:val="auto"/>
          <w:sz w:val="22"/>
          <w:szCs w:val="22"/>
        </w:rPr>
        <w:t>5. године).</w:t>
      </w:r>
    </w:p>
    <w:p w:rsidR="00B80C3B" w:rsidRPr="00FB0313" w:rsidRDefault="00B80C3B"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Делатност  производње електричне енергије и угља, Јавно предузеће ''Електропривреда Србије'' од 01.07.2015. године обавља у огранцима: </w:t>
      </w:r>
    </w:p>
    <w:p w:rsidR="00B80C3B" w:rsidRPr="00FB0313" w:rsidRDefault="00B80C3B" w:rsidP="009D27E6">
      <w:pPr>
        <w:pStyle w:val="ListParagraph"/>
        <w:numPr>
          <w:ilvl w:val="0"/>
          <w:numId w:val="29"/>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Огранак  ХЕ </w:t>
      </w:r>
      <w:r w:rsidR="00A24885" w:rsidRPr="00FB0313">
        <w:rPr>
          <w:rFonts w:ascii="Arial" w:hAnsi="Arial" w:cs="Arial"/>
          <w:color w:val="auto"/>
          <w:sz w:val="22"/>
          <w:szCs w:val="22"/>
        </w:rPr>
        <w:t>Ђердап</w:t>
      </w:r>
      <w:r w:rsidRPr="00FB0313">
        <w:rPr>
          <w:rFonts w:ascii="Arial" w:hAnsi="Arial" w:cs="Arial"/>
          <w:color w:val="auto"/>
          <w:sz w:val="22"/>
          <w:szCs w:val="22"/>
        </w:rPr>
        <w:t xml:space="preserve"> Кладово, Трг Kраља Петра  1</w:t>
      </w:r>
      <w:r w:rsidR="00A24885" w:rsidRPr="00FB0313">
        <w:rPr>
          <w:rFonts w:ascii="Arial" w:hAnsi="Arial" w:cs="Arial"/>
          <w:color w:val="auto"/>
          <w:sz w:val="22"/>
          <w:szCs w:val="22"/>
        </w:rPr>
        <w:t>,</w:t>
      </w:r>
    </w:p>
    <w:p w:rsidR="00B80C3B" w:rsidRPr="00FB0313" w:rsidRDefault="00B80C3B" w:rsidP="009D27E6">
      <w:pPr>
        <w:pStyle w:val="ListParagraph"/>
        <w:numPr>
          <w:ilvl w:val="0"/>
          <w:numId w:val="29"/>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Огранак </w:t>
      </w:r>
      <w:r w:rsidR="00A24885" w:rsidRPr="00FB0313">
        <w:rPr>
          <w:rFonts w:ascii="Arial" w:hAnsi="Arial" w:cs="Arial"/>
          <w:color w:val="auto"/>
          <w:sz w:val="22"/>
          <w:szCs w:val="22"/>
        </w:rPr>
        <w:t xml:space="preserve">Дринско-Лимске </w:t>
      </w:r>
      <w:r w:rsidRPr="00FB0313">
        <w:rPr>
          <w:rFonts w:ascii="Arial" w:hAnsi="Arial" w:cs="Arial"/>
          <w:color w:val="auto"/>
          <w:sz w:val="22"/>
          <w:szCs w:val="22"/>
        </w:rPr>
        <w:t>ХЕ, Бајна Башта, Трг Душана Јерковића број 1</w:t>
      </w:r>
      <w:r w:rsidR="00A24885" w:rsidRPr="00FB0313">
        <w:rPr>
          <w:rFonts w:ascii="Arial" w:hAnsi="Arial" w:cs="Arial"/>
          <w:color w:val="auto"/>
          <w:sz w:val="22"/>
          <w:szCs w:val="22"/>
        </w:rPr>
        <w:t>,</w:t>
      </w:r>
    </w:p>
    <w:p w:rsidR="00B80C3B" w:rsidRPr="00FB0313" w:rsidRDefault="00B80C3B" w:rsidP="009D27E6">
      <w:pPr>
        <w:pStyle w:val="ListParagraph"/>
        <w:numPr>
          <w:ilvl w:val="0"/>
          <w:numId w:val="29"/>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Огранак ТЕНТ, Обреновац,  Богољуба Урошевића – Црног број 44</w:t>
      </w:r>
      <w:r w:rsidR="00A24885" w:rsidRPr="00FB0313">
        <w:rPr>
          <w:rFonts w:ascii="Arial" w:hAnsi="Arial" w:cs="Arial"/>
          <w:color w:val="auto"/>
          <w:sz w:val="22"/>
          <w:szCs w:val="22"/>
        </w:rPr>
        <w:t>,</w:t>
      </w:r>
    </w:p>
    <w:p w:rsidR="00B80C3B" w:rsidRPr="00FB0313" w:rsidRDefault="00B80C3B" w:rsidP="009D27E6">
      <w:pPr>
        <w:pStyle w:val="ListParagraph"/>
        <w:numPr>
          <w:ilvl w:val="0"/>
          <w:numId w:val="29"/>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Огранак ТЕ-КО  </w:t>
      </w:r>
      <w:r w:rsidR="00A24885" w:rsidRPr="00FB0313">
        <w:rPr>
          <w:rFonts w:ascii="Arial" w:hAnsi="Arial" w:cs="Arial"/>
          <w:color w:val="auto"/>
          <w:sz w:val="22"/>
          <w:szCs w:val="22"/>
        </w:rPr>
        <w:t>Костолац</w:t>
      </w:r>
      <w:r w:rsidRPr="00FB0313">
        <w:rPr>
          <w:rFonts w:ascii="Arial" w:hAnsi="Arial" w:cs="Arial"/>
          <w:color w:val="auto"/>
          <w:sz w:val="22"/>
          <w:szCs w:val="22"/>
        </w:rPr>
        <w:t>,</w:t>
      </w:r>
      <w:r w:rsidR="00A24885" w:rsidRPr="00FB0313">
        <w:rPr>
          <w:rFonts w:ascii="Arial" w:hAnsi="Arial" w:cs="Arial"/>
          <w:color w:val="auto"/>
          <w:sz w:val="22"/>
          <w:szCs w:val="22"/>
        </w:rPr>
        <w:t xml:space="preserve"> </w:t>
      </w:r>
      <w:r w:rsidRPr="00FB0313">
        <w:rPr>
          <w:rFonts w:ascii="Arial" w:hAnsi="Arial" w:cs="Arial"/>
          <w:color w:val="auto"/>
          <w:sz w:val="22"/>
          <w:szCs w:val="22"/>
        </w:rPr>
        <w:t>Костолац,  Улица Николе Тесле број 5-7</w:t>
      </w:r>
      <w:r w:rsidR="00A24885" w:rsidRPr="00FB0313">
        <w:rPr>
          <w:rFonts w:ascii="Arial" w:hAnsi="Arial" w:cs="Arial"/>
          <w:color w:val="auto"/>
          <w:sz w:val="22"/>
          <w:szCs w:val="22"/>
        </w:rPr>
        <w:t>,</w:t>
      </w:r>
    </w:p>
    <w:p w:rsidR="00B80C3B" w:rsidRPr="00FB0313" w:rsidRDefault="00B80C3B" w:rsidP="009D27E6">
      <w:pPr>
        <w:pStyle w:val="ListParagraph"/>
        <w:numPr>
          <w:ilvl w:val="0"/>
          <w:numId w:val="29"/>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Огранак </w:t>
      </w:r>
      <w:r w:rsidR="00A24885" w:rsidRPr="00FB0313">
        <w:rPr>
          <w:rFonts w:ascii="Arial" w:hAnsi="Arial" w:cs="Arial"/>
          <w:color w:val="auto"/>
          <w:sz w:val="22"/>
          <w:szCs w:val="22"/>
        </w:rPr>
        <w:t>Панонске</w:t>
      </w:r>
      <w:r w:rsidRPr="00FB0313">
        <w:rPr>
          <w:rFonts w:ascii="Arial" w:hAnsi="Arial" w:cs="Arial"/>
          <w:color w:val="auto"/>
          <w:sz w:val="22"/>
          <w:szCs w:val="22"/>
        </w:rPr>
        <w:t xml:space="preserve"> ТЕ-ТО, Нови Сад,  Булевар ослобођења број 100</w:t>
      </w:r>
      <w:r w:rsidR="00A24885" w:rsidRPr="00FB0313">
        <w:rPr>
          <w:rFonts w:ascii="Arial" w:hAnsi="Arial" w:cs="Arial"/>
          <w:color w:val="auto"/>
          <w:sz w:val="22"/>
          <w:szCs w:val="22"/>
        </w:rPr>
        <w:t>,</w:t>
      </w:r>
    </w:p>
    <w:p w:rsidR="00B80C3B" w:rsidRPr="00FB0313" w:rsidRDefault="00B80C3B" w:rsidP="009D27E6">
      <w:pPr>
        <w:pStyle w:val="ListParagraph"/>
        <w:numPr>
          <w:ilvl w:val="0"/>
          <w:numId w:val="29"/>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Огранак РБ </w:t>
      </w:r>
      <w:r w:rsidR="00A24885" w:rsidRPr="00FB0313">
        <w:rPr>
          <w:rFonts w:ascii="Arial" w:hAnsi="Arial" w:cs="Arial"/>
          <w:color w:val="auto"/>
          <w:sz w:val="22"/>
          <w:szCs w:val="22"/>
        </w:rPr>
        <w:t>Колубара</w:t>
      </w:r>
      <w:r w:rsidRPr="00FB0313">
        <w:rPr>
          <w:rFonts w:ascii="Arial" w:hAnsi="Arial" w:cs="Arial"/>
          <w:color w:val="auto"/>
          <w:sz w:val="22"/>
          <w:szCs w:val="22"/>
        </w:rPr>
        <w:t>, Лазаревац,  улица Светог Саве број 1</w:t>
      </w:r>
      <w:r w:rsidR="00A24885" w:rsidRPr="00FB0313">
        <w:rPr>
          <w:rFonts w:ascii="Arial" w:hAnsi="Arial" w:cs="Arial"/>
          <w:color w:val="auto"/>
          <w:sz w:val="22"/>
          <w:szCs w:val="22"/>
        </w:rPr>
        <w:t>,</w:t>
      </w:r>
    </w:p>
    <w:p w:rsidR="00B80C3B" w:rsidRPr="00FB0313" w:rsidRDefault="00B80C3B" w:rsidP="009D27E6">
      <w:pPr>
        <w:pStyle w:val="ListParagraph"/>
        <w:numPr>
          <w:ilvl w:val="0"/>
          <w:numId w:val="29"/>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Огранак </w:t>
      </w:r>
      <w:r w:rsidR="00A24885" w:rsidRPr="00FB0313">
        <w:rPr>
          <w:rFonts w:ascii="Arial" w:hAnsi="Arial" w:cs="Arial"/>
          <w:color w:val="auto"/>
          <w:sz w:val="22"/>
          <w:szCs w:val="22"/>
        </w:rPr>
        <w:t>Обновљиви извори</w:t>
      </w:r>
      <w:r w:rsidRPr="00FB0313">
        <w:rPr>
          <w:rFonts w:ascii="Arial" w:hAnsi="Arial" w:cs="Arial"/>
          <w:color w:val="auto"/>
          <w:sz w:val="22"/>
          <w:szCs w:val="22"/>
        </w:rPr>
        <w:t>, Београд, Царице Милице 2</w:t>
      </w:r>
      <w:r w:rsidR="00A24885" w:rsidRPr="00FB0313">
        <w:rPr>
          <w:rFonts w:ascii="Arial" w:hAnsi="Arial" w:cs="Arial"/>
          <w:color w:val="auto"/>
          <w:sz w:val="22"/>
          <w:szCs w:val="22"/>
        </w:rPr>
        <w:t>.</w:t>
      </w:r>
    </w:p>
    <w:p w:rsidR="00B80C3B" w:rsidRPr="00FB0313" w:rsidRDefault="00B80C3B" w:rsidP="009D27E6">
      <w:pPr>
        <w:spacing w:line="240" w:lineRule="auto"/>
        <w:jc w:val="both"/>
        <w:rPr>
          <w:rFonts w:ascii="Arial" w:hAnsi="Arial" w:cs="Arial"/>
          <w:color w:val="auto"/>
          <w:sz w:val="22"/>
          <w:szCs w:val="22"/>
        </w:rPr>
      </w:pPr>
      <w:r w:rsidRPr="00FB0313">
        <w:rPr>
          <w:rFonts w:ascii="Arial" w:hAnsi="Arial" w:cs="Arial"/>
          <w:color w:val="auto"/>
          <w:sz w:val="22"/>
          <w:szCs w:val="22"/>
        </w:rPr>
        <w:t>Оператор дистрибутивног система „ЕПС Дистрибуција” д.о.о., од 01.07.2015. године, делатност дистрибуције електричне енергије и управљања дистрибутивним системом  обавља преко:</w:t>
      </w:r>
    </w:p>
    <w:p w:rsidR="00B80C3B" w:rsidRPr="00FB0313" w:rsidRDefault="00B80C3B" w:rsidP="009D27E6">
      <w:pPr>
        <w:pStyle w:val="ListParagraph"/>
        <w:numPr>
          <w:ilvl w:val="0"/>
          <w:numId w:val="30"/>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Управе ОДС  „ЕПС Дистрибуција“,  Београд, Масарикова број 1 – 3</w:t>
      </w:r>
      <w:r w:rsidR="00D87A18" w:rsidRPr="00FB0313">
        <w:rPr>
          <w:rFonts w:ascii="Arial" w:hAnsi="Arial" w:cs="Arial"/>
          <w:color w:val="auto"/>
          <w:sz w:val="22"/>
          <w:szCs w:val="22"/>
        </w:rPr>
        <w:t>,</w:t>
      </w:r>
    </w:p>
    <w:p w:rsidR="00B80C3B" w:rsidRPr="00FB0313" w:rsidRDefault="00B80C3B" w:rsidP="009D27E6">
      <w:pPr>
        <w:pStyle w:val="ListParagraph"/>
        <w:numPr>
          <w:ilvl w:val="0"/>
          <w:numId w:val="30"/>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Регионалоги центра Електровојводина, Нови Сад, Булевар ослобођења број 100</w:t>
      </w:r>
      <w:r w:rsidR="00D87A18" w:rsidRPr="00FB0313">
        <w:rPr>
          <w:rFonts w:ascii="Arial" w:hAnsi="Arial" w:cs="Arial"/>
          <w:color w:val="auto"/>
          <w:sz w:val="22"/>
          <w:szCs w:val="22"/>
        </w:rPr>
        <w:t>,</w:t>
      </w:r>
    </w:p>
    <w:p w:rsidR="00B80C3B" w:rsidRPr="00FB0313" w:rsidRDefault="00B80C3B" w:rsidP="009D27E6">
      <w:pPr>
        <w:pStyle w:val="ListParagraph"/>
        <w:numPr>
          <w:ilvl w:val="0"/>
          <w:numId w:val="30"/>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Регионалног центра Електросрбија, Краљево, Улица Димитрија Туцовића број 5</w:t>
      </w:r>
      <w:r w:rsidR="00D87A18" w:rsidRPr="00FB0313">
        <w:rPr>
          <w:rFonts w:ascii="Arial" w:hAnsi="Arial" w:cs="Arial"/>
          <w:color w:val="auto"/>
          <w:sz w:val="22"/>
          <w:szCs w:val="22"/>
        </w:rPr>
        <w:t>,</w:t>
      </w:r>
    </w:p>
    <w:p w:rsidR="00B80C3B" w:rsidRPr="00FB0313" w:rsidRDefault="00B80C3B" w:rsidP="009D27E6">
      <w:pPr>
        <w:pStyle w:val="ListParagraph"/>
        <w:numPr>
          <w:ilvl w:val="0"/>
          <w:numId w:val="30"/>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Регионалног центра Југоисток, Ниш, Бул</w:t>
      </w:r>
      <w:r w:rsidR="00D87A18" w:rsidRPr="00FB0313">
        <w:rPr>
          <w:rFonts w:ascii="Arial" w:hAnsi="Arial" w:cs="Arial"/>
          <w:color w:val="auto"/>
          <w:sz w:val="22"/>
          <w:szCs w:val="22"/>
        </w:rPr>
        <w:t>евар др Зорана Ђинђића број 46а,</w:t>
      </w:r>
    </w:p>
    <w:p w:rsidR="00B80C3B" w:rsidRPr="00FB0313" w:rsidRDefault="00B80C3B" w:rsidP="009D27E6">
      <w:pPr>
        <w:pStyle w:val="ListParagraph"/>
        <w:numPr>
          <w:ilvl w:val="0"/>
          <w:numId w:val="30"/>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Регионалног центра Центар, Крагујевац, Улица слободе број 7</w:t>
      </w:r>
      <w:r w:rsidR="00D87A18" w:rsidRPr="00FB0313">
        <w:rPr>
          <w:rFonts w:ascii="Arial" w:hAnsi="Arial" w:cs="Arial"/>
          <w:color w:val="auto"/>
          <w:sz w:val="22"/>
          <w:szCs w:val="22"/>
        </w:rPr>
        <w:t>,</w:t>
      </w:r>
    </w:p>
    <w:p w:rsidR="00B80C3B" w:rsidRPr="00FB0313" w:rsidRDefault="00037618" w:rsidP="009D27E6">
      <w:pPr>
        <w:spacing w:line="240" w:lineRule="auto"/>
        <w:jc w:val="both"/>
        <w:rPr>
          <w:rFonts w:ascii="Arial" w:hAnsi="Arial" w:cs="Arial"/>
          <w:color w:val="auto"/>
          <w:sz w:val="22"/>
          <w:szCs w:val="22"/>
        </w:rPr>
      </w:pPr>
      <w:r w:rsidRPr="00FB0313">
        <w:rPr>
          <w:rFonts w:ascii="Arial" w:hAnsi="Arial" w:cs="Arial"/>
          <w:color w:val="auto"/>
          <w:sz w:val="22"/>
          <w:szCs w:val="22"/>
        </w:rPr>
        <w:t>који чине организационе</w:t>
      </w:r>
      <w:r w:rsidR="00B80C3B" w:rsidRPr="00FB0313">
        <w:rPr>
          <w:rFonts w:ascii="Arial" w:hAnsi="Arial" w:cs="Arial"/>
          <w:color w:val="auto"/>
          <w:sz w:val="22"/>
          <w:szCs w:val="22"/>
        </w:rPr>
        <w:t xml:space="preserve"> де</w:t>
      </w:r>
      <w:r w:rsidRPr="00FB0313">
        <w:rPr>
          <w:rFonts w:ascii="Arial" w:hAnsi="Arial" w:cs="Arial"/>
          <w:color w:val="auto"/>
          <w:sz w:val="22"/>
          <w:szCs w:val="22"/>
        </w:rPr>
        <w:t>л</w:t>
      </w:r>
      <w:r w:rsidR="00B80C3B" w:rsidRPr="00FB0313">
        <w:rPr>
          <w:rFonts w:ascii="Arial" w:hAnsi="Arial" w:cs="Arial"/>
          <w:color w:val="auto"/>
          <w:sz w:val="22"/>
          <w:szCs w:val="22"/>
        </w:rPr>
        <w:t>о</w:t>
      </w:r>
      <w:r w:rsidRPr="00FB0313">
        <w:rPr>
          <w:rFonts w:ascii="Arial" w:hAnsi="Arial" w:cs="Arial"/>
          <w:color w:val="auto"/>
          <w:sz w:val="22"/>
          <w:szCs w:val="22"/>
        </w:rPr>
        <w:t>ве</w:t>
      </w:r>
      <w:r w:rsidR="00B80C3B" w:rsidRPr="00FB0313">
        <w:rPr>
          <w:rFonts w:ascii="Arial" w:hAnsi="Arial" w:cs="Arial"/>
          <w:color w:val="auto"/>
          <w:sz w:val="22"/>
          <w:szCs w:val="22"/>
        </w:rPr>
        <w:t xml:space="preserve"> Оператора дистрибутивног система „ЕПС Дистрибуција” д.о.о.  образован</w:t>
      </w:r>
      <w:r w:rsidRPr="00FB0313">
        <w:rPr>
          <w:rFonts w:ascii="Arial" w:hAnsi="Arial" w:cs="Arial"/>
          <w:color w:val="auto"/>
          <w:sz w:val="22"/>
          <w:szCs w:val="22"/>
        </w:rPr>
        <w:t>е</w:t>
      </w:r>
      <w:r w:rsidR="00B80C3B" w:rsidRPr="00FB0313">
        <w:rPr>
          <w:rFonts w:ascii="Arial" w:hAnsi="Arial" w:cs="Arial"/>
          <w:color w:val="auto"/>
          <w:sz w:val="22"/>
          <w:szCs w:val="22"/>
        </w:rPr>
        <w:t xml:space="preserve"> по територијалном принципу,  у оквиру којих су образовани  огранци.</w:t>
      </w:r>
    </w:p>
    <w:p w:rsidR="004871A4" w:rsidRPr="00FB0313" w:rsidRDefault="004871A4" w:rsidP="009D27E6">
      <w:pPr>
        <w:pStyle w:val="BodyText2"/>
        <w:spacing w:after="0" w:line="240" w:lineRule="auto"/>
        <w:jc w:val="both"/>
        <w:rPr>
          <w:rFonts w:ascii="Arial" w:hAnsi="Arial" w:cs="Arial"/>
          <w:color w:val="auto"/>
          <w:sz w:val="22"/>
          <w:szCs w:val="22"/>
        </w:rPr>
      </w:pPr>
      <w:r w:rsidRPr="00FB0313">
        <w:rPr>
          <w:rFonts w:ascii="Arial" w:hAnsi="Arial" w:cs="Arial"/>
          <w:color w:val="auto"/>
          <w:sz w:val="22"/>
          <w:szCs w:val="22"/>
        </w:rPr>
        <w:t xml:space="preserve">Средства којима располаже </w:t>
      </w:r>
      <w:r w:rsidR="00865B5F" w:rsidRPr="00FB0313">
        <w:rPr>
          <w:rFonts w:ascii="Arial" w:hAnsi="Arial" w:cs="Arial"/>
          <w:color w:val="auto"/>
          <w:sz w:val="22"/>
          <w:szCs w:val="22"/>
        </w:rPr>
        <w:t>матично п</w:t>
      </w:r>
      <w:r w:rsidRPr="00FB0313">
        <w:rPr>
          <w:rFonts w:ascii="Arial" w:hAnsi="Arial" w:cs="Arial"/>
          <w:color w:val="auto"/>
          <w:sz w:val="22"/>
          <w:szCs w:val="22"/>
        </w:rPr>
        <w:t>редузеће и његова зависна привредна друштва су у државној својини.</w:t>
      </w:r>
    </w:p>
    <w:p w:rsidR="005A0C23" w:rsidRPr="00FB0313" w:rsidRDefault="005A0C23" w:rsidP="009D27E6">
      <w:pPr>
        <w:pStyle w:val="BodyText2"/>
        <w:spacing w:after="0" w:line="240" w:lineRule="auto"/>
        <w:jc w:val="both"/>
        <w:rPr>
          <w:rFonts w:ascii="Arial" w:hAnsi="Arial" w:cs="Arial"/>
          <w:color w:val="auto"/>
          <w:sz w:val="22"/>
          <w:szCs w:val="22"/>
        </w:rPr>
      </w:pPr>
    </w:p>
    <w:p w:rsidR="004871A4" w:rsidRPr="00FB0313" w:rsidRDefault="004871A4" w:rsidP="009D27E6">
      <w:pPr>
        <w:pStyle w:val="BodyText2"/>
        <w:spacing w:after="0" w:line="240" w:lineRule="auto"/>
        <w:jc w:val="both"/>
        <w:rPr>
          <w:rFonts w:ascii="Arial" w:hAnsi="Arial" w:cs="Arial"/>
          <w:b/>
          <w:color w:val="auto"/>
          <w:sz w:val="22"/>
          <w:szCs w:val="22"/>
        </w:rPr>
      </w:pPr>
      <w:r w:rsidRPr="00FB0313">
        <w:rPr>
          <w:rFonts w:ascii="Arial" w:hAnsi="Arial" w:cs="Arial"/>
          <w:b/>
          <w:color w:val="auto"/>
          <w:sz w:val="22"/>
          <w:szCs w:val="22"/>
        </w:rPr>
        <w:t>3.  ПРИСТУП И МЕТОД РЕВИЗИЈЕ</w:t>
      </w:r>
    </w:p>
    <w:p w:rsidR="004871A4" w:rsidRPr="00FB0313" w:rsidRDefault="004871A4" w:rsidP="009D27E6">
      <w:pPr>
        <w:pStyle w:val="BodyText2"/>
        <w:spacing w:after="0" w:line="240" w:lineRule="auto"/>
        <w:jc w:val="both"/>
        <w:rPr>
          <w:rFonts w:ascii="Arial" w:hAnsi="Arial" w:cs="Arial"/>
          <w:color w:val="auto"/>
          <w:sz w:val="22"/>
          <w:szCs w:val="22"/>
        </w:rPr>
      </w:pPr>
    </w:p>
    <w:p w:rsidR="004871A4" w:rsidRPr="00FB0313" w:rsidRDefault="004871A4" w:rsidP="009D27E6">
      <w:pPr>
        <w:spacing w:line="240" w:lineRule="auto"/>
        <w:jc w:val="both"/>
        <w:rPr>
          <w:rFonts w:ascii="Arial" w:hAnsi="Arial" w:cs="Arial"/>
          <w:color w:val="auto"/>
          <w:sz w:val="22"/>
          <w:szCs w:val="22"/>
        </w:rPr>
      </w:pPr>
      <w:r w:rsidRPr="00FB0313">
        <w:rPr>
          <w:rFonts w:ascii="Arial" w:hAnsi="Arial" w:cs="Arial"/>
          <w:color w:val="auto"/>
          <w:sz w:val="22"/>
          <w:szCs w:val="22"/>
        </w:rPr>
        <w:lastRenderedPageBreak/>
        <w:t xml:space="preserve">Ревизију финансијских извештаја </w:t>
      </w:r>
      <w:r w:rsidRPr="00FB0313">
        <w:rPr>
          <w:rFonts w:ascii="Arial" w:hAnsi="Arial" w:cs="Arial"/>
          <w:color w:val="auto"/>
          <w:sz w:val="22"/>
          <w:szCs w:val="22"/>
          <w:lang w:val="ru-RU"/>
        </w:rPr>
        <w:t xml:space="preserve">извршити у складу са </w:t>
      </w:r>
      <w:r w:rsidRPr="00FB0313">
        <w:rPr>
          <w:rFonts w:ascii="Arial" w:hAnsi="Arial" w:cs="Arial"/>
          <w:color w:val="auto"/>
          <w:sz w:val="22"/>
          <w:szCs w:val="22"/>
        </w:rPr>
        <w:t>Међународним стандардима ревизије, Кодексом етике професионалних рачуновођа, Међународним стандардом контроле квалитета 1 и Законом о ревизији. Сходно томе, пре отпочињања ревизије извршилац ће одржати састанак са руководством Електропривреде Србије ради упознавања пословања и прикупљања потребних информација. Приликом планирања ревизије извршилац ће извршити процену ризика и на основу тога извршити избор ревизорских провера. Приликом ревизорских провера фокусирати се на ризична подручја и дати резултате провера. Пре окончања поступка ревизије извршилац ће разрешити отворена питања са руководством, након чега ће издати ревизорско мишљење и извештај руководству.</w:t>
      </w:r>
    </w:p>
    <w:p w:rsidR="004871A4" w:rsidRPr="00FB0313" w:rsidRDefault="004871A4" w:rsidP="009D27E6">
      <w:pPr>
        <w:spacing w:line="240" w:lineRule="auto"/>
        <w:jc w:val="both"/>
        <w:rPr>
          <w:rFonts w:ascii="Arial" w:hAnsi="Arial" w:cs="Arial"/>
          <w:color w:val="auto"/>
          <w:sz w:val="22"/>
          <w:szCs w:val="22"/>
        </w:rPr>
      </w:pPr>
    </w:p>
    <w:p w:rsidR="004871A4" w:rsidRPr="00FB0313" w:rsidRDefault="004871A4"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Извршилац је дужан дa jeднoм гoдишњe, пoтврди свojу нeзaвиснoст прeмa друштву чиjу рeвизиjу финaнсиjских извeштaja oбaвљa и oбaвeсти Кoмисиjу зa рeвизиjу </w:t>
      </w:r>
      <w:r w:rsidR="00B60E95" w:rsidRPr="00FB0313">
        <w:rPr>
          <w:rFonts w:ascii="Arial" w:hAnsi="Arial" w:cs="Arial"/>
          <w:color w:val="auto"/>
          <w:sz w:val="22"/>
          <w:szCs w:val="22"/>
        </w:rPr>
        <w:t>Јавног предузећа ''Електропривреда Србије''</w:t>
      </w:r>
      <w:r w:rsidRPr="00FB0313">
        <w:rPr>
          <w:rFonts w:ascii="Arial" w:hAnsi="Arial" w:cs="Arial"/>
          <w:color w:val="auto"/>
          <w:sz w:val="22"/>
          <w:szCs w:val="22"/>
        </w:rPr>
        <w:t xml:space="preserve"> o дoдaтним услугaмa кoд друштвa, кao и дa рaспрaвљa o мoгућим прeтњaмa њeгoвoj нeзaвиснoсти и зaштитним мeхaнизмимa прoтив тих претњи.</w:t>
      </w:r>
    </w:p>
    <w:p w:rsidR="004871A4" w:rsidRPr="00FB0313" w:rsidRDefault="004871A4" w:rsidP="009D27E6">
      <w:pPr>
        <w:spacing w:line="240" w:lineRule="auto"/>
        <w:jc w:val="both"/>
        <w:rPr>
          <w:rFonts w:ascii="Arial" w:hAnsi="Arial" w:cs="Arial"/>
          <w:color w:val="auto"/>
          <w:sz w:val="22"/>
          <w:szCs w:val="22"/>
        </w:rPr>
      </w:pPr>
    </w:p>
    <w:p w:rsidR="00DE3B13" w:rsidRPr="00FB0313" w:rsidRDefault="0027356C" w:rsidP="009D27E6">
      <w:pPr>
        <w:spacing w:line="240" w:lineRule="auto"/>
        <w:jc w:val="both"/>
        <w:rPr>
          <w:rFonts w:ascii="Arial" w:hAnsi="Arial" w:cs="Arial"/>
          <w:color w:val="auto"/>
          <w:sz w:val="22"/>
          <w:szCs w:val="22"/>
        </w:rPr>
      </w:pPr>
      <w:r w:rsidRPr="00FB0313">
        <w:rPr>
          <w:rFonts w:ascii="Arial" w:hAnsi="Arial" w:cs="Arial"/>
          <w:color w:val="auto"/>
          <w:sz w:val="22"/>
          <w:szCs w:val="22"/>
          <w:lang w:val="en-US"/>
        </w:rPr>
        <w:t>Ревизиј</w:t>
      </w:r>
      <w:r w:rsidRPr="00FB0313">
        <w:rPr>
          <w:rFonts w:ascii="Arial" w:hAnsi="Arial" w:cs="Arial"/>
          <w:color w:val="auto"/>
          <w:sz w:val="22"/>
          <w:szCs w:val="22"/>
        </w:rPr>
        <w:t>у</w:t>
      </w:r>
      <w:r w:rsidR="00DE3B13" w:rsidRPr="00FB0313">
        <w:rPr>
          <w:rFonts w:ascii="Arial" w:hAnsi="Arial" w:cs="Arial"/>
          <w:color w:val="auto"/>
          <w:sz w:val="22"/>
          <w:szCs w:val="22"/>
          <w:lang w:val="en-US"/>
        </w:rPr>
        <w:t xml:space="preserve"> Специјалног рачуна по кредиту Европске банке за обнову и развој број 41923 од 28. јула 2011. године за </w:t>
      </w:r>
      <w:r w:rsidR="00DE3B13" w:rsidRPr="00FB0313">
        <w:rPr>
          <w:rFonts w:ascii="Arial" w:hAnsi="Arial" w:cs="Arial"/>
          <w:color w:val="auto"/>
          <w:sz w:val="22"/>
          <w:szCs w:val="22"/>
        </w:rPr>
        <w:t>ЕПС пројекат за Колубару (П</w:t>
      </w:r>
      <w:r w:rsidR="00DE3B13" w:rsidRPr="00FB0313">
        <w:rPr>
          <w:rFonts w:ascii="Arial" w:hAnsi="Arial" w:cs="Arial"/>
          <w:color w:val="auto"/>
          <w:sz w:val="22"/>
          <w:szCs w:val="22"/>
          <w:lang w:val="en-US"/>
        </w:rPr>
        <w:t xml:space="preserve">ројекат </w:t>
      </w:r>
      <w:r w:rsidR="00DE3B13" w:rsidRPr="00FB0313">
        <w:rPr>
          <w:rFonts w:ascii="Arial" w:hAnsi="Arial" w:cs="Arial"/>
          <w:color w:val="auto"/>
          <w:sz w:val="22"/>
          <w:szCs w:val="22"/>
        </w:rPr>
        <w:t>н</w:t>
      </w:r>
      <w:r w:rsidR="00DE3B13" w:rsidRPr="00FB0313">
        <w:rPr>
          <w:rFonts w:ascii="Arial" w:hAnsi="Arial" w:cs="Arial"/>
          <w:color w:val="auto"/>
          <w:sz w:val="22"/>
          <w:szCs w:val="22"/>
          <w:lang w:val="en-US"/>
        </w:rPr>
        <w:t xml:space="preserve">абавка и уградња </w:t>
      </w:r>
      <w:r w:rsidR="00DE3B13" w:rsidRPr="00FB0313">
        <w:rPr>
          <w:rFonts w:ascii="Arial" w:hAnsi="Arial" w:cs="Arial"/>
          <w:color w:val="auto"/>
          <w:sz w:val="22"/>
          <w:szCs w:val="22"/>
        </w:rPr>
        <w:t>б</w:t>
      </w:r>
      <w:r w:rsidR="00DE3B13" w:rsidRPr="00FB0313">
        <w:rPr>
          <w:rFonts w:ascii="Arial" w:hAnsi="Arial" w:cs="Arial"/>
          <w:color w:val="auto"/>
          <w:sz w:val="22"/>
          <w:szCs w:val="22"/>
          <w:lang w:val="en-US"/>
        </w:rPr>
        <w:t>агер-</w:t>
      </w:r>
      <w:r w:rsidR="00DE3B13" w:rsidRPr="00FB0313">
        <w:rPr>
          <w:rFonts w:ascii="Arial" w:hAnsi="Arial" w:cs="Arial"/>
          <w:color w:val="auto"/>
          <w:sz w:val="22"/>
          <w:szCs w:val="22"/>
        </w:rPr>
        <w:t>т</w:t>
      </w:r>
      <w:r w:rsidR="00DE3B13" w:rsidRPr="00FB0313">
        <w:rPr>
          <w:rFonts w:ascii="Arial" w:hAnsi="Arial" w:cs="Arial"/>
          <w:color w:val="auto"/>
          <w:sz w:val="22"/>
          <w:szCs w:val="22"/>
          <w:lang w:val="en-US"/>
        </w:rPr>
        <w:t>ранспортер-</w:t>
      </w:r>
      <w:r w:rsidR="00DE3B13" w:rsidRPr="00FB0313">
        <w:rPr>
          <w:rFonts w:ascii="Arial" w:hAnsi="Arial" w:cs="Arial"/>
          <w:color w:val="auto"/>
          <w:sz w:val="22"/>
          <w:szCs w:val="22"/>
        </w:rPr>
        <w:t>о</w:t>
      </w:r>
      <w:r w:rsidR="00DE3B13" w:rsidRPr="00FB0313">
        <w:rPr>
          <w:rFonts w:ascii="Arial" w:hAnsi="Arial" w:cs="Arial"/>
          <w:color w:val="auto"/>
          <w:sz w:val="22"/>
          <w:szCs w:val="22"/>
          <w:lang w:val="en-US"/>
        </w:rPr>
        <w:t>длагач систем</w:t>
      </w:r>
      <w:r w:rsidR="00DE3B13" w:rsidRPr="00FB0313">
        <w:rPr>
          <w:rFonts w:ascii="Arial" w:hAnsi="Arial" w:cs="Arial"/>
          <w:color w:val="auto"/>
          <w:sz w:val="22"/>
          <w:szCs w:val="22"/>
        </w:rPr>
        <w:t>а</w:t>
      </w:r>
      <w:r w:rsidR="00DE3B13" w:rsidRPr="00FB0313">
        <w:rPr>
          <w:rFonts w:ascii="Arial" w:hAnsi="Arial" w:cs="Arial"/>
          <w:color w:val="auto"/>
          <w:sz w:val="22"/>
          <w:szCs w:val="22"/>
          <w:lang w:val="en-US"/>
        </w:rPr>
        <w:t xml:space="preserve"> за површински коп "Поље Ц" у Р</w:t>
      </w:r>
      <w:r w:rsidR="00DE3B13" w:rsidRPr="00FB0313">
        <w:rPr>
          <w:rFonts w:ascii="Arial" w:hAnsi="Arial" w:cs="Arial"/>
          <w:color w:val="auto"/>
          <w:sz w:val="22"/>
          <w:szCs w:val="22"/>
        </w:rPr>
        <w:t>ударском</w:t>
      </w:r>
      <w:r w:rsidR="00DE3B13" w:rsidRPr="00FB0313">
        <w:rPr>
          <w:rFonts w:ascii="Arial" w:hAnsi="Arial" w:cs="Arial"/>
          <w:color w:val="auto"/>
          <w:sz w:val="22"/>
          <w:szCs w:val="22"/>
          <w:lang w:val="en-US"/>
        </w:rPr>
        <w:t xml:space="preserve"> басену Колубара</w:t>
      </w:r>
      <w:r w:rsidR="00DE3B13" w:rsidRPr="00FB0313">
        <w:rPr>
          <w:rFonts w:ascii="Arial" w:hAnsi="Arial" w:cs="Arial"/>
          <w:color w:val="auto"/>
          <w:sz w:val="22"/>
          <w:szCs w:val="22"/>
        </w:rPr>
        <w:t xml:space="preserve">) </w:t>
      </w:r>
      <w:r w:rsidR="00DE3B13" w:rsidRPr="00FB0313">
        <w:rPr>
          <w:rFonts w:ascii="Arial" w:hAnsi="Arial" w:cs="Arial"/>
          <w:color w:val="auto"/>
          <w:sz w:val="22"/>
          <w:szCs w:val="22"/>
          <w:lang w:val="en-US"/>
        </w:rPr>
        <w:t>извршити у складу са Међународним стандардима за ревизију (</w:t>
      </w:r>
      <w:r w:rsidR="00DE3B13" w:rsidRPr="00FB0313">
        <w:rPr>
          <w:rFonts w:ascii="Arial" w:hAnsi="Arial" w:cs="Arial"/>
          <w:color w:val="auto"/>
          <w:sz w:val="22"/>
          <w:szCs w:val="22"/>
          <w:lang w:val="sl-SI"/>
        </w:rPr>
        <w:t>ISA</w:t>
      </w:r>
      <w:r w:rsidR="00DE3B13" w:rsidRPr="00FB0313">
        <w:rPr>
          <w:rFonts w:ascii="Arial" w:hAnsi="Arial" w:cs="Arial"/>
          <w:color w:val="auto"/>
          <w:sz w:val="22"/>
          <w:szCs w:val="22"/>
          <w:lang w:val="en-US"/>
        </w:rPr>
        <w:t>) које је објавио Одбор за међународне стандарде за ревизију и осигурање Међународног савеза рачуновођа (</w:t>
      </w:r>
      <w:r w:rsidR="00DE3B13" w:rsidRPr="00FB0313">
        <w:rPr>
          <w:rFonts w:ascii="Arial" w:hAnsi="Arial" w:cs="Arial"/>
          <w:snapToGrid w:val="0"/>
          <w:color w:val="auto"/>
          <w:sz w:val="22"/>
          <w:szCs w:val="22"/>
          <w:lang w:val="sl-SI"/>
        </w:rPr>
        <w:t>International</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Auditing</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and</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Assurance</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Standards</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Board</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of</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the</w:t>
      </w:r>
      <w:r w:rsidR="00DE3B13" w:rsidRPr="00FB0313">
        <w:rPr>
          <w:rFonts w:ascii="Arial" w:hAnsi="Arial" w:cs="Arial"/>
          <w:snapToGrid w:val="0"/>
          <w:color w:val="auto"/>
          <w:sz w:val="22"/>
          <w:szCs w:val="22"/>
          <w:lang w:val="en-US"/>
        </w:rPr>
        <w:t xml:space="preserve"> </w:t>
      </w:r>
      <w:r w:rsidR="00DE3B13" w:rsidRPr="00FB0313">
        <w:rPr>
          <w:rFonts w:ascii="Arial" w:hAnsi="Arial" w:cs="Arial"/>
          <w:color w:val="auto"/>
          <w:sz w:val="22"/>
          <w:szCs w:val="22"/>
          <w:lang w:val="sl-SI"/>
        </w:rPr>
        <w:t>International</w:t>
      </w:r>
      <w:r w:rsidR="00DE3B13" w:rsidRPr="00FB0313">
        <w:rPr>
          <w:rFonts w:ascii="Arial" w:hAnsi="Arial" w:cs="Arial"/>
          <w:color w:val="auto"/>
          <w:sz w:val="22"/>
          <w:szCs w:val="22"/>
          <w:lang w:val="en-US"/>
        </w:rPr>
        <w:t xml:space="preserve"> </w:t>
      </w:r>
      <w:r w:rsidR="00DE3B13" w:rsidRPr="00FB0313">
        <w:rPr>
          <w:rFonts w:ascii="Arial" w:hAnsi="Arial" w:cs="Arial"/>
          <w:color w:val="auto"/>
          <w:sz w:val="22"/>
          <w:szCs w:val="22"/>
          <w:lang w:val="sl-SI"/>
        </w:rPr>
        <w:t>Federation</w:t>
      </w:r>
      <w:r w:rsidR="00DE3B13" w:rsidRPr="00FB0313">
        <w:rPr>
          <w:rFonts w:ascii="Arial" w:hAnsi="Arial" w:cs="Arial"/>
          <w:color w:val="auto"/>
          <w:sz w:val="22"/>
          <w:szCs w:val="22"/>
          <w:lang w:val="en-US"/>
        </w:rPr>
        <w:t xml:space="preserve"> </w:t>
      </w:r>
      <w:r w:rsidR="00DE3B13" w:rsidRPr="00FB0313">
        <w:rPr>
          <w:rFonts w:ascii="Arial" w:hAnsi="Arial" w:cs="Arial"/>
          <w:color w:val="auto"/>
          <w:sz w:val="22"/>
          <w:szCs w:val="22"/>
          <w:lang w:val="sl-SI"/>
        </w:rPr>
        <w:t>of</w:t>
      </w:r>
      <w:r w:rsidR="00DE3B13" w:rsidRPr="00FB0313">
        <w:rPr>
          <w:rFonts w:ascii="Arial" w:hAnsi="Arial" w:cs="Arial"/>
          <w:color w:val="auto"/>
          <w:sz w:val="22"/>
          <w:szCs w:val="22"/>
          <w:lang w:val="en-US"/>
        </w:rPr>
        <w:t xml:space="preserve"> </w:t>
      </w:r>
      <w:r w:rsidR="00DE3B13" w:rsidRPr="00FB0313">
        <w:rPr>
          <w:rFonts w:ascii="Arial" w:hAnsi="Arial" w:cs="Arial"/>
          <w:color w:val="auto"/>
          <w:sz w:val="22"/>
          <w:szCs w:val="22"/>
          <w:lang w:val="sl-SI"/>
        </w:rPr>
        <w:t>Accountants</w:t>
      </w:r>
      <w:r w:rsidR="00DE3B13" w:rsidRPr="00FB0313">
        <w:rPr>
          <w:rFonts w:ascii="Arial" w:hAnsi="Arial" w:cs="Arial"/>
          <w:color w:val="auto"/>
          <w:sz w:val="22"/>
          <w:szCs w:val="22"/>
          <w:lang w:val="en-US"/>
        </w:rPr>
        <w:t xml:space="preserve"> (</w:t>
      </w:r>
      <w:r w:rsidR="00DE3B13" w:rsidRPr="00FB0313">
        <w:rPr>
          <w:rFonts w:ascii="Arial" w:hAnsi="Arial" w:cs="Arial"/>
          <w:color w:val="auto"/>
          <w:sz w:val="22"/>
          <w:szCs w:val="22"/>
          <w:lang w:val="sl-SI"/>
        </w:rPr>
        <w:t>IFAC</w:t>
      </w:r>
      <w:r w:rsidR="00B75478" w:rsidRPr="00FB0313">
        <w:rPr>
          <w:rFonts w:ascii="Arial" w:hAnsi="Arial" w:cs="Arial"/>
          <w:color w:val="auto"/>
          <w:sz w:val="22"/>
          <w:szCs w:val="22"/>
          <w:lang w:val="en-US"/>
        </w:rPr>
        <w:t>)</w:t>
      </w:r>
      <w:r w:rsidR="00B75478" w:rsidRPr="00FB0313">
        <w:rPr>
          <w:rFonts w:ascii="Arial" w:hAnsi="Arial" w:cs="Arial"/>
          <w:color w:val="auto"/>
          <w:sz w:val="22"/>
          <w:szCs w:val="22"/>
        </w:rPr>
        <w:t>, према Пројектном задатку, који се даје у прилогу.</w:t>
      </w:r>
    </w:p>
    <w:p w:rsidR="00DE3B13" w:rsidRPr="00FB0313" w:rsidRDefault="00DE3B13" w:rsidP="009D27E6">
      <w:pPr>
        <w:spacing w:line="240" w:lineRule="auto"/>
        <w:jc w:val="both"/>
        <w:rPr>
          <w:rFonts w:ascii="Arial" w:hAnsi="Arial" w:cs="Arial"/>
          <w:color w:val="auto"/>
          <w:sz w:val="22"/>
          <w:szCs w:val="22"/>
        </w:rPr>
      </w:pPr>
    </w:p>
    <w:p w:rsidR="00DE3B13" w:rsidRPr="00FB0313" w:rsidRDefault="0027356C" w:rsidP="009D27E6">
      <w:pPr>
        <w:spacing w:line="240" w:lineRule="auto"/>
        <w:jc w:val="both"/>
        <w:rPr>
          <w:rFonts w:ascii="Arial" w:hAnsi="Arial" w:cs="Arial"/>
          <w:color w:val="auto"/>
          <w:sz w:val="22"/>
          <w:szCs w:val="22"/>
        </w:rPr>
      </w:pPr>
      <w:r w:rsidRPr="00FB0313">
        <w:rPr>
          <w:rFonts w:ascii="Arial" w:hAnsi="Arial" w:cs="Arial"/>
          <w:color w:val="auto"/>
          <w:sz w:val="22"/>
          <w:szCs w:val="22"/>
          <w:lang w:val="en-US"/>
        </w:rPr>
        <w:t>Ревизиј</w:t>
      </w:r>
      <w:r w:rsidRPr="00FB0313">
        <w:rPr>
          <w:rFonts w:ascii="Arial" w:hAnsi="Arial" w:cs="Arial"/>
          <w:color w:val="auto"/>
          <w:sz w:val="22"/>
          <w:szCs w:val="22"/>
        </w:rPr>
        <w:t>у</w:t>
      </w:r>
      <w:r w:rsidR="00DE3B13" w:rsidRPr="00FB0313">
        <w:rPr>
          <w:rFonts w:ascii="Arial" w:hAnsi="Arial" w:cs="Arial"/>
          <w:color w:val="auto"/>
          <w:sz w:val="22"/>
          <w:szCs w:val="22"/>
          <w:lang w:val="en-US"/>
        </w:rPr>
        <w:t xml:space="preserve"> Специјалног рачуна по кредиту Европске банке за обнову и развој број 42421 од 07. </w:t>
      </w:r>
      <w:r w:rsidR="00DE3B13" w:rsidRPr="00FB0313">
        <w:rPr>
          <w:rFonts w:ascii="Arial" w:hAnsi="Arial" w:cs="Arial"/>
          <w:color w:val="auto"/>
          <w:sz w:val="22"/>
          <w:szCs w:val="22"/>
        </w:rPr>
        <w:t>децембра</w:t>
      </w:r>
      <w:r w:rsidR="00DE3B13" w:rsidRPr="00FB0313">
        <w:rPr>
          <w:rFonts w:ascii="Arial" w:hAnsi="Arial" w:cs="Arial"/>
          <w:color w:val="auto"/>
          <w:sz w:val="22"/>
          <w:szCs w:val="22"/>
          <w:lang w:val="en-US"/>
        </w:rPr>
        <w:t xml:space="preserve"> 2011. године за </w:t>
      </w:r>
      <w:r w:rsidR="00DE3B13" w:rsidRPr="00FB0313">
        <w:rPr>
          <w:rFonts w:ascii="Arial" w:hAnsi="Arial" w:cs="Arial"/>
          <w:color w:val="auto"/>
          <w:sz w:val="22"/>
          <w:szCs w:val="22"/>
        </w:rPr>
        <w:t>П</w:t>
      </w:r>
      <w:r w:rsidR="00DE3B13" w:rsidRPr="00FB0313">
        <w:rPr>
          <w:rFonts w:ascii="Arial" w:hAnsi="Arial" w:cs="Arial"/>
          <w:color w:val="auto"/>
          <w:sz w:val="22"/>
          <w:szCs w:val="22"/>
          <w:lang w:val="en-US"/>
        </w:rPr>
        <w:t>ројекат</w:t>
      </w:r>
      <w:r w:rsidR="00DE3B13" w:rsidRPr="00FB0313">
        <w:rPr>
          <w:rFonts w:ascii="Arial" w:hAnsi="Arial" w:cs="Arial"/>
          <w:color w:val="auto"/>
          <w:sz w:val="22"/>
          <w:szCs w:val="22"/>
        </w:rPr>
        <w:t xml:space="preserve"> за мале хидроелектране</w:t>
      </w:r>
      <w:r w:rsidR="00DE3B13" w:rsidRPr="00FB0313">
        <w:rPr>
          <w:rFonts w:ascii="Arial" w:hAnsi="Arial" w:cs="Arial"/>
          <w:color w:val="auto"/>
          <w:sz w:val="22"/>
          <w:szCs w:val="22"/>
          <w:lang w:val="en-US"/>
        </w:rPr>
        <w:t xml:space="preserve"> извршити у складу са Међународним стандардима за ревизију (</w:t>
      </w:r>
      <w:r w:rsidR="00DE3B13" w:rsidRPr="00FB0313">
        <w:rPr>
          <w:rFonts w:ascii="Arial" w:hAnsi="Arial" w:cs="Arial"/>
          <w:color w:val="auto"/>
          <w:sz w:val="22"/>
          <w:szCs w:val="22"/>
          <w:lang w:val="sl-SI"/>
        </w:rPr>
        <w:t>ISA</w:t>
      </w:r>
      <w:r w:rsidR="00DE3B13" w:rsidRPr="00FB0313">
        <w:rPr>
          <w:rFonts w:ascii="Arial" w:hAnsi="Arial" w:cs="Arial"/>
          <w:color w:val="auto"/>
          <w:sz w:val="22"/>
          <w:szCs w:val="22"/>
          <w:lang w:val="en-US"/>
        </w:rPr>
        <w:t>) које је објавио Одбор за међународне стандарде за ревизију и осигурање Међународног савеза рачуновођа (</w:t>
      </w:r>
      <w:r w:rsidR="00DE3B13" w:rsidRPr="00FB0313">
        <w:rPr>
          <w:rFonts w:ascii="Arial" w:hAnsi="Arial" w:cs="Arial"/>
          <w:snapToGrid w:val="0"/>
          <w:color w:val="auto"/>
          <w:sz w:val="22"/>
          <w:szCs w:val="22"/>
          <w:lang w:val="sl-SI"/>
        </w:rPr>
        <w:t>International</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Auditing</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and</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Assurance</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Standards</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Board</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of</w:t>
      </w:r>
      <w:r w:rsidR="00DE3B13" w:rsidRPr="00FB0313">
        <w:rPr>
          <w:rFonts w:ascii="Arial" w:hAnsi="Arial" w:cs="Arial"/>
          <w:snapToGrid w:val="0"/>
          <w:color w:val="auto"/>
          <w:sz w:val="22"/>
          <w:szCs w:val="22"/>
          <w:lang w:val="en-US"/>
        </w:rPr>
        <w:t xml:space="preserve"> </w:t>
      </w:r>
      <w:r w:rsidR="00DE3B13" w:rsidRPr="00FB0313">
        <w:rPr>
          <w:rFonts w:ascii="Arial" w:hAnsi="Arial" w:cs="Arial"/>
          <w:snapToGrid w:val="0"/>
          <w:color w:val="auto"/>
          <w:sz w:val="22"/>
          <w:szCs w:val="22"/>
          <w:lang w:val="sl-SI"/>
        </w:rPr>
        <w:t>the</w:t>
      </w:r>
      <w:r w:rsidR="00DE3B13" w:rsidRPr="00FB0313">
        <w:rPr>
          <w:rFonts w:ascii="Arial" w:hAnsi="Arial" w:cs="Arial"/>
          <w:snapToGrid w:val="0"/>
          <w:color w:val="auto"/>
          <w:sz w:val="22"/>
          <w:szCs w:val="22"/>
          <w:lang w:val="en-US"/>
        </w:rPr>
        <w:t xml:space="preserve"> </w:t>
      </w:r>
      <w:r w:rsidR="00DE3B13" w:rsidRPr="00FB0313">
        <w:rPr>
          <w:rFonts w:ascii="Arial" w:hAnsi="Arial" w:cs="Arial"/>
          <w:color w:val="auto"/>
          <w:sz w:val="22"/>
          <w:szCs w:val="22"/>
          <w:lang w:val="sl-SI"/>
        </w:rPr>
        <w:t>International</w:t>
      </w:r>
      <w:r w:rsidR="00DE3B13" w:rsidRPr="00FB0313">
        <w:rPr>
          <w:rFonts w:ascii="Arial" w:hAnsi="Arial" w:cs="Arial"/>
          <w:color w:val="auto"/>
          <w:sz w:val="22"/>
          <w:szCs w:val="22"/>
          <w:lang w:val="en-US"/>
        </w:rPr>
        <w:t xml:space="preserve"> </w:t>
      </w:r>
      <w:r w:rsidR="00DE3B13" w:rsidRPr="00FB0313">
        <w:rPr>
          <w:rFonts w:ascii="Arial" w:hAnsi="Arial" w:cs="Arial"/>
          <w:color w:val="auto"/>
          <w:sz w:val="22"/>
          <w:szCs w:val="22"/>
          <w:lang w:val="sl-SI"/>
        </w:rPr>
        <w:t>Federation</w:t>
      </w:r>
      <w:r w:rsidR="00DE3B13" w:rsidRPr="00FB0313">
        <w:rPr>
          <w:rFonts w:ascii="Arial" w:hAnsi="Arial" w:cs="Arial"/>
          <w:color w:val="auto"/>
          <w:sz w:val="22"/>
          <w:szCs w:val="22"/>
          <w:lang w:val="en-US"/>
        </w:rPr>
        <w:t xml:space="preserve"> </w:t>
      </w:r>
      <w:r w:rsidR="00DE3B13" w:rsidRPr="00FB0313">
        <w:rPr>
          <w:rFonts w:ascii="Arial" w:hAnsi="Arial" w:cs="Arial"/>
          <w:color w:val="auto"/>
          <w:sz w:val="22"/>
          <w:szCs w:val="22"/>
          <w:lang w:val="sl-SI"/>
        </w:rPr>
        <w:t>of</w:t>
      </w:r>
      <w:r w:rsidR="00DE3B13" w:rsidRPr="00FB0313">
        <w:rPr>
          <w:rFonts w:ascii="Arial" w:hAnsi="Arial" w:cs="Arial"/>
          <w:color w:val="auto"/>
          <w:sz w:val="22"/>
          <w:szCs w:val="22"/>
          <w:lang w:val="en-US"/>
        </w:rPr>
        <w:t xml:space="preserve"> </w:t>
      </w:r>
      <w:r w:rsidR="00DE3B13" w:rsidRPr="00FB0313">
        <w:rPr>
          <w:rFonts w:ascii="Arial" w:hAnsi="Arial" w:cs="Arial"/>
          <w:color w:val="auto"/>
          <w:sz w:val="22"/>
          <w:szCs w:val="22"/>
          <w:lang w:val="sl-SI"/>
        </w:rPr>
        <w:t>Accountants</w:t>
      </w:r>
      <w:r w:rsidR="00DE3B13" w:rsidRPr="00FB0313">
        <w:rPr>
          <w:rFonts w:ascii="Arial" w:hAnsi="Arial" w:cs="Arial"/>
          <w:color w:val="auto"/>
          <w:sz w:val="22"/>
          <w:szCs w:val="22"/>
          <w:lang w:val="en-US"/>
        </w:rPr>
        <w:t xml:space="preserve"> (</w:t>
      </w:r>
      <w:r w:rsidR="00DE3B13" w:rsidRPr="00FB0313">
        <w:rPr>
          <w:rFonts w:ascii="Arial" w:hAnsi="Arial" w:cs="Arial"/>
          <w:color w:val="auto"/>
          <w:sz w:val="22"/>
          <w:szCs w:val="22"/>
          <w:lang w:val="sl-SI"/>
        </w:rPr>
        <w:t>IFAC</w:t>
      </w:r>
      <w:r w:rsidR="00D27E4D" w:rsidRPr="00FB0313">
        <w:rPr>
          <w:rFonts w:ascii="Arial" w:hAnsi="Arial" w:cs="Arial"/>
          <w:color w:val="auto"/>
          <w:sz w:val="22"/>
          <w:szCs w:val="22"/>
          <w:lang w:val="en-US"/>
        </w:rPr>
        <w:t>)</w:t>
      </w:r>
      <w:r w:rsidR="00B75478" w:rsidRPr="00FB0313">
        <w:rPr>
          <w:rFonts w:ascii="Arial" w:hAnsi="Arial" w:cs="Arial"/>
          <w:color w:val="auto"/>
          <w:sz w:val="22"/>
          <w:szCs w:val="22"/>
        </w:rPr>
        <w:t>, према Пројектном задатку, који се даје у прилогу.</w:t>
      </w:r>
    </w:p>
    <w:p w:rsidR="00756CDC" w:rsidRPr="00FB0313" w:rsidRDefault="00756CDC" w:rsidP="009D27E6">
      <w:pPr>
        <w:spacing w:line="240" w:lineRule="auto"/>
        <w:jc w:val="both"/>
        <w:rPr>
          <w:rFonts w:ascii="Arial" w:hAnsi="Arial" w:cs="Arial"/>
          <w:color w:val="auto"/>
          <w:sz w:val="22"/>
          <w:szCs w:val="22"/>
          <w:lang w:val="en-US"/>
        </w:rPr>
      </w:pPr>
    </w:p>
    <w:p w:rsidR="00756CDC" w:rsidRPr="00FB0313" w:rsidRDefault="00756CDC" w:rsidP="009D27E6">
      <w:pPr>
        <w:spacing w:line="240" w:lineRule="auto"/>
        <w:jc w:val="both"/>
        <w:rPr>
          <w:rFonts w:ascii="Arial" w:hAnsi="Arial" w:cs="Arial"/>
          <w:color w:val="auto"/>
          <w:sz w:val="22"/>
          <w:szCs w:val="22"/>
        </w:rPr>
      </w:pPr>
      <w:r w:rsidRPr="00FB0313">
        <w:rPr>
          <w:rFonts w:ascii="Arial" w:hAnsi="Arial" w:cs="Arial"/>
          <w:color w:val="auto"/>
          <w:sz w:val="22"/>
          <w:szCs w:val="22"/>
        </w:rPr>
        <w:t>Ревизију</w:t>
      </w:r>
      <w:r w:rsidRPr="00FB0313">
        <w:rPr>
          <w:rFonts w:ascii="Arial" w:hAnsi="Arial" w:cs="Arial"/>
          <w:color w:val="auto"/>
          <w:sz w:val="22"/>
          <w:szCs w:val="22"/>
          <w:lang w:val="en-US"/>
        </w:rPr>
        <w:t xml:space="preserve"> Специјалнog рачунa по кредиту Европске банке за обнову и развој број 40379 од 02. септембра 2010. године за Пројекат ЕПС паметна бројила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756CDC" w:rsidRPr="00FB0313" w:rsidRDefault="00756CDC" w:rsidP="009D27E6">
      <w:pPr>
        <w:spacing w:line="240" w:lineRule="auto"/>
        <w:rPr>
          <w:rFonts w:ascii="Arial" w:hAnsi="Arial" w:cs="Arial"/>
          <w:color w:val="auto"/>
          <w:sz w:val="22"/>
          <w:szCs w:val="22"/>
        </w:rPr>
      </w:pPr>
    </w:p>
    <w:p w:rsidR="00756CDC" w:rsidRPr="00FB0313" w:rsidRDefault="00756CDC" w:rsidP="009D27E6">
      <w:pPr>
        <w:spacing w:line="240" w:lineRule="auto"/>
        <w:jc w:val="both"/>
        <w:rPr>
          <w:rFonts w:ascii="Arial" w:hAnsi="Arial" w:cs="Arial"/>
          <w:color w:val="auto"/>
          <w:sz w:val="22"/>
          <w:szCs w:val="22"/>
          <w:lang w:val="en-US"/>
        </w:rPr>
      </w:pPr>
      <w:r w:rsidRPr="00FB0313">
        <w:rPr>
          <w:rFonts w:ascii="Arial" w:hAnsi="Arial" w:cs="Arial"/>
          <w:color w:val="auto"/>
          <w:sz w:val="22"/>
          <w:szCs w:val="22"/>
        </w:rPr>
        <w:t xml:space="preserve">Ревизију </w:t>
      </w:r>
      <w:r w:rsidRPr="00FB0313">
        <w:rPr>
          <w:rFonts w:ascii="Arial" w:hAnsi="Arial" w:cs="Arial"/>
          <w:color w:val="auto"/>
          <w:sz w:val="22"/>
          <w:szCs w:val="22"/>
          <w:lang w:val="en-US"/>
        </w:rPr>
        <w:t>Специјалн</w:t>
      </w:r>
      <w:r w:rsidRPr="00FB0313">
        <w:rPr>
          <w:rFonts w:ascii="Arial" w:hAnsi="Arial" w:cs="Arial"/>
          <w:color w:val="auto"/>
          <w:sz w:val="22"/>
          <w:szCs w:val="22"/>
        </w:rPr>
        <w:t>ог</w:t>
      </w:r>
      <w:r w:rsidRPr="00FB0313">
        <w:rPr>
          <w:rFonts w:ascii="Arial" w:hAnsi="Arial" w:cs="Arial"/>
          <w:color w:val="auto"/>
          <w:sz w:val="22"/>
          <w:szCs w:val="22"/>
          <w:lang w:val="en-US"/>
        </w:rPr>
        <w:t xml:space="preserve"> рачун</w:t>
      </w:r>
      <w:r w:rsidRPr="00FB0313">
        <w:rPr>
          <w:rFonts w:ascii="Arial" w:hAnsi="Arial" w:cs="Arial"/>
          <w:color w:val="auto"/>
          <w:sz w:val="22"/>
          <w:szCs w:val="22"/>
        </w:rPr>
        <w:t>а</w:t>
      </w:r>
      <w:r w:rsidRPr="00FB0313">
        <w:rPr>
          <w:rFonts w:ascii="Arial" w:hAnsi="Arial" w:cs="Arial"/>
          <w:color w:val="auto"/>
          <w:sz w:val="22"/>
          <w:szCs w:val="22"/>
          <w:lang w:val="en-US"/>
        </w:rPr>
        <w:t xml:space="preserve"> по кредиту Европске инвестиционе банке број 2009-0527 од 29. новембра 2010. године за Пројекат ЕПС електронска бројила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756CDC" w:rsidRPr="00FB0313" w:rsidRDefault="00756CDC" w:rsidP="009D27E6">
      <w:pPr>
        <w:spacing w:line="240" w:lineRule="auto"/>
        <w:jc w:val="both"/>
        <w:rPr>
          <w:rFonts w:ascii="Arial" w:hAnsi="Arial" w:cs="Arial"/>
          <w:color w:val="auto"/>
          <w:sz w:val="22"/>
          <w:szCs w:val="22"/>
        </w:rPr>
      </w:pPr>
    </w:p>
    <w:p w:rsidR="00756CDC" w:rsidRPr="00FB0313" w:rsidRDefault="00756CDC" w:rsidP="009D27E6">
      <w:pPr>
        <w:spacing w:line="240" w:lineRule="auto"/>
        <w:jc w:val="both"/>
        <w:rPr>
          <w:rFonts w:ascii="Arial" w:hAnsi="Arial" w:cs="Arial"/>
          <w:color w:val="auto"/>
          <w:sz w:val="22"/>
          <w:szCs w:val="22"/>
          <w:lang w:val="en-US"/>
        </w:rPr>
      </w:pPr>
      <w:r w:rsidRPr="00FB0313">
        <w:rPr>
          <w:rFonts w:ascii="Arial" w:hAnsi="Arial" w:cs="Arial"/>
          <w:color w:val="auto"/>
          <w:sz w:val="22"/>
          <w:szCs w:val="22"/>
        </w:rPr>
        <w:t xml:space="preserve">Ревизију Специјалног рачуна </w:t>
      </w:r>
      <w:r w:rsidRPr="00FB0313">
        <w:rPr>
          <w:rFonts w:ascii="Arial" w:hAnsi="Arial" w:cs="Arial"/>
          <w:color w:val="auto"/>
          <w:sz w:val="22"/>
          <w:szCs w:val="22"/>
          <w:lang w:val="en-US"/>
        </w:rPr>
        <w:t xml:space="preserve">по кредиту Међународне банке за обнову и развој број 8449 YF од 09. октобра 2014. године за </w:t>
      </w:r>
      <w:r w:rsidRPr="00FB0313">
        <w:rPr>
          <w:rFonts w:ascii="Arial" w:hAnsi="Arial" w:cs="Arial"/>
          <w:color w:val="auto"/>
          <w:sz w:val="22"/>
          <w:szCs w:val="22"/>
        </w:rPr>
        <w:t xml:space="preserve">Део А </w:t>
      </w:r>
      <w:r w:rsidRPr="00FB0313">
        <w:rPr>
          <w:rFonts w:ascii="Arial" w:hAnsi="Arial" w:cs="Arial"/>
          <w:color w:val="auto"/>
          <w:sz w:val="22"/>
          <w:szCs w:val="22"/>
          <w:lang w:val="en-US"/>
        </w:rPr>
        <w:t>Пројек</w:t>
      </w:r>
      <w:r w:rsidRPr="00FB0313">
        <w:rPr>
          <w:rFonts w:ascii="Arial" w:hAnsi="Arial" w:cs="Arial"/>
          <w:color w:val="auto"/>
          <w:sz w:val="22"/>
          <w:szCs w:val="22"/>
        </w:rPr>
        <w:t>та</w:t>
      </w:r>
      <w:r w:rsidRPr="00FB0313">
        <w:rPr>
          <w:rFonts w:ascii="Arial" w:hAnsi="Arial" w:cs="Arial"/>
          <w:color w:val="auto"/>
          <w:sz w:val="22"/>
          <w:szCs w:val="22"/>
          <w:lang w:val="en-US"/>
        </w:rPr>
        <w:t xml:space="preserve"> хитне обнове након поплава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5A0C23" w:rsidRPr="00FB0313" w:rsidRDefault="005A0C23" w:rsidP="009D27E6">
      <w:pPr>
        <w:spacing w:line="240" w:lineRule="auto"/>
        <w:jc w:val="both"/>
        <w:rPr>
          <w:rFonts w:ascii="Arial" w:hAnsi="Arial" w:cs="Arial"/>
          <w:color w:val="auto"/>
          <w:sz w:val="22"/>
          <w:szCs w:val="22"/>
        </w:rPr>
      </w:pPr>
    </w:p>
    <w:p w:rsidR="004871A4" w:rsidRPr="00FB0313" w:rsidRDefault="004871A4" w:rsidP="009D27E6">
      <w:pPr>
        <w:spacing w:line="240" w:lineRule="auto"/>
        <w:jc w:val="both"/>
        <w:rPr>
          <w:rFonts w:ascii="Arial" w:hAnsi="Arial" w:cs="Arial"/>
          <w:b/>
          <w:color w:val="auto"/>
          <w:sz w:val="22"/>
          <w:szCs w:val="22"/>
        </w:rPr>
      </w:pPr>
      <w:r w:rsidRPr="00FB0313">
        <w:rPr>
          <w:rFonts w:ascii="Arial" w:hAnsi="Arial" w:cs="Arial"/>
          <w:b/>
          <w:color w:val="auto"/>
          <w:sz w:val="22"/>
          <w:szCs w:val="22"/>
        </w:rPr>
        <w:t xml:space="preserve">4. </w:t>
      </w:r>
      <w:r w:rsidR="008B6445" w:rsidRPr="00FB0313">
        <w:rPr>
          <w:rFonts w:ascii="Arial" w:hAnsi="Arial" w:cs="Arial"/>
          <w:b/>
          <w:color w:val="auto"/>
          <w:sz w:val="22"/>
          <w:szCs w:val="22"/>
        </w:rPr>
        <w:t>ПРИВРЕДНА ДРУШТВА</w:t>
      </w:r>
      <w:r w:rsidR="005856A8" w:rsidRPr="00FB0313">
        <w:rPr>
          <w:rFonts w:ascii="Arial" w:hAnsi="Arial" w:cs="Arial"/>
          <w:b/>
          <w:color w:val="auto"/>
          <w:sz w:val="22"/>
          <w:szCs w:val="22"/>
        </w:rPr>
        <w:t xml:space="preserve"> (30.06.2015)</w:t>
      </w:r>
    </w:p>
    <w:p w:rsidR="005A0C23" w:rsidRPr="00FB0313" w:rsidRDefault="008B6445" w:rsidP="009D27E6">
      <w:pPr>
        <w:tabs>
          <w:tab w:val="left" w:pos="2603"/>
        </w:tabs>
        <w:spacing w:line="240" w:lineRule="auto"/>
        <w:jc w:val="both"/>
        <w:rPr>
          <w:rFonts w:ascii="Arial" w:hAnsi="Arial" w:cs="Arial"/>
          <w:i/>
          <w:color w:val="auto"/>
          <w:sz w:val="22"/>
          <w:szCs w:val="22"/>
        </w:rPr>
      </w:pPr>
      <w:r w:rsidRPr="00FB0313">
        <w:rPr>
          <w:rFonts w:ascii="Arial" w:hAnsi="Arial" w:cs="Arial"/>
          <w:i/>
          <w:color w:val="auto"/>
          <w:sz w:val="22"/>
          <w:szCs w:val="22"/>
        </w:rPr>
        <w:tab/>
      </w:r>
    </w:p>
    <w:p w:rsidR="004871A4" w:rsidRPr="00FB0313" w:rsidRDefault="004871A4" w:rsidP="009D27E6">
      <w:pPr>
        <w:pStyle w:val="BodyText2"/>
        <w:spacing w:after="0" w:line="240" w:lineRule="auto"/>
        <w:jc w:val="both"/>
        <w:rPr>
          <w:rFonts w:ascii="Arial" w:hAnsi="Arial" w:cs="Arial"/>
          <w:color w:val="auto"/>
          <w:sz w:val="22"/>
          <w:szCs w:val="22"/>
        </w:rPr>
      </w:pPr>
      <w:r w:rsidRPr="00FB0313">
        <w:rPr>
          <w:rFonts w:ascii="Arial" w:hAnsi="Arial" w:cs="Arial"/>
          <w:color w:val="auto"/>
          <w:sz w:val="22"/>
          <w:szCs w:val="22"/>
        </w:rPr>
        <w:t>Обим вршења ревизије дефинисан је конкурсном документацијом и обухвата</w:t>
      </w:r>
      <w:r w:rsidR="008B6445" w:rsidRPr="00FB0313">
        <w:rPr>
          <w:rFonts w:ascii="Arial" w:hAnsi="Arial" w:cs="Arial"/>
          <w:color w:val="auto"/>
          <w:sz w:val="22"/>
          <w:szCs w:val="22"/>
        </w:rPr>
        <w:t xml:space="preserve"> следећа привредна друштва</w:t>
      </w:r>
      <w:r w:rsidRPr="00FB0313">
        <w:rPr>
          <w:rFonts w:ascii="Arial" w:hAnsi="Arial" w:cs="Arial"/>
          <w:color w:val="auto"/>
          <w:sz w:val="22"/>
          <w:szCs w:val="22"/>
        </w:rPr>
        <w:t>:</w:t>
      </w:r>
    </w:p>
    <w:p w:rsidR="00E87A05" w:rsidRPr="00FB0313" w:rsidRDefault="00E87A05" w:rsidP="009D27E6">
      <w:pPr>
        <w:spacing w:line="240" w:lineRule="auto"/>
        <w:rPr>
          <w:rFonts w:ascii="Arial" w:hAnsi="Arial" w:cs="Arial"/>
          <w:color w:val="auto"/>
          <w:sz w:val="22"/>
          <w:szCs w:val="22"/>
        </w:rPr>
      </w:pPr>
    </w:p>
    <w:p w:rsidR="00E87A05" w:rsidRPr="00FB0313" w:rsidRDefault="00B07330" w:rsidP="009D27E6">
      <w:pPr>
        <w:spacing w:line="240" w:lineRule="auto"/>
        <w:rPr>
          <w:rFonts w:ascii="Arial" w:hAnsi="Arial" w:cs="Arial"/>
          <w:color w:val="auto"/>
          <w:sz w:val="22"/>
          <w:szCs w:val="22"/>
        </w:rPr>
      </w:pPr>
      <w:r w:rsidRPr="00FB0313">
        <w:rPr>
          <w:rFonts w:ascii="Arial" w:hAnsi="Arial" w:cs="Arial"/>
          <w:noProof/>
          <w:color w:val="auto"/>
          <w:sz w:val="22"/>
          <w:szCs w:val="22"/>
          <w:lang w:val="en-US" w:eastAsia="en-US"/>
        </w:rPr>
        <w:drawing>
          <wp:inline distT="0" distB="0" distL="0" distR="0">
            <wp:extent cx="5724525" cy="2714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4525" cy="2714625"/>
                    </a:xfrm>
                    <a:prstGeom prst="rect">
                      <a:avLst/>
                    </a:prstGeom>
                    <a:noFill/>
                    <a:ln>
                      <a:noFill/>
                    </a:ln>
                  </pic:spPr>
                </pic:pic>
              </a:graphicData>
            </a:graphic>
          </wp:inline>
        </w:drawing>
      </w:r>
    </w:p>
    <w:p w:rsidR="00E87A05" w:rsidRPr="00FB0313" w:rsidRDefault="00E87A05" w:rsidP="009D27E6">
      <w:pPr>
        <w:spacing w:line="240" w:lineRule="auto"/>
        <w:rPr>
          <w:rFonts w:ascii="Arial" w:hAnsi="Arial" w:cs="Arial"/>
          <w:color w:val="auto"/>
          <w:sz w:val="22"/>
          <w:szCs w:val="22"/>
        </w:rPr>
      </w:pPr>
    </w:p>
    <w:p w:rsidR="004871A4" w:rsidRPr="00FB0313" w:rsidRDefault="00E87A05"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Финансијски извештаји </w:t>
      </w:r>
      <w:r w:rsidR="00E141FB" w:rsidRPr="00FB0313">
        <w:rPr>
          <w:rFonts w:ascii="Arial" w:hAnsi="Arial" w:cs="Arial"/>
          <w:color w:val="auto"/>
          <w:sz w:val="22"/>
          <w:szCs w:val="22"/>
        </w:rPr>
        <w:t>за 2015. годину Јавног предузећа ''Електр</w:t>
      </w:r>
      <w:r w:rsidRPr="00FB0313">
        <w:rPr>
          <w:rFonts w:ascii="Arial" w:hAnsi="Arial" w:cs="Arial"/>
          <w:color w:val="auto"/>
          <w:sz w:val="22"/>
          <w:szCs w:val="22"/>
        </w:rPr>
        <w:t>опривреда Србије'' укључују финансијске информације зависних привредних друштава за производњу  електричне енергије и угља, а која су припојена Јавном предузећу 01.07.2015. године и то:</w:t>
      </w:r>
    </w:p>
    <w:p w:rsidR="00505948" w:rsidRPr="00FB0313" w:rsidRDefault="00505948" w:rsidP="009D27E6">
      <w:pPr>
        <w:spacing w:line="240" w:lineRule="auto"/>
        <w:jc w:val="both"/>
        <w:rPr>
          <w:rFonts w:ascii="Arial" w:hAnsi="Arial" w:cs="Arial"/>
          <w:color w:val="auto"/>
          <w:sz w:val="22"/>
          <w:szCs w:val="22"/>
        </w:rPr>
      </w:pPr>
    </w:p>
    <w:p w:rsidR="00E87A05" w:rsidRPr="00FB0313" w:rsidRDefault="00B07330" w:rsidP="009D27E6">
      <w:pPr>
        <w:spacing w:line="240" w:lineRule="auto"/>
        <w:ind w:firstLine="708"/>
        <w:rPr>
          <w:rFonts w:ascii="Arial" w:hAnsi="Arial" w:cs="Arial"/>
          <w:color w:val="auto"/>
          <w:sz w:val="22"/>
          <w:szCs w:val="22"/>
        </w:rPr>
      </w:pPr>
      <w:r w:rsidRPr="00FB0313">
        <w:rPr>
          <w:rFonts w:ascii="Arial" w:hAnsi="Arial" w:cs="Arial"/>
          <w:noProof/>
          <w:color w:val="auto"/>
          <w:sz w:val="22"/>
          <w:szCs w:val="22"/>
          <w:lang w:val="en-US" w:eastAsia="en-US"/>
        </w:rPr>
        <w:drawing>
          <wp:inline distT="0" distB="0" distL="0" distR="0">
            <wp:extent cx="5295900" cy="3457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5900" cy="3457575"/>
                    </a:xfrm>
                    <a:prstGeom prst="rect">
                      <a:avLst/>
                    </a:prstGeom>
                    <a:noFill/>
                    <a:ln>
                      <a:noFill/>
                    </a:ln>
                  </pic:spPr>
                </pic:pic>
              </a:graphicData>
            </a:graphic>
          </wp:inline>
        </w:drawing>
      </w:r>
    </w:p>
    <w:p w:rsidR="00505948" w:rsidRPr="00FB0313" w:rsidRDefault="00505948" w:rsidP="009D27E6">
      <w:pPr>
        <w:spacing w:line="240" w:lineRule="auto"/>
        <w:rPr>
          <w:rFonts w:ascii="Arial" w:hAnsi="Arial" w:cs="Arial"/>
          <w:color w:val="auto"/>
          <w:sz w:val="22"/>
          <w:szCs w:val="22"/>
        </w:rPr>
      </w:pPr>
    </w:p>
    <w:p w:rsidR="00E87A05" w:rsidRPr="00FB0313" w:rsidRDefault="00E87A05" w:rsidP="00FB0313">
      <w:pPr>
        <w:spacing w:line="240" w:lineRule="auto"/>
        <w:jc w:val="both"/>
        <w:rPr>
          <w:rFonts w:ascii="Arial" w:hAnsi="Arial" w:cs="Arial"/>
          <w:color w:val="auto"/>
          <w:sz w:val="22"/>
          <w:szCs w:val="22"/>
        </w:rPr>
      </w:pPr>
      <w:r w:rsidRPr="00FB0313">
        <w:rPr>
          <w:rFonts w:ascii="Arial" w:hAnsi="Arial" w:cs="Arial"/>
          <w:color w:val="auto"/>
          <w:sz w:val="22"/>
          <w:szCs w:val="22"/>
        </w:rPr>
        <w:t xml:space="preserve">Финансијски извештаји </w:t>
      </w:r>
      <w:r w:rsidR="00E141FB" w:rsidRPr="00FB0313">
        <w:rPr>
          <w:rFonts w:ascii="Arial" w:hAnsi="Arial" w:cs="Arial"/>
          <w:color w:val="auto"/>
          <w:sz w:val="22"/>
          <w:szCs w:val="22"/>
        </w:rPr>
        <w:t xml:space="preserve">за 2015. Годину </w:t>
      </w:r>
      <w:r w:rsidR="007323A5" w:rsidRPr="00FB0313">
        <w:rPr>
          <w:rFonts w:ascii="Arial" w:hAnsi="Arial" w:cs="Arial"/>
          <w:color w:val="auto"/>
          <w:sz w:val="22"/>
          <w:szCs w:val="22"/>
        </w:rPr>
        <w:t>ОДС</w:t>
      </w:r>
      <w:r w:rsidRPr="00FB0313">
        <w:rPr>
          <w:rFonts w:ascii="Arial" w:hAnsi="Arial" w:cs="Arial"/>
          <w:color w:val="auto"/>
          <w:sz w:val="22"/>
          <w:szCs w:val="22"/>
        </w:rPr>
        <w:t xml:space="preserve"> ''ЕПС Дистрибуција'' укључују финансијске информаци</w:t>
      </w:r>
      <w:r w:rsidR="000E6332" w:rsidRPr="00FB0313">
        <w:rPr>
          <w:rFonts w:ascii="Arial" w:hAnsi="Arial" w:cs="Arial"/>
          <w:color w:val="auto"/>
          <w:sz w:val="22"/>
          <w:szCs w:val="22"/>
        </w:rPr>
        <w:t xml:space="preserve">је зависних привредних друштава за </w:t>
      </w:r>
      <w:r w:rsidRPr="00FB0313">
        <w:rPr>
          <w:rFonts w:ascii="Arial" w:hAnsi="Arial" w:cs="Arial"/>
          <w:color w:val="auto"/>
          <w:sz w:val="22"/>
          <w:szCs w:val="22"/>
        </w:rPr>
        <w:t xml:space="preserve">делатност дистрибуције електричне </w:t>
      </w:r>
      <w:r w:rsidRPr="00FB0313">
        <w:rPr>
          <w:rFonts w:ascii="Arial" w:hAnsi="Arial" w:cs="Arial"/>
          <w:color w:val="auto"/>
          <w:sz w:val="22"/>
          <w:szCs w:val="22"/>
        </w:rPr>
        <w:lastRenderedPageBreak/>
        <w:t>енергије и управљања дистрибутивним системом која су припојена Привредном друштву за дистрибуцију електричне енергије ''</w:t>
      </w:r>
      <w:r w:rsidR="000E6332" w:rsidRPr="00FB0313">
        <w:rPr>
          <w:rFonts w:ascii="Arial" w:hAnsi="Arial" w:cs="Arial"/>
          <w:color w:val="auto"/>
          <w:sz w:val="22"/>
          <w:szCs w:val="22"/>
        </w:rPr>
        <w:t xml:space="preserve">Електродистрибуција </w:t>
      </w:r>
      <w:r w:rsidRPr="00FB0313">
        <w:rPr>
          <w:rFonts w:ascii="Arial" w:hAnsi="Arial" w:cs="Arial"/>
          <w:color w:val="auto"/>
          <w:sz w:val="22"/>
          <w:szCs w:val="22"/>
        </w:rPr>
        <w:t>Београд''</w:t>
      </w:r>
      <w:r w:rsidR="007323A5" w:rsidRPr="00FB0313">
        <w:rPr>
          <w:rFonts w:ascii="Arial" w:hAnsi="Arial" w:cs="Arial"/>
          <w:color w:val="auto"/>
          <w:sz w:val="22"/>
          <w:szCs w:val="22"/>
        </w:rPr>
        <w:t xml:space="preserve"> д.о.о. Београд и </w:t>
      </w:r>
      <w:r w:rsidRPr="00FB0313">
        <w:rPr>
          <w:rFonts w:ascii="Arial" w:hAnsi="Arial" w:cs="Arial"/>
          <w:color w:val="auto"/>
          <w:sz w:val="22"/>
          <w:szCs w:val="22"/>
        </w:rPr>
        <w:t>које је променило назив у Оператор дистрибутивног система „ЕПС Дистрибуција” д.о.о., Београд</w:t>
      </w:r>
      <w:r w:rsidR="00D76661" w:rsidRPr="00FB0313">
        <w:rPr>
          <w:rFonts w:ascii="Arial" w:hAnsi="Arial" w:cs="Arial"/>
          <w:color w:val="auto"/>
          <w:sz w:val="22"/>
          <w:szCs w:val="22"/>
        </w:rPr>
        <w:t xml:space="preserve">, </w:t>
      </w:r>
      <w:r w:rsidR="00B550DC" w:rsidRPr="00FB0313">
        <w:rPr>
          <w:rFonts w:ascii="Arial" w:hAnsi="Arial" w:cs="Arial"/>
          <w:color w:val="auto"/>
          <w:sz w:val="22"/>
          <w:szCs w:val="22"/>
        </w:rPr>
        <w:t>од</w:t>
      </w:r>
      <w:r w:rsidR="007323A5" w:rsidRPr="00FB0313">
        <w:rPr>
          <w:rFonts w:ascii="Arial" w:hAnsi="Arial" w:cs="Arial"/>
          <w:color w:val="auto"/>
          <w:sz w:val="22"/>
          <w:szCs w:val="22"/>
        </w:rPr>
        <w:t xml:space="preserve"> 01.07.2015. </w:t>
      </w:r>
      <w:r w:rsidRPr="00FB0313">
        <w:rPr>
          <w:rFonts w:ascii="Arial" w:hAnsi="Arial" w:cs="Arial"/>
          <w:color w:val="auto"/>
          <w:sz w:val="22"/>
          <w:szCs w:val="22"/>
        </w:rPr>
        <w:t>године и то:</w:t>
      </w:r>
    </w:p>
    <w:p w:rsidR="00202AE7" w:rsidRPr="00FB0313" w:rsidRDefault="00202AE7" w:rsidP="009D27E6">
      <w:pPr>
        <w:spacing w:line="240" w:lineRule="auto"/>
        <w:jc w:val="both"/>
        <w:rPr>
          <w:rFonts w:ascii="Arial" w:hAnsi="Arial" w:cs="Arial"/>
          <w:color w:val="auto"/>
          <w:sz w:val="22"/>
          <w:szCs w:val="22"/>
        </w:rPr>
      </w:pPr>
    </w:p>
    <w:tbl>
      <w:tblPr>
        <w:tblStyle w:val="TableGrid"/>
        <w:tblW w:w="0" w:type="auto"/>
        <w:tblLook w:val="04A0" w:firstRow="1" w:lastRow="0" w:firstColumn="1" w:lastColumn="0" w:noHBand="0" w:noVBand="1"/>
      </w:tblPr>
      <w:tblGrid>
        <w:gridCol w:w="661"/>
        <w:gridCol w:w="6182"/>
        <w:gridCol w:w="2173"/>
      </w:tblGrid>
      <w:tr w:rsidR="00202AE7" w:rsidRPr="00FB0313" w:rsidTr="009D27E6">
        <w:tc>
          <w:tcPr>
            <w:tcW w:w="534" w:type="dxa"/>
          </w:tcPr>
          <w:p w:rsidR="00202AE7" w:rsidRPr="00FB0313" w:rsidRDefault="00202AE7" w:rsidP="009D27E6">
            <w:pPr>
              <w:keepNext/>
              <w:spacing w:line="240" w:lineRule="auto"/>
              <w:jc w:val="both"/>
              <w:outlineLvl w:val="1"/>
              <w:rPr>
                <w:rFonts w:ascii="Arial" w:hAnsi="Arial" w:cs="Arial"/>
                <w:color w:val="auto"/>
                <w:sz w:val="22"/>
                <w:szCs w:val="22"/>
              </w:rPr>
            </w:pPr>
            <w:r w:rsidRPr="00FB0313">
              <w:rPr>
                <w:rFonts w:ascii="Arial" w:hAnsi="Arial" w:cs="Arial"/>
                <w:color w:val="auto"/>
                <w:sz w:val="22"/>
                <w:szCs w:val="22"/>
              </w:rPr>
              <w:t>Ред. бр</w:t>
            </w:r>
          </w:p>
        </w:tc>
        <w:tc>
          <w:tcPr>
            <w:tcW w:w="6504" w:type="dxa"/>
          </w:tcPr>
          <w:p w:rsidR="00202AE7" w:rsidRPr="00FB0313" w:rsidRDefault="00202AE7" w:rsidP="009D27E6">
            <w:pPr>
              <w:keepNext/>
              <w:numPr>
                <w:ilvl w:val="1"/>
                <w:numId w:val="1"/>
              </w:numPr>
              <w:spacing w:line="240" w:lineRule="auto"/>
              <w:ind w:left="1143"/>
              <w:jc w:val="center"/>
              <w:outlineLvl w:val="1"/>
              <w:rPr>
                <w:rFonts w:ascii="Arial" w:hAnsi="Arial" w:cs="Arial"/>
                <w:color w:val="auto"/>
                <w:sz w:val="22"/>
                <w:szCs w:val="22"/>
              </w:rPr>
            </w:pPr>
            <w:r w:rsidRPr="00FB0313">
              <w:rPr>
                <w:rFonts w:ascii="Arial" w:hAnsi="Arial" w:cs="Arial"/>
                <w:color w:val="auto"/>
                <w:sz w:val="22"/>
                <w:szCs w:val="22"/>
              </w:rPr>
              <w:t>Назив правног лица до 30.06.2015.</w:t>
            </w:r>
          </w:p>
        </w:tc>
        <w:tc>
          <w:tcPr>
            <w:tcW w:w="2204" w:type="dxa"/>
          </w:tcPr>
          <w:p w:rsidR="00202AE7" w:rsidRPr="00FB0313" w:rsidRDefault="00202AE7" w:rsidP="009D27E6">
            <w:pPr>
              <w:keepNext/>
              <w:numPr>
                <w:ilvl w:val="1"/>
                <w:numId w:val="1"/>
              </w:numPr>
              <w:spacing w:line="240" w:lineRule="auto"/>
              <w:ind w:left="1143"/>
              <w:jc w:val="both"/>
              <w:outlineLvl w:val="1"/>
              <w:rPr>
                <w:rFonts w:ascii="Arial" w:hAnsi="Arial" w:cs="Arial"/>
                <w:color w:val="auto"/>
                <w:sz w:val="22"/>
                <w:szCs w:val="22"/>
              </w:rPr>
            </w:pPr>
            <w:r w:rsidRPr="00FB0313">
              <w:rPr>
                <w:rFonts w:ascii="Arial" w:hAnsi="Arial" w:cs="Arial"/>
                <w:color w:val="auto"/>
                <w:sz w:val="22"/>
                <w:szCs w:val="22"/>
              </w:rPr>
              <w:t>ПИБ/МБ</w:t>
            </w:r>
          </w:p>
        </w:tc>
      </w:tr>
      <w:tr w:rsidR="00202AE7" w:rsidRPr="00FB0313" w:rsidTr="009D27E6">
        <w:tc>
          <w:tcPr>
            <w:tcW w:w="534" w:type="dxa"/>
          </w:tcPr>
          <w:p w:rsidR="00202AE7" w:rsidRPr="00FB0313" w:rsidRDefault="00202AE7" w:rsidP="009D27E6">
            <w:pPr>
              <w:keepNext/>
              <w:numPr>
                <w:ilvl w:val="1"/>
                <w:numId w:val="51"/>
              </w:numPr>
              <w:spacing w:line="240" w:lineRule="auto"/>
              <w:ind w:left="720" w:hanging="720"/>
              <w:outlineLvl w:val="1"/>
              <w:rPr>
                <w:rFonts w:ascii="Arial" w:hAnsi="Arial" w:cs="Arial"/>
                <w:color w:val="auto"/>
                <w:sz w:val="22"/>
                <w:szCs w:val="22"/>
              </w:rPr>
            </w:pPr>
          </w:p>
        </w:tc>
        <w:tc>
          <w:tcPr>
            <w:tcW w:w="6504" w:type="dxa"/>
          </w:tcPr>
          <w:p w:rsidR="00202AE7" w:rsidRPr="00FB0313" w:rsidRDefault="00202AE7" w:rsidP="009D27E6">
            <w:pPr>
              <w:keepNext/>
              <w:numPr>
                <w:ilvl w:val="1"/>
                <w:numId w:val="1"/>
              </w:numPr>
              <w:spacing w:line="240" w:lineRule="auto"/>
              <w:ind w:left="1143" w:hanging="1143"/>
              <w:jc w:val="both"/>
              <w:outlineLvl w:val="1"/>
              <w:rPr>
                <w:rFonts w:ascii="Arial" w:hAnsi="Arial" w:cs="Arial"/>
                <w:color w:val="auto"/>
                <w:sz w:val="22"/>
                <w:szCs w:val="22"/>
              </w:rPr>
            </w:pPr>
            <w:r w:rsidRPr="00FB0313">
              <w:rPr>
                <w:rFonts w:ascii="Arial" w:hAnsi="Arial" w:cs="Arial"/>
                <w:color w:val="auto"/>
                <w:sz w:val="22"/>
                <w:szCs w:val="22"/>
              </w:rPr>
              <w:t>Привредно друштво за дистрибуцију електричне енергије</w:t>
            </w:r>
          </w:p>
          <w:p w:rsidR="00202AE7" w:rsidRPr="00FB0313" w:rsidRDefault="00202AE7" w:rsidP="009D27E6">
            <w:pPr>
              <w:keepNext/>
              <w:numPr>
                <w:ilvl w:val="1"/>
                <w:numId w:val="1"/>
              </w:numPr>
              <w:spacing w:line="240" w:lineRule="auto"/>
              <w:ind w:left="1143" w:hanging="1143"/>
              <w:jc w:val="both"/>
              <w:outlineLvl w:val="1"/>
              <w:rPr>
                <w:rFonts w:ascii="Arial" w:hAnsi="Arial" w:cs="Arial"/>
                <w:color w:val="auto"/>
                <w:sz w:val="22"/>
                <w:szCs w:val="22"/>
              </w:rPr>
            </w:pPr>
            <w:r w:rsidRPr="00FB0313">
              <w:rPr>
                <w:rFonts w:ascii="Arial" w:hAnsi="Arial" w:cs="Arial"/>
                <w:color w:val="auto"/>
                <w:sz w:val="22"/>
                <w:szCs w:val="22"/>
              </w:rPr>
              <w:t xml:space="preserve">„Електровојводина“, д.о.о. Нови Сад, Булевар ослобођења број </w:t>
            </w:r>
          </w:p>
          <w:p w:rsidR="00202AE7" w:rsidRPr="00FB0313" w:rsidRDefault="00202AE7" w:rsidP="009D27E6">
            <w:pPr>
              <w:keepNext/>
              <w:numPr>
                <w:ilvl w:val="1"/>
                <w:numId w:val="1"/>
              </w:numPr>
              <w:spacing w:line="240" w:lineRule="auto"/>
              <w:ind w:left="1143" w:hanging="1143"/>
              <w:jc w:val="both"/>
              <w:outlineLvl w:val="1"/>
              <w:rPr>
                <w:rFonts w:ascii="Arial" w:hAnsi="Arial" w:cs="Arial"/>
                <w:color w:val="auto"/>
                <w:sz w:val="22"/>
                <w:szCs w:val="22"/>
              </w:rPr>
            </w:pPr>
            <w:r w:rsidRPr="00FB0313">
              <w:rPr>
                <w:rFonts w:ascii="Arial" w:hAnsi="Arial" w:cs="Arial"/>
                <w:color w:val="auto"/>
                <w:sz w:val="22"/>
                <w:szCs w:val="22"/>
              </w:rPr>
              <w:t>100</w:t>
            </w:r>
          </w:p>
        </w:tc>
        <w:tc>
          <w:tcPr>
            <w:tcW w:w="2204" w:type="dxa"/>
          </w:tcPr>
          <w:p w:rsidR="00202AE7" w:rsidRPr="00FB0313" w:rsidRDefault="00202AE7" w:rsidP="009D27E6">
            <w:pPr>
              <w:spacing w:line="240" w:lineRule="auto"/>
              <w:jc w:val="both"/>
              <w:rPr>
                <w:rFonts w:ascii="Arial" w:hAnsi="Arial" w:cs="Arial"/>
                <w:color w:val="auto"/>
                <w:sz w:val="22"/>
                <w:szCs w:val="22"/>
              </w:rPr>
            </w:pPr>
            <w:r w:rsidRPr="00FB0313">
              <w:rPr>
                <w:rFonts w:ascii="Arial" w:hAnsi="Arial" w:cs="Arial"/>
                <w:color w:val="auto"/>
                <w:sz w:val="22"/>
                <w:szCs w:val="22"/>
              </w:rPr>
              <w:t>ПИБ: 102040644</w:t>
            </w:r>
          </w:p>
          <w:p w:rsidR="00202AE7" w:rsidRPr="00FB0313" w:rsidRDefault="00202AE7" w:rsidP="009D27E6">
            <w:pPr>
              <w:keepNext/>
              <w:numPr>
                <w:ilvl w:val="1"/>
                <w:numId w:val="1"/>
              </w:numPr>
              <w:spacing w:line="240" w:lineRule="auto"/>
              <w:ind w:left="0" w:firstLine="0"/>
              <w:jc w:val="both"/>
              <w:outlineLvl w:val="1"/>
              <w:rPr>
                <w:rFonts w:ascii="Arial" w:hAnsi="Arial" w:cs="Arial"/>
                <w:color w:val="auto"/>
                <w:sz w:val="22"/>
                <w:szCs w:val="22"/>
              </w:rPr>
            </w:pPr>
            <w:r w:rsidRPr="00FB0313">
              <w:rPr>
                <w:rFonts w:ascii="Arial" w:hAnsi="Arial" w:cs="Arial"/>
                <w:color w:val="auto"/>
                <w:sz w:val="22"/>
                <w:szCs w:val="22"/>
              </w:rPr>
              <w:t>МБ: 8038139</w:t>
            </w:r>
          </w:p>
        </w:tc>
      </w:tr>
      <w:tr w:rsidR="00202AE7" w:rsidRPr="00FB0313" w:rsidTr="009D27E6">
        <w:tc>
          <w:tcPr>
            <w:tcW w:w="534" w:type="dxa"/>
          </w:tcPr>
          <w:p w:rsidR="00202AE7" w:rsidRPr="00FB0313" w:rsidRDefault="00202AE7" w:rsidP="009D27E6">
            <w:pPr>
              <w:keepNext/>
              <w:numPr>
                <w:ilvl w:val="1"/>
                <w:numId w:val="51"/>
              </w:numPr>
              <w:spacing w:line="240" w:lineRule="auto"/>
              <w:ind w:left="720" w:hanging="720"/>
              <w:jc w:val="center"/>
              <w:outlineLvl w:val="1"/>
              <w:rPr>
                <w:rFonts w:ascii="Arial" w:hAnsi="Arial" w:cs="Arial"/>
                <w:color w:val="auto"/>
                <w:sz w:val="22"/>
                <w:szCs w:val="22"/>
              </w:rPr>
            </w:pPr>
          </w:p>
        </w:tc>
        <w:tc>
          <w:tcPr>
            <w:tcW w:w="6504" w:type="dxa"/>
          </w:tcPr>
          <w:p w:rsidR="00202AE7" w:rsidRPr="00FB0313" w:rsidRDefault="00202AE7" w:rsidP="009D27E6">
            <w:pPr>
              <w:keepNext/>
              <w:numPr>
                <w:ilvl w:val="1"/>
                <w:numId w:val="1"/>
              </w:numPr>
              <w:spacing w:line="240" w:lineRule="auto"/>
              <w:ind w:left="1143" w:hanging="1143"/>
              <w:jc w:val="both"/>
              <w:outlineLvl w:val="1"/>
              <w:rPr>
                <w:rFonts w:ascii="Arial" w:hAnsi="Arial" w:cs="Arial"/>
                <w:color w:val="auto"/>
                <w:sz w:val="22"/>
                <w:szCs w:val="22"/>
              </w:rPr>
            </w:pPr>
            <w:r w:rsidRPr="00FB0313">
              <w:rPr>
                <w:rFonts w:ascii="Arial" w:hAnsi="Arial" w:cs="Arial"/>
                <w:color w:val="auto"/>
                <w:sz w:val="22"/>
                <w:szCs w:val="22"/>
              </w:rPr>
              <w:t xml:space="preserve">Привредно друштво за дистрибуцију електричне енергије </w:t>
            </w:r>
          </w:p>
          <w:p w:rsidR="00202AE7" w:rsidRPr="00FB0313" w:rsidRDefault="00202AE7" w:rsidP="009D27E6">
            <w:pPr>
              <w:keepNext/>
              <w:numPr>
                <w:ilvl w:val="1"/>
                <w:numId w:val="1"/>
              </w:numPr>
              <w:spacing w:line="240" w:lineRule="auto"/>
              <w:ind w:left="1143" w:hanging="1143"/>
              <w:jc w:val="both"/>
              <w:outlineLvl w:val="1"/>
              <w:rPr>
                <w:rFonts w:ascii="Arial" w:hAnsi="Arial" w:cs="Arial"/>
                <w:color w:val="auto"/>
                <w:sz w:val="22"/>
                <w:szCs w:val="22"/>
              </w:rPr>
            </w:pPr>
            <w:r w:rsidRPr="00FB0313">
              <w:rPr>
                <w:rFonts w:ascii="Arial" w:hAnsi="Arial" w:cs="Arial"/>
                <w:color w:val="auto"/>
                <w:sz w:val="22"/>
                <w:szCs w:val="22"/>
              </w:rPr>
              <w:t xml:space="preserve">„Електросрбија“, д.о.о. Краљево, улица Димитрија Туцовића </w:t>
            </w:r>
          </w:p>
          <w:p w:rsidR="00202AE7" w:rsidRPr="00FB0313" w:rsidRDefault="00202AE7" w:rsidP="009D27E6">
            <w:pPr>
              <w:keepNext/>
              <w:numPr>
                <w:ilvl w:val="1"/>
                <w:numId w:val="1"/>
              </w:numPr>
              <w:spacing w:line="240" w:lineRule="auto"/>
              <w:ind w:left="1143" w:hanging="1143"/>
              <w:jc w:val="both"/>
              <w:outlineLvl w:val="1"/>
              <w:rPr>
                <w:rFonts w:ascii="Arial" w:hAnsi="Arial" w:cs="Arial"/>
                <w:color w:val="auto"/>
                <w:sz w:val="22"/>
                <w:szCs w:val="22"/>
              </w:rPr>
            </w:pPr>
            <w:r w:rsidRPr="00FB0313">
              <w:rPr>
                <w:rFonts w:ascii="Arial" w:hAnsi="Arial" w:cs="Arial"/>
                <w:color w:val="auto"/>
                <w:sz w:val="22"/>
                <w:szCs w:val="22"/>
              </w:rPr>
              <w:t>број 5</w:t>
            </w:r>
          </w:p>
        </w:tc>
        <w:tc>
          <w:tcPr>
            <w:tcW w:w="2204" w:type="dxa"/>
          </w:tcPr>
          <w:p w:rsidR="00202AE7" w:rsidRPr="00FB0313" w:rsidRDefault="00202AE7" w:rsidP="009D27E6">
            <w:pPr>
              <w:spacing w:line="240" w:lineRule="auto"/>
              <w:jc w:val="both"/>
              <w:rPr>
                <w:rFonts w:ascii="Arial" w:hAnsi="Arial" w:cs="Arial"/>
                <w:color w:val="auto"/>
                <w:sz w:val="22"/>
                <w:szCs w:val="22"/>
              </w:rPr>
            </w:pPr>
            <w:r w:rsidRPr="00FB0313">
              <w:rPr>
                <w:rFonts w:ascii="Arial" w:hAnsi="Arial" w:cs="Arial"/>
                <w:color w:val="auto"/>
                <w:sz w:val="22"/>
                <w:szCs w:val="22"/>
              </w:rPr>
              <w:t>ПИБ:101957610</w:t>
            </w:r>
          </w:p>
          <w:p w:rsidR="00202AE7" w:rsidRPr="00FB0313" w:rsidRDefault="00202AE7" w:rsidP="009D27E6">
            <w:pPr>
              <w:keepNext/>
              <w:numPr>
                <w:ilvl w:val="1"/>
                <w:numId w:val="1"/>
              </w:numPr>
              <w:spacing w:line="240" w:lineRule="auto"/>
              <w:ind w:left="0" w:firstLine="0"/>
              <w:jc w:val="both"/>
              <w:outlineLvl w:val="1"/>
              <w:rPr>
                <w:rFonts w:ascii="Arial" w:hAnsi="Arial" w:cs="Arial"/>
                <w:color w:val="auto"/>
                <w:sz w:val="22"/>
                <w:szCs w:val="22"/>
              </w:rPr>
            </w:pPr>
            <w:r w:rsidRPr="00FB0313">
              <w:rPr>
                <w:rFonts w:ascii="Arial" w:hAnsi="Arial" w:cs="Arial"/>
                <w:color w:val="auto"/>
                <w:sz w:val="22"/>
                <w:szCs w:val="22"/>
              </w:rPr>
              <w:t>МБ: 7152566</w:t>
            </w:r>
          </w:p>
        </w:tc>
      </w:tr>
      <w:tr w:rsidR="00202AE7" w:rsidRPr="00FB0313" w:rsidTr="009D27E6">
        <w:tc>
          <w:tcPr>
            <w:tcW w:w="534" w:type="dxa"/>
          </w:tcPr>
          <w:p w:rsidR="00202AE7" w:rsidRPr="00FB0313" w:rsidRDefault="00202AE7" w:rsidP="009D27E6">
            <w:pPr>
              <w:keepNext/>
              <w:numPr>
                <w:ilvl w:val="1"/>
                <w:numId w:val="51"/>
              </w:numPr>
              <w:spacing w:line="240" w:lineRule="auto"/>
              <w:ind w:left="720" w:hanging="720"/>
              <w:jc w:val="center"/>
              <w:outlineLvl w:val="1"/>
              <w:rPr>
                <w:rFonts w:ascii="Arial" w:hAnsi="Arial" w:cs="Arial"/>
                <w:color w:val="auto"/>
                <w:sz w:val="22"/>
                <w:szCs w:val="22"/>
              </w:rPr>
            </w:pPr>
          </w:p>
        </w:tc>
        <w:tc>
          <w:tcPr>
            <w:tcW w:w="6504" w:type="dxa"/>
          </w:tcPr>
          <w:p w:rsidR="00202AE7" w:rsidRPr="00FB0313" w:rsidRDefault="00202AE7" w:rsidP="009D27E6">
            <w:pPr>
              <w:spacing w:line="240" w:lineRule="auto"/>
              <w:jc w:val="both"/>
              <w:rPr>
                <w:rFonts w:ascii="Arial" w:hAnsi="Arial" w:cs="Arial"/>
                <w:color w:val="auto"/>
                <w:sz w:val="22"/>
                <w:szCs w:val="22"/>
              </w:rPr>
            </w:pPr>
            <w:r w:rsidRPr="00FB0313">
              <w:rPr>
                <w:rFonts w:ascii="Arial" w:hAnsi="Arial" w:cs="Arial"/>
                <w:color w:val="auto"/>
                <w:sz w:val="22"/>
                <w:szCs w:val="22"/>
              </w:rPr>
              <w:t>Привредно друштво за дистрибуцију електричне енергије „Југоисток“, д.о.о. Ниш, Булевар др. Зорана Ђинђића број 46а</w:t>
            </w:r>
          </w:p>
        </w:tc>
        <w:tc>
          <w:tcPr>
            <w:tcW w:w="2204" w:type="dxa"/>
          </w:tcPr>
          <w:p w:rsidR="00202AE7" w:rsidRPr="00FB0313" w:rsidRDefault="00202AE7" w:rsidP="009D27E6">
            <w:pPr>
              <w:spacing w:line="240" w:lineRule="auto"/>
              <w:jc w:val="both"/>
              <w:rPr>
                <w:rFonts w:ascii="Arial" w:hAnsi="Arial" w:cs="Arial"/>
                <w:color w:val="auto"/>
                <w:sz w:val="22"/>
                <w:szCs w:val="22"/>
              </w:rPr>
            </w:pPr>
            <w:r w:rsidRPr="00FB0313">
              <w:rPr>
                <w:rFonts w:ascii="Arial" w:hAnsi="Arial" w:cs="Arial"/>
                <w:color w:val="auto"/>
                <w:sz w:val="22"/>
                <w:szCs w:val="22"/>
              </w:rPr>
              <w:t>ПИБ: 104196932</w:t>
            </w:r>
          </w:p>
          <w:p w:rsidR="00202AE7" w:rsidRPr="00FB0313" w:rsidRDefault="00202AE7" w:rsidP="009D27E6">
            <w:pPr>
              <w:spacing w:line="240" w:lineRule="auto"/>
              <w:jc w:val="both"/>
              <w:rPr>
                <w:rFonts w:ascii="Arial" w:hAnsi="Arial" w:cs="Arial"/>
                <w:color w:val="auto"/>
                <w:sz w:val="22"/>
                <w:szCs w:val="22"/>
              </w:rPr>
            </w:pPr>
            <w:r w:rsidRPr="00FB0313">
              <w:rPr>
                <w:rFonts w:ascii="Arial" w:hAnsi="Arial" w:cs="Arial"/>
                <w:color w:val="auto"/>
                <w:sz w:val="22"/>
                <w:szCs w:val="22"/>
              </w:rPr>
              <w:t>МБ: 20114142</w:t>
            </w:r>
          </w:p>
        </w:tc>
      </w:tr>
      <w:tr w:rsidR="00202AE7" w:rsidRPr="00FB0313" w:rsidTr="009D27E6">
        <w:tc>
          <w:tcPr>
            <w:tcW w:w="534" w:type="dxa"/>
          </w:tcPr>
          <w:p w:rsidR="00202AE7" w:rsidRPr="00FB0313" w:rsidRDefault="00202AE7" w:rsidP="009D27E6">
            <w:pPr>
              <w:pStyle w:val="ListParagraph"/>
              <w:numPr>
                <w:ilvl w:val="1"/>
                <w:numId w:val="51"/>
              </w:numPr>
              <w:spacing w:line="240" w:lineRule="auto"/>
              <w:rPr>
                <w:rFonts w:ascii="Arial" w:hAnsi="Arial" w:cs="Arial"/>
                <w:color w:val="auto"/>
                <w:sz w:val="22"/>
                <w:szCs w:val="22"/>
              </w:rPr>
            </w:pPr>
          </w:p>
        </w:tc>
        <w:tc>
          <w:tcPr>
            <w:tcW w:w="6504" w:type="dxa"/>
          </w:tcPr>
          <w:p w:rsidR="00202AE7" w:rsidRPr="00FB0313" w:rsidRDefault="00202AE7" w:rsidP="009D27E6">
            <w:pPr>
              <w:spacing w:line="240" w:lineRule="auto"/>
              <w:jc w:val="both"/>
              <w:rPr>
                <w:rFonts w:ascii="Arial" w:hAnsi="Arial" w:cs="Arial"/>
                <w:color w:val="auto"/>
                <w:sz w:val="22"/>
                <w:szCs w:val="22"/>
              </w:rPr>
            </w:pPr>
            <w:r w:rsidRPr="00FB0313">
              <w:rPr>
                <w:rFonts w:ascii="Arial" w:hAnsi="Arial" w:cs="Arial"/>
                <w:color w:val="auto"/>
                <w:sz w:val="22"/>
                <w:szCs w:val="22"/>
              </w:rPr>
              <w:t>Привредно друштво за дистрибуцију електричне енергије „Центар“, Улица слободно број 7</w:t>
            </w:r>
          </w:p>
        </w:tc>
        <w:tc>
          <w:tcPr>
            <w:tcW w:w="2204" w:type="dxa"/>
          </w:tcPr>
          <w:p w:rsidR="00202AE7" w:rsidRPr="00FB0313" w:rsidRDefault="00202AE7" w:rsidP="009D27E6">
            <w:pPr>
              <w:spacing w:line="240" w:lineRule="auto"/>
              <w:jc w:val="both"/>
              <w:rPr>
                <w:rFonts w:ascii="Arial" w:hAnsi="Arial" w:cs="Arial"/>
                <w:color w:val="auto"/>
                <w:sz w:val="22"/>
                <w:szCs w:val="22"/>
              </w:rPr>
            </w:pPr>
            <w:r w:rsidRPr="00FB0313">
              <w:rPr>
                <w:rFonts w:ascii="Arial" w:hAnsi="Arial" w:cs="Arial"/>
                <w:color w:val="auto"/>
                <w:sz w:val="22"/>
                <w:szCs w:val="22"/>
              </w:rPr>
              <w:t>ПИБ: 104196924</w:t>
            </w:r>
          </w:p>
          <w:p w:rsidR="00202AE7" w:rsidRPr="00FB0313" w:rsidRDefault="00202AE7" w:rsidP="009D27E6">
            <w:pPr>
              <w:spacing w:line="240" w:lineRule="auto"/>
              <w:jc w:val="both"/>
              <w:rPr>
                <w:rFonts w:ascii="Arial" w:hAnsi="Arial" w:cs="Arial"/>
                <w:color w:val="auto"/>
                <w:sz w:val="22"/>
                <w:szCs w:val="22"/>
              </w:rPr>
            </w:pPr>
            <w:r w:rsidRPr="00FB0313">
              <w:rPr>
                <w:rFonts w:ascii="Arial" w:hAnsi="Arial" w:cs="Arial"/>
                <w:color w:val="auto"/>
                <w:sz w:val="22"/>
                <w:szCs w:val="22"/>
              </w:rPr>
              <w:t>МБ: 20114169</w:t>
            </w:r>
          </w:p>
        </w:tc>
      </w:tr>
      <w:tr w:rsidR="00202AE7" w:rsidRPr="00FB0313" w:rsidTr="009D27E6">
        <w:tc>
          <w:tcPr>
            <w:tcW w:w="534" w:type="dxa"/>
          </w:tcPr>
          <w:p w:rsidR="00202AE7" w:rsidRPr="00FB0313" w:rsidRDefault="00202AE7" w:rsidP="009D27E6">
            <w:pPr>
              <w:pStyle w:val="ListParagraph"/>
              <w:numPr>
                <w:ilvl w:val="1"/>
                <w:numId w:val="51"/>
              </w:numPr>
              <w:spacing w:line="240" w:lineRule="auto"/>
              <w:rPr>
                <w:rFonts w:ascii="Arial" w:hAnsi="Arial" w:cs="Arial"/>
                <w:color w:val="auto"/>
                <w:sz w:val="22"/>
                <w:szCs w:val="22"/>
              </w:rPr>
            </w:pPr>
          </w:p>
        </w:tc>
        <w:tc>
          <w:tcPr>
            <w:tcW w:w="6504" w:type="dxa"/>
          </w:tcPr>
          <w:p w:rsidR="00202AE7" w:rsidRPr="00FB0313" w:rsidRDefault="00202AE7" w:rsidP="009D27E6">
            <w:pPr>
              <w:spacing w:line="240" w:lineRule="auto"/>
              <w:jc w:val="both"/>
              <w:rPr>
                <w:rFonts w:ascii="Arial" w:hAnsi="Arial" w:cs="Arial"/>
                <w:color w:val="auto"/>
                <w:sz w:val="22"/>
                <w:szCs w:val="22"/>
              </w:rPr>
            </w:pPr>
            <w:r w:rsidRPr="00FB0313">
              <w:rPr>
                <w:rFonts w:ascii="Arial" w:hAnsi="Arial" w:cs="Arial"/>
                <w:color w:val="auto"/>
                <w:sz w:val="22"/>
                <w:szCs w:val="22"/>
              </w:rPr>
              <w:t>Привредно друштво за дистрибуцију електричне енергије ''Електродистрибуција Београд'', д.о.о. Београд, Улица Масарикова 1-3</w:t>
            </w:r>
          </w:p>
        </w:tc>
        <w:tc>
          <w:tcPr>
            <w:tcW w:w="2204" w:type="dxa"/>
          </w:tcPr>
          <w:p w:rsidR="00202AE7" w:rsidRPr="00FB0313" w:rsidRDefault="00202AE7" w:rsidP="009D27E6">
            <w:pPr>
              <w:spacing w:line="240" w:lineRule="auto"/>
              <w:jc w:val="both"/>
              <w:rPr>
                <w:rFonts w:ascii="Arial" w:hAnsi="Arial" w:cs="Arial"/>
                <w:color w:val="auto"/>
                <w:sz w:val="22"/>
                <w:szCs w:val="22"/>
              </w:rPr>
            </w:pPr>
            <w:r w:rsidRPr="00FB0313">
              <w:rPr>
                <w:rFonts w:ascii="Arial" w:hAnsi="Arial" w:cs="Arial"/>
                <w:color w:val="auto"/>
                <w:sz w:val="22"/>
                <w:szCs w:val="22"/>
              </w:rPr>
              <w:t>ПИБ: 100001378</w:t>
            </w:r>
          </w:p>
          <w:p w:rsidR="00202AE7" w:rsidRPr="00FB0313" w:rsidRDefault="00202AE7" w:rsidP="009D27E6">
            <w:pPr>
              <w:spacing w:line="240" w:lineRule="auto"/>
              <w:rPr>
                <w:rFonts w:ascii="Arial" w:hAnsi="Arial" w:cs="Arial"/>
                <w:color w:val="auto"/>
                <w:sz w:val="22"/>
                <w:szCs w:val="22"/>
              </w:rPr>
            </w:pPr>
            <w:r w:rsidRPr="00FB0313">
              <w:rPr>
                <w:rFonts w:ascii="Arial" w:hAnsi="Arial" w:cs="Arial"/>
                <w:color w:val="auto"/>
                <w:sz w:val="22"/>
                <w:szCs w:val="22"/>
              </w:rPr>
              <w:t>МБ: 07005466</w:t>
            </w:r>
          </w:p>
          <w:p w:rsidR="00202AE7" w:rsidRPr="00FB0313" w:rsidRDefault="00202AE7" w:rsidP="009D27E6">
            <w:pPr>
              <w:spacing w:line="240" w:lineRule="auto"/>
              <w:jc w:val="both"/>
              <w:rPr>
                <w:rFonts w:ascii="Arial" w:hAnsi="Arial" w:cs="Arial"/>
                <w:color w:val="auto"/>
                <w:sz w:val="22"/>
                <w:szCs w:val="22"/>
              </w:rPr>
            </w:pPr>
          </w:p>
        </w:tc>
      </w:tr>
    </w:tbl>
    <w:p w:rsidR="00202AE7" w:rsidRPr="00FB0313" w:rsidRDefault="00202AE7" w:rsidP="009D27E6">
      <w:pPr>
        <w:spacing w:line="240" w:lineRule="auto"/>
        <w:jc w:val="both"/>
        <w:rPr>
          <w:rFonts w:ascii="Arial" w:hAnsi="Arial" w:cs="Arial"/>
          <w:color w:val="auto"/>
          <w:sz w:val="22"/>
          <w:szCs w:val="22"/>
        </w:rPr>
      </w:pPr>
    </w:p>
    <w:p w:rsidR="00550FAA" w:rsidRPr="00FB0313" w:rsidRDefault="00E301BC" w:rsidP="009D27E6">
      <w:pPr>
        <w:pStyle w:val="BodyText2"/>
        <w:spacing w:after="0" w:line="240" w:lineRule="auto"/>
        <w:jc w:val="both"/>
        <w:rPr>
          <w:rFonts w:ascii="Arial" w:hAnsi="Arial" w:cs="Arial"/>
          <w:noProof/>
          <w:color w:val="auto"/>
          <w:sz w:val="22"/>
          <w:szCs w:val="22"/>
          <w:lang w:eastAsia="en-US"/>
        </w:rPr>
      </w:pPr>
      <w:r w:rsidRPr="00FB0313">
        <w:rPr>
          <w:rFonts w:ascii="Arial" w:hAnsi="Arial" w:cs="Arial"/>
          <w:noProof/>
          <w:color w:val="auto"/>
          <w:sz w:val="22"/>
          <w:szCs w:val="22"/>
          <w:lang w:eastAsia="en-US"/>
        </w:rPr>
        <w:t>Ко</w:t>
      </w:r>
      <w:r w:rsidR="00A450C1" w:rsidRPr="00FB0313">
        <w:rPr>
          <w:rFonts w:ascii="Arial" w:hAnsi="Arial" w:cs="Arial"/>
          <w:noProof/>
          <w:color w:val="auto"/>
          <w:sz w:val="22"/>
          <w:szCs w:val="22"/>
          <w:lang w:eastAsia="en-US"/>
        </w:rPr>
        <w:t>нсолидовани финансијс</w:t>
      </w:r>
      <w:r w:rsidR="00313DD0" w:rsidRPr="00FB0313">
        <w:rPr>
          <w:rFonts w:ascii="Arial" w:hAnsi="Arial" w:cs="Arial"/>
          <w:noProof/>
          <w:color w:val="auto"/>
          <w:sz w:val="22"/>
          <w:szCs w:val="22"/>
          <w:lang w:eastAsia="en-US"/>
        </w:rPr>
        <w:t xml:space="preserve">ки извештаји садрже и податке зависног привредног друштва </w:t>
      </w:r>
      <w:r w:rsidR="00550FAA" w:rsidRPr="00FB0313">
        <w:rPr>
          <w:rFonts w:ascii="Arial" w:hAnsi="Arial" w:cs="Arial"/>
          <w:noProof/>
          <w:color w:val="auto"/>
          <w:sz w:val="22"/>
          <w:szCs w:val="22"/>
          <w:lang w:eastAsia="en-US"/>
        </w:rPr>
        <w:t>''</w:t>
      </w:r>
      <w:r w:rsidR="00313DD0" w:rsidRPr="00FB0313">
        <w:rPr>
          <w:rFonts w:ascii="Arial" w:hAnsi="Arial" w:cs="Arial"/>
          <w:noProof/>
          <w:color w:val="auto"/>
          <w:sz w:val="22"/>
          <w:szCs w:val="22"/>
          <w:lang w:eastAsia="en-US"/>
        </w:rPr>
        <w:t>ЕПС трговање</w:t>
      </w:r>
      <w:r w:rsidR="008A35B1" w:rsidRPr="00FB0313">
        <w:rPr>
          <w:rFonts w:ascii="Arial" w:hAnsi="Arial" w:cs="Arial"/>
          <w:noProof/>
          <w:color w:val="auto"/>
          <w:sz w:val="22"/>
          <w:szCs w:val="22"/>
          <w:lang w:eastAsia="en-US"/>
        </w:rPr>
        <w:t>'' д</w:t>
      </w:r>
      <w:r w:rsidR="00550FAA" w:rsidRPr="00FB0313">
        <w:rPr>
          <w:rFonts w:ascii="Arial" w:hAnsi="Arial" w:cs="Arial"/>
          <w:noProof/>
          <w:color w:val="auto"/>
          <w:sz w:val="22"/>
          <w:szCs w:val="22"/>
          <w:lang w:eastAsia="en-US"/>
        </w:rPr>
        <w:t>руштва за</w:t>
      </w:r>
      <w:r w:rsidR="00AC0439" w:rsidRPr="00FB0313">
        <w:rPr>
          <w:rFonts w:ascii="Arial" w:hAnsi="Arial" w:cs="Arial"/>
          <w:noProof/>
          <w:color w:val="auto"/>
          <w:sz w:val="22"/>
          <w:szCs w:val="22"/>
          <w:lang w:eastAsia="en-US"/>
        </w:rPr>
        <w:t xml:space="preserve"> трговину електричном енергијом</w:t>
      </w:r>
      <w:r w:rsidR="00550FAA" w:rsidRPr="00FB0313">
        <w:rPr>
          <w:rFonts w:ascii="Arial" w:hAnsi="Arial" w:cs="Arial"/>
          <w:noProof/>
          <w:color w:val="auto"/>
          <w:sz w:val="22"/>
          <w:szCs w:val="22"/>
          <w:lang w:eastAsia="en-US"/>
        </w:rPr>
        <w:t>, доо, са седиш</w:t>
      </w:r>
      <w:r w:rsidR="008A35B1" w:rsidRPr="00FB0313">
        <w:rPr>
          <w:rFonts w:ascii="Arial" w:hAnsi="Arial" w:cs="Arial"/>
          <w:noProof/>
          <w:color w:val="auto"/>
          <w:sz w:val="22"/>
          <w:szCs w:val="22"/>
          <w:lang w:eastAsia="en-US"/>
        </w:rPr>
        <w:t>тем у  Љубљани.</w:t>
      </w:r>
    </w:p>
    <w:p w:rsidR="00E141FB" w:rsidRPr="00FB0313" w:rsidRDefault="00E141FB" w:rsidP="009D27E6">
      <w:pPr>
        <w:pStyle w:val="BodyText2"/>
        <w:spacing w:after="0" w:line="240" w:lineRule="auto"/>
        <w:jc w:val="both"/>
        <w:rPr>
          <w:rFonts w:ascii="Arial" w:hAnsi="Arial" w:cs="Arial"/>
          <w:noProof/>
          <w:color w:val="auto"/>
          <w:sz w:val="22"/>
          <w:szCs w:val="22"/>
          <w:lang w:eastAsia="en-US"/>
        </w:rPr>
      </w:pPr>
    </w:p>
    <w:p w:rsidR="00CF75D4" w:rsidRPr="00E65EC7" w:rsidRDefault="00E141FB" w:rsidP="009D27E6">
      <w:pPr>
        <w:spacing w:line="240" w:lineRule="auto"/>
        <w:jc w:val="both"/>
        <w:rPr>
          <w:rFonts w:ascii="Arial" w:hAnsi="Arial" w:cs="Arial"/>
          <w:noProof/>
          <w:color w:val="auto"/>
          <w:sz w:val="22"/>
          <w:szCs w:val="22"/>
          <w:lang w:val="sr-Cyrl-CS" w:eastAsia="en-US"/>
        </w:rPr>
      </w:pPr>
      <w:r w:rsidRPr="00FB0313">
        <w:rPr>
          <w:rFonts w:ascii="Arial" w:hAnsi="Arial" w:cs="Arial"/>
          <w:noProof/>
          <w:color w:val="auto"/>
          <w:sz w:val="22"/>
          <w:szCs w:val="22"/>
          <w:lang w:eastAsia="en-US"/>
        </w:rPr>
        <w:t xml:space="preserve">У случају да се у периоду извршења услуге ревизије догоде статусне и друге промене, обим услуге ревизије ће се усагласити са новонасталим </w:t>
      </w:r>
      <w:r w:rsidRPr="00E65EC7">
        <w:rPr>
          <w:rFonts w:ascii="Arial" w:hAnsi="Arial" w:cs="Arial"/>
          <w:noProof/>
          <w:color w:val="auto"/>
          <w:sz w:val="22"/>
          <w:szCs w:val="22"/>
          <w:lang w:eastAsia="en-US"/>
        </w:rPr>
        <w:t>околностима.</w:t>
      </w:r>
      <w:r w:rsidR="00CF75D4" w:rsidRPr="00E65EC7">
        <w:rPr>
          <w:rFonts w:ascii="Arial" w:hAnsi="Arial" w:cs="Arial"/>
          <w:noProof/>
          <w:color w:val="auto"/>
          <w:sz w:val="22"/>
          <w:szCs w:val="22"/>
          <w:lang w:eastAsia="en-US"/>
        </w:rPr>
        <w:t xml:space="preserve"> </w:t>
      </w:r>
    </w:p>
    <w:p w:rsidR="00FF70C2" w:rsidRPr="00FB0313" w:rsidRDefault="00FF70C2" w:rsidP="009D27E6">
      <w:pPr>
        <w:pStyle w:val="BodyText2"/>
        <w:spacing w:after="0" w:line="240" w:lineRule="auto"/>
        <w:jc w:val="both"/>
        <w:rPr>
          <w:rFonts w:ascii="Arial" w:hAnsi="Arial" w:cs="Arial"/>
          <w:noProof/>
          <w:color w:val="auto"/>
          <w:sz w:val="22"/>
          <w:szCs w:val="22"/>
          <w:highlight w:val="yellow"/>
          <w:lang w:eastAsia="en-US"/>
        </w:rPr>
      </w:pPr>
    </w:p>
    <w:p w:rsidR="000901B7" w:rsidRPr="00FB0313" w:rsidRDefault="008B6445"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ЈП ЕПС </w:t>
      </w:r>
      <w:r w:rsidR="000901B7" w:rsidRPr="00FB0313">
        <w:rPr>
          <w:rFonts w:ascii="Arial" w:hAnsi="Arial" w:cs="Arial"/>
          <w:color w:val="auto"/>
          <w:sz w:val="22"/>
          <w:szCs w:val="22"/>
        </w:rPr>
        <w:t>одлучило је да извештај о пословању и консолидов</w:t>
      </w:r>
      <w:r w:rsidR="00F36DE1" w:rsidRPr="00FB0313">
        <w:rPr>
          <w:rFonts w:ascii="Arial" w:hAnsi="Arial" w:cs="Arial"/>
          <w:color w:val="auto"/>
          <w:sz w:val="22"/>
          <w:szCs w:val="22"/>
        </w:rPr>
        <w:t>ани извештај о пословању прикаже</w:t>
      </w:r>
      <w:r w:rsidR="000901B7" w:rsidRPr="00FB0313">
        <w:rPr>
          <w:rFonts w:ascii="Arial" w:hAnsi="Arial" w:cs="Arial"/>
          <w:color w:val="auto"/>
          <w:sz w:val="22"/>
          <w:szCs w:val="22"/>
        </w:rPr>
        <w:t xml:space="preserve"> као један извеш</w:t>
      </w:r>
      <w:r w:rsidR="008A16DD" w:rsidRPr="00FB0313">
        <w:rPr>
          <w:rFonts w:ascii="Arial" w:hAnsi="Arial" w:cs="Arial"/>
          <w:color w:val="auto"/>
          <w:sz w:val="22"/>
          <w:szCs w:val="22"/>
        </w:rPr>
        <w:t>т</w:t>
      </w:r>
      <w:r w:rsidR="000901B7" w:rsidRPr="00FB0313">
        <w:rPr>
          <w:rFonts w:ascii="Arial" w:hAnsi="Arial" w:cs="Arial"/>
          <w:color w:val="auto"/>
          <w:sz w:val="22"/>
          <w:szCs w:val="22"/>
        </w:rPr>
        <w:t xml:space="preserve">ај који садржи информације од значаја за економску целину. </w:t>
      </w:r>
    </w:p>
    <w:p w:rsidR="00756CDC" w:rsidRPr="00FB0313" w:rsidRDefault="00756CDC" w:rsidP="009D27E6">
      <w:pPr>
        <w:suppressAutoHyphens w:val="0"/>
        <w:spacing w:line="240" w:lineRule="auto"/>
        <w:jc w:val="both"/>
        <w:rPr>
          <w:rFonts w:ascii="Arial" w:hAnsi="Arial" w:cs="Arial"/>
          <w:color w:val="auto"/>
          <w:sz w:val="22"/>
          <w:szCs w:val="22"/>
        </w:rPr>
      </w:pPr>
    </w:p>
    <w:p w:rsidR="004871A4" w:rsidRPr="00FB0313" w:rsidRDefault="004871A4" w:rsidP="009D27E6">
      <w:pPr>
        <w:pStyle w:val="BodyText2"/>
        <w:spacing w:after="0" w:line="240" w:lineRule="auto"/>
        <w:jc w:val="both"/>
        <w:rPr>
          <w:rFonts w:ascii="Arial" w:hAnsi="Arial" w:cs="Arial"/>
          <w:color w:val="auto"/>
          <w:spacing w:val="-3"/>
          <w:sz w:val="22"/>
          <w:szCs w:val="22"/>
        </w:rPr>
      </w:pPr>
      <w:r w:rsidRPr="00FB0313">
        <w:rPr>
          <w:rFonts w:ascii="Arial" w:hAnsi="Arial" w:cs="Arial"/>
          <w:color w:val="auto"/>
          <w:spacing w:val="-3"/>
          <w:sz w:val="22"/>
          <w:szCs w:val="22"/>
        </w:rPr>
        <w:t>Додатне информације обелодањене су</w:t>
      </w:r>
      <w:r w:rsidR="001142D7" w:rsidRPr="00FB0313">
        <w:rPr>
          <w:rFonts w:ascii="Arial" w:hAnsi="Arial" w:cs="Arial"/>
          <w:color w:val="auto"/>
          <w:spacing w:val="-3"/>
          <w:sz w:val="22"/>
          <w:szCs w:val="22"/>
        </w:rPr>
        <w:t xml:space="preserve"> у </w:t>
      </w:r>
      <w:r w:rsidRPr="00FB0313">
        <w:rPr>
          <w:rFonts w:ascii="Arial" w:hAnsi="Arial" w:cs="Arial"/>
          <w:color w:val="auto"/>
          <w:spacing w:val="-3"/>
          <w:sz w:val="22"/>
          <w:szCs w:val="22"/>
        </w:rPr>
        <w:t xml:space="preserve"> Консолидованим финансијским извештајима Јавног предузећа ''Електропривреда Србије'' и појединачним финансијским извештајима чланица групе Електропривреда Србије  за извештајне године од  2004. - 20</w:t>
      </w:r>
      <w:r w:rsidR="0013358C" w:rsidRPr="00FB0313">
        <w:rPr>
          <w:rFonts w:ascii="Arial" w:hAnsi="Arial" w:cs="Arial"/>
          <w:color w:val="auto"/>
          <w:spacing w:val="-3"/>
          <w:sz w:val="22"/>
          <w:szCs w:val="22"/>
        </w:rPr>
        <w:t>1</w:t>
      </w:r>
      <w:r w:rsidR="007323A5" w:rsidRPr="00FB0313">
        <w:rPr>
          <w:rFonts w:ascii="Arial" w:hAnsi="Arial" w:cs="Arial"/>
          <w:color w:val="auto"/>
          <w:spacing w:val="-3"/>
          <w:sz w:val="22"/>
          <w:szCs w:val="22"/>
        </w:rPr>
        <w:t>4</w:t>
      </w:r>
      <w:r w:rsidRPr="00FB0313">
        <w:rPr>
          <w:rFonts w:ascii="Arial" w:hAnsi="Arial" w:cs="Arial"/>
          <w:color w:val="auto"/>
          <w:spacing w:val="-3"/>
          <w:sz w:val="22"/>
          <w:szCs w:val="22"/>
        </w:rPr>
        <w:t xml:space="preserve">. године са Извештајем независног ревизора,  </w:t>
      </w:r>
      <w:r w:rsidR="001142D7" w:rsidRPr="00FB0313">
        <w:rPr>
          <w:rFonts w:ascii="Arial" w:hAnsi="Arial" w:cs="Arial"/>
          <w:color w:val="auto"/>
          <w:spacing w:val="-3"/>
          <w:sz w:val="22"/>
          <w:szCs w:val="22"/>
        </w:rPr>
        <w:t xml:space="preserve">који су </w:t>
      </w:r>
      <w:r w:rsidRPr="00FB0313">
        <w:rPr>
          <w:rFonts w:ascii="Arial" w:hAnsi="Arial" w:cs="Arial"/>
          <w:color w:val="auto"/>
          <w:spacing w:val="-3"/>
          <w:sz w:val="22"/>
          <w:szCs w:val="22"/>
        </w:rPr>
        <w:t xml:space="preserve">доступни  на сајту </w:t>
      </w:r>
      <w:hyperlink r:id="rId15" w:history="1">
        <w:r w:rsidRPr="00FB0313">
          <w:rPr>
            <w:rStyle w:val="Hyperlink"/>
            <w:rFonts w:ascii="Arial" w:hAnsi="Arial" w:cs="Arial"/>
            <w:color w:val="auto"/>
            <w:spacing w:val="-3"/>
            <w:sz w:val="22"/>
            <w:szCs w:val="22"/>
          </w:rPr>
          <w:t>www.eps.rs</w:t>
        </w:r>
      </w:hyperlink>
      <w:r w:rsidR="00B57849" w:rsidRPr="00FB0313">
        <w:rPr>
          <w:rFonts w:ascii="Arial" w:hAnsi="Arial" w:cs="Arial"/>
          <w:color w:val="auto"/>
          <w:spacing w:val="-3"/>
          <w:sz w:val="22"/>
          <w:szCs w:val="22"/>
        </w:rPr>
        <w:t>/</w:t>
      </w:r>
      <w:r w:rsidRPr="00FB0313">
        <w:rPr>
          <w:rFonts w:ascii="Arial" w:hAnsi="Arial" w:cs="Arial"/>
          <w:color w:val="auto"/>
          <w:spacing w:val="-3"/>
          <w:sz w:val="22"/>
          <w:szCs w:val="22"/>
        </w:rPr>
        <w:t>извештаји/финансијски извештаји.</w:t>
      </w:r>
    </w:p>
    <w:p w:rsidR="004871A4" w:rsidRPr="00FB0313" w:rsidRDefault="004871A4" w:rsidP="009D27E6">
      <w:pPr>
        <w:pStyle w:val="BodyText2"/>
        <w:tabs>
          <w:tab w:val="num" w:pos="1080"/>
        </w:tabs>
        <w:spacing w:after="0" w:line="240" w:lineRule="auto"/>
        <w:jc w:val="both"/>
        <w:rPr>
          <w:rFonts w:ascii="Arial" w:hAnsi="Arial" w:cs="Arial"/>
          <w:color w:val="auto"/>
          <w:sz w:val="22"/>
          <w:szCs w:val="22"/>
        </w:rPr>
      </w:pPr>
    </w:p>
    <w:p w:rsidR="004871A4" w:rsidRPr="00FB0313" w:rsidRDefault="004871A4" w:rsidP="009D27E6">
      <w:pPr>
        <w:spacing w:line="240" w:lineRule="auto"/>
        <w:jc w:val="both"/>
        <w:rPr>
          <w:rFonts w:ascii="Arial" w:hAnsi="Arial" w:cs="Arial"/>
          <w:b/>
          <w:color w:val="auto"/>
          <w:sz w:val="22"/>
          <w:szCs w:val="22"/>
        </w:rPr>
      </w:pPr>
      <w:r w:rsidRPr="00FB0313">
        <w:rPr>
          <w:rFonts w:ascii="Arial" w:hAnsi="Arial" w:cs="Arial"/>
          <w:b/>
          <w:color w:val="auto"/>
          <w:sz w:val="22"/>
          <w:szCs w:val="22"/>
        </w:rPr>
        <w:t>5. ИЗВЕШТАВАЊЕ</w:t>
      </w:r>
    </w:p>
    <w:p w:rsidR="001619E7" w:rsidRPr="00FB0313" w:rsidRDefault="001619E7" w:rsidP="009D27E6">
      <w:pPr>
        <w:pStyle w:val="Heading1"/>
        <w:jc w:val="center"/>
        <w:rPr>
          <w:rFonts w:ascii="Arial" w:hAnsi="Arial" w:cs="Arial"/>
          <w:color w:val="auto"/>
          <w:sz w:val="22"/>
          <w:szCs w:val="22"/>
        </w:rPr>
      </w:pPr>
      <w:r w:rsidRPr="00FB0313">
        <w:rPr>
          <w:rFonts w:ascii="Arial" w:hAnsi="Arial" w:cs="Arial"/>
          <w:color w:val="auto"/>
          <w:sz w:val="22"/>
          <w:szCs w:val="22"/>
        </w:rPr>
        <w:t xml:space="preserve">IV  </w:t>
      </w:r>
      <w:r w:rsidR="00D54AB8" w:rsidRPr="00FB0313">
        <w:rPr>
          <w:rFonts w:ascii="Arial" w:hAnsi="Arial" w:cs="Arial"/>
          <w:color w:val="auto"/>
          <w:sz w:val="22"/>
          <w:szCs w:val="22"/>
        </w:rPr>
        <w:t xml:space="preserve"> ПЛАН УСЛУГЕ РЕВИЗИЈЕ</w:t>
      </w:r>
    </w:p>
    <w:p w:rsidR="0009380E" w:rsidRPr="00FB0313" w:rsidRDefault="0009380E" w:rsidP="009D27E6">
      <w:pPr>
        <w:spacing w:line="240" w:lineRule="auto"/>
        <w:rPr>
          <w:rFonts w:ascii="Arial" w:hAnsi="Arial" w:cs="Arial"/>
          <w:b/>
          <w:bCs/>
          <w:i/>
          <w:iCs/>
          <w:color w:val="auto"/>
          <w:sz w:val="22"/>
          <w:szCs w:val="22"/>
        </w:rPr>
      </w:pPr>
    </w:p>
    <w:p w:rsidR="0009380E" w:rsidRPr="00FB0313" w:rsidRDefault="0009380E" w:rsidP="009D27E6">
      <w:pPr>
        <w:spacing w:line="240" w:lineRule="auto"/>
        <w:jc w:val="both"/>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sr-Cyrl-CS"/>
        </w:rPr>
        <w:t xml:space="preserve">Понуђач је дужан да у односу на дати рок извршења услуга достави, као посебан </w:t>
      </w:r>
      <w:r w:rsidR="004E158C" w:rsidRPr="00FB0313">
        <w:rPr>
          <w:rFonts w:ascii="Arial" w:eastAsia="Times New Roman" w:hAnsi="Arial" w:cs="Arial"/>
          <w:color w:val="auto"/>
          <w:kern w:val="0"/>
          <w:sz w:val="22"/>
          <w:szCs w:val="22"/>
          <w:lang w:val="ru-RU"/>
        </w:rPr>
        <w:t>прилог, П</w:t>
      </w:r>
      <w:r w:rsidRPr="00FB0313">
        <w:rPr>
          <w:rFonts w:ascii="Arial" w:eastAsia="Times New Roman" w:hAnsi="Arial" w:cs="Arial"/>
          <w:color w:val="auto"/>
          <w:kern w:val="0"/>
          <w:sz w:val="22"/>
          <w:szCs w:val="22"/>
          <w:lang w:val="ru-RU"/>
        </w:rPr>
        <w:t>лан</w:t>
      </w:r>
      <w:r w:rsidR="005A06FD" w:rsidRPr="00FB0313">
        <w:rPr>
          <w:rFonts w:ascii="Arial" w:eastAsia="Times New Roman" w:hAnsi="Arial" w:cs="Arial"/>
          <w:color w:val="auto"/>
          <w:kern w:val="0"/>
          <w:sz w:val="22"/>
          <w:szCs w:val="22"/>
          <w:lang w:val="ru-RU"/>
        </w:rPr>
        <w:t xml:space="preserve"> вршења ревизије </w:t>
      </w:r>
      <w:r w:rsidRPr="00FB0313">
        <w:rPr>
          <w:rFonts w:ascii="Arial" w:eastAsia="Times New Roman" w:hAnsi="Arial" w:cs="Arial"/>
          <w:color w:val="auto"/>
          <w:kern w:val="0"/>
          <w:sz w:val="22"/>
          <w:szCs w:val="22"/>
          <w:lang w:val="ru-RU"/>
        </w:rPr>
        <w:t xml:space="preserve"> – Образац </w:t>
      </w:r>
      <w:r w:rsidR="00962379" w:rsidRPr="00FB0313">
        <w:rPr>
          <w:rFonts w:ascii="Arial" w:eastAsia="Times New Roman" w:hAnsi="Arial" w:cs="Arial"/>
          <w:color w:val="auto"/>
          <w:kern w:val="0"/>
          <w:sz w:val="22"/>
          <w:szCs w:val="22"/>
        </w:rPr>
        <w:t>I</w:t>
      </w:r>
      <w:r w:rsidR="00EA0CBF" w:rsidRPr="00FB0313">
        <w:rPr>
          <w:rFonts w:ascii="Arial" w:eastAsia="Times New Roman" w:hAnsi="Arial" w:cs="Arial"/>
          <w:color w:val="auto"/>
          <w:kern w:val="0"/>
          <w:sz w:val="22"/>
          <w:szCs w:val="22"/>
        </w:rPr>
        <w:t>X</w:t>
      </w:r>
      <w:r w:rsidR="000C6DEB" w:rsidRPr="00FB0313">
        <w:rPr>
          <w:rFonts w:ascii="Arial" w:eastAsia="Times New Roman" w:hAnsi="Arial" w:cs="Arial"/>
          <w:color w:val="auto"/>
          <w:kern w:val="0"/>
          <w:sz w:val="22"/>
          <w:szCs w:val="22"/>
          <w:lang w:val="ru-RU"/>
        </w:rPr>
        <w:t xml:space="preserve">. </w:t>
      </w:r>
      <w:r w:rsidRPr="00FB0313">
        <w:rPr>
          <w:rFonts w:ascii="Arial" w:eastAsia="Times New Roman" w:hAnsi="Arial" w:cs="Arial"/>
          <w:color w:val="auto"/>
          <w:kern w:val="0"/>
          <w:sz w:val="22"/>
          <w:szCs w:val="22"/>
          <w:lang w:val="ru-RU"/>
        </w:rPr>
        <w:t xml:space="preserve"> </w:t>
      </w:r>
      <w:r w:rsidR="005A06FD" w:rsidRPr="00FB0313">
        <w:rPr>
          <w:rFonts w:ascii="Arial" w:eastAsia="Times New Roman" w:hAnsi="Arial" w:cs="Arial"/>
          <w:color w:val="auto"/>
          <w:kern w:val="0"/>
          <w:sz w:val="22"/>
          <w:szCs w:val="22"/>
          <w:lang w:val="ru-RU"/>
        </w:rPr>
        <w:t>П</w:t>
      </w:r>
      <w:r w:rsidRPr="00FB0313">
        <w:rPr>
          <w:rFonts w:ascii="Arial" w:eastAsia="Times New Roman" w:hAnsi="Arial" w:cs="Arial"/>
          <w:color w:val="auto"/>
          <w:kern w:val="0"/>
          <w:sz w:val="22"/>
          <w:szCs w:val="22"/>
          <w:lang w:val="ru-RU"/>
        </w:rPr>
        <w:t xml:space="preserve">лан треба да садржи тачне податке о врсти </w:t>
      </w:r>
      <w:r w:rsidRPr="00FB0313">
        <w:rPr>
          <w:rFonts w:ascii="Arial" w:eastAsia="Times New Roman" w:hAnsi="Arial" w:cs="Arial"/>
          <w:color w:val="auto"/>
          <w:kern w:val="0"/>
          <w:sz w:val="22"/>
          <w:szCs w:val="22"/>
          <w:lang w:val="sr-Cyrl-CS"/>
        </w:rPr>
        <w:t xml:space="preserve"> услуга</w:t>
      </w:r>
      <w:r w:rsidRPr="00FB0313">
        <w:rPr>
          <w:rFonts w:ascii="Arial" w:eastAsia="Times New Roman" w:hAnsi="Arial" w:cs="Arial"/>
          <w:color w:val="auto"/>
          <w:kern w:val="0"/>
          <w:sz w:val="22"/>
          <w:szCs w:val="22"/>
          <w:lang w:val="ru-RU"/>
        </w:rPr>
        <w:t>, року почетка и завршетка</w:t>
      </w:r>
      <w:r w:rsidR="000C6DEB" w:rsidRPr="00FB0313">
        <w:rPr>
          <w:rFonts w:ascii="Arial" w:eastAsia="Times New Roman" w:hAnsi="Arial" w:cs="Arial"/>
          <w:color w:val="auto"/>
          <w:kern w:val="0"/>
          <w:sz w:val="22"/>
          <w:szCs w:val="22"/>
          <w:lang w:val="ru-RU"/>
        </w:rPr>
        <w:t xml:space="preserve"> </w:t>
      </w:r>
      <w:r w:rsidRPr="00FB0313">
        <w:rPr>
          <w:rFonts w:ascii="Arial" w:eastAsia="Times New Roman" w:hAnsi="Arial" w:cs="Arial"/>
          <w:color w:val="auto"/>
          <w:kern w:val="0"/>
          <w:sz w:val="22"/>
          <w:szCs w:val="22"/>
          <w:lang w:val="ru-RU"/>
        </w:rPr>
        <w:t xml:space="preserve"> и да буде потписан од стране овлашћеног представника понуђача и оверен печатом понуђача</w:t>
      </w:r>
      <w:r w:rsidR="00E43EDC" w:rsidRPr="00FB0313">
        <w:rPr>
          <w:rFonts w:ascii="Arial" w:eastAsia="Times New Roman" w:hAnsi="Arial" w:cs="Arial"/>
          <w:color w:val="auto"/>
          <w:kern w:val="0"/>
          <w:sz w:val="22"/>
          <w:szCs w:val="22"/>
          <w:lang w:val="ru-RU"/>
        </w:rPr>
        <w:t xml:space="preserve"> </w:t>
      </w:r>
      <w:r w:rsidR="00E43EDC" w:rsidRPr="00FB0313">
        <w:rPr>
          <w:rFonts w:ascii="Arial" w:eastAsia="Times New Roman" w:hAnsi="Arial" w:cs="Arial"/>
          <w:color w:val="auto"/>
          <w:kern w:val="0"/>
          <w:sz w:val="22"/>
          <w:szCs w:val="22"/>
          <w:lang w:val="sr-Cyrl-CS"/>
        </w:rPr>
        <w:t xml:space="preserve">(Образац </w:t>
      </w:r>
      <w:r w:rsidR="004E158C" w:rsidRPr="00FB0313">
        <w:rPr>
          <w:rFonts w:ascii="Arial" w:eastAsia="Times New Roman" w:hAnsi="Arial" w:cs="Arial"/>
          <w:color w:val="auto"/>
          <w:kern w:val="0"/>
          <w:sz w:val="22"/>
          <w:szCs w:val="22"/>
          <w:lang w:val="sr-Cyrl-CS"/>
        </w:rPr>
        <w:t xml:space="preserve">из поглавља </w:t>
      </w:r>
      <w:r w:rsidR="00E43EDC" w:rsidRPr="00FB0313">
        <w:rPr>
          <w:rFonts w:ascii="Arial" w:eastAsia="Times New Roman" w:hAnsi="Arial" w:cs="Arial"/>
          <w:color w:val="auto"/>
          <w:kern w:val="0"/>
          <w:sz w:val="22"/>
          <w:szCs w:val="22"/>
        </w:rPr>
        <w:t>IX</w:t>
      </w:r>
      <w:r w:rsidR="00E43EDC" w:rsidRPr="00FB0313">
        <w:rPr>
          <w:rFonts w:ascii="Arial" w:eastAsia="Times New Roman" w:hAnsi="Arial" w:cs="Arial"/>
          <w:color w:val="auto"/>
          <w:kern w:val="0"/>
          <w:sz w:val="22"/>
          <w:szCs w:val="22"/>
          <w:lang w:val="ru-RU"/>
        </w:rPr>
        <w:t xml:space="preserve"> под А и </w:t>
      </w:r>
      <w:r w:rsidR="006E651D" w:rsidRPr="00FB0313">
        <w:rPr>
          <w:rFonts w:ascii="Arial" w:eastAsia="Times New Roman" w:hAnsi="Arial" w:cs="Arial"/>
          <w:color w:val="auto"/>
          <w:kern w:val="0"/>
          <w:sz w:val="22"/>
          <w:szCs w:val="22"/>
          <w:lang w:val="ru-RU"/>
        </w:rPr>
        <w:t>Б</w:t>
      </w:r>
      <w:r w:rsidR="00E43EDC" w:rsidRPr="00FB0313">
        <w:rPr>
          <w:rFonts w:ascii="Arial" w:eastAsia="Times New Roman" w:hAnsi="Arial" w:cs="Arial"/>
          <w:color w:val="auto"/>
          <w:kern w:val="0"/>
          <w:sz w:val="22"/>
          <w:szCs w:val="22"/>
          <w:lang w:val="ru-RU"/>
        </w:rPr>
        <w:t>)</w:t>
      </w:r>
      <w:r w:rsidRPr="00FB0313">
        <w:rPr>
          <w:rFonts w:ascii="Arial" w:eastAsia="Times New Roman" w:hAnsi="Arial" w:cs="Arial"/>
          <w:color w:val="auto"/>
          <w:kern w:val="0"/>
          <w:sz w:val="22"/>
          <w:szCs w:val="22"/>
          <w:lang w:val="ru-RU"/>
        </w:rPr>
        <w:t>.</w:t>
      </w:r>
    </w:p>
    <w:p w:rsidR="006E651D" w:rsidRPr="00FB0313" w:rsidRDefault="006E651D" w:rsidP="009D27E6">
      <w:pPr>
        <w:spacing w:line="240" w:lineRule="auto"/>
        <w:jc w:val="both"/>
        <w:rPr>
          <w:rFonts w:ascii="Arial" w:eastAsia="Times New Roman" w:hAnsi="Arial" w:cs="Arial"/>
          <w:color w:val="auto"/>
          <w:kern w:val="0"/>
          <w:sz w:val="22"/>
          <w:szCs w:val="22"/>
          <w:lang w:val="ru-RU"/>
        </w:rPr>
      </w:pPr>
    </w:p>
    <w:p w:rsidR="006E651D" w:rsidRPr="00FB0313" w:rsidRDefault="006E651D" w:rsidP="009D27E6">
      <w:pPr>
        <w:spacing w:line="240" w:lineRule="auto"/>
        <w:jc w:val="both"/>
        <w:rPr>
          <w:rFonts w:ascii="Arial" w:eastAsia="Times New Roman" w:hAnsi="Arial" w:cs="Arial"/>
          <w:color w:val="auto"/>
          <w:kern w:val="0"/>
          <w:sz w:val="22"/>
          <w:szCs w:val="22"/>
        </w:rPr>
      </w:pPr>
      <w:r w:rsidRPr="00FB0313">
        <w:rPr>
          <w:rFonts w:ascii="Arial" w:eastAsia="Times New Roman" w:hAnsi="Arial" w:cs="Arial"/>
          <w:color w:val="auto"/>
          <w:kern w:val="0"/>
          <w:sz w:val="22"/>
          <w:szCs w:val="22"/>
          <w:lang w:val="sr-Cyrl-CS"/>
        </w:rPr>
        <w:t xml:space="preserve">Понуђач је дужан да достави </w:t>
      </w:r>
      <w:r w:rsidR="004E158C" w:rsidRPr="00FB0313">
        <w:rPr>
          <w:rFonts w:ascii="Arial" w:eastAsia="Times New Roman" w:hAnsi="Arial" w:cs="Arial"/>
          <w:color w:val="auto"/>
          <w:kern w:val="0"/>
          <w:sz w:val="22"/>
          <w:szCs w:val="22"/>
          <w:lang w:val="ru-RU"/>
        </w:rPr>
        <w:t>П</w:t>
      </w:r>
      <w:r w:rsidRPr="00FB0313">
        <w:rPr>
          <w:rFonts w:ascii="Arial" w:eastAsia="Times New Roman" w:hAnsi="Arial" w:cs="Arial"/>
          <w:color w:val="auto"/>
          <w:kern w:val="0"/>
          <w:sz w:val="22"/>
          <w:szCs w:val="22"/>
          <w:lang w:val="ru-RU"/>
        </w:rPr>
        <w:t xml:space="preserve">лан вршења ревизије  – Образац </w:t>
      </w:r>
      <w:r w:rsidR="004E158C" w:rsidRPr="00FB0313">
        <w:rPr>
          <w:rFonts w:ascii="Arial" w:eastAsia="Times New Roman" w:hAnsi="Arial" w:cs="Arial"/>
          <w:color w:val="auto"/>
          <w:kern w:val="0"/>
          <w:sz w:val="22"/>
          <w:szCs w:val="22"/>
          <w:lang w:val="ru-RU"/>
        </w:rPr>
        <w:t xml:space="preserve">из поглавља </w:t>
      </w:r>
      <w:r w:rsidRPr="00FB0313">
        <w:rPr>
          <w:rFonts w:ascii="Arial" w:eastAsia="Times New Roman" w:hAnsi="Arial" w:cs="Arial"/>
          <w:color w:val="auto"/>
          <w:kern w:val="0"/>
          <w:sz w:val="22"/>
          <w:szCs w:val="22"/>
        </w:rPr>
        <w:t>IX под А и под Б)</w:t>
      </w:r>
      <w:r w:rsidR="00E55C1B"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rPr>
        <w:t xml:space="preserve">посебно за услугу ревизије финансисјких извештаја за 2015. годину и посебно за </w:t>
      </w:r>
      <w:r w:rsidRPr="00FB0313">
        <w:rPr>
          <w:rFonts w:ascii="Arial" w:eastAsia="Times New Roman" w:hAnsi="Arial" w:cs="Arial"/>
          <w:color w:val="auto"/>
          <w:kern w:val="0"/>
          <w:sz w:val="22"/>
          <w:szCs w:val="22"/>
        </w:rPr>
        <w:lastRenderedPageBreak/>
        <w:t xml:space="preserve">услугу ревизије финансисјких извештаја за 2016. годину, на тај начин што ће у заглављу означити  за коју годину доставља план. </w:t>
      </w:r>
    </w:p>
    <w:p w:rsidR="000C6DEB" w:rsidRPr="00FB0313" w:rsidRDefault="000C6DEB" w:rsidP="009D27E6">
      <w:pPr>
        <w:spacing w:line="240" w:lineRule="auto"/>
        <w:jc w:val="both"/>
        <w:rPr>
          <w:rFonts w:ascii="Arial" w:eastAsia="Times New Roman" w:hAnsi="Arial" w:cs="Arial"/>
          <w:color w:val="auto"/>
          <w:kern w:val="0"/>
          <w:sz w:val="22"/>
          <w:szCs w:val="22"/>
          <w:highlight w:val="green"/>
          <w:lang w:val="sr-Cyrl-CS"/>
        </w:rPr>
      </w:pPr>
    </w:p>
    <w:p w:rsidR="000C6DEB" w:rsidRPr="00FB0313" w:rsidRDefault="000C6DEB" w:rsidP="009D27E6">
      <w:pPr>
        <w:spacing w:line="240" w:lineRule="auto"/>
        <w:jc w:val="both"/>
        <w:rPr>
          <w:rFonts w:ascii="Arial" w:eastAsia="Times New Roman" w:hAnsi="Arial" w:cs="Arial"/>
          <w:color w:val="auto"/>
          <w:kern w:val="0"/>
          <w:sz w:val="22"/>
          <w:szCs w:val="22"/>
          <w:highlight w:val="green"/>
          <w:lang w:val="sr-Cyrl-CS"/>
        </w:rPr>
      </w:pPr>
      <w:r w:rsidRPr="00FB0313">
        <w:rPr>
          <w:rFonts w:ascii="Arial" w:eastAsia="Times New Roman" w:hAnsi="Arial" w:cs="Arial"/>
          <w:color w:val="auto"/>
          <w:kern w:val="0"/>
          <w:sz w:val="22"/>
          <w:szCs w:val="22"/>
          <w:lang w:val="sr-Cyrl-CS"/>
        </w:rPr>
        <w:t xml:space="preserve">План вршења ревизије садржи податке о структури ревизорског тима, са навођењем улоге члана у тиму и стручних квалификација чланова ревизорског тима, податке о планираном броју сати за обављање ревизије по члановима тима и укупном </w:t>
      </w:r>
      <w:r w:rsidR="004E158C" w:rsidRPr="00FB0313">
        <w:rPr>
          <w:rFonts w:ascii="Arial" w:eastAsia="Times New Roman" w:hAnsi="Arial" w:cs="Arial"/>
          <w:color w:val="auto"/>
          <w:kern w:val="0"/>
          <w:sz w:val="22"/>
          <w:szCs w:val="22"/>
          <w:lang w:val="sr-Cyrl-CS"/>
        </w:rPr>
        <w:t>броју сати по свакој ревизији (</w:t>
      </w:r>
      <w:r w:rsidRPr="00FB0313">
        <w:rPr>
          <w:rFonts w:ascii="Arial" w:eastAsia="Times New Roman" w:hAnsi="Arial" w:cs="Arial"/>
          <w:color w:val="auto"/>
          <w:kern w:val="0"/>
          <w:sz w:val="22"/>
          <w:szCs w:val="22"/>
          <w:lang w:val="sr-Cyrl-CS"/>
        </w:rPr>
        <w:t xml:space="preserve">Образац </w:t>
      </w:r>
      <w:r w:rsidR="004E158C" w:rsidRPr="00FB0313">
        <w:rPr>
          <w:rFonts w:ascii="Arial" w:eastAsia="Times New Roman" w:hAnsi="Arial" w:cs="Arial"/>
          <w:color w:val="auto"/>
          <w:kern w:val="0"/>
          <w:sz w:val="22"/>
          <w:szCs w:val="22"/>
          <w:lang w:val="sr-Cyrl-CS"/>
        </w:rPr>
        <w:t xml:space="preserve">из поглавља </w:t>
      </w:r>
      <w:r w:rsidRPr="00FB0313">
        <w:rPr>
          <w:rFonts w:ascii="Arial" w:eastAsia="Times New Roman" w:hAnsi="Arial" w:cs="Arial"/>
          <w:color w:val="auto"/>
          <w:kern w:val="0"/>
          <w:sz w:val="22"/>
          <w:szCs w:val="22"/>
        </w:rPr>
        <w:t>IX</w:t>
      </w:r>
      <w:r w:rsidRPr="00FB0313">
        <w:rPr>
          <w:rFonts w:ascii="Arial" w:eastAsia="Times New Roman" w:hAnsi="Arial" w:cs="Arial"/>
          <w:color w:val="auto"/>
          <w:kern w:val="0"/>
          <w:sz w:val="22"/>
          <w:szCs w:val="22"/>
          <w:lang w:val="ru-RU"/>
        </w:rPr>
        <w:t xml:space="preserve"> под Б)</w:t>
      </w:r>
      <w:r w:rsidR="00E43EDC" w:rsidRPr="00FB0313">
        <w:rPr>
          <w:rFonts w:ascii="Arial" w:eastAsia="Times New Roman" w:hAnsi="Arial" w:cs="Arial"/>
          <w:color w:val="auto"/>
          <w:kern w:val="0"/>
          <w:sz w:val="22"/>
          <w:szCs w:val="22"/>
          <w:lang w:val="sr-Cyrl-CS"/>
        </w:rPr>
        <w:t xml:space="preserve">. Свака страна Обрасца </w:t>
      </w:r>
      <w:r w:rsidR="00E43EDC" w:rsidRPr="00FB0313">
        <w:rPr>
          <w:rFonts w:ascii="Arial" w:eastAsia="Times New Roman" w:hAnsi="Arial" w:cs="Arial"/>
          <w:color w:val="auto"/>
          <w:kern w:val="0"/>
          <w:sz w:val="22"/>
          <w:szCs w:val="22"/>
        </w:rPr>
        <w:t>IX</w:t>
      </w:r>
      <w:r w:rsidR="00E43EDC" w:rsidRPr="00FB0313">
        <w:rPr>
          <w:rFonts w:ascii="Arial" w:eastAsia="Times New Roman" w:hAnsi="Arial" w:cs="Arial"/>
          <w:color w:val="auto"/>
          <w:kern w:val="0"/>
          <w:sz w:val="22"/>
          <w:szCs w:val="22"/>
          <w:lang w:val="ru-RU"/>
        </w:rPr>
        <w:t xml:space="preserve"> под Б</w:t>
      </w:r>
      <w:r w:rsidRPr="00FB0313">
        <w:rPr>
          <w:rFonts w:ascii="Arial" w:eastAsia="Times New Roman" w:hAnsi="Arial" w:cs="Arial"/>
          <w:color w:val="auto"/>
          <w:kern w:val="0"/>
          <w:sz w:val="22"/>
          <w:szCs w:val="22"/>
          <w:lang w:val="sr-Cyrl-CS"/>
        </w:rPr>
        <w:t xml:space="preserve"> </w:t>
      </w:r>
      <w:r w:rsidR="00E43EDC" w:rsidRPr="00FB0313">
        <w:rPr>
          <w:rFonts w:ascii="Arial" w:eastAsia="Times New Roman" w:hAnsi="Arial" w:cs="Arial"/>
          <w:color w:val="auto"/>
          <w:kern w:val="0"/>
          <w:sz w:val="22"/>
          <w:szCs w:val="22"/>
          <w:lang w:val="ru-RU"/>
        </w:rPr>
        <w:t>треба да буде потписан од стране овлашћеног представника понуђача и оверен</w:t>
      </w:r>
      <w:r w:rsidR="00766702" w:rsidRPr="00FB0313">
        <w:rPr>
          <w:rFonts w:ascii="Arial" w:eastAsia="Times New Roman" w:hAnsi="Arial" w:cs="Arial"/>
          <w:color w:val="auto"/>
          <w:kern w:val="0"/>
          <w:sz w:val="22"/>
          <w:szCs w:val="22"/>
          <w:lang w:val="ru-RU"/>
        </w:rPr>
        <w:t>а</w:t>
      </w:r>
      <w:r w:rsidR="00E43EDC" w:rsidRPr="00FB0313">
        <w:rPr>
          <w:rFonts w:ascii="Arial" w:eastAsia="Times New Roman" w:hAnsi="Arial" w:cs="Arial"/>
          <w:color w:val="auto"/>
          <w:kern w:val="0"/>
          <w:sz w:val="22"/>
          <w:szCs w:val="22"/>
          <w:lang w:val="ru-RU"/>
        </w:rPr>
        <w:t xml:space="preserve"> печатом понуђача и </w:t>
      </w:r>
      <w:r w:rsidR="004E158C" w:rsidRPr="00FB0313">
        <w:rPr>
          <w:rFonts w:ascii="Arial" w:eastAsia="Times New Roman" w:hAnsi="Arial" w:cs="Arial"/>
          <w:color w:val="auto"/>
          <w:kern w:val="0"/>
          <w:sz w:val="22"/>
          <w:szCs w:val="22"/>
          <w:lang w:val="ru-RU"/>
        </w:rPr>
        <w:t xml:space="preserve">чиниће </w:t>
      </w:r>
      <w:r w:rsidR="0059682A" w:rsidRPr="00FB0313">
        <w:rPr>
          <w:rFonts w:ascii="Arial" w:eastAsia="Times New Roman" w:hAnsi="Arial" w:cs="Arial"/>
          <w:color w:val="auto"/>
          <w:kern w:val="0"/>
          <w:sz w:val="22"/>
          <w:szCs w:val="22"/>
          <w:lang w:val="ru-RU"/>
        </w:rPr>
        <w:t xml:space="preserve">саставни </w:t>
      </w:r>
      <w:r w:rsidR="00E43EDC" w:rsidRPr="00FB0313">
        <w:rPr>
          <w:rFonts w:ascii="Arial" w:eastAsia="Times New Roman" w:hAnsi="Arial" w:cs="Arial"/>
          <w:color w:val="auto"/>
          <w:kern w:val="0"/>
          <w:sz w:val="22"/>
          <w:szCs w:val="22"/>
          <w:lang w:val="ru-RU"/>
        </w:rPr>
        <w:t>део уговора.</w:t>
      </w:r>
    </w:p>
    <w:p w:rsidR="003920F4" w:rsidRPr="00FB0313" w:rsidRDefault="003920F4" w:rsidP="009D27E6">
      <w:pPr>
        <w:spacing w:line="240" w:lineRule="auto"/>
        <w:jc w:val="both"/>
        <w:rPr>
          <w:rFonts w:ascii="Arial" w:eastAsia="Times New Roman" w:hAnsi="Arial" w:cs="Arial"/>
          <w:color w:val="auto"/>
          <w:kern w:val="0"/>
          <w:sz w:val="22"/>
          <w:szCs w:val="22"/>
          <w:highlight w:val="green"/>
          <w:lang w:val="ru-RU"/>
        </w:rPr>
      </w:pPr>
    </w:p>
    <w:p w:rsidR="005E479B" w:rsidRPr="00FB0313" w:rsidRDefault="0009380E" w:rsidP="009D27E6">
      <w:pPr>
        <w:spacing w:line="240" w:lineRule="auto"/>
        <w:jc w:val="both"/>
        <w:rPr>
          <w:rFonts w:ascii="Arial" w:hAnsi="Arial" w:cs="Arial"/>
          <w:bCs/>
          <w:iCs/>
          <w:color w:val="auto"/>
          <w:sz w:val="22"/>
          <w:szCs w:val="22"/>
        </w:rPr>
      </w:pPr>
      <w:r w:rsidRPr="00FB0313">
        <w:rPr>
          <w:rFonts w:ascii="Arial" w:eastAsia="Times New Roman" w:hAnsi="Arial" w:cs="Arial"/>
          <w:color w:val="auto"/>
          <w:kern w:val="0"/>
          <w:sz w:val="22"/>
          <w:szCs w:val="22"/>
          <w:lang w:val="sr-Cyrl-CS"/>
        </w:rPr>
        <w:t>У  случају заједничке понуде и главни ревизор</w:t>
      </w:r>
      <w:r w:rsidR="00167A23" w:rsidRPr="00FB0313">
        <w:rPr>
          <w:rFonts w:ascii="Arial" w:eastAsia="Times New Roman" w:hAnsi="Arial" w:cs="Arial"/>
          <w:color w:val="auto"/>
          <w:kern w:val="0"/>
          <w:sz w:val="22"/>
          <w:szCs w:val="22"/>
          <w:lang w:val="sr-Cyrl-CS"/>
        </w:rPr>
        <w:t>, односно ревизор групе</w:t>
      </w:r>
      <w:r w:rsidRPr="00FB0313">
        <w:rPr>
          <w:rFonts w:ascii="Arial" w:eastAsia="Times New Roman" w:hAnsi="Arial" w:cs="Arial"/>
          <w:color w:val="auto"/>
          <w:kern w:val="0"/>
          <w:sz w:val="22"/>
          <w:szCs w:val="22"/>
          <w:lang w:val="sr-Cyrl-CS"/>
        </w:rPr>
        <w:t xml:space="preserve"> и други ревизор дужни су да доставе план на Обрасцу</w:t>
      </w:r>
      <w:r w:rsidR="004E158C" w:rsidRPr="00FB0313">
        <w:rPr>
          <w:rFonts w:ascii="Arial" w:eastAsia="Times New Roman" w:hAnsi="Arial" w:cs="Arial"/>
          <w:color w:val="auto"/>
          <w:kern w:val="0"/>
          <w:sz w:val="22"/>
          <w:szCs w:val="22"/>
          <w:lang w:val="sr-Cyrl-CS"/>
        </w:rPr>
        <w:t xml:space="preserve"> из поглавља</w:t>
      </w:r>
      <w:r w:rsidRPr="00FB0313">
        <w:rPr>
          <w:rFonts w:ascii="Arial" w:eastAsia="Times New Roman" w:hAnsi="Arial" w:cs="Arial"/>
          <w:color w:val="auto"/>
          <w:kern w:val="0"/>
          <w:sz w:val="22"/>
          <w:szCs w:val="22"/>
          <w:lang w:val="sr-Cyrl-CS"/>
        </w:rPr>
        <w:t xml:space="preserve"> </w:t>
      </w:r>
      <w:r w:rsidR="00962379" w:rsidRPr="00FB0313">
        <w:rPr>
          <w:rFonts w:ascii="Arial" w:eastAsia="Times New Roman" w:hAnsi="Arial" w:cs="Arial"/>
          <w:color w:val="auto"/>
          <w:kern w:val="0"/>
          <w:sz w:val="22"/>
          <w:szCs w:val="22"/>
        </w:rPr>
        <w:t>I</w:t>
      </w:r>
      <w:r w:rsidR="00EA0CBF" w:rsidRPr="00FB0313">
        <w:rPr>
          <w:rFonts w:ascii="Arial" w:eastAsia="Times New Roman" w:hAnsi="Arial" w:cs="Arial"/>
          <w:color w:val="auto"/>
          <w:kern w:val="0"/>
          <w:sz w:val="22"/>
          <w:szCs w:val="22"/>
        </w:rPr>
        <w:t>X</w:t>
      </w:r>
      <w:r w:rsidRPr="00FB0313">
        <w:rPr>
          <w:rFonts w:ascii="Arial" w:eastAsia="Times New Roman" w:hAnsi="Arial" w:cs="Arial"/>
          <w:color w:val="auto"/>
          <w:kern w:val="0"/>
          <w:sz w:val="22"/>
          <w:szCs w:val="22"/>
          <w:lang w:val="sr-Cyrl-CS"/>
        </w:rPr>
        <w:t>, како је наведено  по финансијским извештајима и специјалним из</w:t>
      </w:r>
      <w:r w:rsidR="00EF7C91" w:rsidRPr="00FB0313">
        <w:rPr>
          <w:rFonts w:ascii="Arial" w:eastAsia="Times New Roman" w:hAnsi="Arial" w:cs="Arial"/>
          <w:color w:val="auto"/>
          <w:kern w:val="0"/>
          <w:sz w:val="22"/>
          <w:szCs w:val="22"/>
          <w:lang w:val="sr-Cyrl-CS"/>
        </w:rPr>
        <w:t>вештајима који су предмет ревиз</w:t>
      </w:r>
      <w:r w:rsidRPr="00FB0313">
        <w:rPr>
          <w:rFonts w:ascii="Arial" w:eastAsia="Times New Roman" w:hAnsi="Arial" w:cs="Arial"/>
          <w:color w:val="auto"/>
          <w:kern w:val="0"/>
          <w:sz w:val="22"/>
          <w:szCs w:val="22"/>
          <w:lang w:val="sr-Cyrl-CS"/>
        </w:rPr>
        <w:t>ије.</w:t>
      </w:r>
      <w:r w:rsidR="005E479B" w:rsidRPr="00FB0313">
        <w:rPr>
          <w:rFonts w:ascii="Arial" w:hAnsi="Arial" w:cs="Arial"/>
          <w:bCs/>
          <w:iCs/>
          <w:color w:val="auto"/>
          <w:sz w:val="22"/>
          <w:szCs w:val="22"/>
        </w:rPr>
        <w:t xml:space="preserve"> </w:t>
      </w:r>
    </w:p>
    <w:p w:rsidR="005A06FD" w:rsidRPr="00FB0313" w:rsidRDefault="005A06FD" w:rsidP="009D27E6">
      <w:pPr>
        <w:spacing w:line="240" w:lineRule="auto"/>
        <w:jc w:val="both"/>
        <w:rPr>
          <w:rFonts w:ascii="Arial" w:hAnsi="Arial" w:cs="Arial"/>
          <w:bCs/>
          <w:iCs/>
          <w:color w:val="auto"/>
          <w:sz w:val="22"/>
          <w:szCs w:val="22"/>
        </w:rPr>
      </w:pPr>
    </w:p>
    <w:p w:rsidR="005A06FD" w:rsidRPr="00FB0313" w:rsidRDefault="005E479B" w:rsidP="009D27E6">
      <w:pPr>
        <w:spacing w:line="240" w:lineRule="auto"/>
        <w:jc w:val="both"/>
        <w:rPr>
          <w:rFonts w:ascii="Arial" w:eastAsia="Times New Roman" w:hAnsi="Arial" w:cs="Arial"/>
          <w:b/>
          <w:color w:val="auto"/>
          <w:kern w:val="0"/>
          <w:sz w:val="22"/>
          <w:szCs w:val="22"/>
          <w:lang w:val="sr-Cyrl-CS"/>
        </w:rPr>
      </w:pPr>
      <w:r w:rsidRPr="00FB0313">
        <w:rPr>
          <w:rFonts w:ascii="Arial" w:hAnsi="Arial" w:cs="Arial"/>
          <w:bCs/>
          <w:iCs/>
          <w:color w:val="auto"/>
          <w:sz w:val="22"/>
          <w:szCs w:val="22"/>
        </w:rPr>
        <w:t xml:space="preserve">Уколико понуђач подноси понуду са подизвођачем, понуђач је у дужан да достави  </w:t>
      </w:r>
      <w:r w:rsidRPr="00FB0313">
        <w:rPr>
          <w:rFonts w:ascii="Arial" w:eastAsia="Times New Roman" w:hAnsi="Arial" w:cs="Arial"/>
          <w:color w:val="auto"/>
          <w:kern w:val="0"/>
          <w:sz w:val="22"/>
          <w:szCs w:val="22"/>
          <w:lang w:val="sr-Cyrl-CS"/>
        </w:rPr>
        <w:t xml:space="preserve">план на Обрасцу </w:t>
      </w:r>
      <w:r w:rsidR="004E158C" w:rsidRPr="00FB0313">
        <w:rPr>
          <w:rFonts w:ascii="Arial" w:eastAsia="Times New Roman" w:hAnsi="Arial" w:cs="Arial"/>
          <w:color w:val="auto"/>
          <w:kern w:val="0"/>
          <w:sz w:val="22"/>
          <w:szCs w:val="22"/>
          <w:lang w:val="sr-Cyrl-CS"/>
        </w:rPr>
        <w:t xml:space="preserve">из поглавља </w:t>
      </w:r>
      <w:r w:rsidRPr="00FB0313">
        <w:rPr>
          <w:rFonts w:ascii="Arial" w:eastAsia="Times New Roman" w:hAnsi="Arial" w:cs="Arial"/>
          <w:color w:val="auto"/>
          <w:kern w:val="0"/>
          <w:sz w:val="22"/>
          <w:szCs w:val="22"/>
        </w:rPr>
        <w:t>IX</w:t>
      </w:r>
      <w:r w:rsidR="005C793C" w:rsidRPr="00FB0313">
        <w:rPr>
          <w:rFonts w:ascii="Arial" w:eastAsia="Times New Roman" w:hAnsi="Arial" w:cs="Arial"/>
          <w:color w:val="auto"/>
          <w:kern w:val="0"/>
          <w:sz w:val="22"/>
          <w:szCs w:val="22"/>
        </w:rPr>
        <w:t xml:space="preserve"> под А и Б</w:t>
      </w:r>
      <w:r w:rsidRPr="00FB0313">
        <w:rPr>
          <w:rFonts w:ascii="Arial" w:eastAsia="Times New Roman" w:hAnsi="Arial" w:cs="Arial"/>
          <w:color w:val="auto"/>
          <w:kern w:val="0"/>
          <w:sz w:val="22"/>
          <w:szCs w:val="22"/>
        </w:rPr>
        <w:t xml:space="preserve"> </w:t>
      </w:r>
      <w:r w:rsidR="0029522E" w:rsidRPr="00FB0313">
        <w:rPr>
          <w:rFonts w:ascii="Arial" w:eastAsia="Times New Roman" w:hAnsi="Arial" w:cs="Arial"/>
          <w:color w:val="auto"/>
          <w:kern w:val="0"/>
          <w:sz w:val="22"/>
          <w:szCs w:val="22"/>
        </w:rPr>
        <w:t>и Прилог уз  плана на Обрасцу</w:t>
      </w:r>
      <w:r w:rsidR="004E158C" w:rsidRPr="00FB0313">
        <w:rPr>
          <w:rFonts w:ascii="Arial" w:eastAsia="Times New Roman" w:hAnsi="Arial" w:cs="Arial"/>
          <w:color w:val="auto"/>
          <w:kern w:val="0"/>
          <w:sz w:val="22"/>
          <w:szCs w:val="22"/>
          <w:lang w:val="sr-Cyrl-CS"/>
        </w:rPr>
        <w:t xml:space="preserve"> из поглавља</w:t>
      </w:r>
      <w:r w:rsidR="0029522E" w:rsidRPr="00FB0313">
        <w:rPr>
          <w:rFonts w:ascii="Arial" w:eastAsia="Times New Roman" w:hAnsi="Arial" w:cs="Arial"/>
          <w:color w:val="auto"/>
          <w:kern w:val="0"/>
          <w:sz w:val="22"/>
          <w:szCs w:val="22"/>
        </w:rPr>
        <w:t xml:space="preserve"> IXа. </w:t>
      </w:r>
      <w:r w:rsidRPr="00FB0313">
        <w:rPr>
          <w:rFonts w:ascii="Arial" w:eastAsia="Times New Roman" w:hAnsi="Arial" w:cs="Arial"/>
          <w:b/>
          <w:color w:val="auto"/>
          <w:kern w:val="0"/>
          <w:sz w:val="22"/>
          <w:szCs w:val="22"/>
          <w:lang w:val="sr-Cyrl-CS"/>
        </w:rPr>
        <w:t xml:space="preserve"> </w:t>
      </w:r>
    </w:p>
    <w:p w:rsidR="00155B57" w:rsidRPr="00FB0313" w:rsidRDefault="00155B57" w:rsidP="009D27E6">
      <w:pPr>
        <w:spacing w:line="240" w:lineRule="auto"/>
        <w:jc w:val="both"/>
        <w:rPr>
          <w:rFonts w:ascii="Arial" w:eastAsia="Times New Roman" w:hAnsi="Arial" w:cs="Arial"/>
          <w:color w:val="auto"/>
          <w:kern w:val="0"/>
          <w:sz w:val="22"/>
          <w:szCs w:val="22"/>
          <w:lang w:val="sr-Cyrl-CS"/>
        </w:rPr>
      </w:pPr>
    </w:p>
    <w:p w:rsidR="0009380E" w:rsidRDefault="0009380E" w:rsidP="00C401BE">
      <w:pPr>
        <w:spacing w:line="240" w:lineRule="auto"/>
        <w:jc w:val="both"/>
        <w:rPr>
          <w:rFonts w:ascii="Arial" w:eastAsia="Times New Roman" w:hAnsi="Arial" w:cs="Arial"/>
          <w:color w:val="auto"/>
          <w:kern w:val="0"/>
          <w:sz w:val="22"/>
          <w:szCs w:val="22"/>
          <w:lang w:val="en-US"/>
        </w:rPr>
      </w:pPr>
      <w:r w:rsidRPr="00FB0313">
        <w:rPr>
          <w:rFonts w:ascii="Arial" w:eastAsia="Times New Roman" w:hAnsi="Arial" w:cs="Arial"/>
          <w:color w:val="auto"/>
          <w:kern w:val="0"/>
          <w:sz w:val="22"/>
          <w:szCs w:val="22"/>
          <w:lang w:val="sr-Cyrl-CS"/>
        </w:rPr>
        <w:t xml:space="preserve">Ако понуђач уз понуду не достави </w:t>
      </w:r>
      <w:r w:rsidR="004E158C" w:rsidRPr="00FB0313">
        <w:rPr>
          <w:rFonts w:ascii="Arial" w:eastAsia="Times New Roman" w:hAnsi="Arial" w:cs="Arial"/>
          <w:color w:val="auto"/>
          <w:kern w:val="0"/>
          <w:sz w:val="22"/>
          <w:szCs w:val="22"/>
          <w:lang w:val="sr-Cyrl-CS"/>
        </w:rPr>
        <w:t>План вршења ревизије</w:t>
      </w:r>
      <w:r w:rsidRPr="00FB0313">
        <w:rPr>
          <w:rFonts w:ascii="Arial" w:eastAsia="Times New Roman" w:hAnsi="Arial" w:cs="Arial"/>
          <w:color w:val="auto"/>
          <w:kern w:val="0"/>
          <w:sz w:val="22"/>
          <w:szCs w:val="22"/>
          <w:lang w:val="sr-Cyrl-CS"/>
        </w:rPr>
        <w:t xml:space="preserve">, како је описано, понуда ће бити одбијена као </w:t>
      </w:r>
      <w:r w:rsidR="00C74884" w:rsidRPr="00FB0313">
        <w:rPr>
          <w:rFonts w:ascii="Arial" w:eastAsia="Times New Roman" w:hAnsi="Arial" w:cs="Arial"/>
          <w:color w:val="auto"/>
          <w:kern w:val="0"/>
          <w:sz w:val="22"/>
          <w:szCs w:val="22"/>
          <w:lang w:val="sr-Cyrl-CS"/>
        </w:rPr>
        <w:t>неприхватљива.</w:t>
      </w:r>
    </w:p>
    <w:p w:rsidR="00C401BE" w:rsidRDefault="00C401BE">
      <w:pPr>
        <w:suppressAutoHyphens w:val="0"/>
        <w:spacing w:line="240" w:lineRule="auto"/>
        <w:rPr>
          <w:rFonts w:ascii="Arial" w:eastAsia="Times New Roman" w:hAnsi="Arial" w:cs="Arial"/>
          <w:color w:val="auto"/>
          <w:kern w:val="0"/>
          <w:sz w:val="22"/>
          <w:szCs w:val="22"/>
          <w:lang w:val="en-US"/>
        </w:rPr>
      </w:pPr>
      <w:r>
        <w:rPr>
          <w:rFonts w:ascii="Arial" w:eastAsia="Times New Roman" w:hAnsi="Arial" w:cs="Arial"/>
          <w:color w:val="auto"/>
          <w:kern w:val="0"/>
          <w:sz w:val="22"/>
          <w:szCs w:val="22"/>
          <w:lang w:val="en-US"/>
        </w:rPr>
        <w:br w:type="page"/>
      </w:r>
    </w:p>
    <w:p w:rsidR="001619E7" w:rsidRPr="00FB0313" w:rsidRDefault="001619E7" w:rsidP="00C401BE">
      <w:pPr>
        <w:pStyle w:val="Heading1"/>
        <w:spacing w:before="0" w:line="240" w:lineRule="auto"/>
        <w:jc w:val="center"/>
        <w:rPr>
          <w:rFonts w:ascii="Arial" w:hAnsi="Arial" w:cs="Arial"/>
          <w:color w:val="auto"/>
          <w:sz w:val="22"/>
          <w:szCs w:val="22"/>
        </w:rPr>
      </w:pPr>
      <w:r w:rsidRPr="00FB0313">
        <w:rPr>
          <w:rFonts w:ascii="Arial" w:hAnsi="Arial" w:cs="Arial"/>
          <w:color w:val="auto"/>
          <w:sz w:val="22"/>
          <w:szCs w:val="22"/>
        </w:rPr>
        <w:lastRenderedPageBreak/>
        <w:t>V   УСЛОВИ ЗА УЧЕШЋЕ У ПОСТУПКУ ЈАВНЕ НАБАВКЕ ИЗ ЧЛ. 75. И 76. ЗАКОНА И УПУТСТВО КАКО СЕ ДОКАЗУЈЕ ИСПУЊЕНОСТ ТИХ УСЛОВА</w:t>
      </w:r>
    </w:p>
    <w:p w:rsidR="001619E7" w:rsidRPr="00FB0313" w:rsidRDefault="001619E7" w:rsidP="009D27E6">
      <w:pPr>
        <w:spacing w:line="240" w:lineRule="auto"/>
        <w:jc w:val="center"/>
        <w:rPr>
          <w:rFonts w:ascii="Arial" w:hAnsi="Arial" w:cs="Arial"/>
          <w:b/>
          <w:bCs/>
          <w:i/>
          <w:iCs/>
          <w:color w:val="auto"/>
          <w:sz w:val="22"/>
          <w:szCs w:val="22"/>
        </w:rPr>
      </w:pPr>
    </w:p>
    <w:p w:rsidR="001619E7" w:rsidRPr="00FB0313" w:rsidRDefault="001619E7" w:rsidP="009D27E6">
      <w:pPr>
        <w:spacing w:line="240" w:lineRule="auto"/>
        <w:jc w:val="both"/>
        <w:rPr>
          <w:rFonts w:ascii="Arial" w:hAnsi="Arial" w:cs="Arial"/>
          <w:b/>
          <w:bCs/>
          <w:i/>
          <w:iCs/>
          <w:color w:val="auto"/>
          <w:sz w:val="22"/>
          <w:szCs w:val="22"/>
        </w:rPr>
      </w:pPr>
    </w:p>
    <w:p w:rsidR="001619E7" w:rsidRPr="00FB0313" w:rsidRDefault="001619E7" w:rsidP="009D27E6">
      <w:pPr>
        <w:pStyle w:val="ListParagraph"/>
        <w:numPr>
          <w:ilvl w:val="0"/>
          <w:numId w:val="2"/>
        </w:numPr>
        <w:spacing w:line="240" w:lineRule="auto"/>
        <w:jc w:val="both"/>
        <w:rPr>
          <w:rFonts w:ascii="Arial" w:hAnsi="Arial" w:cs="Arial"/>
          <w:b/>
          <w:bCs/>
          <w:i/>
          <w:iCs/>
          <w:color w:val="auto"/>
          <w:sz w:val="22"/>
          <w:szCs w:val="22"/>
        </w:rPr>
      </w:pPr>
      <w:r w:rsidRPr="00FB0313">
        <w:rPr>
          <w:rFonts w:ascii="Arial" w:hAnsi="Arial" w:cs="Arial"/>
          <w:b/>
          <w:bCs/>
          <w:i/>
          <w:iCs/>
          <w:color w:val="auto"/>
          <w:sz w:val="22"/>
          <w:szCs w:val="22"/>
        </w:rPr>
        <w:t>УСЛОВИ ЗА УЧЕШЋЕ У ПОСТУПКУ ЈАВНЕ НАБАВКЕ ИЗ ЧЛ. 75. И 76. ЗАКОНА</w:t>
      </w:r>
    </w:p>
    <w:p w:rsidR="001619E7" w:rsidRPr="00FB0313" w:rsidRDefault="001619E7" w:rsidP="009D27E6">
      <w:pPr>
        <w:pStyle w:val="ListParagraph"/>
        <w:spacing w:line="240" w:lineRule="auto"/>
        <w:jc w:val="both"/>
        <w:rPr>
          <w:rFonts w:ascii="Arial" w:hAnsi="Arial" w:cs="Arial"/>
          <w:b/>
          <w:bCs/>
          <w:i/>
          <w:iCs/>
          <w:color w:val="auto"/>
          <w:sz w:val="22"/>
          <w:szCs w:val="22"/>
        </w:rPr>
      </w:pPr>
    </w:p>
    <w:p w:rsidR="001619E7" w:rsidRPr="00FB0313" w:rsidRDefault="001619E7" w:rsidP="009D27E6">
      <w:pPr>
        <w:pStyle w:val="ListParagraph"/>
        <w:numPr>
          <w:ilvl w:val="1"/>
          <w:numId w:val="2"/>
        </w:numPr>
        <w:spacing w:line="240" w:lineRule="auto"/>
        <w:jc w:val="both"/>
        <w:rPr>
          <w:rFonts w:ascii="Arial" w:hAnsi="Arial" w:cs="Arial"/>
          <w:iCs/>
          <w:color w:val="auto"/>
          <w:sz w:val="22"/>
          <w:szCs w:val="22"/>
        </w:rPr>
      </w:pPr>
      <w:r w:rsidRPr="00FB0313">
        <w:rPr>
          <w:rFonts w:ascii="Arial" w:hAnsi="Arial" w:cs="Arial"/>
          <w:iCs/>
          <w:color w:val="auto"/>
          <w:sz w:val="22"/>
          <w:szCs w:val="22"/>
        </w:rPr>
        <w:t xml:space="preserve">Право на учешће у поступку предметне јавне набавке има понуђач који испуњава </w:t>
      </w:r>
      <w:r w:rsidRPr="00FB0313">
        <w:rPr>
          <w:rFonts w:ascii="Arial" w:hAnsi="Arial" w:cs="Arial"/>
          <w:b/>
          <w:iCs/>
          <w:color w:val="auto"/>
          <w:sz w:val="22"/>
          <w:szCs w:val="22"/>
        </w:rPr>
        <w:t>обавезне услове</w:t>
      </w:r>
      <w:r w:rsidRPr="00FB0313">
        <w:rPr>
          <w:rFonts w:ascii="Arial" w:hAnsi="Arial" w:cs="Arial"/>
          <w:iCs/>
          <w:color w:val="auto"/>
          <w:sz w:val="22"/>
          <w:szCs w:val="22"/>
        </w:rPr>
        <w:t xml:space="preserve"> за учешће у поступку јавне набавке дефинисане чл. 75. Закона, и то:</w:t>
      </w:r>
    </w:p>
    <w:p w:rsidR="001619E7" w:rsidRPr="00FB0313" w:rsidRDefault="001619E7" w:rsidP="009D27E6">
      <w:pPr>
        <w:pStyle w:val="ListParagraph"/>
        <w:numPr>
          <w:ilvl w:val="0"/>
          <w:numId w:val="3"/>
        </w:numPr>
        <w:spacing w:line="240" w:lineRule="auto"/>
        <w:ind w:left="1440"/>
        <w:jc w:val="both"/>
        <w:rPr>
          <w:rFonts w:ascii="Arial" w:hAnsi="Arial" w:cs="Arial"/>
          <w:color w:val="auto"/>
          <w:sz w:val="22"/>
          <w:szCs w:val="22"/>
        </w:rPr>
      </w:pPr>
      <w:r w:rsidRPr="00FB0313">
        <w:rPr>
          <w:rFonts w:ascii="Arial" w:hAnsi="Arial" w:cs="Arial"/>
          <w:iCs/>
          <w:color w:val="auto"/>
          <w:sz w:val="22"/>
          <w:szCs w:val="22"/>
        </w:rPr>
        <w:t>Да је регистрован код надлежног органа, односно уписан у одговарајући регистар</w:t>
      </w:r>
      <w:r w:rsidRPr="00FB0313">
        <w:rPr>
          <w:rFonts w:ascii="Arial" w:hAnsi="Arial" w:cs="Arial"/>
          <w:iCs/>
          <w:color w:val="auto"/>
          <w:sz w:val="22"/>
          <w:szCs w:val="22"/>
          <w:lang w:val="sr-Cyrl-CS"/>
        </w:rPr>
        <w:t xml:space="preserve"> </w:t>
      </w:r>
      <w:r w:rsidRPr="00FB0313">
        <w:rPr>
          <w:rFonts w:ascii="Arial" w:hAnsi="Arial" w:cs="Arial"/>
          <w:i/>
          <w:iCs/>
          <w:color w:val="auto"/>
          <w:sz w:val="22"/>
          <w:szCs w:val="22"/>
          <w:lang w:val="sr-Cyrl-CS"/>
        </w:rPr>
        <w:t>(чл. 75. ст. 1. тач. 1) Закона);</w:t>
      </w:r>
    </w:p>
    <w:p w:rsidR="001619E7" w:rsidRPr="00FB0313" w:rsidRDefault="001619E7" w:rsidP="009D27E6">
      <w:pPr>
        <w:pStyle w:val="ListParagraph"/>
        <w:numPr>
          <w:ilvl w:val="0"/>
          <w:numId w:val="3"/>
        </w:numPr>
        <w:spacing w:line="240" w:lineRule="auto"/>
        <w:ind w:left="1440"/>
        <w:jc w:val="both"/>
        <w:rPr>
          <w:rFonts w:ascii="Arial" w:hAnsi="Arial" w:cs="Arial"/>
          <w:color w:val="auto"/>
          <w:sz w:val="22"/>
          <w:szCs w:val="22"/>
        </w:rPr>
      </w:pPr>
      <w:r w:rsidRPr="00FB0313">
        <w:rPr>
          <w:rFonts w:ascii="Arial" w:hAnsi="Arial" w:cs="Arial"/>
          <w:color w:val="auto"/>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B0313">
        <w:rPr>
          <w:rFonts w:ascii="Arial" w:hAnsi="Arial" w:cs="Arial"/>
          <w:color w:val="auto"/>
          <w:sz w:val="22"/>
          <w:szCs w:val="22"/>
          <w:lang w:val="sr-Cyrl-CS"/>
        </w:rPr>
        <w:t xml:space="preserve"> </w:t>
      </w:r>
      <w:r w:rsidRPr="00FB0313">
        <w:rPr>
          <w:rFonts w:ascii="Arial" w:hAnsi="Arial" w:cs="Arial"/>
          <w:i/>
          <w:iCs/>
          <w:color w:val="auto"/>
          <w:sz w:val="22"/>
          <w:szCs w:val="22"/>
          <w:lang w:val="sr-Cyrl-CS"/>
        </w:rPr>
        <w:t>(чл. 75. ст. 1. тач. 2) Закона);</w:t>
      </w:r>
    </w:p>
    <w:p w:rsidR="001619E7" w:rsidRPr="00FB0313" w:rsidRDefault="001619E7" w:rsidP="009D27E6">
      <w:pPr>
        <w:pStyle w:val="ListParagraph"/>
        <w:numPr>
          <w:ilvl w:val="0"/>
          <w:numId w:val="3"/>
        </w:numPr>
        <w:spacing w:line="240" w:lineRule="auto"/>
        <w:ind w:left="1440"/>
        <w:jc w:val="both"/>
        <w:rPr>
          <w:rFonts w:ascii="Arial" w:hAnsi="Arial" w:cs="Arial"/>
          <w:color w:val="auto"/>
          <w:sz w:val="22"/>
          <w:szCs w:val="22"/>
        </w:rPr>
      </w:pPr>
      <w:r w:rsidRPr="00FB0313">
        <w:rPr>
          <w:rFonts w:ascii="Arial" w:hAnsi="Arial" w:cs="Arial"/>
          <w:color w:val="auto"/>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B0313">
        <w:rPr>
          <w:rFonts w:ascii="Arial" w:hAnsi="Arial" w:cs="Arial"/>
          <w:i/>
          <w:iCs/>
          <w:color w:val="auto"/>
          <w:sz w:val="22"/>
          <w:szCs w:val="22"/>
          <w:lang w:val="sr-Cyrl-CS"/>
        </w:rPr>
        <w:t>(чл. 75. ст. 1. тач. 4) Закона);</w:t>
      </w:r>
    </w:p>
    <w:p w:rsidR="002725A4" w:rsidRPr="00FB0313" w:rsidRDefault="001619E7" w:rsidP="009D27E6">
      <w:pPr>
        <w:pStyle w:val="ListParagraph"/>
        <w:numPr>
          <w:ilvl w:val="0"/>
          <w:numId w:val="3"/>
        </w:numPr>
        <w:spacing w:line="240" w:lineRule="auto"/>
        <w:ind w:left="1440"/>
        <w:jc w:val="both"/>
        <w:rPr>
          <w:rFonts w:ascii="Arial" w:hAnsi="Arial" w:cs="Arial"/>
          <w:color w:val="auto"/>
          <w:sz w:val="22"/>
          <w:szCs w:val="22"/>
        </w:rPr>
      </w:pPr>
      <w:r w:rsidRPr="00FB0313">
        <w:rPr>
          <w:rFonts w:ascii="Arial" w:hAnsi="Arial" w:cs="Arial"/>
          <w:color w:val="auto"/>
          <w:sz w:val="22"/>
          <w:szCs w:val="22"/>
        </w:rPr>
        <w:t xml:space="preserve">Да има важећу дозволу </w:t>
      </w:r>
      <w:r w:rsidR="00317066" w:rsidRPr="00FB0313">
        <w:rPr>
          <w:rFonts w:ascii="Arial" w:hAnsi="Arial" w:cs="Arial"/>
          <w:color w:val="auto"/>
          <w:sz w:val="22"/>
          <w:szCs w:val="22"/>
          <w:lang w:val="sr-Cyrl-CS"/>
        </w:rPr>
        <w:t>Министарства финансија</w:t>
      </w:r>
      <w:r w:rsidR="00C74884" w:rsidRPr="00FB0313">
        <w:rPr>
          <w:rFonts w:ascii="Arial" w:hAnsi="Arial" w:cs="Arial"/>
          <w:color w:val="auto"/>
          <w:sz w:val="22"/>
          <w:szCs w:val="22"/>
          <w:lang w:val="sr-Cyrl-CS"/>
        </w:rPr>
        <w:t xml:space="preserve"> </w:t>
      </w:r>
      <w:r w:rsidR="00620C7C" w:rsidRPr="00FB0313">
        <w:rPr>
          <w:rFonts w:ascii="Arial" w:hAnsi="Arial" w:cs="Arial"/>
          <w:color w:val="auto"/>
          <w:sz w:val="22"/>
          <w:szCs w:val="22"/>
          <w:lang w:val="sr-Cyrl-CS"/>
        </w:rPr>
        <w:t xml:space="preserve">Републике Србије </w:t>
      </w:r>
      <w:r w:rsidR="00C74884" w:rsidRPr="00FB0313">
        <w:rPr>
          <w:rFonts w:ascii="Arial" w:hAnsi="Arial" w:cs="Arial"/>
          <w:color w:val="auto"/>
          <w:sz w:val="22"/>
          <w:szCs w:val="22"/>
          <w:lang w:val="sr-Cyrl-CS"/>
        </w:rPr>
        <w:t xml:space="preserve">за </w:t>
      </w:r>
      <w:r w:rsidR="00FF5BBC" w:rsidRPr="00FB0313">
        <w:rPr>
          <w:rFonts w:ascii="Arial" w:hAnsi="Arial" w:cs="Arial"/>
          <w:color w:val="auto"/>
          <w:sz w:val="22"/>
          <w:szCs w:val="22"/>
        </w:rPr>
        <w:t>обављање ревизије</w:t>
      </w:r>
      <w:r w:rsidR="00C74884" w:rsidRPr="00FB0313">
        <w:rPr>
          <w:rFonts w:ascii="Arial" w:hAnsi="Arial" w:cs="Arial"/>
          <w:color w:val="auto"/>
          <w:sz w:val="22"/>
          <w:szCs w:val="22"/>
          <w:lang w:val="sr-Cyrl-CS"/>
        </w:rPr>
        <w:t xml:space="preserve"> </w:t>
      </w:r>
      <w:r w:rsidR="00317066" w:rsidRPr="00FB0313">
        <w:rPr>
          <w:rFonts w:ascii="Arial" w:hAnsi="Arial" w:cs="Arial"/>
          <w:color w:val="auto"/>
          <w:sz w:val="22"/>
          <w:szCs w:val="22"/>
          <w:lang w:val="sr-Cyrl-CS"/>
        </w:rPr>
        <w:t>и</w:t>
      </w:r>
      <w:r w:rsidR="00FF5BBC" w:rsidRPr="00FB0313">
        <w:rPr>
          <w:rFonts w:ascii="Arial" w:hAnsi="Arial" w:cs="Arial"/>
          <w:color w:val="auto"/>
          <w:sz w:val="22"/>
          <w:szCs w:val="22"/>
        </w:rPr>
        <w:t xml:space="preserve"> да је уписано у Регистар </w:t>
      </w:r>
      <w:r w:rsidR="00317066" w:rsidRPr="00FB0313">
        <w:rPr>
          <w:rFonts w:ascii="Arial" w:hAnsi="Arial" w:cs="Arial"/>
          <w:color w:val="auto"/>
          <w:sz w:val="22"/>
          <w:szCs w:val="22"/>
          <w:lang w:val="sr-Cyrl-CS"/>
        </w:rPr>
        <w:t>друштва</w:t>
      </w:r>
      <w:r w:rsidR="00FF5BBC" w:rsidRPr="00FB0313">
        <w:rPr>
          <w:rFonts w:ascii="Arial" w:hAnsi="Arial" w:cs="Arial"/>
          <w:color w:val="auto"/>
          <w:sz w:val="22"/>
          <w:szCs w:val="22"/>
        </w:rPr>
        <w:t xml:space="preserve"> за ревизију и самосталних ревизора</w:t>
      </w:r>
      <w:r w:rsidR="001A6694" w:rsidRPr="00FB0313">
        <w:rPr>
          <w:rFonts w:ascii="Arial" w:hAnsi="Arial" w:cs="Arial"/>
          <w:color w:val="auto"/>
          <w:sz w:val="22"/>
          <w:szCs w:val="22"/>
          <w:lang w:val="sr-Cyrl-CS"/>
        </w:rPr>
        <w:t xml:space="preserve">, као </w:t>
      </w:r>
      <w:r w:rsidR="00FF5BBC" w:rsidRPr="00FB0313">
        <w:rPr>
          <w:rFonts w:ascii="Arial" w:hAnsi="Arial" w:cs="Arial"/>
          <w:color w:val="auto"/>
          <w:sz w:val="22"/>
          <w:szCs w:val="22"/>
        </w:rPr>
        <w:t>и да је члан Коморе овлашћених ревизора</w:t>
      </w:r>
      <w:r w:rsidRPr="00FB0313">
        <w:rPr>
          <w:rFonts w:ascii="Arial" w:hAnsi="Arial" w:cs="Arial"/>
          <w:color w:val="auto"/>
          <w:sz w:val="22"/>
          <w:szCs w:val="22"/>
        </w:rPr>
        <w:t xml:space="preserve"> </w:t>
      </w:r>
      <w:r w:rsidR="00FA20DB" w:rsidRPr="00FB0313">
        <w:rPr>
          <w:rFonts w:ascii="Arial" w:hAnsi="Arial" w:cs="Arial"/>
          <w:color w:val="auto"/>
          <w:sz w:val="22"/>
          <w:szCs w:val="22"/>
        </w:rPr>
        <w:t>у складу са чланом 13. и</w:t>
      </w:r>
      <w:r w:rsidR="005E1312" w:rsidRPr="00FB0313">
        <w:rPr>
          <w:rFonts w:ascii="Arial" w:hAnsi="Arial" w:cs="Arial"/>
          <w:color w:val="auto"/>
          <w:sz w:val="22"/>
          <w:szCs w:val="22"/>
        </w:rPr>
        <w:t xml:space="preserve"> 46. Закона о ревизији</w:t>
      </w:r>
      <w:r w:rsidRPr="00FB0313">
        <w:rPr>
          <w:rFonts w:ascii="Arial" w:hAnsi="Arial" w:cs="Arial"/>
          <w:color w:val="auto"/>
          <w:sz w:val="22"/>
          <w:szCs w:val="22"/>
          <w:lang w:val="sr-Cyrl-CS"/>
        </w:rPr>
        <w:t xml:space="preserve"> </w:t>
      </w:r>
      <w:r w:rsidRPr="00FB0313">
        <w:rPr>
          <w:rFonts w:ascii="Arial" w:hAnsi="Arial" w:cs="Arial"/>
          <w:i/>
          <w:iCs/>
          <w:color w:val="auto"/>
          <w:sz w:val="22"/>
          <w:szCs w:val="22"/>
          <w:lang w:val="sr-Cyrl-CS"/>
        </w:rPr>
        <w:t>(чл. 75. ст. 1. тач. 5) Закона</w:t>
      </w:r>
      <w:r w:rsidR="005E1312" w:rsidRPr="00FB0313">
        <w:rPr>
          <w:rFonts w:ascii="Arial" w:hAnsi="Arial" w:cs="Arial"/>
          <w:i/>
          <w:iCs/>
          <w:color w:val="auto"/>
          <w:sz w:val="22"/>
          <w:szCs w:val="22"/>
          <w:lang w:val="sr-Cyrl-CS"/>
        </w:rPr>
        <w:t>)</w:t>
      </w:r>
      <w:r w:rsidRPr="00FB0313">
        <w:rPr>
          <w:rFonts w:ascii="Arial" w:hAnsi="Arial" w:cs="Arial"/>
          <w:i/>
          <w:iCs/>
          <w:color w:val="auto"/>
          <w:sz w:val="22"/>
          <w:szCs w:val="22"/>
          <w:lang w:val="sr-Cyrl-CS"/>
        </w:rPr>
        <w:t>;</w:t>
      </w:r>
    </w:p>
    <w:p w:rsidR="00C74884" w:rsidRPr="00FB0313" w:rsidRDefault="00C74884" w:rsidP="009D27E6">
      <w:pPr>
        <w:pStyle w:val="ListParagraph"/>
        <w:spacing w:line="240" w:lineRule="auto"/>
        <w:ind w:left="1440"/>
        <w:jc w:val="both"/>
        <w:rPr>
          <w:rFonts w:ascii="Arial" w:hAnsi="Arial" w:cs="Arial"/>
          <w:color w:val="auto"/>
          <w:sz w:val="22"/>
          <w:szCs w:val="22"/>
        </w:rPr>
      </w:pPr>
      <w:r w:rsidRPr="00FB0313">
        <w:rPr>
          <w:rFonts w:ascii="Arial" w:hAnsi="Arial" w:cs="Arial"/>
          <w:i/>
          <w:iCs/>
          <w:color w:val="auto"/>
          <w:sz w:val="22"/>
          <w:szCs w:val="22"/>
          <w:lang w:val="sr-Cyrl-CS"/>
        </w:rPr>
        <w:t>и</w:t>
      </w:r>
    </w:p>
    <w:p w:rsidR="00E357B2" w:rsidRPr="00FB0313" w:rsidRDefault="00E357B2" w:rsidP="009D27E6">
      <w:pPr>
        <w:pStyle w:val="ListParagraph"/>
        <w:spacing w:line="240" w:lineRule="auto"/>
        <w:ind w:left="1418"/>
        <w:jc w:val="both"/>
        <w:rPr>
          <w:rFonts w:ascii="Arial" w:hAnsi="Arial" w:cs="Arial"/>
          <w:color w:val="auto"/>
          <w:sz w:val="22"/>
          <w:szCs w:val="22"/>
        </w:rPr>
      </w:pPr>
      <w:r w:rsidRPr="00FB0313">
        <w:rPr>
          <w:rFonts w:ascii="Arial" w:hAnsi="Arial" w:cs="Arial"/>
          <w:color w:val="auto"/>
          <w:sz w:val="22"/>
          <w:szCs w:val="22"/>
        </w:rPr>
        <w:t xml:space="preserve">Да има важећу дозволу </w:t>
      </w:r>
      <w:r w:rsidR="00C74884" w:rsidRPr="00FB0313">
        <w:rPr>
          <w:rFonts w:ascii="Arial" w:hAnsi="Arial" w:cs="Arial"/>
          <w:color w:val="auto"/>
          <w:sz w:val="22"/>
          <w:szCs w:val="22"/>
          <w:lang w:val="sr-Cyrl-CS"/>
        </w:rPr>
        <w:t xml:space="preserve">надлежног органа </w:t>
      </w:r>
      <w:r w:rsidRPr="00FB0313">
        <w:rPr>
          <w:rFonts w:ascii="Arial" w:hAnsi="Arial" w:cs="Arial"/>
          <w:color w:val="auto"/>
          <w:sz w:val="22"/>
          <w:szCs w:val="22"/>
        </w:rPr>
        <w:t>за обављање ревизије на територији Републике Словеније у складу са пропис</w:t>
      </w:r>
      <w:r w:rsidR="005D2D20" w:rsidRPr="00FB0313">
        <w:rPr>
          <w:rFonts w:ascii="Arial" w:hAnsi="Arial" w:cs="Arial"/>
          <w:color w:val="auto"/>
          <w:sz w:val="22"/>
          <w:szCs w:val="22"/>
        </w:rPr>
        <w:t>и</w:t>
      </w:r>
      <w:r w:rsidRPr="00FB0313">
        <w:rPr>
          <w:rFonts w:ascii="Arial" w:hAnsi="Arial" w:cs="Arial"/>
          <w:color w:val="auto"/>
          <w:sz w:val="22"/>
          <w:szCs w:val="22"/>
        </w:rPr>
        <w:t>м</w:t>
      </w:r>
      <w:r w:rsidR="005D2D20" w:rsidRPr="00FB0313">
        <w:rPr>
          <w:rFonts w:ascii="Arial" w:hAnsi="Arial" w:cs="Arial"/>
          <w:color w:val="auto"/>
          <w:sz w:val="22"/>
          <w:szCs w:val="22"/>
        </w:rPr>
        <w:t>а</w:t>
      </w:r>
      <w:r w:rsidRPr="00FB0313">
        <w:rPr>
          <w:rFonts w:ascii="Arial" w:hAnsi="Arial" w:cs="Arial"/>
          <w:color w:val="auto"/>
          <w:sz w:val="22"/>
          <w:szCs w:val="22"/>
        </w:rPr>
        <w:t xml:space="preserve"> којим</w:t>
      </w:r>
      <w:r w:rsidR="005D2D20" w:rsidRPr="00FB0313">
        <w:rPr>
          <w:rFonts w:ascii="Arial" w:hAnsi="Arial" w:cs="Arial"/>
          <w:color w:val="auto"/>
          <w:sz w:val="22"/>
          <w:szCs w:val="22"/>
        </w:rPr>
        <w:t>а</w:t>
      </w:r>
      <w:r w:rsidRPr="00FB0313">
        <w:rPr>
          <w:rFonts w:ascii="Arial" w:hAnsi="Arial" w:cs="Arial"/>
          <w:color w:val="auto"/>
          <w:sz w:val="22"/>
          <w:szCs w:val="22"/>
        </w:rPr>
        <w:t xml:space="preserve"> се уређује вршење услуга ревизије на територији Републике Словеније </w:t>
      </w:r>
      <w:r w:rsidR="00556252" w:rsidRPr="00FB0313">
        <w:rPr>
          <w:rFonts w:ascii="Arial" w:hAnsi="Arial" w:cs="Arial"/>
          <w:i/>
          <w:iCs/>
          <w:color w:val="auto"/>
          <w:sz w:val="22"/>
          <w:szCs w:val="22"/>
          <w:lang w:val="sr-Cyrl-CS"/>
        </w:rPr>
        <w:t>(чл. 75. ст. 1. тач. 5) Закона);</w:t>
      </w:r>
    </w:p>
    <w:p w:rsidR="001619E7" w:rsidRPr="00FB0313" w:rsidRDefault="001619E7" w:rsidP="009D27E6">
      <w:pPr>
        <w:pStyle w:val="ListParagraph"/>
        <w:numPr>
          <w:ilvl w:val="0"/>
          <w:numId w:val="3"/>
        </w:numPr>
        <w:spacing w:line="240" w:lineRule="auto"/>
        <w:ind w:left="1440"/>
        <w:jc w:val="both"/>
        <w:rPr>
          <w:rFonts w:ascii="Arial" w:hAnsi="Arial" w:cs="Arial"/>
          <w:color w:val="auto"/>
          <w:sz w:val="22"/>
          <w:szCs w:val="22"/>
        </w:rPr>
      </w:pPr>
      <w:r w:rsidRPr="00FB0313">
        <w:rPr>
          <w:rFonts w:ascii="Arial" w:hAnsi="Arial" w:cs="Arial"/>
          <w:color w:val="auto"/>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w:t>
      </w:r>
      <w:r w:rsidR="00806EEA" w:rsidRPr="00FB0313">
        <w:rPr>
          <w:rFonts w:ascii="Arial" w:hAnsi="Arial" w:cs="Arial"/>
          <w:color w:val="auto"/>
          <w:sz w:val="22"/>
          <w:szCs w:val="22"/>
        </w:rPr>
        <w:t xml:space="preserve">а рада, заштити животне средине и да </w:t>
      </w:r>
      <w:r w:rsidR="00C74884" w:rsidRPr="00FB0313">
        <w:rPr>
          <w:rFonts w:ascii="Arial" w:hAnsi="Arial" w:cs="Arial"/>
          <w:color w:val="auto"/>
          <w:sz w:val="22"/>
          <w:szCs w:val="22"/>
          <w:lang w:val="sr-Cyrl-CS"/>
        </w:rPr>
        <w:t>нема</w:t>
      </w:r>
      <w:r w:rsidR="00C74884" w:rsidRPr="00FB0313">
        <w:rPr>
          <w:rFonts w:ascii="Arial" w:hAnsi="Arial" w:cs="Arial"/>
          <w:color w:val="auto"/>
          <w:sz w:val="22"/>
          <w:szCs w:val="22"/>
        </w:rPr>
        <w:t xml:space="preserve"> мер</w:t>
      </w:r>
      <w:r w:rsidR="00C74884" w:rsidRPr="00FB0313">
        <w:rPr>
          <w:rFonts w:ascii="Arial" w:hAnsi="Arial" w:cs="Arial"/>
          <w:color w:val="auto"/>
          <w:sz w:val="22"/>
          <w:szCs w:val="22"/>
          <w:lang w:val="sr-Cyrl-CS"/>
        </w:rPr>
        <w:t>у</w:t>
      </w:r>
      <w:r w:rsidR="00806EEA" w:rsidRPr="00FB0313">
        <w:rPr>
          <w:rFonts w:ascii="Arial" w:hAnsi="Arial" w:cs="Arial"/>
          <w:color w:val="auto"/>
          <w:sz w:val="22"/>
          <w:szCs w:val="22"/>
        </w:rPr>
        <w:t xml:space="preserve"> забране обављања делатности, која је на снази у време подношења понуде</w:t>
      </w:r>
      <w:r w:rsidR="00806EEA" w:rsidRPr="00FB0313">
        <w:rPr>
          <w:rFonts w:ascii="Arial" w:hAnsi="Arial" w:cs="Arial"/>
          <w:color w:val="auto"/>
          <w:sz w:val="22"/>
          <w:szCs w:val="22"/>
          <w:lang w:val="sr-Cyrl-CS"/>
        </w:rPr>
        <w:t xml:space="preserve"> </w:t>
      </w:r>
      <w:r w:rsidRPr="00FB0313">
        <w:rPr>
          <w:rFonts w:ascii="Arial" w:hAnsi="Arial" w:cs="Arial"/>
          <w:i/>
          <w:iCs/>
          <w:color w:val="auto"/>
          <w:sz w:val="22"/>
          <w:szCs w:val="22"/>
          <w:lang w:val="sr-Cyrl-CS"/>
        </w:rPr>
        <w:t>(чл. 75. ст. 2. Закона).</w:t>
      </w:r>
    </w:p>
    <w:p w:rsidR="007E6194" w:rsidRPr="00FB0313" w:rsidRDefault="007E6194" w:rsidP="009D27E6">
      <w:pPr>
        <w:pStyle w:val="ListParagraph"/>
        <w:spacing w:line="240" w:lineRule="auto"/>
        <w:ind w:left="1440"/>
        <w:jc w:val="both"/>
        <w:rPr>
          <w:rFonts w:ascii="Arial" w:hAnsi="Arial" w:cs="Arial"/>
          <w:color w:val="auto"/>
          <w:sz w:val="22"/>
          <w:szCs w:val="22"/>
        </w:rPr>
      </w:pPr>
    </w:p>
    <w:p w:rsidR="001619E7" w:rsidRPr="00FB0313" w:rsidRDefault="001619E7" w:rsidP="009D27E6">
      <w:pPr>
        <w:pStyle w:val="ListParagraph"/>
        <w:numPr>
          <w:ilvl w:val="1"/>
          <w:numId w:val="2"/>
        </w:numPr>
        <w:spacing w:line="240" w:lineRule="auto"/>
        <w:jc w:val="both"/>
        <w:rPr>
          <w:rFonts w:ascii="Arial" w:hAnsi="Arial" w:cs="Arial"/>
          <w:iCs/>
          <w:color w:val="auto"/>
          <w:sz w:val="22"/>
          <w:szCs w:val="22"/>
        </w:rPr>
      </w:pPr>
      <w:r w:rsidRPr="00FB0313">
        <w:rPr>
          <w:rFonts w:ascii="Arial" w:hAnsi="Arial" w:cs="Arial"/>
          <w:bCs/>
          <w:iCs/>
          <w:color w:val="auto"/>
          <w:sz w:val="22"/>
          <w:szCs w:val="22"/>
        </w:rPr>
        <w:t xml:space="preserve">Понуђач који </w:t>
      </w:r>
      <w:r w:rsidRPr="00FB0313">
        <w:rPr>
          <w:rFonts w:ascii="Arial" w:hAnsi="Arial" w:cs="Arial"/>
          <w:iCs/>
          <w:color w:val="auto"/>
          <w:sz w:val="22"/>
          <w:szCs w:val="22"/>
        </w:rPr>
        <w:t xml:space="preserve">учествује у поступку предметне јавне набавке, мора испунити </w:t>
      </w:r>
      <w:r w:rsidRPr="00FB0313">
        <w:rPr>
          <w:rFonts w:ascii="Arial" w:hAnsi="Arial" w:cs="Arial"/>
          <w:b/>
          <w:iCs/>
          <w:color w:val="auto"/>
          <w:sz w:val="22"/>
          <w:szCs w:val="22"/>
        </w:rPr>
        <w:t>додатне услове</w:t>
      </w:r>
      <w:r w:rsidRPr="00FB0313">
        <w:rPr>
          <w:rFonts w:ascii="Arial" w:hAnsi="Arial" w:cs="Arial"/>
          <w:iCs/>
          <w:color w:val="auto"/>
          <w:sz w:val="22"/>
          <w:szCs w:val="22"/>
        </w:rPr>
        <w:t xml:space="preserve"> за учешће у поступку јавне набавке,  дефинисане чл. 76. Закона, и то: </w:t>
      </w:r>
    </w:p>
    <w:p w:rsidR="0031392A" w:rsidRPr="00FB0313" w:rsidRDefault="0031392A" w:rsidP="009D27E6">
      <w:pPr>
        <w:pStyle w:val="ListParagraph"/>
        <w:spacing w:line="240" w:lineRule="auto"/>
        <w:ind w:left="1350"/>
        <w:jc w:val="both"/>
        <w:rPr>
          <w:rFonts w:ascii="Arial" w:hAnsi="Arial" w:cs="Arial"/>
          <w:iCs/>
          <w:color w:val="auto"/>
          <w:sz w:val="22"/>
          <w:szCs w:val="22"/>
        </w:rPr>
      </w:pPr>
    </w:p>
    <w:p w:rsidR="00A57D96" w:rsidRPr="00FB0313" w:rsidRDefault="00A57D96" w:rsidP="009D27E6">
      <w:pPr>
        <w:numPr>
          <w:ilvl w:val="2"/>
          <w:numId w:val="2"/>
        </w:numPr>
        <w:tabs>
          <w:tab w:val="left" w:pos="1440"/>
        </w:tabs>
        <w:spacing w:line="240" w:lineRule="auto"/>
        <w:ind w:left="1440" w:hanging="630"/>
        <w:jc w:val="both"/>
        <w:rPr>
          <w:rFonts w:ascii="Arial" w:hAnsi="Arial" w:cs="Arial"/>
          <w:color w:val="auto"/>
          <w:sz w:val="22"/>
          <w:szCs w:val="22"/>
        </w:rPr>
      </w:pPr>
      <w:r w:rsidRPr="00FB0313">
        <w:rPr>
          <w:rFonts w:ascii="Arial" w:hAnsi="Arial" w:cs="Arial"/>
          <w:color w:val="auto"/>
          <w:sz w:val="22"/>
          <w:szCs w:val="22"/>
          <w:lang w:val="sr-Cyrl-CS"/>
        </w:rPr>
        <w:t>Неопходан ф</w:t>
      </w:r>
      <w:r w:rsidR="00CE271F" w:rsidRPr="00FB0313">
        <w:rPr>
          <w:rFonts w:ascii="Arial" w:hAnsi="Arial" w:cs="Arial"/>
          <w:color w:val="auto"/>
          <w:sz w:val="22"/>
          <w:szCs w:val="22"/>
        </w:rPr>
        <w:t xml:space="preserve">инансијски капацитет </w:t>
      </w:r>
    </w:p>
    <w:p w:rsidR="00C61032" w:rsidRPr="00FB0313" w:rsidRDefault="00CE271F" w:rsidP="009D27E6">
      <w:pPr>
        <w:numPr>
          <w:ilvl w:val="0"/>
          <w:numId w:val="39"/>
        </w:numPr>
        <w:tabs>
          <w:tab w:val="left" w:pos="1440"/>
        </w:tabs>
        <w:spacing w:line="240" w:lineRule="auto"/>
        <w:jc w:val="both"/>
        <w:rPr>
          <w:rFonts w:ascii="Arial" w:hAnsi="Arial" w:cs="Arial"/>
          <w:color w:val="auto"/>
          <w:sz w:val="22"/>
          <w:szCs w:val="22"/>
        </w:rPr>
      </w:pPr>
      <w:r w:rsidRPr="00FB0313">
        <w:rPr>
          <w:rFonts w:ascii="Arial" w:hAnsi="Arial" w:cs="Arial"/>
          <w:color w:val="auto"/>
          <w:sz w:val="22"/>
          <w:szCs w:val="22"/>
        </w:rPr>
        <w:t xml:space="preserve">да има </w:t>
      </w:r>
      <w:r w:rsidR="00C61032" w:rsidRPr="00FB0313">
        <w:rPr>
          <w:rFonts w:ascii="Arial" w:hAnsi="Arial" w:cs="Arial"/>
          <w:color w:val="auto"/>
          <w:sz w:val="22"/>
          <w:szCs w:val="22"/>
        </w:rPr>
        <w:t xml:space="preserve">остварен </w:t>
      </w:r>
      <w:r w:rsidR="00DF6533" w:rsidRPr="00FB0313">
        <w:rPr>
          <w:rFonts w:ascii="Arial" w:hAnsi="Arial" w:cs="Arial"/>
          <w:color w:val="auto"/>
          <w:sz w:val="22"/>
          <w:szCs w:val="22"/>
        </w:rPr>
        <w:t xml:space="preserve">пословни </w:t>
      </w:r>
      <w:r w:rsidR="00C61032" w:rsidRPr="00FB0313">
        <w:rPr>
          <w:rFonts w:ascii="Arial" w:hAnsi="Arial" w:cs="Arial"/>
          <w:color w:val="auto"/>
          <w:sz w:val="22"/>
          <w:szCs w:val="22"/>
        </w:rPr>
        <w:t xml:space="preserve">приход од по најмање </w:t>
      </w:r>
      <w:r w:rsidR="00167C71" w:rsidRPr="00FB0313">
        <w:rPr>
          <w:rFonts w:ascii="Arial" w:hAnsi="Arial" w:cs="Arial"/>
          <w:color w:val="auto"/>
          <w:sz w:val="22"/>
          <w:szCs w:val="22"/>
        </w:rPr>
        <w:t xml:space="preserve">20.000.000,00 (двадесет милиона) </w:t>
      </w:r>
      <w:r w:rsidR="00C61032" w:rsidRPr="00FB0313">
        <w:rPr>
          <w:rFonts w:ascii="Arial" w:hAnsi="Arial" w:cs="Arial"/>
          <w:color w:val="auto"/>
          <w:sz w:val="22"/>
          <w:szCs w:val="22"/>
        </w:rPr>
        <w:t>динара за протекле три године (201</w:t>
      </w:r>
      <w:r w:rsidR="00DC7B9E" w:rsidRPr="00FB0313">
        <w:rPr>
          <w:rFonts w:ascii="Arial" w:hAnsi="Arial" w:cs="Arial"/>
          <w:color w:val="auto"/>
          <w:sz w:val="22"/>
          <w:szCs w:val="22"/>
        </w:rPr>
        <w:t>4</w:t>
      </w:r>
      <w:r w:rsidR="00C61032" w:rsidRPr="00FB0313">
        <w:rPr>
          <w:rFonts w:ascii="Arial" w:hAnsi="Arial" w:cs="Arial"/>
          <w:color w:val="auto"/>
          <w:sz w:val="22"/>
          <w:szCs w:val="22"/>
        </w:rPr>
        <w:t>., 201</w:t>
      </w:r>
      <w:r w:rsidR="00DC7B9E" w:rsidRPr="00FB0313">
        <w:rPr>
          <w:rFonts w:ascii="Arial" w:hAnsi="Arial" w:cs="Arial"/>
          <w:color w:val="auto"/>
          <w:sz w:val="22"/>
          <w:szCs w:val="22"/>
        </w:rPr>
        <w:t>3</w:t>
      </w:r>
      <w:r w:rsidR="00C61032" w:rsidRPr="00FB0313">
        <w:rPr>
          <w:rFonts w:ascii="Arial" w:hAnsi="Arial" w:cs="Arial"/>
          <w:color w:val="auto"/>
          <w:sz w:val="22"/>
          <w:szCs w:val="22"/>
        </w:rPr>
        <w:t>. и  20</w:t>
      </w:r>
      <w:r w:rsidR="00E43EDC" w:rsidRPr="00FB0313">
        <w:rPr>
          <w:rFonts w:ascii="Arial" w:hAnsi="Arial" w:cs="Arial"/>
          <w:color w:val="auto"/>
          <w:sz w:val="22"/>
          <w:szCs w:val="22"/>
        </w:rPr>
        <w:t>1</w:t>
      </w:r>
      <w:r w:rsidR="00DC7B9E" w:rsidRPr="00FB0313">
        <w:rPr>
          <w:rFonts w:ascii="Arial" w:hAnsi="Arial" w:cs="Arial"/>
          <w:color w:val="auto"/>
          <w:sz w:val="22"/>
          <w:szCs w:val="22"/>
        </w:rPr>
        <w:t>2</w:t>
      </w:r>
      <w:r w:rsidR="00C61032" w:rsidRPr="00FB0313">
        <w:rPr>
          <w:rFonts w:ascii="Arial" w:hAnsi="Arial" w:cs="Arial"/>
          <w:color w:val="auto"/>
          <w:sz w:val="22"/>
          <w:szCs w:val="22"/>
        </w:rPr>
        <w:t xml:space="preserve">.- AOП </w:t>
      </w:r>
      <w:r w:rsidR="00DC7B9E" w:rsidRPr="00FB0313">
        <w:rPr>
          <w:rFonts w:ascii="Arial" w:hAnsi="Arial" w:cs="Arial"/>
          <w:color w:val="auto"/>
          <w:sz w:val="22"/>
          <w:szCs w:val="22"/>
        </w:rPr>
        <w:t>1002</w:t>
      </w:r>
      <w:r w:rsidR="00C61032" w:rsidRPr="00FB0313">
        <w:rPr>
          <w:rFonts w:ascii="Arial" w:hAnsi="Arial" w:cs="Arial"/>
          <w:color w:val="auto"/>
          <w:sz w:val="22"/>
          <w:szCs w:val="22"/>
        </w:rPr>
        <w:t>) и то з</w:t>
      </w:r>
      <w:r w:rsidR="00BC001D" w:rsidRPr="00FB0313">
        <w:rPr>
          <w:rFonts w:ascii="Arial" w:hAnsi="Arial" w:cs="Arial"/>
          <w:color w:val="auto"/>
          <w:sz w:val="22"/>
          <w:szCs w:val="22"/>
        </w:rPr>
        <w:t>а сваку пословну годину посебно.</w:t>
      </w:r>
      <w:r w:rsidR="00C61032" w:rsidRPr="00FB0313">
        <w:rPr>
          <w:rFonts w:ascii="Arial" w:hAnsi="Arial" w:cs="Arial"/>
          <w:color w:val="auto"/>
          <w:sz w:val="22"/>
          <w:szCs w:val="22"/>
        </w:rPr>
        <w:t xml:space="preserve"> </w:t>
      </w:r>
    </w:p>
    <w:p w:rsidR="00B5475C" w:rsidRPr="00FB0313" w:rsidRDefault="00B5475C" w:rsidP="009D27E6">
      <w:pPr>
        <w:spacing w:line="240" w:lineRule="auto"/>
        <w:ind w:left="1560"/>
        <w:jc w:val="both"/>
        <w:rPr>
          <w:rFonts w:ascii="Arial" w:hAnsi="Arial" w:cs="Arial"/>
          <w:color w:val="auto"/>
          <w:sz w:val="22"/>
          <w:szCs w:val="22"/>
        </w:rPr>
      </w:pPr>
    </w:p>
    <w:p w:rsidR="00B11FAA" w:rsidRPr="00FB0313" w:rsidRDefault="00B11FAA" w:rsidP="009D27E6">
      <w:pPr>
        <w:numPr>
          <w:ilvl w:val="2"/>
          <w:numId w:val="2"/>
        </w:numPr>
        <w:spacing w:line="240" w:lineRule="auto"/>
        <w:ind w:left="1418" w:hanging="698"/>
        <w:jc w:val="both"/>
        <w:rPr>
          <w:rFonts w:ascii="Arial" w:hAnsi="Arial" w:cs="Arial"/>
          <w:color w:val="auto"/>
          <w:sz w:val="22"/>
          <w:szCs w:val="22"/>
        </w:rPr>
      </w:pPr>
      <w:r w:rsidRPr="00FB0313">
        <w:rPr>
          <w:rFonts w:ascii="Arial" w:hAnsi="Arial" w:cs="Arial"/>
          <w:color w:val="auto"/>
          <w:sz w:val="22"/>
          <w:szCs w:val="22"/>
          <w:lang w:val="sr-Cyrl-CS"/>
        </w:rPr>
        <w:t>Довољан к</w:t>
      </w:r>
      <w:r w:rsidR="00C61032" w:rsidRPr="00FB0313">
        <w:rPr>
          <w:rFonts w:ascii="Arial" w:hAnsi="Arial" w:cs="Arial"/>
          <w:color w:val="auto"/>
          <w:sz w:val="22"/>
          <w:szCs w:val="22"/>
        </w:rPr>
        <w:t xml:space="preserve">адровски капацитет </w:t>
      </w:r>
    </w:p>
    <w:p w:rsidR="00946DD2" w:rsidRPr="00FB0313" w:rsidRDefault="002725A4" w:rsidP="009D27E6">
      <w:pPr>
        <w:numPr>
          <w:ilvl w:val="0"/>
          <w:numId w:val="39"/>
        </w:numPr>
        <w:spacing w:line="240" w:lineRule="auto"/>
        <w:jc w:val="both"/>
        <w:rPr>
          <w:rFonts w:ascii="Arial" w:hAnsi="Arial" w:cs="Arial"/>
          <w:color w:val="auto"/>
          <w:sz w:val="22"/>
          <w:szCs w:val="22"/>
        </w:rPr>
      </w:pPr>
      <w:r w:rsidRPr="00FB0313">
        <w:rPr>
          <w:rFonts w:ascii="Arial" w:hAnsi="Arial" w:cs="Arial"/>
          <w:color w:val="auto"/>
          <w:sz w:val="22"/>
          <w:szCs w:val="22"/>
        </w:rPr>
        <w:t xml:space="preserve">Ревизију </w:t>
      </w:r>
      <w:r w:rsidR="005D2D20" w:rsidRPr="00FB0313">
        <w:rPr>
          <w:rFonts w:ascii="Arial" w:hAnsi="Arial" w:cs="Arial"/>
          <w:color w:val="auto"/>
          <w:sz w:val="22"/>
          <w:szCs w:val="22"/>
        </w:rPr>
        <w:t xml:space="preserve">финансијских извештаја предузећа у земљи </w:t>
      </w:r>
      <w:r w:rsidRPr="00FB0313">
        <w:rPr>
          <w:rFonts w:ascii="Arial" w:hAnsi="Arial" w:cs="Arial"/>
          <w:color w:val="auto"/>
          <w:sz w:val="22"/>
          <w:szCs w:val="22"/>
        </w:rPr>
        <w:t>обављају лиценцирани овлашћени ревизори, запослени у друштву за ревизију</w:t>
      </w:r>
      <w:r w:rsidR="00946DD2" w:rsidRPr="00FB0313">
        <w:rPr>
          <w:rFonts w:ascii="Arial" w:hAnsi="Arial" w:cs="Arial"/>
          <w:color w:val="auto"/>
          <w:sz w:val="22"/>
          <w:szCs w:val="22"/>
          <w:lang w:val="sr-Cyrl-CS"/>
        </w:rPr>
        <w:t xml:space="preserve"> односно самостални ревизор</w:t>
      </w:r>
      <w:r w:rsidRPr="00FB0313">
        <w:rPr>
          <w:rFonts w:ascii="Arial" w:hAnsi="Arial" w:cs="Arial"/>
          <w:color w:val="auto"/>
          <w:sz w:val="22"/>
          <w:szCs w:val="22"/>
        </w:rPr>
        <w:t xml:space="preserve"> п</w:t>
      </w:r>
      <w:r w:rsidR="00931EAF" w:rsidRPr="00FB0313">
        <w:rPr>
          <w:rFonts w:ascii="Arial" w:hAnsi="Arial" w:cs="Arial"/>
          <w:color w:val="auto"/>
          <w:sz w:val="22"/>
          <w:szCs w:val="22"/>
        </w:rPr>
        <w:t>од условом да су чланови Коморе</w:t>
      </w:r>
      <w:r w:rsidR="005D2D20" w:rsidRPr="00FB0313">
        <w:rPr>
          <w:rFonts w:ascii="Arial" w:hAnsi="Arial" w:cs="Arial"/>
          <w:color w:val="auto"/>
          <w:sz w:val="22"/>
          <w:szCs w:val="22"/>
        </w:rPr>
        <w:t xml:space="preserve">. </w:t>
      </w:r>
    </w:p>
    <w:p w:rsidR="00946DD2" w:rsidRPr="00FB0313" w:rsidRDefault="00946DD2" w:rsidP="009D27E6">
      <w:pPr>
        <w:numPr>
          <w:ilvl w:val="0"/>
          <w:numId w:val="39"/>
        </w:numPr>
        <w:spacing w:line="240" w:lineRule="auto"/>
        <w:jc w:val="both"/>
        <w:rPr>
          <w:rFonts w:ascii="Arial" w:hAnsi="Arial" w:cs="Arial"/>
          <w:color w:val="auto"/>
          <w:sz w:val="22"/>
          <w:szCs w:val="22"/>
        </w:rPr>
      </w:pPr>
      <w:r w:rsidRPr="00FB0313">
        <w:rPr>
          <w:rFonts w:ascii="Arial" w:hAnsi="Arial" w:cs="Arial"/>
          <w:color w:val="auto"/>
          <w:sz w:val="22"/>
          <w:szCs w:val="22"/>
        </w:rPr>
        <w:t>Ревизију консолидованих финансисјких извештаја обављају лиценцирани овлашћени ревизори, запослени у друштву за ревизиј</w:t>
      </w:r>
      <w:r w:rsidRPr="00FB0313">
        <w:rPr>
          <w:rFonts w:ascii="Arial" w:hAnsi="Arial" w:cs="Arial"/>
          <w:color w:val="auto"/>
          <w:sz w:val="22"/>
          <w:szCs w:val="22"/>
          <w:lang w:val="sr-Cyrl-CS"/>
        </w:rPr>
        <w:t>у обзиром да с</w:t>
      </w:r>
      <w:r w:rsidRPr="00FB0313">
        <w:rPr>
          <w:rFonts w:ascii="Arial" w:hAnsi="Arial" w:cs="Arial"/>
          <w:color w:val="auto"/>
          <w:sz w:val="22"/>
          <w:szCs w:val="22"/>
          <w:lang w:val="sr-Cyrl-CS" w:eastAsia="sr-Latn-CS"/>
        </w:rPr>
        <w:t>амостални ревизор не може да обавља ревизију консолидованих финансијских извештаја у складу са чланом 16. став 5. Закона о ревизији.</w:t>
      </w:r>
      <w:r w:rsidRPr="00FB0313">
        <w:rPr>
          <w:rFonts w:ascii="Arial" w:hAnsi="Arial" w:cs="Arial"/>
          <w:color w:val="auto"/>
          <w:sz w:val="22"/>
          <w:szCs w:val="22"/>
          <w:lang w:val="sr-Cyrl-CS"/>
        </w:rPr>
        <w:t xml:space="preserve"> </w:t>
      </w:r>
    </w:p>
    <w:p w:rsidR="0042020D" w:rsidRPr="00FB0313" w:rsidRDefault="005D2D20" w:rsidP="009D27E6">
      <w:pPr>
        <w:numPr>
          <w:ilvl w:val="0"/>
          <w:numId w:val="39"/>
        </w:numPr>
        <w:spacing w:line="240" w:lineRule="auto"/>
        <w:jc w:val="both"/>
        <w:rPr>
          <w:rFonts w:ascii="Arial" w:hAnsi="Arial" w:cs="Arial"/>
          <w:color w:val="auto"/>
          <w:sz w:val="22"/>
          <w:szCs w:val="22"/>
          <w:lang w:val="sr-Cyrl-CS"/>
        </w:rPr>
      </w:pPr>
      <w:r w:rsidRPr="00FB0313">
        <w:rPr>
          <w:rFonts w:ascii="Arial" w:hAnsi="Arial" w:cs="Arial"/>
          <w:color w:val="auto"/>
          <w:sz w:val="22"/>
          <w:szCs w:val="22"/>
        </w:rPr>
        <w:lastRenderedPageBreak/>
        <w:t>Ревизију финансијских извештаја  предузећа у</w:t>
      </w:r>
      <w:r w:rsidR="00931EAF" w:rsidRPr="00FB0313">
        <w:rPr>
          <w:rFonts w:ascii="Arial" w:hAnsi="Arial" w:cs="Arial"/>
          <w:color w:val="auto"/>
          <w:sz w:val="22"/>
          <w:szCs w:val="22"/>
        </w:rPr>
        <w:t xml:space="preserve"> </w:t>
      </w:r>
      <w:r w:rsidRPr="00FB0313">
        <w:rPr>
          <w:rFonts w:ascii="Arial" w:hAnsi="Arial" w:cs="Arial"/>
          <w:color w:val="auto"/>
          <w:sz w:val="22"/>
          <w:szCs w:val="22"/>
        </w:rPr>
        <w:t>иностранству обављају овлашћени ревизори који посе</w:t>
      </w:r>
      <w:r w:rsidR="00152CF1" w:rsidRPr="00FB0313">
        <w:rPr>
          <w:rFonts w:ascii="Arial" w:hAnsi="Arial" w:cs="Arial"/>
          <w:color w:val="auto"/>
          <w:sz w:val="22"/>
          <w:szCs w:val="22"/>
        </w:rPr>
        <w:t>дују лиценце</w:t>
      </w:r>
      <w:r w:rsidRPr="00FB0313">
        <w:rPr>
          <w:rFonts w:ascii="Arial" w:hAnsi="Arial" w:cs="Arial"/>
          <w:color w:val="auto"/>
          <w:sz w:val="22"/>
          <w:szCs w:val="22"/>
        </w:rPr>
        <w:t xml:space="preserve"> Словеначког института за ревизију у складу са прописима којима се уређује  вршење услуга ревизије на територији Републике Словеније.</w:t>
      </w:r>
    </w:p>
    <w:p w:rsidR="0097708E" w:rsidRPr="00FB0313" w:rsidRDefault="00CE271F" w:rsidP="009D27E6">
      <w:pPr>
        <w:spacing w:line="240" w:lineRule="auto"/>
        <w:ind w:left="1800"/>
        <w:jc w:val="both"/>
        <w:rPr>
          <w:rFonts w:ascii="Arial" w:hAnsi="Arial" w:cs="Arial"/>
          <w:color w:val="auto"/>
          <w:sz w:val="22"/>
          <w:szCs w:val="22"/>
          <w:lang w:val="sr-Cyrl-CS"/>
        </w:rPr>
      </w:pPr>
      <w:r w:rsidRPr="00FB0313">
        <w:rPr>
          <w:rFonts w:ascii="Arial" w:hAnsi="Arial" w:cs="Arial"/>
          <w:color w:val="auto"/>
          <w:sz w:val="22"/>
          <w:szCs w:val="22"/>
        </w:rPr>
        <w:t>Друштво за ревизију, односно самостални ревизор могу поједине послове у поступку ревизије да повере и другим лицима која су запослена у друштву за ревизију, односно код предузетника - самосталног ревизора, а која немају лиценцу за рад на пословима ревизије, под условом да је њихов рад планиран и надзиран од стране лиценцираног овлашћеног ревизора.</w:t>
      </w:r>
    </w:p>
    <w:p w:rsidR="00CE271F" w:rsidRPr="00FB0313" w:rsidRDefault="00CE271F" w:rsidP="009D27E6">
      <w:pPr>
        <w:numPr>
          <w:ilvl w:val="0"/>
          <w:numId w:val="39"/>
        </w:numPr>
        <w:spacing w:line="240" w:lineRule="auto"/>
        <w:jc w:val="both"/>
        <w:rPr>
          <w:rFonts w:ascii="Arial" w:hAnsi="Arial" w:cs="Arial"/>
          <w:color w:val="auto"/>
          <w:sz w:val="22"/>
          <w:szCs w:val="22"/>
          <w:lang w:val="sr-Cyrl-CS"/>
        </w:rPr>
      </w:pPr>
      <w:r w:rsidRPr="00FB0313">
        <w:rPr>
          <w:rFonts w:ascii="Arial" w:hAnsi="Arial" w:cs="Arial"/>
          <w:color w:val="auto"/>
          <w:sz w:val="22"/>
          <w:szCs w:val="22"/>
        </w:rPr>
        <w:t>Ревизију редовних годишњих и консолидованих финансијских извештаја великих правних лица у смислу закона којим се уређује рачуноводство, може да обавља друштво за ревизију које има у радном односу са пуним радним временом запослена најмање четири лиценцирана овлашћена ревизора, осим ако посебним законом није друкчије уређено.</w:t>
      </w:r>
    </w:p>
    <w:p w:rsidR="00307140" w:rsidRPr="00FB0313" w:rsidRDefault="00307140" w:rsidP="009D27E6">
      <w:pPr>
        <w:numPr>
          <w:ilvl w:val="0"/>
          <w:numId w:val="39"/>
        </w:numPr>
        <w:spacing w:line="240" w:lineRule="auto"/>
        <w:jc w:val="both"/>
        <w:rPr>
          <w:rFonts w:ascii="Arial" w:hAnsi="Arial" w:cs="Arial"/>
          <w:color w:val="auto"/>
          <w:sz w:val="22"/>
          <w:szCs w:val="22"/>
          <w:lang w:val="sr-Cyrl-CS"/>
        </w:rPr>
      </w:pPr>
      <w:r w:rsidRPr="00FB0313">
        <w:rPr>
          <w:rFonts w:ascii="Arial" w:hAnsi="Arial" w:cs="Arial"/>
          <w:color w:val="auto"/>
          <w:sz w:val="22"/>
          <w:szCs w:val="22"/>
          <w:lang w:val="sr-Cyrl-CS"/>
        </w:rPr>
        <w:t xml:space="preserve">С тим у вези, неопходно је да понуђач има </w:t>
      </w:r>
      <w:r w:rsidR="00E27D7F" w:rsidRPr="00FB0313">
        <w:rPr>
          <w:rFonts w:ascii="Arial" w:hAnsi="Arial" w:cs="Arial"/>
          <w:color w:val="auto"/>
          <w:sz w:val="22"/>
          <w:szCs w:val="22"/>
          <w:lang w:val="sr-Cyrl-CS"/>
        </w:rPr>
        <w:t xml:space="preserve">у радном односу са пуним радним временом најмање </w:t>
      </w:r>
      <w:r w:rsidR="00E27D7F" w:rsidRPr="00FB0313">
        <w:rPr>
          <w:rFonts w:ascii="Arial" w:hAnsi="Arial" w:cs="Arial"/>
          <w:b/>
          <w:color w:val="auto"/>
          <w:sz w:val="22"/>
          <w:szCs w:val="22"/>
          <w:lang w:val="sr-Cyrl-CS"/>
        </w:rPr>
        <w:t>четири</w:t>
      </w:r>
      <w:r w:rsidR="00E27D7F" w:rsidRPr="00FB0313">
        <w:rPr>
          <w:rFonts w:ascii="Arial" w:hAnsi="Arial" w:cs="Arial"/>
          <w:color w:val="auto"/>
          <w:sz w:val="22"/>
          <w:szCs w:val="22"/>
          <w:lang w:val="sr-Cyrl-CS"/>
        </w:rPr>
        <w:t xml:space="preserve"> лиценцирана овлашћена ревизора</w:t>
      </w:r>
      <w:r w:rsidR="00F77FFC" w:rsidRPr="00FB0313">
        <w:rPr>
          <w:rFonts w:ascii="Arial" w:hAnsi="Arial" w:cs="Arial"/>
          <w:color w:val="auto"/>
          <w:sz w:val="22"/>
          <w:szCs w:val="22"/>
          <w:lang w:val="sr-Cyrl-CS"/>
        </w:rPr>
        <w:t xml:space="preserve"> у складу са Законом о ревизији Републике Србије и </w:t>
      </w:r>
      <w:r w:rsidR="009C7A7E" w:rsidRPr="00FB0313">
        <w:rPr>
          <w:rFonts w:ascii="Arial" w:hAnsi="Arial" w:cs="Arial"/>
          <w:b/>
          <w:color w:val="auto"/>
          <w:sz w:val="22"/>
          <w:szCs w:val="22"/>
          <w:lang w:val="en-US"/>
        </w:rPr>
        <w:t>3</w:t>
      </w:r>
      <w:r w:rsidR="00F77FFC" w:rsidRPr="00FB0313">
        <w:rPr>
          <w:rFonts w:ascii="Arial" w:hAnsi="Arial" w:cs="Arial"/>
          <w:b/>
          <w:color w:val="auto"/>
          <w:sz w:val="22"/>
          <w:szCs w:val="22"/>
          <w:lang w:val="sr-Cyrl-CS"/>
        </w:rPr>
        <w:t xml:space="preserve"> </w:t>
      </w:r>
      <w:r w:rsidR="00F77FFC" w:rsidRPr="00FB0313">
        <w:rPr>
          <w:rFonts w:ascii="Arial" w:hAnsi="Arial" w:cs="Arial"/>
          <w:color w:val="auto"/>
          <w:sz w:val="22"/>
          <w:szCs w:val="22"/>
          <w:lang w:val="sr-Cyrl-CS"/>
        </w:rPr>
        <w:t>овлашћена ревизора са лиценцом Словеначког института</w:t>
      </w:r>
      <w:r w:rsidR="001D1D5B" w:rsidRPr="00FB0313">
        <w:rPr>
          <w:rFonts w:ascii="Arial" w:hAnsi="Arial" w:cs="Arial"/>
          <w:color w:val="auto"/>
          <w:sz w:val="22"/>
          <w:szCs w:val="22"/>
          <w:lang w:val="sr-Cyrl-CS"/>
        </w:rPr>
        <w:t xml:space="preserve"> за ревизију</w:t>
      </w:r>
      <w:r w:rsidR="00F77FFC" w:rsidRPr="00FB0313">
        <w:rPr>
          <w:rFonts w:ascii="Arial" w:hAnsi="Arial" w:cs="Arial"/>
          <w:color w:val="auto"/>
          <w:sz w:val="22"/>
          <w:szCs w:val="22"/>
          <w:lang w:val="sr-Cyrl-CS"/>
        </w:rPr>
        <w:t>.</w:t>
      </w:r>
    </w:p>
    <w:p w:rsidR="00CE271F" w:rsidRPr="00FB0313" w:rsidRDefault="00CE271F" w:rsidP="009D27E6">
      <w:pPr>
        <w:pStyle w:val="ListParagraph"/>
        <w:spacing w:line="240" w:lineRule="auto"/>
        <w:rPr>
          <w:rFonts w:ascii="Arial" w:hAnsi="Arial" w:cs="Arial"/>
          <w:color w:val="auto"/>
          <w:sz w:val="22"/>
          <w:szCs w:val="22"/>
        </w:rPr>
      </w:pPr>
    </w:p>
    <w:p w:rsidR="00307140" w:rsidRPr="00FB0313" w:rsidRDefault="00307140" w:rsidP="009D27E6">
      <w:pPr>
        <w:numPr>
          <w:ilvl w:val="2"/>
          <w:numId w:val="2"/>
        </w:numPr>
        <w:spacing w:line="240" w:lineRule="auto"/>
        <w:ind w:left="1418" w:hanging="698"/>
        <w:jc w:val="both"/>
        <w:rPr>
          <w:rFonts w:ascii="Arial" w:hAnsi="Arial" w:cs="Arial"/>
          <w:color w:val="auto"/>
          <w:sz w:val="22"/>
          <w:szCs w:val="22"/>
        </w:rPr>
      </w:pPr>
      <w:r w:rsidRPr="00FB0313">
        <w:rPr>
          <w:rFonts w:ascii="Arial" w:hAnsi="Arial" w:cs="Arial"/>
          <w:color w:val="auto"/>
          <w:sz w:val="22"/>
          <w:szCs w:val="22"/>
          <w:lang w:val="sr-Cyrl-CS"/>
        </w:rPr>
        <w:t xml:space="preserve">Неопходан пословни капацитет: </w:t>
      </w:r>
    </w:p>
    <w:p w:rsidR="001B7457" w:rsidRPr="00FB0313" w:rsidRDefault="009B6FD7" w:rsidP="009D27E6">
      <w:pPr>
        <w:numPr>
          <w:ilvl w:val="0"/>
          <w:numId w:val="39"/>
        </w:numPr>
        <w:spacing w:line="240" w:lineRule="auto"/>
        <w:jc w:val="both"/>
        <w:rPr>
          <w:rFonts w:ascii="Arial" w:hAnsi="Arial" w:cs="Arial"/>
          <w:color w:val="auto"/>
          <w:sz w:val="22"/>
          <w:szCs w:val="22"/>
        </w:rPr>
      </w:pPr>
      <w:r w:rsidRPr="00FB0313">
        <w:rPr>
          <w:rFonts w:ascii="Arial" w:hAnsi="Arial" w:cs="Arial"/>
          <w:color w:val="auto"/>
          <w:sz w:val="22"/>
          <w:szCs w:val="22"/>
        </w:rPr>
        <w:t>Осигурање од одговорности –</w:t>
      </w:r>
      <w:r w:rsidR="005D2D20" w:rsidRPr="00FB0313">
        <w:rPr>
          <w:rFonts w:ascii="Arial" w:hAnsi="Arial" w:cs="Arial"/>
          <w:color w:val="auto"/>
          <w:sz w:val="22"/>
          <w:szCs w:val="22"/>
        </w:rPr>
        <w:t xml:space="preserve"> </w:t>
      </w:r>
      <w:r w:rsidRPr="00FB0313">
        <w:rPr>
          <w:rFonts w:ascii="Arial" w:hAnsi="Arial" w:cs="Arial"/>
          <w:color w:val="auto"/>
          <w:sz w:val="22"/>
          <w:szCs w:val="22"/>
        </w:rPr>
        <w:t>д</w:t>
      </w:r>
      <w:r w:rsidR="00E43EDC" w:rsidRPr="00FB0313">
        <w:rPr>
          <w:rFonts w:ascii="Arial" w:hAnsi="Arial" w:cs="Arial"/>
          <w:color w:val="auto"/>
          <w:sz w:val="22"/>
          <w:szCs w:val="22"/>
        </w:rPr>
        <w:t xml:space="preserve">а је </w:t>
      </w:r>
      <w:r w:rsidR="001B7457" w:rsidRPr="00FB0313">
        <w:rPr>
          <w:rFonts w:ascii="Arial" w:hAnsi="Arial" w:cs="Arial"/>
          <w:color w:val="auto"/>
          <w:sz w:val="22"/>
          <w:szCs w:val="22"/>
          <w:lang w:val="sr-Cyrl-CS"/>
        </w:rPr>
        <w:t xml:space="preserve">понуђач – друштво за ревизију </w:t>
      </w:r>
      <w:r w:rsidR="00E43EDC" w:rsidRPr="00FB0313">
        <w:rPr>
          <w:rFonts w:ascii="Arial" w:hAnsi="Arial" w:cs="Arial"/>
          <w:color w:val="auto"/>
          <w:sz w:val="22"/>
          <w:szCs w:val="22"/>
        </w:rPr>
        <w:t xml:space="preserve">осигурано </w:t>
      </w:r>
      <w:r w:rsidR="00CE271F" w:rsidRPr="00FB0313">
        <w:rPr>
          <w:rFonts w:ascii="Arial" w:hAnsi="Arial" w:cs="Arial"/>
          <w:color w:val="auto"/>
          <w:sz w:val="22"/>
          <w:szCs w:val="22"/>
        </w:rPr>
        <w:t>од одговорности 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p w:rsidR="008A1492" w:rsidRPr="00FB0313" w:rsidRDefault="00E306E9" w:rsidP="009D27E6">
      <w:pPr>
        <w:numPr>
          <w:ilvl w:val="0"/>
          <w:numId w:val="39"/>
        </w:numPr>
        <w:spacing w:line="240" w:lineRule="auto"/>
        <w:jc w:val="both"/>
        <w:rPr>
          <w:rFonts w:ascii="Arial" w:hAnsi="Arial" w:cs="Arial"/>
          <w:color w:val="auto"/>
          <w:sz w:val="22"/>
          <w:szCs w:val="22"/>
        </w:rPr>
      </w:pPr>
      <w:r w:rsidRPr="00FB0313">
        <w:rPr>
          <w:rFonts w:ascii="Arial" w:eastAsia="TimesNewRomanPSMT" w:hAnsi="Arial" w:cs="Arial"/>
          <w:color w:val="auto"/>
          <w:sz w:val="22"/>
          <w:szCs w:val="22"/>
          <w:lang w:val="sr-Cyrl-CS"/>
        </w:rPr>
        <w:t>Н</w:t>
      </w:r>
      <w:r w:rsidRPr="00FB0313">
        <w:rPr>
          <w:rFonts w:ascii="Arial" w:eastAsia="TimesNewRomanPSMT" w:hAnsi="Arial" w:cs="Arial"/>
          <w:color w:val="auto"/>
          <w:sz w:val="22"/>
          <w:szCs w:val="22"/>
        </w:rPr>
        <w:t xml:space="preserve">езависност и непристрасност обављања ревизије </w:t>
      </w:r>
      <w:r w:rsidR="00FB1B07" w:rsidRPr="00FB0313">
        <w:rPr>
          <w:rFonts w:ascii="Arial" w:hAnsi="Arial" w:cs="Arial"/>
          <w:color w:val="auto"/>
          <w:sz w:val="22"/>
          <w:szCs w:val="22"/>
          <w:lang w:val="sr-Cyrl-CS"/>
        </w:rPr>
        <w:t>–</w:t>
      </w:r>
      <w:r w:rsidR="001B7457" w:rsidRPr="00FB0313">
        <w:rPr>
          <w:rFonts w:ascii="Arial" w:hAnsi="Arial" w:cs="Arial"/>
          <w:color w:val="auto"/>
          <w:sz w:val="22"/>
          <w:szCs w:val="22"/>
          <w:lang w:val="sr-Cyrl-CS"/>
        </w:rPr>
        <w:t xml:space="preserve"> </w:t>
      </w:r>
      <w:r w:rsidR="00FB1B07" w:rsidRPr="00FB0313">
        <w:rPr>
          <w:rFonts w:ascii="Arial" w:hAnsi="Arial" w:cs="Arial"/>
          <w:bCs/>
          <w:iCs/>
          <w:color w:val="auto"/>
          <w:sz w:val="22"/>
          <w:szCs w:val="22"/>
        </w:rPr>
        <w:t xml:space="preserve">да </w:t>
      </w:r>
      <w:r w:rsidR="00FB1B07" w:rsidRPr="00FB0313">
        <w:rPr>
          <w:rFonts w:ascii="Arial" w:hAnsi="Arial" w:cs="Arial"/>
          <w:bCs/>
          <w:iCs/>
          <w:color w:val="auto"/>
          <w:sz w:val="22"/>
          <w:szCs w:val="22"/>
          <w:lang w:val="sr-Cyrl-CS"/>
        </w:rPr>
        <w:t xml:space="preserve">понуђач </w:t>
      </w:r>
      <w:r w:rsidR="00FB1B07" w:rsidRPr="00FB0313">
        <w:rPr>
          <w:rFonts w:ascii="Arial" w:hAnsi="Arial" w:cs="Arial"/>
          <w:bCs/>
          <w:iCs/>
          <w:color w:val="auto"/>
          <w:sz w:val="22"/>
          <w:szCs w:val="22"/>
        </w:rPr>
        <w:t>није повезан са Наручиоцем и његовим зависним привредним друштвима на начин тако да таква повезаност може да утиче на независност и непристрасност обављања ревизије</w:t>
      </w:r>
      <w:r w:rsidR="00FB1B07" w:rsidRPr="00FB0313">
        <w:rPr>
          <w:rFonts w:ascii="Arial" w:hAnsi="Arial" w:cs="Arial"/>
          <w:bCs/>
          <w:iCs/>
          <w:color w:val="auto"/>
          <w:sz w:val="22"/>
          <w:szCs w:val="22"/>
          <w:lang w:val="sr-Cyrl-CS"/>
        </w:rPr>
        <w:t>.</w:t>
      </w:r>
      <w:r w:rsidR="00785D1B" w:rsidRPr="00FB0313">
        <w:rPr>
          <w:rFonts w:ascii="Arial" w:hAnsi="Arial" w:cs="Arial"/>
          <w:color w:val="auto"/>
          <w:sz w:val="22"/>
          <w:szCs w:val="22"/>
          <w:lang w:val="sr-Cyrl-CS"/>
        </w:rPr>
        <w:t xml:space="preserve"> </w:t>
      </w:r>
      <w:r w:rsidR="00FB1B07" w:rsidRPr="00FB0313">
        <w:rPr>
          <w:rFonts w:ascii="Arial" w:hAnsi="Arial" w:cs="Arial"/>
          <w:bCs/>
          <w:iCs/>
          <w:color w:val="auto"/>
          <w:sz w:val="22"/>
          <w:szCs w:val="22"/>
          <w:lang w:val="sr-Cyrl-CS"/>
        </w:rPr>
        <w:t>П</w:t>
      </w:r>
      <w:r w:rsidR="001B7457" w:rsidRPr="00FB0313">
        <w:rPr>
          <w:rFonts w:ascii="Arial" w:hAnsi="Arial" w:cs="Arial"/>
          <w:color w:val="auto"/>
          <w:sz w:val="22"/>
          <w:szCs w:val="22"/>
          <w:lang w:val="sr-Cyrl-CS"/>
        </w:rPr>
        <w:t xml:space="preserve">онуђач - </w:t>
      </w:r>
      <w:r w:rsidR="00F94DB3" w:rsidRPr="00FB0313">
        <w:rPr>
          <w:rFonts w:ascii="Arial" w:hAnsi="Arial" w:cs="Arial"/>
          <w:color w:val="auto"/>
          <w:sz w:val="22"/>
          <w:szCs w:val="22"/>
        </w:rPr>
        <w:t>друштво за ревизију, односно било која организациона јединица у мрежи којој припада, односно повезано лице са друштвом за ревизију није пружало Предузећу</w:t>
      </w:r>
      <w:r w:rsidR="00785D1B" w:rsidRPr="00FB0313">
        <w:rPr>
          <w:rFonts w:ascii="Arial" w:hAnsi="Arial" w:cs="Arial"/>
          <w:color w:val="auto"/>
          <w:sz w:val="22"/>
          <w:szCs w:val="22"/>
          <w:lang w:val="sr-Cyrl-CS"/>
        </w:rPr>
        <w:t xml:space="preserve"> - </w:t>
      </w:r>
      <w:r w:rsidR="008A1492" w:rsidRPr="00FB0313">
        <w:rPr>
          <w:rFonts w:ascii="Arial" w:hAnsi="Arial" w:cs="Arial"/>
          <w:color w:val="auto"/>
          <w:sz w:val="22"/>
          <w:szCs w:val="22"/>
          <w:lang w:val="sr-Cyrl-CS"/>
        </w:rPr>
        <w:t>Наручиоцу</w:t>
      </w:r>
      <w:r w:rsidR="00F94DB3" w:rsidRPr="00FB0313">
        <w:rPr>
          <w:rFonts w:ascii="Arial" w:hAnsi="Arial" w:cs="Arial"/>
          <w:color w:val="auto"/>
          <w:sz w:val="22"/>
          <w:szCs w:val="22"/>
        </w:rPr>
        <w:t xml:space="preserve"> </w:t>
      </w:r>
      <w:r w:rsidR="00A455A8" w:rsidRPr="00FB0313">
        <w:rPr>
          <w:rFonts w:ascii="Arial" w:hAnsi="Arial" w:cs="Arial"/>
          <w:color w:val="auto"/>
          <w:sz w:val="22"/>
          <w:szCs w:val="22"/>
          <w:lang w:val="sr-Cyrl-CS"/>
        </w:rPr>
        <w:t xml:space="preserve">у </w:t>
      </w:r>
      <w:r w:rsidR="00F94DB3" w:rsidRPr="00FB0313">
        <w:rPr>
          <w:rFonts w:ascii="Arial" w:hAnsi="Arial" w:cs="Arial"/>
          <w:color w:val="auto"/>
          <w:sz w:val="22"/>
          <w:szCs w:val="22"/>
        </w:rPr>
        <w:t xml:space="preserve">2015. години, следеће услуге: </w:t>
      </w:r>
    </w:p>
    <w:p w:rsidR="008A1492" w:rsidRPr="00FB0313" w:rsidRDefault="00F94DB3" w:rsidP="009D27E6">
      <w:pPr>
        <w:numPr>
          <w:ilvl w:val="0"/>
          <w:numId w:val="40"/>
        </w:numPr>
        <w:spacing w:line="240" w:lineRule="auto"/>
        <w:jc w:val="both"/>
        <w:rPr>
          <w:rFonts w:ascii="Arial" w:hAnsi="Arial" w:cs="Arial"/>
          <w:color w:val="auto"/>
          <w:sz w:val="22"/>
          <w:szCs w:val="22"/>
        </w:rPr>
      </w:pPr>
      <w:r w:rsidRPr="00FB0313">
        <w:rPr>
          <w:rFonts w:ascii="Arial" w:hAnsi="Arial" w:cs="Arial"/>
          <w:color w:val="auto"/>
          <w:sz w:val="22"/>
          <w:szCs w:val="22"/>
        </w:rPr>
        <w:t xml:space="preserve">припрему и вођење пословних књига и састављање финансијских извештаја, </w:t>
      </w:r>
    </w:p>
    <w:p w:rsidR="008A1492" w:rsidRPr="00FB0313" w:rsidRDefault="00F94DB3" w:rsidP="009D27E6">
      <w:pPr>
        <w:numPr>
          <w:ilvl w:val="0"/>
          <w:numId w:val="40"/>
        </w:numPr>
        <w:spacing w:line="240" w:lineRule="auto"/>
        <w:jc w:val="both"/>
        <w:rPr>
          <w:rFonts w:ascii="Arial" w:hAnsi="Arial" w:cs="Arial"/>
          <w:color w:val="auto"/>
          <w:sz w:val="22"/>
          <w:szCs w:val="22"/>
        </w:rPr>
      </w:pPr>
      <w:r w:rsidRPr="00FB0313">
        <w:rPr>
          <w:rFonts w:ascii="Arial" w:hAnsi="Arial" w:cs="Arial"/>
          <w:color w:val="auto"/>
          <w:sz w:val="22"/>
          <w:szCs w:val="22"/>
        </w:rPr>
        <w:t>процену вредности капитала, имовине и/или обавеза која ће бити рефлектована у финансијским извештајима, односно у којима постоји очигледан сукоб интереса,</w:t>
      </w:r>
    </w:p>
    <w:p w:rsidR="008A1492" w:rsidRPr="00FB0313" w:rsidRDefault="00F94DB3" w:rsidP="009D27E6">
      <w:pPr>
        <w:numPr>
          <w:ilvl w:val="0"/>
          <w:numId w:val="40"/>
        </w:numPr>
        <w:spacing w:line="240" w:lineRule="auto"/>
        <w:jc w:val="both"/>
        <w:rPr>
          <w:rFonts w:ascii="Arial" w:hAnsi="Arial" w:cs="Arial"/>
          <w:color w:val="auto"/>
          <w:sz w:val="22"/>
          <w:szCs w:val="22"/>
        </w:rPr>
      </w:pPr>
      <w:r w:rsidRPr="00FB0313">
        <w:rPr>
          <w:rFonts w:ascii="Arial" w:hAnsi="Arial" w:cs="Arial"/>
          <w:color w:val="auto"/>
          <w:sz w:val="22"/>
          <w:szCs w:val="22"/>
        </w:rPr>
        <w:t xml:space="preserve">заступање у судским поступцима у вези са пореским предметима,  </w:t>
      </w:r>
    </w:p>
    <w:p w:rsidR="008A1492" w:rsidRPr="00FB0313" w:rsidRDefault="00F94DB3" w:rsidP="009D27E6">
      <w:pPr>
        <w:numPr>
          <w:ilvl w:val="0"/>
          <w:numId w:val="40"/>
        </w:numPr>
        <w:spacing w:line="240" w:lineRule="auto"/>
        <w:jc w:val="both"/>
        <w:rPr>
          <w:rFonts w:ascii="Arial" w:hAnsi="Arial" w:cs="Arial"/>
          <w:color w:val="auto"/>
          <w:sz w:val="22"/>
          <w:szCs w:val="22"/>
        </w:rPr>
      </w:pPr>
      <w:r w:rsidRPr="00FB0313">
        <w:rPr>
          <w:rFonts w:ascii="Arial" w:hAnsi="Arial" w:cs="Arial"/>
          <w:color w:val="auto"/>
          <w:sz w:val="22"/>
          <w:szCs w:val="22"/>
        </w:rPr>
        <w:t xml:space="preserve">обрачун пореза и подношење пореских пријава за физичка лица руководиоце у сектору финансија у привредном друштву,  </w:t>
      </w:r>
    </w:p>
    <w:p w:rsidR="008A1492" w:rsidRPr="00FB0313" w:rsidRDefault="00F94DB3" w:rsidP="009D27E6">
      <w:pPr>
        <w:numPr>
          <w:ilvl w:val="0"/>
          <w:numId w:val="40"/>
        </w:numPr>
        <w:spacing w:line="240" w:lineRule="auto"/>
        <w:jc w:val="both"/>
        <w:rPr>
          <w:rFonts w:ascii="Arial" w:hAnsi="Arial" w:cs="Arial"/>
          <w:color w:val="auto"/>
          <w:sz w:val="22"/>
          <w:szCs w:val="22"/>
        </w:rPr>
      </w:pPr>
      <w:r w:rsidRPr="00FB0313">
        <w:rPr>
          <w:rFonts w:ascii="Arial" w:hAnsi="Arial" w:cs="Arial"/>
          <w:color w:val="auto"/>
          <w:sz w:val="22"/>
          <w:szCs w:val="22"/>
        </w:rPr>
        <w:t>савете у вези са рачуноводст</w:t>
      </w:r>
      <w:r w:rsidR="00747B06" w:rsidRPr="00FB0313">
        <w:rPr>
          <w:rFonts w:ascii="Arial" w:hAnsi="Arial" w:cs="Arial"/>
          <w:color w:val="auto"/>
          <w:sz w:val="22"/>
          <w:szCs w:val="22"/>
        </w:rPr>
        <w:t xml:space="preserve">веним књижењем пореских обавеза, </w:t>
      </w:r>
    </w:p>
    <w:p w:rsidR="008A1492" w:rsidRPr="00FB0313" w:rsidRDefault="00F94DB3" w:rsidP="009D27E6">
      <w:pPr>
        <w:numPr>
          <w:ilvl w:val="0"/>
          <w:numId w:val="40"/>
        </w:numPr>
        <w:spacing w:line="240" w:lineRule="auto"/>
        <w:jc w:val="both"/>
        <w:rPr>
          <w:rFonts w:ascii="Arial" w:hAnsi="Arial" w:cs="Arial"/>
          <w:color w:val="auto"/>
          <w:sz w:val="22"/>
          <w:szCs w:val="22"/>
        </w:rPr>
      </w:pPr>
      <w:r w:rsidRPr="00FB0313">
        <w:rPr>
          <w:rFonts w:ascii="Arial" w:hAnsi="Arial" w:cs="Arial"/>
          <w:color w:val="auto"/>
          <w:sz w:val="22"/>
          <w:szCs w:val="22"/>
        </w:rPr>
        <w:t>дизајнирање система интерне ревизије и интерне контроле као и њихово спровођење,  дизајнирање и примену информационих система у рачуноводстве</w:t>
      </w:r>
      <w:r w:rsidR="00747B06" w:rsidRPr="00FB0313">
        <w:rPr>
          <w:rFonts w:ascii="Arial" w:hAnsi="Arial" w:cs="Arial"/>
          <w:color w:val="auto"/>
          <w:sz w:val="22"/>
          <w:szCs w:val="22"/>
        </w:rPr>
        <w:t xml:space="preserve">ној области,  </w:t>
      </w:r>
    </w:p>
    <w:p w:rsidR="0049594B" w:rsidRPr="00FB0313" w:rsidRDefault="00747B06" w:rsidP="009D27E6">
      <w:pPr>
        <w:numPr>
          <w:ilvl w:val="0"/>
          <w:numId w:val="40"/>
        </w:numPr>
        <w:spacing w:line="240" w:lineRule="auto"/>
        <w:jc w:val="both"/>
        <w:rPr>
          <w:rFonts w:ascii="Arial" w:hAnsi="Arial" w:cs="Arial"/>
          <w:color w:val="auto"/>
          <w:sz w:val="22"/>
          <w:szCs w:val="22"/>
        </w:rPr>
      </w:pPr>
      <w:r w:rsidRPr="00FB0313">
        <w:rPr>
          <w:rFonts w:ascii="Arial" w:hAnsi="Arial" w:cs="Arial"/>
          <w:color w:val="auto"/>
          <w:sz w:val="22"/>
          <w:szCs w:val="22"/>
        </w:rPr>
        <w:t>актуарске услуге,</w:t>
      </w:r>
      <w:r w:rsidR="00F94DB3" w:rsidRPr="00FB0313">
        <w:rPr>
          <w:rFonts w:ascii="Arial" w:hAnsi="Arial" w:cs="Arial"/>
          <w:color w:val="auto"/>
          <w:sz w:val="22"/>
          <w:szCs w:val="22"/>
        </w:rPr>
        <w:t xml:space="preserve"> </w:t>
      </w:r>
    </w:p>
    <w:p w:rsidR="0049594B" w:rsidRPr="00FB0313" w:rsidRDefault="00F94DB3" w:rsidP="009D27E6">
      <w:pPr>
        <w:numPr>
          <w:ilvl w:val="0"/>
          <w:numId w:val="40"/>
        </w:numPr>
        <w:spacing w:line="240" w:lineRule="auto"/>
        <w:jc w:val="both"/>
        <w:rPr>
          <w:rFonts w:ascii="Arial" w:hAnsi="Arial" w:cs="Arial"/>
          <w:color w:val="auto"/>
          <w:sz w:val="22"/>
          <w:szCs w:val="22"/>
        </w:rPr>
      </w:pPr>
      <w:r w:rsidRPr="00FB0313">
        <w:rPr>
          <w:rFonts w:ascii="Arial" w:hAnsi="Arial" w:cs="Arial"/>
          <w:color w:val="auto"/>
          <w:sz w:val="22"/>
          <w:szCs w:val="22"/>
        </w:rPr>
        <w:t xml:space="preserve">друге услуге које би, у конкретним околностима, могле да угрозе независност лиценцираног овлашћеног ревизора или друштва за ревизију и/или да утичу на вредновање позиција у финансијским извештајима </w:t>
      </w:r>
    </w:p>
    <w:p w:rsidR="0049594B" w:rsidRPr="00FB0313" w:rsidRDefault="00F94DB3" w:rsidP="009D27E6">
      <w:pPr>
        <w:spacing w:line="240" w:lineRule="auto"/>
        <w:ind w:left="2204"/>
        <w:jc w:val="both"/>
        <w:rPr>
          <w:rFonts w:ascii="Arial" w:hAnsi="Arial" w:cs="Arial"/>
          <w:color w:val="auto"/>
          <w:sz w:val="22"/>
          <w:szCs w:val="22"/>
          <w:lang w:val="sr-Cyrl-CS"/>
        </w:rPr>
      </w:pPr>
      <w:r w:rsidRPr="00FB0313">
        <w:rPr>
          <w:rFonts w:ascii="Arial" w:hAnsi="Arial" w:cs="Arial"/>
          <w:color w:val="auto"/>
          <w:sz w:val="22"/>
          <w:szCs w:val="22"/>
        </w:rPr>
        <w:t xml:space="preserve">и </w:t>
      </w:r>
    </w:p>
    <w:p w:rsidR="00BC001D" w:rsidRPr="00FB0313" w:rsidRDefault="00F94DB3" w:rsidP="009D27E6">
      <w:pPr>
        <w:spacing w:line="240" w:lineRule="auto"/>
        <w:ind w:left="1843"/>
        <w:jc w:val="both"/>
        <w:rPr>
          <w:rFonts w:ascii="Arial" w:hAnsi="Arial" w:cs="Arial"/>
          <w:color w:val="auto"/>
          <w:sz w:val="22"/>
          <w:szCs w:val="22"/>
        </w:rPr>
      </w:pPr>
      <w:r w:rsidRPr="00FB0313">
        <w:rPr>
          <w:rFonts w:ascii="Arial" w:hAnsi="Arial" w:cs="Arial"/>
          <w:color w:val="auto"/>
          <w:sz w:val="22"/>
          <w:szCs w:val="22"/>
        </w:rPr>
        <w:lastRenderedPageBreak/>
        <w:t>ако је повезано са правним лицем</w:t>
      </w:r>
      <w:r w:rsidR="00785D1B" w:rsidRPr="00FB0313">
        <w:rPr>
          <w:rFonts w:ascii="Arial" w:hAnsi="Arial" w:cs="Arial"/>
          <w:color w:val="auto"/>
          <w:sz w:val="22"/>
          <w:szCs w:val="22"/>
          <w:lang w:val="sr-Cyrl-CS"/>
        </w:rPr>
        <w:t xml:space="preserve"> - </w:t>
      </w:r>
      <w:r w:rsidR="008A1492" w:rsidRPr="00FB0313">
        <w:rPr>
          <w:rFonts w:ascii="Arial" w:hAnsi="Arial" w:cs="Arial"/>
          <w:color w:val="auto"/>
          <w:sz w:val="22"/>
          <w:szCs w:val="22"/>
          <w:lang w:val="sr-Cyrl-CS"/>
        </w:rPr>
        <w:t>Наручиоцем</w:t>
      </w:r>
      <w:r w:rsidRPr="00FB0313">
        <w:rPr>
          <w:rFonts w:ascii="Arial" w:hAnsi="Arial" w:cs="Arial"/>
          <w:color w:val="auto"/>
          <w:sz w:val="22"/>
          <w:szCs w:val="22"/>
        </w:rPr>
        <w:t xml:space="preserve"> на други начин, тако да таква повезаност може да утиче на независност и непристрасност обављања ревизије.</w:t>
      </w:r>
    </w:p>
    <w:p w:rsidR="00CE271F" w:rsidRPr="00FB0313" w:rsidRDefault="00CE271F" w:rsidP="009D27E6">
      <w:pPr>
        <w:spacing w:line="240" w:lineRule="auto"/>
        <w:ind w:left="1350"/>
        <w:jc w:val="both"/>
        <w:rPr>
          <w:rFonts w:ascii="Arial" w:hAnsi="Arial" w:cs="Arial"/>
          <w:color w:val="auto"/>
          <w:sz w:val="22"/>
          <w:szCs w:val="22"/>
        </w:rPr>
      </w:pPr>
    </w:p>
    <w:p w:rsidR="00EB3F4E" w:rsidRPr="00FB0313" w:rsidRDefault="001619E7" w:rsidP="009D27E6">
      <w:pPr>
        <w:numPr>
          <w:ilvl w:val="1"/>
          <w:numId w:val="2"/>
        </w:numPr>
        <w:spacing w:line="240" w:lineRule="auto"/>
        <w:jc w:val="both"/>
        <w:rPr>
          <w:rFonts w:ascii="Arial" w:hAnsi="Arial" w:cs="Arial"/>
          <w:color w:val="auto"/>
          <w:sz w:val="22"/>
          <w:szCs w:val="22"/>
        </w:rPr>
      </w:pPr>
      <w:r w:rsidRPr="00FB0313">
        <w:rPr>
          <w:rFonts w:ascii="Arial" w:hAnsi="Arial" w:cs="Arial"/>
          <w:bCs/>
          <w:iCs/>
          <w:color w:val="auto"/>
          <w:sz w:val="22"/>
          <w:szCs w:val="22"/>
        </w:rPr>
        <w:t>Уколик</w:t>
      </w:r>
      <w:r w:rsidR="00873C4E" w:rsidRPr="00FB0313">
        <w:rPr>
          <w:rFonts w:ascii="Arial" w:hAnsi="Arial" w:cs="Arial"/>
          <w:bCs/>
          <w:iCs/>
          <w:color w:val="auto"/>
          <w:sz w:val="22"/>
          <w:szCs w:val="22"/>
        </w:rPr>
        <w:t>о понуду подноси група понуђача</w:t>
      </w:r>
      <w:r w:rsidR="0031392A" w:rsidRPr="00FB0313">
        <w:rPr>
          <w:rFonts w:ascii="Arial" w:hAnsi="Arial" w:cs="Arial"/>
          <w:bCs/>
          <w:iCs/>
          <w:color w:val="auto"/>
          <w:sz w:val="22"/>
          <w:szCs w:val="22"/>
        </w:rPr>
        <w:t>:</w:t>
      </w:r>
    </w:p>
    <w:p w:rsidR="00EB3F4E" w:rsidRPr="00FB0313" w:rsidRDefault="001619E7" w:rsidP="009D27E6">
      <w:pPr>
        <w:pStyle w:val="ListParagraph"/>
        <w:numPr>
          <w:ilvl w:val="2"/>
          <w:numId w:val="2"/>
        </w:numPr>
        <w:tabs>
          <w:tab w:val="left" w:pos="1440"/>
        </w:tabs>
        <w:spacing w:line="240" w:lineRule="auto"/>
        <w:ind w:left="1440" w:hanging="630"/>
        <w:jc w:val="both"/>
        <w:rPr>
          <w:rFonts w:ascii="Arial" w:hAnsi="Arial" w:cs="Arial"/>
          <w:iCs/>
          <w:color w:val="auto"/>
          <w:sz w:val="22"/>
          <w:szCs w:val="22"/>
        </w:rPr>
      </w:pPr>
      <w:r w:rsidRPr="00FB0313">
        <w:rPr>
          <w:rFonts w:ascii="Arial" w:hAnsi="Arial" w:cs="Arial"/>
          <w:bCs/>
          <w:iCs/>
          <w:color w:val="auto"/>
          <w:sz w:val="22"/>
          <w:szCs w:val="22"/>
        </w:rPr>
        <w:t>сваки понуђач из групе понуђача, мора да испуни обавезне услове из члана 75. став 1. тач. 1)</w:t>
      </w:r>
      <w:r w:rsidR="00EB3F4E" w:rsidRPr="00FB0313">
        <w:rPr>
          <w:rFonts w:ascii="Arial" w:hAnsi="Arial" w:cs="Arial"/>
          <w:bCs/>
          <w:iCs/>
          <w:color w:val="auto"/>
          <w:sz w:val="22"/>
          <w:szCs w:val="22"/>
          <w:lang w:val="sr-Cyrl-CS"/>
        </w:rPr>
        <w:t>, 2) и</w:t>
      </w:r>
      <w:r w:rsidRPr="00FB0313">
        <w:rPr>
          <w:rFonts w:ascii="Arial" w:hAnsi="Arial" w:cs="Arial"/>
          <w:bCs/>
          <w:iCs/>
          <w:color w:val="auto"/>
          <w:sz w:val="22"/>
          <w:szCs w:val="22"/>
        </w:rPr>
        <w:t xml:space="preserve"> </w:t>
      </w:r>
      <w:r w:rsidR="000800B9" w:rsidRPr="00FB0313">
        <w:rPr>
          <w:rFonts w:ascii="Arial" w:hAnsi="Arial" w:cs="Arial"/>
          <w:bCs/>
          <w:iCs/>
          <w:color w:val="auto"/>
          <w:sz w:val="22"/>
          <w:szCs w:val="22"/>
        </w:rPr>
        <w:t xml:space="preserve"> 4</w:t>
      </w:r>
      <w:r w:rsidR="00CB24AD" w:rsidRPr="00FB0313">
        <w:rPr>
          <w:rFonts w:ascii="Arial" w:hAnsi="Arial" w:cs="Arial"/>
          <w:bCs/>
          <w:iCs/>
          <w:color w:val="auto"/>
          <w:sz w:val="22"/>
          <w:szCs w:val="22"/>
        </w:rPr>
        <w:t>)</w:t>
      </w:r>
      <w:r w:rsidRPr="00FB0313">
        <w:rPr>
          <w:rFonts w:ascii="Arial" w:hAnsi="Arial" w:cs="Arial"/>
          <w:bCs/>
          <w:iCs/>
          <w:color w:val="auto"/>
          <w:sz w:val="22"/>
          <w:szCs w:val="22"/>
        </w:rPr>
        <w:t xml:space="preserve"> Закона</w:t>
      </w:r>
      <w:r w:rsidR="00880FE3" w:rsidRPr="00FB0313">
        <w:rPr>
          <w:rFonts w:ascii="Arial" w:hAnsi="Arial" w:cs="Arial"/>
          <w:bCs/>
          <w:iCs/>
          <w:color w:val="auto"/>
          <w:sz w:val="22"/>
          <w:szCs w:val="22"/>
        </w:rPr>
        <w:t xml:space="preserve"> </w:t>
      </w:r>
    </w:p>
    <w:p w:rsidR="00EB3F4E" w:rsidRPr="00FB0313" w:rsidRDefault="000800B9" w:rsidP="009D27E6">
      <w:pPr>
        <w:pStyle w:val="ListParagraph"/>
        <w:numPr>
          <w:ilvl w:val="2"/>
          <w:numId w:val="2"/>
        </w:numPr>
        <w:tabs>
          <w:tab w:val="left" w:pos="1440"/>
        </w:tabs>
        <w:spacing w:line="240" w:lineRule="auto"/>
        <w:ind w:left="1440" w:hanging="630"/>
        <w:jc w:val="both"/>
        <w:rPr>
          <w:rFonts w:ascii="Arial" w:hAnsi="Arial" w:cs="Arial"/>
          <w:iCs/>
          <w:color w:val="auto"/>
          <w:sz w:val="22"/>
          <w:szCs w:val="22"/>
        </w:rPr>
      </w:pPr>
      <w:r w:rsidRPr="00FB0313">
        <w:rPr>
          <w:rFonts w:ascii="Arial" w:hAnsi="Arial" w:cs="Arial"/>
          <w:bCs/>
          <w:iCs/>
          <w:color w:val="auto"/>
          <w:sz w:val="22"/>
          <w:szCs w:val="22"/>
        </w:rPr>
        <w:t>сваки понуђач из групе понуђача</w:t>
      </w:r>
      <w:r w:rsidR="00AA7C03" w:rsidRPr="00FB0313">
        <w:rPr>
          <w:rFonts w:ascii="Arial" w:hAnsi="Arial" w:cs="Arial"/>
          <w:bCs/>
          <w:iCs/>
          <w:color w:val="auto"/>
          <w:sz w:val="22"/>
          <w:szCs w:val="22"/>
          <w:lang w:val="sr-Cyrl-CS"/>
        </w:rPr>
        <w:t xml:space="preserve"> којем је поверено извршење дела набавке за који је неопходна испуњеност тог услова</w:t>
      </w:r>
      <w:r w:rsidRPr="00FB0313">
        <w:rPr>
          <w:rFonts w:ascii="Arial" w:hAnsi="Arial" w:cs="Arial"/>
          <w:bCs/>
          <w:iCs/>
          <w:color w:val="auto"/>
          <w:sz w:val="22"/>
          <w:szCs w:val="22"/>
        </w:rPr>
        <w:t xml:space="preserve"> мора да испуни обавезн</w:t>
      </w:r>
      <w:r w:rsidR="00EB3F4E" w:rsidRPr="00FB0313">
        <w:rPr>
          <w:rFonts w:ascii="Arial" w:hAnsi="Arial" w:cs="Arial"/>
          <w:bCs/>
          <w:iCs/>
          <w:color w:val="auto"/>
          <w:sz w:val="22"/>
          <w:szCs w:val="22"/>
          <w:lang w:val="sr-Cyrl-CS"/>
        </w:rPr>
        <w:t>и</w:t>
      </w:r>
      <w:r w:rsidRPr="00FB0313">
        <w:rPr>
          <w:rFonts w:ascii="Arial" w:hAnsi="Arial" w:cs="Arial"/>
          <w:bCs/>
          <w:iCs/>
          <w:color w:val="auto"/>
          <w:sz w:val="22"/>
          <w:szCs w:val="22"/>
        </w:rPr>
        <w:t xml:space="preserve"> услов из члана 75. став 1. тач</w:t>
      </w:r>
      <w:r w:rsidR="00873C4E" w:rsidRPr="00FB0313">
        <w:rPr>
          <w:rFonts w:ascii="Arial" w:hAnsi="Arial" w:cs="Arial"/>
          <w:bCs/>
          <w:iCs/>
          <w:color w:val="auto"/>
          <w:sz w:val="22"/>
          <w:szCs w:val="22"/>
        </w:rPr>
        <w:t>ка</w:t>
      </w:r>
      <w:r w:rsidRPr="00FB0313">
        <w:rPr>
          <w:rFonts w:ascii="Arial" w:hAnsi="Arial" w:cs="Arial"/>
          <w:bCs/>
          <w:iCs/>
          <w:color w:val="auto"/>
          <w:sz w:val="22"/>
          <w:szCs w:val="22"/>
        </w:rPr>
        <w:t xml:space="preserve"> 5)</w:t>
      </w:r>
      <w:r w:rsidR="005D2D20" w:rsidRPr="00FB0313">
        <w:rPr>
          <w:rFonts w:ascii="Arial" w:hAnsi="Arial" w:cs="Arial"/>
          <w:bCs/>
          <w:iCs/>
          <w:color w:val="auto"/>
          <w:sz w:val="22"/>
          <w:szCs w:val="22"/>
        </w:rPr>
        <w:t xml:space="preserve"> </w:t>
      </w:r>
      <w:r w:rsidRPr="00FB0313">
        <w:rPr>
          <w:rFonts w:ascii="Arial" w:hAnsi="Arial" w:cs="Arial"/>
          <w:bCs/>
          <w:iCs/>
          <w:color w:val="auto"/>
          <w:sz w:val="22"/>
          <w:szCs w:val="22"/>
        </w:rPr>
        <w:t xml:space="preserve"> Закона</w:t>
      </w:r>
    </w:p>
    <w:p w:rsidR="00EB3F4E" w:rsidRPr="00FB0313" w:rsidRDefault="00EB3F4E" w:rsidP="009D27E6">
      <w:pPr>
        <w:pStyle w:val="ListParagraph"/>
        <w:numPr>
          <w:ilvl w:val="2"/>
          <w:numId w:val="2"/>
        </w:numPr>
        <w:tabs>
          <w:tab w:val="left" w:pos="1440"/>
        </w:tabs>
        <w:spacing w:line="240" w:lineRule="auto"/>
        <w:ind w:left="1440" w:hanging="630"/>
        <w:jc w:val="both"/>
        <w:rPr>
          <w:rFonts w:ascii="Arial" w:hAnsi="Arial" w:cs="Arial"/>
          <w:iCs/>
          <w:color w:val="auto"/>
          <w:sz w:val="22"/>
          <w:szCs w:val="22"/>
        </w:rPr>
      </w:pPr>
      <w:r w:rsidRPr="00FB0313">
        <w:rPr>
          <w:rFonts w:ascii="Arial" w:hAnsi="Arial" w:cs="Arial"/>
          <w:bCs/>
          <w:iCs/>
          <w:color w:val="auto"/>
          <w:sz w:val="22"/>
          <w:szCs w:val="22"/>
          <w:lang w:val="sr-Cyrl-CS"/>
        </w:rPr>
        <w:t>услов довољног кадровског капацитета</w:t>
      </w:r>
      <w:r w:rsidR="004C464F" w:rsidRPr="00FB0313">
        <w:rPr>
          <w:rFonts w:ascii="Arial" w:hAnsi="Arial" w:cs="Arial"/>
          <w:bCs/>
          <w:iCs/>
          <w:color w:val="auto"/>
          <w:sz w:val="22"/>
          <w:szCs w:val="22"/>
        </w:rPr>
        <w:t xml:space="preserve"> у складу са захтеваним из тачке 1.2.2. ''</w:t>
      </w:r>
      <w:r w:rsidRPr="00FB0313">
        <w:rPr>
          <w:rFonts w:ascii="Arial" w:hAnsi="Arial" w:cs="Arial"/>
          <w:bCs/>
          <w:iCs/>
          <w:color w:val="auto"/>
          <w:sz w:val="22"/>
          <w:szCs w:val="22"/>
          <w:lang w:val="sr-Cyrl-CS"/>
        </w:rPr>
        <w:t>Довољан к</w:t>
      </w:r>
      <w:r w:rsidR="004C464F" w:rsidRPr="00FB0313">
        <w:rPr>
          <w:rFonts w:ascii="Arial" w:hAnsi="Arial" w:cs="Arial"/>
          <w:bCs/>
          <w:iCs/>
          <w:color w:val="auto"/>
          <w:sz w:val="22"/>
          <w:szCs w:val="22"/>
        </w:rPr>
        <w:t>адровски капацитет''</w:t>
      </w:r>
      <w:r w:rsidRPr="00FB0313">
        <w:rPr>
          <w:rFonts w:ascii="Arial" w:hAnsi="Arial" w:cs="Arial"/>
          <w:bCs/>
          <w:iCs/>
          <w:color w:val="auto"/>
          <w:sz w:val="22"/>
          <w:szCs w:val="22"/>
          <w:lang w:val="sr-Cyrl-CS"/>
        </w:rPr>
        <w:t xml:space="preserve"> мора да испуни сваки члан групе понуђача </w:t>
      </w:r>
      <w:r w:rsidR="00643588" w:rsidRPr="00FB0313">
        <w:rPr>
          <w:rFonts w:ascii="Arial" w:hAnsi="Arial" w:cs="Arial"/>
          <w:bCs/>
          <w:iCs/>
          <w:color w:val="auto"/>
          <w:sz w:val="22"/>
          <w:szCs w:val="22"/>
          <w:lang w:val="sr-Cyrl-CS"/>
        </w:rPr>
        <w:t>који ће вршити ревизију финансијских извештаја великих правних лица и ревизију консолидованих финансијских извештаја</w:t>
      </w:r>
      <w:r w:rsidR="008D4CA9" w:rsidRPr="00FB0313">
        <w:rPr>
          <w:rFonts w:ascii="Arial" w:hAnsi="Arial" w:cs="Arial"/>
          <w:bCs/>
          <w:iCs/>
          <w:color w:val="auto"/>
          <w:sz w:val="22"/>
          <w:szCs w:val="22"/>
          <w:lang w:val="sr-Cyrl-CS"/>
        </w:rPr>
        <w:t>, у складу са чланом 81. став 2. Закона о јавним набавкама, као и чланом 46. Закона о ревизији</w:t>
      </w:r>
      <w:r w:rsidR="00946DD2" w:rsidRPr="00FB0313">
        <w:rPr>
          <w:rFonts w:ascii="Arial" w:hAnsi="Arial" w:cs="Arial"/>
          <w:bCs/>
          <w:iCs/>
          <w:color w:val="auto"/>
          <w:sz w:val="22"/>
          <w:szCs w:val="22"/>
          <w:lang w:val="sr-Cyrl-CS"/>
        </w:rPr>
        <w:t xml:space="preserve">. </w:t>
      </w:r>
      <w:r w:rsidR="008D4CA9" w:rsidRPr="00FB0313">
        <w:rPr>
          <w:rFonts w:ascii="Arial" w:hAnsi="Arial" w:cs="Arial"/>
          <w:bCs/>
          <w:iCs/>
          <w:color w:val="auto"/>
          <w:sz w:val="22"/>
          <w:szCs w:val="22"/>
          <w:lang w:val="sr-Cyrl-CS"/>
        </w:rPr>
        <w:t>Део датог услова у вези овлашћеним ревизорима са лиценцом Словеначког института мора испунити члан групе понуђача који ће извршити тај део набавке</w:t>
      </w:r>
      <w:r w:rsidR="00946DD2" w:rsidRPr="00FB0313">
        <w:rPr>
          <w:rFonts w:ascii="Arial" w:hAnsi="Arial" w:cs="Arial"/>
          <w:bCs/>
          <w:iCs/>
          <w:color w:val="auto"/>
          <w:sz w:val="22"/>
          <w:szCs w:val="22"/>
          <w:lang w:val="sr-Cyrl-CS"/>
        </w:rPr>
        <w:t>.</w:t>
      </w:r>
    </w:p>
    <w:p w:rsidR="000800B9" w:rsidRPr="00FB0313" w:rsidRDefault="00643588" w:rsidP="009D27E6">
      <w:pPr>
        <w:pStyle w:val="ListParagraph"/>
        <w:numPr>
          <w:ilvl w:val="2"/>
          <w:numId w:val="2"/>
        </w:numPr>
        <w:tabs>
          <w:tab w:val="left" w:pos="1440"/>
        </w:tabs>
        <w:spacing w:line="240" w:lineRule="auto"/>
        <w:ind w:left="1440" w:hanging="630"/>
        <w:jc w:val="both"/>
        <w:rPr>
          <w:rFonts w:ascii="Arial" w:hAnsi="Arial" w:cs="Arial"/>
          <w:bCs/>
          <w:iCs/>
          <w:color w:val="auto"/>
          <w:sz w:val="22"/>
          <w:szCs w:val="22"/>
          <w:lang w:val="sr-Cyrl-CS"/>
        </w:rPr>
      </w:pPr>
      <w:r w:rsidRPr="00FB0313">
        <w:rPr>
          <w:rFonts w:ascii="Arial" w:hAnsi="Arial" w:cs="Arial"/>
          <w:bCs/>
          <w:iCs/>
          <w:color w:val="auto"/>
          <w:sz w:val="22"/>
          <w:szCs w:val="22"/>
          <w:lang w:val="sr-Cyrl-CS"/>
        </w:rPr>
        <w:t>услов не</w:t>
      </w:r>
      <w:r w:rsidR="00B916D1" w:rsidRPr="00FB0313">
        <w:rPr>
          <w:rFonts w:ascii="Arial" w:hAnsi="Arial" w:cs="Arial"/>
          <w:bCs/>
          <w:iCs/>
          <w:color w:val="auto"/>
          <w:sz w:val="22"/>
          <w:szCs w:val="22"/>
          <w:lang w:val="sr-Cyrl-CS"/>
        </w:rPr>
        <w:t>о</w:t>
      </w:r>
      <w:r w:rsidRPr="00FB0313">
        <w:rPr>
          <w:rFonts w:ascii="Arial" w:hAnsi="Arial" w:cs="Arial"/>
          <w:bCs/>
          <w:iCs/>
          <w:color w:val="auto"/>
          <w:sz w:val="22"/>
          <w:szCs w:val="22"/>
          <w:lang w:val="sr-Cyrl-CS"/>
        </w:rPr>
        <w:t>п</w:t>
      </w:r>
      <w:r w:rsidR="00B916D1" w:rsidRPr="00FB0313">
        <w:rPr>
          <w:rFonts w:ascii="Arial" w:hAnsi="Arial" w:cs="Arial"/>
          <w:bCs/>
          <w:iCs/>
          <w:color w:val="auto"/>
          <w:sz w:val="22"/>
          <w:szCs w:val="22"/>
          <w:lang w:val="sr-Cyrl-CS"/>
        </w:rPr>
        <w:t xml:space="preserve">ходног пословног капацитета у смислу </w:t>
      </w:r>
      <w:r w:rsidR="00B916D1" w:rsidRPr="00FB0313">
        <w:rPr>
          <w:rFonts w:ascii="Arial" w:hAnsi="Arial" w:cs="Arial"/>
          <w:bCs/>
          <w:iCs/>
          <w:color w:val="auto"/>
          <w:sz w:val="22"/>
          <w:szCs w:val="22"/>
        </w:rPr>
        <w:t>осигурањ</w:t>
      </w:r>
      <w:r w:rsidR="00B916D1" w:rsidRPr="00FB0313">
        <w:rPr>
          <w:rFonts w:ascii="Arial" w:hAnsi="Arial" w:cs="Arial"/>
          <w:bCs/>
          <w:iCs/>
          <w:color w:val="auto"/>
          <w:sz w:val="22"/>
          <w:szCs w:val="22"/>
          <w:lang w:val="sr-Cyrl-CS"/>
        </w:rPr>
        <w:t>а</w:t>
      </w:r>
      <w:r w:rsidR="002C70B3" w:rsidRPr="00FB0313">
        <w:rPr>
          <w:rFonts w:ascii="Arial" w:hAnsi="Arial" w:cs="Arial"/>
          <w:bCs/>
          <w:iCs/>
          <w:color w:val="auto"/>
          <w:sz w:val="22"/>
          <w:szCs w:val="22"/>
        </w:rPr>
        <w:t xml:space="preserve"> од одговорности из </w:t>
      </w:r>
      <w:r w:rsidR="00B916D1" w:rsidRPr="00FB0313">
        <w:rPr>
          <w:rFonts w:ascii="Arial" w:hAnsi="Arial" w:cs="Arial"/>
          <w:bCs/>
          <w:iCs/>
          <w:color w:val="auto"/>
          <w:sz w:val="22"/>
          <w:szCs w:val="22"/>
          <w:lang w:val="sr-Cyrl-CS"/>
        </w:rPr>
        <w:t xml:space="preserve">прве алинеје </w:t>
      </w:r>
      <w:r w:rsidR="009B6FD7" w:rsidRPr="00FB0313">
        <w:rPr>
          <w:rFonts w:ascii="Arial" w:hAnsi="Arial" w:cs="Arial"/>
          <w:bCs/>
          <w:iCs/>
          <w:color w:val="auto"/>
          <w:sz w:val="22"/>
          <w:szCs w:val="22"/>
        </w:rPr>
        <w:t>тачке 1.2.3. ''</w:t>
      </w:r>
      <w:r w:rsidR="00B916D1" w:rsidRPr="00FB0313">
        <w:rPr>
          <w:rFonts w:ascii="Arial" w:hAnsi="Arial" w:cs="Arial"/>
          <w:bCs/>
          <w:iCs/>
          <w:color w:val="auto"/>
          <w:sz w:val="22"/>
          <w:szCs w:val="22"/>
          <w:lang w:val="sr-Cyrl-CS"/>
        </w:rPr>
        <w:t>Неопходан пословни капацитет</w:t>
      </w:r>
      <w:r w:rsidR="00ED1DBB" w:rsidRPr="00FB0313">
        <w:rPr>
          <w:rFonts w:ascii="Arial" w:hAnsi="Arial" w:cs="Arial"/>
          <w:bCs/>
          <w:iCs/>
          <w:color w:val="auto"/>
          <w:sz w:val="22"/>
          <w:szCs w:val="22"/>
        </w:rPr>
        <w:t>''</w:t>
      </w:r>
      <w:r w:rsidR="00B916D1" w:rsidRPr="00FB0313">
        <w:rPr>
          <w:rFonts w:ascii="Arial" w:hAnsi="Arial" w:cs="Arial"/>
          <w:bCs/>
          <w:iCs/>
          <w:color w:val="auto"/>
          <w:sz w:val="22"/>
          <w:szCs w:val="22"/>
          <w:lang w:val="sr-Cyrl-CS"/>
        </w:rPr>
        <w:t xml:space="preserve"> и </w:t>
      </w:r>
      <w:r w:rsidR="00B6254D" w:rsidRPr="00FB0313">
        <w:rPr>
          <w:rFonts w:ascii="Arial" w:hAnsi="Arial" w:cs="Arial"/>
          <w:color w:val="auto"/>
          <w:sz w:val="22"/>
          <w:szCs w:val="22"/>
        </w:rPr>
        <w:t>независности и непристрасности обављања ревизије</w:t>
      </w:r>
      <w:r w:rsidR="00B6254D" w:rsidRPr="00FB0313">
        <w:rPr>
          <w:rFonts w:ascii="Arial" w:hAnsi="Arial" w:cs="Arial"/>
          <w:color w:val="auto"/>
          <w:sz w:val="22"/>
          <w:szCs w:val="22"/>
          <w:lang w:val="sr-Cyrl-CS"/>
        </w:rPr>
        <w:t xml:space="preserve"> </w:t>
      </w:r>
      <w:r w:rsidR="00B916D1" w:rsidRPr="00FB0313">
        <w:rPr>
          <w:rFonts w:ascii="Arial" w:hAnsi="Arial" w:cs="Arial"/>
          <w:bCs/>
          <w:iCs/>
          <w:color w:val="auto"/>
          <w:sz w:val="22"/>
          <w:szCs w:val="22"/>
          <w:lang w:val="sr-Cyrl-CS"/>
        </w:rPr>
        <w:t xml:space="preserve">из друге алинеје тачке 1.2.3. мора да испуни сваки члан групе понуђача </w:t>
      </w:r>
      <w:r w:rsidR="00F77FFC" w:rsidRPr="00FB0313">
        <w:rPr>
          <w:rFonts w:ascii="Arial" w:hAnsi="Arial" w:cs="Arial"/>
          <w:bCs/>
          <w:iCs/>
          <w:color w:val="auto"/>
          <w:sz w:val="22"/>
          <w:szCs w:val="22"/>
          <w:lang w:val="sr-Cyrl-CS"/>
        </w:rPr>
        <w:t xml:space="preserve">који је друштво за ревизију </w:t>
      </w:r>
      <w:r w:rsidR="00B916D1" w:rsidRPr="00FB0313">
        <w:rPr>
          <w:rFonts w:ascii="Arial" w:hAnsi="Arial" w:cs="Arial"/>
          <w:bCs/>
          <w:iCs/>
          <w:color w:val="auto"/>
          <w:sz w:val="22"/>
          <w:szCs w:val="22"/>
          <w:lang w:val="sr-Cyrl-CS"/>
        </w:rPr>
        <w:t>у складу са чланом 81. став 2. Закона о јавним набавкама</w:t>
      </w:r>
      <w:r w:rsidRPr="00FB0313">
        <w:rPr>
          <w:rFonts w:ascii="Arial" w:hAnsi="Arial" w:cs="Arial"/>
          <w:bCs/>
          <w:iCs/>
          <w:color w:val="auto"/>
          <w:sz w:val="22"/>
          <w:szCs w:val="22"/>
          <w:lang w:val="sr-Cyrl-CS"/>
        </w:rPr>
        <w:t xml:space="preserve"> и чланом 18. Закона о ревизији</w:t>
      </w:r>
      <w:r w:rsidR="00EE060C" w:rsidRPr="00FB0313">
        <w:rPr>
          <w:rFonts w:ascii="Arial" w:hAnsi="Arial" w:cs="Arial"/>
          <w:bCs/>
          <w:iCs/>
          <w:color w:val="auto"/>
          <w:sz w:val="22"/>
          <w:szCs w:val="22"/>
          <w:lang w:val="sr-Cyrl-CS"/>
        </w:rPr>
        <w:t>.</w:t>
      </w:r>
      <w:r w:rsidR="00F77FFC" w:rsidRPr="00FB0313">
        <w:rPr>
          <w:rFonts w:ascii="Arial" w:hAnsi="Arial" w:cs="Arial"/>
          <w:bCs/>
          <w:iCs/>
          <w:color w:val="auto"/>
          <w:sz w:val="22"/>
          <w:szCs w:val="22"/>
          <w:lang w:val="sr-Cyrl-CS"/>
        </w:rPr>
        <w:t xml:space="preserve"> </w:t>
      </w:r>
      <w:r w:rsidR="00901E8D" w:rsidRPr="00FB0313">
        <w:rPr>
          <w:rFonts w:ascii="Arial" w:hAnsi="Arial" w:cs="Arial"/>
          <w:bCs/>
          <w:iCs/>
          <w:color w:val="auto"/>
          <w:sz w:val="22"/>
          <w:szCs w:val="22"/>
          <w:lang w:val="sr-Cyrl-CS"/>
        </w:rPr>
        <w:t>Наведени услов мора испунити и члан групе који ће вршити ревизију финансијских извештаја предузећа у иностранству</w:t>
      </w:r>
      <w:r w:rsidR="00ED045D" w:rsidRPr="00FB0313">
        <w:rPr>
          <w:rFonts w:ascii="Arial" w:hAnsi="Arial" w:cs="Arial"/>
          <w:bCs/>
          <w:iCs/>
          <w:color w:val="auto"/>
          <w:sz w:val="22"/>
          <w:szCs w:val="22"/>
          <w:lang w:val="sr-Cyrl-CS"/>
        </w:rPr>
        <w:t xml:space="preserve"> – ЕПС Трговање, а у ск</w:t>
      </w:r>
      <w:r w:rsidR="00901E8D" w:rsidRPr="00FB0313">
        <w:rPr>
          <w:rFonts w:ascii="Arial" w:hAnsi="Arial" w:cs="Arial"/>
          <w:bCs/>
          <w:iCs/>
          <w:color w:val="auto"/>
          <w:sz w:val="22"/>
          <w:szCs w:val="22"/>
          <w:lang w:val="sr-Cyrl-CS"/>
        </w:rPr>
        <w:t>ладу са прописима Републике Словеније</w:t>
      </w:r>
      <w:r w:rsidR="00B543A5" w:rsidRPr="00FB0313">
        <w:rPr>
          <w:rFonts w:ascii="Arial" w:hAnsi="Arial" w:cs="Arial"/>
          <w:bCs/>
          <w:iCs/>
          <w:color w:val="auto"/>
          <w:sz w:val="22"/>
          <w:szCs w:val="22"/>
          <w:lang w:val="sr-Cyrl-CS"/>
        </w:rPr>
        <w:t>.</w:t>
      </w:r>
    </w:p>
    <w:p w:rsidR="00877A75" w:rsidRPr="00FB0313" w:rsidRDefault="00877A75" w:rsidP="009D27E6">
      <w:pPr>
        <w:pStyle w:val="ListParagraph"/>
        <w:spacing w:line="240" w:lineRule="auto"/>
        <w:ind w:left="1080"/>
        <w:jc w:val="both"/>
        <w:rPr>
          <w:rFonts w:ascii="Arial" w:hAnsi="Arial" w:cs="Arial"/>
          <w:iCs/>
          <w:color w:val="auto"/>
          <w:sz w:val="22"/>
          <w:szCs w:val="22"/>
        </w:rPr>
      </w:pPr>
    </w:p>
    <w:p w:rsidR="008D4CA9" w:rsidRPr="00FB0313" w:rsidRDefault="00167C71" w:rsidP="009D27E6">
      <w:pPr>
        <w:pStyle w:val="ListParagraph"/>
        <w:numPr>
          <w:ilvl w:val="1"/>
          <w:numId w:val="2"/>
        </w:numPr>
        <w:spacing w:line="240" w:lineRule="auto"/>
        <w:jc w:val="both"/>
        <w:rPr>
          <w:rFonts w:ascii="Arial" w:hAnsi="Arial" w:cs="Arial"/>
          <w:iCs/>
          <w:color w:val="auto"/>
          <w:sz w:val="22"/>
          <w:szCs w:val="22"/>
        </w:rPr>
      </w:pPr>
      <w:r w:rsidRPr="00FB0313">
        <w:rPr>
          <w:rFonts w:ascii="Arial" w:hAnsi="Arial" w:cs="Arial"/>
          <w:bCs/>
          <w:iCs/>
          <w:color w:val="auto"/>
          <w:sz w:val="22"/>
          <w:szCs w:val="22"/>
        </w:rPr>
        <w:t>Уколико понуђач подноси понуду са подизвођачем</w:t>
      </w:r>
      <w:r w:rsidR="00D224FE" w:rsidRPr="00FB0313">
        <w:rPr>
          <w:rFonts w:ascii="Arial" w:hAnsi="Arial" w:cs="Arial"/>
          <w:bCs/>
          <w:iCs/>
          <w:color w:val="auto"/>
          <w:sz w:val="22"/>
          <w:szCs w:val="22"/>
          <w:lang w:val="sr-Cyrl-CS"/>
        </w:rPr>
        <w:t>:</w:t>
      </w:r>
    </w:p>
    <w:p w:rsidR="00643588" w:rsidRPr="00FB0313" w:rsidRDefault="00D224FE" w:rsidP="009D27E6">
      <w:pPr>
        <w:pStyle w:val="ListParagraph"/>
        <w:numPr>
          <w:ilvl w:val="2"/>
          <w:numId w:val="2"/>
        </w:numPr>
        <w:spacing w:line="240" w:lineRule="auto"/>
        <w:jc w:val="both"/>
        <w:rPr>
          <w:rFonts w:ascii="Arial" w:hAnsi="Arial" w:cs="Arial"/>
          <w:iCs/>
          <w:color w:val="auto"/>
          <w:sz w:val="22"/>
          <w:szCs w:val="22"/>
        </w:rPr>
      </w:pPr>
      <w:r w:rsidRPr="00FB0313">
        <w:rPr>
          <w:rFonts w:ascii="Arial" w:hAnsi="Arial" w:cs="Arial"/>
          <w:bCs/>
          <w:iCs/>
          <w:color w:val="auto"/>
          <w:sz w:val="22"/>
          <w:szCs w:val="22"/>
          <w:lang w:val="sr-Cyrl-CS"/>
        </w:rPr>
        <w:t>сваки</w:t>
      </w:r>
      <w:r w:rsidR="00167C71" w:rsidRPr="00FB0313">
        <w:rPr>
          <w:rFonts w:ascii="Arial" w:hAnsi="Arial" w:cs="Arial"/>
          <w:bCs/>
          <w:iCs/>
          <w:color w:val="auto"/>
          <w:sz w:val="22"/>
          <w:szCs w:val="22"/>
        </w:rPr>
        <w:t xml:space="preserve"> подизвођач мора да испуњава обавезне усло</w:t>
      </w:r>
      <w:r w:rsidRPr="00FB0313">
        <w:rPr>
          <w:rFonts w:ascii="Arial" w:hAnsi="Arial" w:cs="Arial"/>
          <w:bCs/>
          <w:iCs/>
          <w:color w:val="auto"/>
          <w:sz w:val="22"/>
          <w:szCs w:val="22"/>
        </w:rPr>
        <w:t>ве из члана 75. став 1. тач. 1)</w:t>
      </w:r>
      <w:r w:rsidRPr="00FB0313">
        <w:rPr>
          <w:rFonts w:ascii="Arial" w:hAnsi="Arial" w:cs="Arial"/>
          <w:bCs/>
          <w:iCs/>
          <w:color w:val="auto"/>
          <w:sz w:val="22"/>
          <w:szCs w:val="22"/>
          <w:lang w:val="sr-Cyrl-CS"/>
        </w:rPr>
        <w:t>, 2) и</w:t>
      </w:r>
      <w:r w:rsidR="00167C71" w:rsidRPr="00FB0313">
        <w:rPr>
          <w:rFonts w:ascii="Arial" w:hAnsi="Arial" w:cs="Arial"/>
          <w:bCs/>
          <w:iCs/>
          <w:color w:val="auto"/>
          <w:sz w:val="22"/>
          <w:szCs w:val="22"/>
        </w:rPr>
        <w:t xml:space="preserve"> 4) Закона </w:t>
      </w:r>
    </w:p>
    <w:p w:rsidR="00643588" w:rsidRPr="00FB0313" w:rsidRDefault="00643588" w:rsidP="009D27E6">
      <w:pPr>
        <w:pStyle w:val="ListParagraph"/>
        <w:numPr>
          <w:ilvl w:val="2"/>
          <w:numId w:val="2"/>
        </w:numPr>
        <w:spacing w:line="240" w:lineRule="auto"/>
        <w:jc w:val="both"/>
        <w:rPr>
          <w:rFonts w:ascii="Arial" w:hAnsi="Arial" w:cs="Arial"/>
          <w:iCs/>
          <w:color w:val="auto"/>
          <w:sz w:val="22"/>
          <w:szCs w:val="22"/>
        </w:rPr>
      </w:pPr>
      <w:r w:rsidRPr="00FB0313">
        <w:rPr>
          <w:rFonts w:ascii="Arial" w:hAnsi="Arial" w:cs="Arial"/>
          <w:bCs/>
          <w:iCs/>
          <w:color w:val="auto"/>
          <w:sz w:val="22"/>
          <w:szCs w:val="22"/>
          <w:lang w:val="sr-Cyrl-CS"/>
        </w:rPr>
        <w:t>сваки</w:t>
      </w:r>
      <w:r w:rsidRPr="00FB0313">
        <w:rPr>
          <w:rFonts w:ascii="Arial" w:hAnsi="Arial" w:cs="Arial"/>
          <w:bCs/>
          <w:iCs/>
          <w:color w:val="auto"/>
          <w:sz w:val="22"/>
          <w:szCs w:val="22"/>
        </w:rPr>
        <w:t xml:space="preserve"> подизвођач мора да испуњава </w:t>
      </w:r>
      <w:r w:rsidRPr="00FB0313">
        <w:rPr>
          <w:rFonts w:ascii="Arial" w:hAnsi="Arial" w:cs="Arial"/>
          <w:bCs/>
          <w:iCs/>
          <w:color w:val="auto"/>
          <w:sz w:val="22"/>
          <w:szCs w:val="22"/>
          <w:lang w:val="sr-Cyrl-CS"/>
        </w:rPr>
        <w:t>обавезни</w:t>
      </w:r>
      <w:r w:rsidR="00167C71" w:rsidRPr="00FB0313">
        <w:rPr>
          <w:rFonts w:ascii="Arial" w:hAnsi="Arial" w:cs="Arial"/>
          <w:bCs/>
          <w:iCs/>
          <w:color w:val="auto"/>
          <w:sz w:val="22"/>
          <w:szCs w:val="22"/>
        </w:rPr>
        <w:t xml:space="preserve"> услов из члана 75. став 1. тачка 5) Закона</w:t>
      </w:r>
      <w:r w:rsidR="00AA7C03" w:rsidRPr="00FB0313">
        <w:rPr>
          <w:rFonts w:ascii="Arial" w:hAnsi="Arial" w:cs="Arial"/>
          <w:bCs/>
          <w:iCs/>
          <w:color w:val="auto"/>
          <w:sz w:val="22"/>
          <w:szCs w:val="22"/>
          <w:lang w:val="sr-Cyrl-CS"/>
        </w:rPr>
        <w:t xml:space="preserve"> за део набавке који ће понуђач извршити преко подизвођача</w:t>
      </w:r>
    </w:p>
    <w:p w:rsidR="00643588" w:rsidRPr="00FB0313" w:rsidRDefault="00643588" w:rsidP="009D27E6">
      <w:pPr>
        <w:pStyle w:val="ListParagraph"/>
        <w:numPr>
          <w:ilvl w:val="2"/>
          <w:numId w:val="41"/>
        </w:numPr>
        <w:tabs>
          <w:tab w:val="left" w:pos="1440"/>
        </w:tabs>
        <w:spacing w:line="240" w:lineRule="auto"/>
        <w:jc w:val="both"/>
        <w:rPr>
          <w:rFonts w:ascii="Arial" w:hAnsi="Arial" w:cs="Arial"/>
          <w:iCs/>
          <w:color w:val="auto"/>
          <w:sz w:val="22"/>
          <w:szCs w:val="22"/>
        </w:rPr>
      </w:pPr>
      <w:r w:rsidRPr="00FB0313">
        <w:rPr>
          <w:rFonts w:ascii="Arial" w:hAnsi="Arial" w:cs="Arial"/>
          <w:bCs/>
          <w:iCs/>
          <w:color w:val="auto"/>
          <w:sz w:val="22"/>
          <w:szCs w:val="22"/>
          <w:lang w:val="sr-Cyrl-CS"/>
        </w:rPr>
        <w:t>услов довољног кадровског капацитета</w:t>
      </w:r>
      <w:r w:rsidRPr="00FB0313">
        <w:rPr>
          <w:rFonts w:ascii="Arial" w:hAnsi="Arial" w:cs="Arial"/>
          <w:bCs/>
          <w:iCs/>
          <w:color w:val="auto"/>
          <w:sz w:val="22"/>
          <w:szCs w:val="22"/>
        </w:rPr>
        <w:t xml:space="preserve"> у складу са захтеваним условима из тачке 1.2.2. ''</w:t>
      </w:r>
      <w:r w:rsidRPr="00FB0313">
        <w:rPr>
          <w:rFonts w:ascii="Arial" w:hAnsi="Arial" w:cs="Arial"/>
          <w:bCs/>
          <w:iCs/>
          <w:color w:val="auto"/>
          <w:sz w:val="22"/>
          <w:szCs w:val="22"/>
          <w:lang w:val="sr-Cyrl-CS"/>
        </w:rPr>
        <w:t>Довољан к</w:t>
      </w:r>
      <w:r w:rsidRPr="00FB0313">
        <w:rPr>
          <w:rFonts w:ascii="Arial" w:hAnsi="Arial" w:cs="Arial"/>
          <w:bCs/>
          <w:iCs/>
          <w:color w:val="auto"/>
          <w:sz w:val="22"/>
          <w:szCs w:val="22"/>
        </w:rPr>
        <w:t>адровски капацитет''</w:t>
      </w:r>
      <w:r w:rsidRPr="00FB0313">
        <w:rPr>
          <w:rFonts w:ascii="Arial" w:hAnsi="Arial" w:cs="Arial"/>
          <w:bCs/>
          <w:iCs/>
          <w:color w:val="auto"/>
          <w:sz w:val="22"/>
          <w:szCs w:val="22"/>
          <w:lang w:val="sr-Cyrl-CS"/>
        </w:rPr>
        <w:t xml:space="preserve"> мора да испуни сваки </w:t>
      </w:r>
      <w:r w:rsidR="0042020D" w:rsidRPr="00FB0313">
        <w:rPr>
          <w:rFonts w:ascii="Arial" w:hAnsi="Arial" w:cs="Arial"/>
          <w:bCs/>
          <w:iCs/>
          <w:color w:val="auto"/>
          <w:sz w:val="22"/>
          <w:szCs w:val="22"/>
          <w:lang w:val="sr-Cyrl-CS"/>
        </w:rPr>
        <w:t>подизвођач</w:t>
      </w:r>
      <w:r w:rsidRPr="00FB0313">
        <w:rPr>
          <w:rFonts w:ascii="Arial" w:hAnsi="Arial" w:cs="Arial"/>
          <w:bCs/>
          <w:iCs/>
          <w:color w:val="auto"/>
          <w:sz w:val="22"/>
          <w:szCs w:val="22"/>
          <w:lang w:val="sr-Cyrl-CS"/>
        </w:rPr>
        <w:t xml:space="preserve"> у складу са чланом 80. став 7. Закона о јавним набавкама, као и  чланом 46. Закона о ревизији</w:t>
      </w:r>
      <w:r w:rsidR="0042020D" w:rsidRPr="00FB0313">
        <w:rPr>
          <w:rFonts w:ascii="Arial" w:hAnsi="Arial" w:cs="Arial"/>
          <w:bCs/>
          <w:iCs/>
          <w:color w:val="auto"/>
          <w:sz w:val="22"/>
          <w:szCs w:val="22"/>
          <w:lang w:val="sr-Cyrl-CS"/>
        </w:rPr>
        <w:t xml:space="preserve"> који ће вршити ревизију финансијских извештаја великих правних лица и ревизију консолидованих финансијских извештаја</w:t>
      </w:r>
      <w:r w:rsidR="008D4CA9" w:rsidRPr="00FB0313">
        <w:rPr>
          <w:rFonts w:ascii="Arial" w:hAnsi="Arial" w:cs="Arial"/>
          <w:bCs/>
          <w:iCs/>
          <w:color w:val="auto"/>
          <w:sz w:val="22"/>
          <w:szCs w:val="22"/>
          <w:lang w:val="sr-Cyrl-CS"/>
        </w:rPr>
        <w:t>. Део датог услова у вези овлашћеним ревизорима са лиценцом Словеначког института мора испунити подизвођач ако ће он извршити тај део набавке.</w:t>
      </w:r>
    </w:p>
    <w:p w:rsidR="00643588" w:rsidRPr="00FB0313" w:rsidRDefault="00643588" w:rsidP="009D27E6">
      <w:pPr>
        <w:pStyle w:val="ListParagraph"/>
        <w:numPr>
          <w:ilvl w:val="2"/>
          <w:numId w:val="41"/>
        </w:numPr>
        <w:spacing w:line="240" w:lineRule="auto"/>
        <w:jc w:val="both"/>
        <w:rPr>
          <w:rFonts w:ascii="Arial" w:hAnsi="Arial" w:cs="Arial"/>
          <w:iCs/>
          <w:color w:val="auto"/>
          <w:sz w:val="22"/>
          <w:szCs w:val="22"/>
        </w:rPr>
      </w:pPr>
      <w:r w:rsidRPr="00FB0313">
        <w:rPr>
          <w:rFonts w:ascii="Arial" w:hAnsi="Arial" w:cs="Arial"/>
          <w:bCs/>
          <w:iCs/>
          <w:color w:val="auto"/>
          <w:sz w:val="22"/>
          <w:szCs w:val="22"/>
          <w:lang w:val="sr-Cyrl-CS"/>
        </w:rPr>
        <w:t xml:space="preserve">услов неопходног пословног капацитета у смислу </w:t>
      </w:r>
      <w:r w:rsidRPr="00FB0313">
        <w:rPr>
          <w:rFonts w:ascii="Arial" w:hAnsi="Arial" w:cs="Arial"/>
          <w:bCs/>
          <w:iCs/>
          <w:color w:val="auto"/>
          <w:sz w:val="22"/>
          <w:szCs w:val="22"/>
        </w:rPr>
        <w:t>осигурањ</w:t>
      </w:r>
      <w:r w:rsidRPr="00FB0313">
        <w:rPr>
          <w:rFonts w:ascii="Arial" w:hAnsi="Arial" w:cs="Arial"/>
          <w:bCs/>
          <w:iCs/>
          <w:color w:val="auto"/>
          <w:sz w:val="22"/>
          <w:szCs w:val="22"/>
          <w:lang w:val="sr-Cyrl-CS"/>
        </w:rPr>
        <w:t>а</w:t>
      </w:r>
      <w:r w:rsidRPr="00FB0313">
        <w:rPr>
          <w:rFonts w:ascii="Arial" w:hAnsi="Arial" w:cs="Arial"/>
          <w:bCs/>
          <w:iCs/>
          <w:color w:val="auto"/>
          <w:sz w:val="22"/>
          <w:szCs w:val="22"/>
        </w:rPr>
        <w:t xml:space="preserve"> од одговорности из </w:t>
      </w:r>
      <w:r w:rsidRPr="00FB0313">
        <w:rPr>
          <w:rFonts w:ascii="Arial" w:hAnsi="Arial" w:cs="Arial"/>
          <w:bCs/>
          <w:iCs/>
          <w:color w:val="auto"/>
          <w:sz w:val="22"/>
          <w:szCs w:val="22"/>
          <w:lang w:val="sr-Cyrl-CS"/>
        </w:rPr>
        <w:t xml:space="preserve">прве алинеје </w:t>
      </w:r>
      <w:r w:rsidRPr="00FB0313">
        <w:rPr>
          <w:rFonts w:ascii="Arial" w:hAnsi="Arial" w:cs="Arial"/>
          <w:bCs/>
          <w:iCs/>
          <w:color w:val="auto"/>
          <w:sz w:val="22"/>
          <w:szCs w:val="22"/>
        </w:rPr>
        <w:t xml:space="preserve">тачке 1.2.3. '' </w:t>
      </w:r>
      <w:r w:rsidRPr="00FB0313">
        <w:rPr>
          <w:rFonts w:ascii="Arial" w:hAnsi="Arial" w:cs="Arial"/>
          <w:bCs/>
          <w:iCs/>
          <w:color w:val="auto"/>
          <w:sz w:val="22"/>
          <w:szCs w:val="22"/>
          <w:lang w:val="sr-Cyrl-CS"/>
        </w:rPr>
        <w:t>Неопходан пословни капацитет</w:t>
      </w:r>
      <w:r w:rsidRPr="00FB0313">
        <w:rPr>
          <w:rFonts w:ascii="Arial" w:hAnsi="Arial" w:cs="Arial"/>
          <w:bCs/>
          <w:iCs/>
          <w:color w:val="auto"/>
          <w:sz w:val="22"/>
          <w:szCs w:val="22"/>
        </w:rPr>
        <w:t>''</w:t>
      </w:r>
      <w:r w:rsidRPr="00FB0313">
        <w:rPr>
          <w:rFonts w:ascii="Arial" w:hAnsi="Arial" w:cs="Arial"/>
          <w:bCs/>
          <w:iCs/>
          <w:color w:val="auto"/>
          <w:sz w:val="22"/>
          <w:szCs w:val="22"/>
          <w:lang w:val="sr-Cyrl-CS"/>
        </w:rPr>
        <w:t xml:space="preserve"> и </w:t>
      </w:r>
      <w:r w:rsidR="00B6254D" w:rsidRPr="00FB0313">
        <w:rPr>
          <w:rFonts w:ascii="Arial" w:hAnsi="Arial" w:cs="Arial"/>
          <w:color w:val="auto"/>
          <w:sz w:val="22"/>
          <w:szCs w:val="22"/>
        </w:rPr>
        <w:t>независности и непристрасности обављања ревизије</w:t>
      </w:r>
      <w:r w:rsidR="00B6254D" w:rsidRPr="00FB0313">
        <w:rPr>
          <w:rFonts w:ascii="Arial" w:hAnsi="Arial" w:cs="Arial"/>
          <w:color w:val="auto"/>
          <w:sz w:val="22"/>
          <w:szCs w:val="22"/>
          <w:lang w:val="sr-Cyrl-CS"/>
        </w:rPr>
        <w:t xml:space="preserve"> </w:t>
      </w:r>
      <w:r w:rsidRPr="00FB0313">
        <w:rPr>
          <w:rFonts w:ascii="Arial" w:hAnsi="Arial" w:cs="Arial"/>
          <w:bCs/>
          <w:iCs/>
          <w:color w:val="auto"/>
          <w:sz w:val="22"/>
          <w:szCs w:val="22"/>
          <w:lang w:val="sr-Cyrl-CS"/>
        </w:rPr>
        <w:t xml:space="preserve">из друге алинеје тачке 1.2.3. мора да испуни сваки </w:t>
      </w:r>
      <w:r w:rsidR="008D4CA9" w:rsidRPr="00FB0313">
        <w:rPr>
          <w:rFonts w:ascii="Arial" w:hAnsi="Arial" w:cs="Arial"/>
          <w:bCs/>
          <w:iCs/>
          <w:color w:val="auto"/>
          <w:sz w:val="22"/>
          <w:szCs w:val="22"/>
          <w:lang w:val="sr-Cyrl-CS"/>
        </w:rPr>
        <w:t>подизвођач</w:t>
      </w:r>
      <w:r w:rsidRPr="00FB0313">
        <w:rPr>
          <w:rFonts w:ascii="Arial" w:hAnsi="Arial" w:cs="Arial"/>
          <w:bCs/>
          <w:iCs/>
          <w:color w:val="auto"/>
          <w:sz w:val="22"/>
          <w:szCs w:val="22"/>
          <w:lang w:val="sr-Cyrl-CS"/>
        </w:rPr>
        <w:t xml:space="preserve"> </w:t>
      </w:r>
      <w:r w:rsidR="008D4CA9" w:rsidRPr="00FB0313">
        <w:rPr>
          <w:rFonts w:ascii="Arial" w:hAnsi="Arial" w:cs="Arial"/>
          <w:bCs/>
          <w:iCs/>
          <w:color w:val="auto"/>
          <w:sz w:val="22"/>
          <w:szCs w:val="22"/>
          <w:lang w:val="sr-Cyrl-CS"/>
        </w:rPr>
        <w:t xml:space="preserve">који је друштво за ревизију </w:t>
      </w:r>
      <w:r w:rsidRPr="00FB0313">
        <w:rPr>
          <w:rFonts w:ascii="Arial" w:hAnsi="Arial" w:cs="Arial"/>
          <w:bCs/>
          <w:iCs/>
          <w:color w:val="auto"/>
          <w:sz w:val="22"/>
          <w:szCs w:val="22"/>
          <w:lang w:val="sr-Cyrl-CS"/>
        </w:rPr>
        <w:t>у складу са чланом 81. став 2. Закона о јавним набавкама и чланом 18. Закона о ревизији</w:t>
      </w:r>
      <w:r w:rsidR="00B543A5" w:rsidRPr="00FB0313">
        <w:rPr>
          <w:rFonts w:ascii="Arial" w:hAnsi="Arial" w:cs="Arial"/>
          <w:bCs/>
          <w:iCs/>
          <w:color w:val="auto"/>
          <w:sz w:val="22"/>
          <w:szCs w:val="22"/>
          <w:lang w:val="sr-Cyrl-CS"/>
        </w:rPr>
        <w:t>. Наведени услов мора испунити и подизвођач који ће вршити ревизију финансијских извештаја предузећа у иностранству – ЕПС Трговање, а у складу са прописима Републике Словеније</w:t>
      </w:r>
      <w:r w:rsidR="00343D32" w:rsidRPr="00FB0313">
        <w:rPr>
          <w:rFonts w:ascii="Arial" w:hAnsi="Arial" w:cs="Arial"/>
          <w:bCs/>
          <w:iCs/>
          <w:color w:val="auto"/>
          <w:sz w:val="22"/>
          <w:szCs w:val="22"/>
          <w:lang w:val="sr-Cyrl-CS"/>
        </w:rPr>
        <w:t>.</w:t>
      </w:r>
    </w:p>
    <w:p w:rsidR="00997159" w:rsidRDefault="00997159" w:rsidP="009D27E6">
      <w:pPr>
        <w:pStyle w:val="ListParagraph"/>
        <w:spacing w:line="240" w:lineRule="auto"/>
        <w:ind w:left="1430"/>
        <w:jc w:val="both"/>
        <w:rPr>
          <w:rFonts w:ascii="Arial" w:hAnsi="Arial" w:cs="Arial"/>
          <w:iCs/>
          <w:color w:val="auto"/>
          <w:sz w:val="22"/>
          <w:szCs w:val="22"/>
        </w:rPr>
      </w:pPr>
    </w:p>
    <w:p w:rsidR="00C401BE" w:rsidRPr="00FB0313" w:rsidRDefault="00C401BE" w:rsidP="009D27E6">
      <w:pPr>
        <w:pStyle w:val="ListParagraph"/>
        <w:spacing w:line="240" w:lineRule="auto"/>
        <w:ind w:left="1430"/>
        <w:jc w:val="both"/>
        <w:rPr>
          <w:rFonts w:ascii="Arial" w:hAnsi="Arial" w:cs="Arial"/>
          <w:iCs/>
          <w:color w:val="auto"/>
          <w:sz w:val="22"/>
          <w:szCs w:val="22"/>
        </w:rPr>
      </w:pPr>
    </w:p>
    <w:p w:rsidR="001619E7" w:rsidRPr="00FB0313" w:rsidRDefault="001619E7" w:rsidP="009D27E6">
      <w:pPr>
        <w:pStyle w:val="ListParagraph"/>
        <w:numPr>
          <w:ilvl w:val="0"/>
          <w:numId w:val="41"/>
        </w:numPr>
        <w:spacing w:line="240" w:lineRule="auto"/>
        <w:jc w:val="center"/>
        <w:rPr>
          <w:rFonts w:ascii="Arial" w:hAnsi="Arial" w:cs="Arial"/>
          <w:b/>
          <w:bCs/>
          <w:i/>
          <w:iCs/>
          <w:color w:val="auto"/>
          <w:sz w:val="22"/>
          <w:szCs w:val="22"/>
        </w:rPr>
      </w:pPr>
      <w:r w:rsidRPr="00FB0313">
        <w:rPr>
          <w:rFonts w:ascii="Arial" w:hAnsi="Arial" w:cs="Arial"/>
          <w:b/>
          <w:bCs/>
          <w:i/>
          <w:iCs/>
          <w:color w:val="auto"/>
          <w:sz w:val="22"/>
          <w:szCs w:val="22"/>
        </w:rPr>
        <w:lastRenderedPageBreak/>
        <w:t>УПУТСТВО КАКО СЕ ДОКАЗУЈЕ ИСПУЊЕНОСТ УСЛОВА</w:t>
      </w:r>
    </w:p>
    <w:p w:rsidR="001619E7" w:rsidRPr="00FB0313" w:rsidRDefault="001619E7" w:rsidP="009D27E6">
      <w:pPr>
        <w:spacing w:line="240" w:lineRule="auto"/>
        <w:ind w:left="1350"/>
        <w:jc w:val="both"/>
        <w:rPr>
          <w:rFonts w:ascii="Arial" w:hAnsi="Arial" w:cs="Arial"/>
          <w:bCs/>
          <w:i/>
          <w:iCs/>
          <w:color w:val="auto"/>
          <w:sz w:val="22"/>
          <w:szCs w:val="22"/>
        </w:rPr>
      </w:pPr>
    </w:p>
    <w:p w:rsidR="001619E7" w:rsidRPr="00FB0313" w:rsidRDefault="001619E7" w:rsidP="009D27E6">
      <w:pPr>
        <w:pStyle w:val="ListParagraph"/>
        <w:spacing w:line="240" w:lineRule="auto"/>
        <w:ind w:left="0"/>
        <w:jc w:val="both"/>
        <w:rPr>
          <w:rFonts w:ascii="Arial" w:hAnsi="Arial" w:cs="Arial"/>
          <w:color w:val="auto"/>
          <w:sz w:val="22"/>
          <w:szCs w:val="22"/>
        </w:rPr>
      </w:pPr>
      <w:r w:rsidRPr="00FB0313">
        <w:rPr>
          <w:rFonts w:ascii="Arial" w:hAnsi="Arial" w:cs="Arial"/>
          <w:color w:val="auto"/>
          <w:sz w:val="22"/>
          <w:szCs w:val="22"/>
        </w:rPr>
        <w:t xml:space="preserve">Испуњеност </w:t>
      </w:r>
      <w:r w:rsidRPr="00FB0313">
        <w:rPr>
          <w:rFonts w:ascii="Arial" w:hAnsi="Arial" w:cs="Arial"/>
          <w:b/>
          <w:color w:val="auto"/>
          <w:sz w:val="22"/>
          <w:szCs w:val="22"/>
        </w:rPr>
        <w:t xml:space="preserve">обавезних </w:t>
      </w:r>
      <w:r w:rsidRPr="00FB0313">
        <w:rPr>
          <w:rFonts w:ascii="Arial" w:hAnsi="Arial" w:cs="Arial"/>
          <w:b/>
          <w:color w:val="auto"/>
          <w:sz w:val="22"/>
          <w:szCs w:val="22"/>
          <w:lang w:val="sr-Cyrl-CS"/>
        </w:rPr>
        <w:t xml:space="preserve">услова </w:t>
      </w:r>
      <w:r w:rsidRPr="00FB0313">
        <w:rPr>
          <w:rFonts w:ascii="Arial" w:hAnsi="Arial" w:cs="Arial"/>
          <w:color w:val="auto"/>
          <w:sz w:val="22"/>
          <w:szCs w:val="22"/>
        </w:rPr>
        <w:t xml:space="preserve">за учешће у поступку предметне јавне набавке, </w:t>
      </w:r>
      <w:r w:rsidRPr="00FB0313">
        <w:rPr>
          <w:rFonts w:ascii="Arial" w:hAnsi="Arial" w:cs="Arial"/>
          <w:color w:val="auto"/>
          <w:sz w:val="22"/>
          <w:szCs w:val="22"/>
          <w:lang w:val="sr-Cyrl-CS"/>
        </w:rPr>
        <w:t>понуђач доказује достављањем следећих доказа:</w:t>
      </w:r>
    </w:p>
    <w:p w:rsidR="001619E7" w:rsidRPr="00FB0313" w:rsidRDefault="001619E7" w:rsidP="009D27E6">
      <w:pPr>
        <w:pStyle w:val="ListParagraph"/>
        <w:spacing w:line="240" w:lineRule="auto"/>
        <w:jc w:val="both"/>
        <w:rPr>
          <w:rFonts w:ascii="Arial" w:hAnsi="Arial" w:cs="Arial"/>
          <w:color w:val="auto"/>
          <w:sz w:val="22"/>
          <w:szCs w:val="22"/>
        </w:rPr>
      </w:pPr>
    </w:p>
    <w:p w:rsidR="001619E7" w:rsidRPr="00FB0313" w:rsidRDefault="001619E7" w:rsidP="009D27E6">
      <w:pPr>
        <w:pStyle w:val="ListParagraph"/>
        <w:numPr>
          <w:ilvl w:val="0"/>
          <w:numId w:val="5"/>
        </w:numPr>
        <w:spacing w:line="240" w:lineRule="auto"/>
        <w:jc w:val="both"/>
        <w:rPr>
          <w:rFonts w:ascii="Arial" w:hAnsi="Arial" w:cs="Arial"/>
          <w:iCs/>
          <w:color w:val="auto"/>
          <w:sz w:val="22"/>
          <w:szCs w:val="22"/>
          <w:lang w:val="sr-Cyrl-CS"/>
        </w:rPr>
      </w:pPr>
      <w:r w:rsidRPr="00FB0313">
        <w:rPr>
          <w:rFonts w:ascii="Arial" w:hAnsi="Arial" w:cs="Arial"/>
          <w:iCs/>
          <w:color w:val="auto"/>
          <w:sz w:val="22"/>
          <w:szCs w:val="22"/>
          <w:lang w:val="sr-Cyrl-CS"/>
        </w:rPr>
        <w:t xml:space="preserve">Услов из чл. 75. ст. 1. тач. 1) Закона - </w:t>
      </w:r>
      <w:r w:rsidRPr="00FB0313">
        <w:rPr>
          <w:rFonts w:ascii="Arial" w:hAnsi="Arial" w:cs="Arial"/>
          <w:b/>
          <w:iCs/>
          <w:color w:val="auto"/>
          <w:sz w:val="22"/>
          <w:szCs w:val="22"/>
          <w:lang w:val="sr-Cyrl-CS"/>
        </w:rPr>
        <w:t>Доказ</w:t>
      </w:r>
      <w:r w:rsidRPr="00FB0313">
        <w:rPr>
          <w:rFonts w:ascii="Arial" w:hAnsi="Arial" w:cs="Arial"/>
          <w:iCs/>
          <w:color w:val="auto"/>
          <w:sz w:val="22"/>
          <w:szCs w:val="22"/>
          <w:lang w:val="sr-Cyrl-CS"/>
        </w:rPr>
        <w:t xml:space="preserve">: Извод </w:t>
      </w:r>
      <w:r w:rsidRPr="00FB0313">
        <w:rPr>
          <w:rFonts w:ascii="Arial" w:hAnsi="Arial" w:cs="Arial"/>
          <w:color w:val="auto"/>
          <w:sz w:val="22"/>
          <w:szCs w:val="22"/>
        </w:rPr>
        <w:t>из регистра Агенције за привредне регистре, односно извод из регистра надлежног Привредног суда</w:t>
      </w:r>
      <w:r w:rsidR="006A54B8" w:rsidRPr="00FB0313">
        <w:rPr>
          <w:rFonts w:ascii="Arial" w:hAnsi="Arial" w:cs="Arial"/>
          <w:color w:val="auto"/>
          <w:sz w:val="22"/>
          <w:szCs w:val="22"/>
          <w:lang w:val="sr-Cyrl-CS"/>
        </w:rPr>
        <w:t>.</w:t>
      </w:r>
    </w:p>
    <w:p w:rsidR="00C334E5" w:rsidRPr="00FB0313" w:rsidRDefault="00C334E5" w:rsidP="009D27E6">
      <w:pPr>
        <w:pStyle w:val="ListParagraph"/>
        <w:spacing w:line="240" w:lineRule="auto"/>
        <w:jc w:val="both"/>
        <w:rPr>
          <w:rFonts w:ascii="Arial" w:hAnsi="Arial" w:cs="Arial"/>
          <w:iCs/>
          <w:color w:val="auto"/>
          <w:sz w:val="22"/>
          <w:szCs w:val="22"/>
          <w:lang w:val="sr-Cyrl-CS"/>
        </w:rPr>
      </w:pPr>
    </w:p>
    <w:p w:rsidR="00811212" w:rsidRPr="00FB0313" w:rsidRDefault="001619E7" w:rsidP="009D27E6">
      <w:pPr>
        <w:pStyle w:val="ListParagraph"/>
        <w:numPr>
          <w:ilvl w:val="0"/>
          <w:numId w:val="5"/>
        </w:numPr>
        <w:spacing w:line="240" w:lineRule="auto"/>
        <w:jc w:val="both"/>
        <w:rPr>
          <w:rFonts w:ascii="Arial" w:hAnsi="Arial" w:cs="Arial"/>
          <w:b/>
          <w:color w:val="auto"/>
          <w:sz w:val="22"/>
          <w:szCs w:val="22"/>
        </w:rPr>
      </w:pPr>
      <w:r w:rsidRPr="00FB0313">
        <w:rPr>
          <w:rFonts w:ascii="Arial" w:hAnsi="Arial" w:cs="Arial"/>
          <w:iCs/>
          <w:color w:val="auto"/>
          <w:sz w:val="22"/>
          <w:szCs w:val="22"/>
          <w:lang w:val="sr-Cyrl-CS"/>
        </w:rPr>
        <w:t xml:space="preserve">Услов из чл. 75. ст. 1. тач. 2) Закона </w:t>
      </w:r>
      <w:r w:rsidRPr="00FB0313">
        <w:rPr>
          <w:rFonts w:ascii="Arial" w:hAnsi="Arial" w:cs="Arial"/>
          <w:color w:val="auto"/>
          <w:sz w:val="22"/>
          <w:szCs w:val="22"/>
          <w:lang w:val="sr-Cyrl-CS"/>
        </w:rPr>
        <w:t xml:space="preserve">- </w:t>
      </w:r>
      <w:r w:rsidRPr="00FB0313">
        <w:rPr>
          <w:rFonts w:ascii="Arial" w:hAnsi="Arial" w:cs="Arial"/>
          <w:b/>
          <w:color w:val="auto"/>
          <w:sz w:val="22"/>
          <w:szCs w:val="22"/>
        </w:rPr>
        <w:t>Доказ:</w:t>
      </w:r>
      <w:r w:rsidRPr="00FB0313">
        <w:rPr>
          <w:rFonts w:ascii="Arial" w:hAnsi="Arial" w:cs="Arial"/>
          <w:color w:val="auto"/>
          <w:sz w:val="22"/>
          <w:szCs w:val="22"/>
        </w:rPr>
        <w:t xml:space="preserve"> </w:t>
      </w:r>
      <w:r w:rsidRPr="00FB0313">
        <w:rPr>
          <w:rFonts w:ascii="Arial" w:hAnsi="Arial" w:cs="Arial"/>
          <w:color w:val="auto"/>
          <w:sz w:val="22"/>
          <w:szCs w:val="22"/>
          <w:u w:val="single"/>
        </w:rPr>
        <w:t>П</w:t>
      </w:r>
      <w:r w:rsidRPr="00FB0313">
        <w:rPr>
          <w:rFonts w:ascii="Arial" w:hAnsi="Arial" w:cs="Arial"/>
          <w:color w:val="auto"/>
          <w:sz w:val="22"/>
          <w:szCs w:val="22"/>
          <w:u w:val="single"/>
          <w:lang w:val="sr-Cyrl-CS"/>
        </w:rPr>
        <w:t>р</w:t>
      </w:r>
      <w:r w:rsidRPr="00FB0313">
        <w:rPr>
          <w:rFonts w:ascii="Arial" w:hAnsi="Arial" w:cs="Arial"/>
          <w:bCs/>
          <w:color w:val="auto"/>
          <w:sz w:val="22"/>
          <w:szCs w:val="22"/>
          <w:u w:val="single"/>
        </w:rPr>
        <w:t>авна лица:</w:t>
      </w:r>
      <w:r w:rsidRPr="00FB0313">
        <w:rPr>
          <w:rFonts w:ascii="Arial" w:hAnsi="Arial" w:cs="Arial"/>
          <w:bCs/>
          <w:color w:val="auto"/>
          <w:sz w:val="22"/>
          <w:szCs w:val="22"/>
        </w:rPr>
        <w:t xml:space="preserve"> 1) </w:t>
      </w:r>
      <w:r w:rsidRPr="00FB0313">
        <w:rPr>
          <w:rFonts w:ascii="Arial" w:hAnsi="Arial" w:cs="Arial"/>
          <w:color w:val="auto"/>
          <w:sz w:val="22"/>
          <w:szCs w:val="22"/>
        </w:rPr>
        <w:t>Извод из казнене евиденције, односно уверењe основног суда на чијем подручју се налази седиште домаћег правног лица</w:t>
      </w:r>
      <w:r w:rsidRPr="00FB0313">
        <w:rPr>
          <w:rFonts w:ascii="Arial" w:hAnsi="Arial" w:cs="Arial"/>
          <w:color w:val="auto"/>
          <w:sz w:val="22"/>
          <w:szCs w:val="22"/>
          <w:lang w:val="ru-RU"/>
        </w:rPr>
        <w:t>,</w:t>
      </w:r>
      <w:r w:rsidRPr="00FB0313">
        <w:rPr>
          <w:rFonts w:ascii="Arial" w:hAnsi="Arial" w:cs="Arial"/>
          <w:color w:val="auto"/>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00811212" w:rsidRPr="00FB0313">
        <w:rPr>
          <w:rFonts w:ascii="Arial" w:hAnsi="Arial" w:cs="Arial"/>
          <w:color w:val="auto"/>
          <w:sz w:val="22"/>
          <w:szCs w:val="22"/>
          <w:u w:val="single"/>
        </w:rPr>
        <w:t>П</w:t>
      </w:r>
      <w:r w:rsidR="00811212" w:rsidRPr="00FB0313">
        <w:rPr>
          <w:rFonts w:ascii="Arial" w:hAnsi="Arial" w:cs="Arial"/>
          <w:bCs/>
          <w:color w:val="auto"/>
          <w:sz w:val="22"/>
          <w:szCs w:val="22"/>
          <w:u w:val="single"/>
        </w:rPr>
        <w:t>редузетници и физичка лица</w:t>
      </w:r>
      <w:r w:rsidR="00811212" w:rsidRPr="00FB0313">
        <w:rPr>
          <w:rFonts w:ascii="Arial" w:hAnsi="Arial" w:cs="Arial"/>
          <w:color w:val="auto"/>
          <w:sz w:val="22"/>
          <w:szCs w:val="22"/>
          <w:u w:val="single"/>
        </w:rPr>
        <w:t>:</w:t>
      </w:r>
      <w:r w:rsidR="00811212" w:rsidRPr="00FB0313">
        <w:rPr>
          <w:rFonts w:ascii="Arial" w:hAnsi="Arial" w:cs="Arial"/>
          <w:color w:val="auto"/>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FB0313" w:rsidRDefault="001619E7" w:rsidP="009D27E6">
      <w:pPr>
        <w:pStyle w:val="ListParagraph"/>
        <w:spacing w:line="240" w:lineRule="auto"/>
        <w:jc w:val="both"/>
        <w:rPr>
          <w:rFonts w:ascii="Arial" w:hAnsi="Arial" w:cs="Arial"/>
          <w:iCs/>
          <w:color w:val="auto"/>
          <w:sz w:val="22"/>
          <w:szCs w:val="22"/>
          <w:lang w:val="sr-Cyrl-CS"/>
        </w:rPr>
      </w:pPr>
    </w:p>
    <w:p w:rsidR="001619E7" w:rsidRPr="00FB0313" w:rsidRDefault="001619E7" w:rsidP="009D27E6">
      <w:pPr>
        <w:pStyle w:val="ListParagraph"/>
        <w:spacing w:line="240" w:lineRule="auto"/>
        <w:jc w:val="both"/>
        <w:rPr>
          <w:rFonts w:ascii="Arial" w:hAnsi="Arial" w:cs="Arial"/>
          <w:b/>
          <w:color w:val="auto"/>
          <w:sz w:val="22"/>
          <w:szCs w:val="22"/>
        </w:rPr>
      </w:pPr>
      <w:r w:rsidRPr="00FB0313">
        <w:rPr>
          <w:rFonts w:ascii="Arial" w:hAnsi="Arial" w:cs="Arial"/>
          <w:b/>
          <w:color w:val="auto"/>
          <w:sz w:val="22"/>
          <w:szCs w:val="22"/>
        </w:rPr>
        <w:t>Доказ не може бити старији од два месеца пре отварања понуда</w:t>
      </w:r>
      <w:r w:rsidR="00326AD8" w:rsidRPr="00FB0313">
        <w:rPr>
          <w:rFonts w:ascii="Arial" w:hAnsi="Arial" w:cs="Arial"/>
          <w:b/>
          <w:color w:val="auto"/>
          <w:sz w:val="22"/>
          <w:szCs w:val="22"/>
        </w:rPr>
        <w:t>.</w:t>
      </w:r>
      <w:r w:rsidRPr="00FB0313">
        <w:rPr>
          <w:rFonts w:ascii="Arial" w:hAnsi="Arial" w:cs="Arial"/>
          <w:b/>
          <w:color w:val="auto"/>
          <w:sz w:val="22"/>
          <w:szCs w:val="22"/>
        </w:rPr>
        <w:t xml:space="preserve"> </w:t>
      </w:r>
    </w:p>
    <w:p w:rsidR="00626DBB" w:rsidRPr="00FB0313" w:rsidRDefault="00626DBB" w:rsidP="009D27E6">
      <w:pPr>
        <w:pStyle w:val="ListParagraph"/>
        <w:spacing w:line="240" w:lineRule="auto"/>
        <w:jc w:val="both"/>
        <w:rPr>
          <w:rFonts w:ascii="Arial" w:hAnsi="Arial" w:cs="Arial"/>
          <w:iCs/>
          <w:color w:val="auto"/>
          <w:sz w:val="22"/>
          <w:szCs w:val="22"/>
        </w:rPr>
      </w:pPr>
    </w:p>
    <w:p w:rsidR="001619E7" w:rsidRPr="00FB0313" w:rsidRDefault="001619E7" w:rsidP="009D27E6">
      <w:pPr>
        <w:pStyle w:val="ListParagraph"/>
        <w:numPr>
          <w:ilvl w:val="0"/>
          <w:numId w:val="5"/>
        </w:numPr>
        <w:spacing w:line="240" w:lineRule="auto"/>
        <w:jc w:val="both"/>
        <w:rPr>
          <w:rFonts w:ascii="Arial" w:hAnsi="Arial" w:cs="Arial"/>
          <w:b/>
          <w:color w:val="auto"/>
          <w:sz w:val="22"/>
          <w:szCs w:val="22"/>
        </w:rPr>
      </w:pPr>
      <w:r w:rsidRPr="00FB0313">
        <w:rPr>
          <w:rFonts w:ascii="Arial" w:hAnsi="Arial" w:cs="Arial"/>
          <w:iCs/>
          <w:color w:val="auto"/>
          <w:sz w:val="22"/>
          <w:szCs w:val="22"/>
          <w:lang w:val="sr-Cyrl-CS"/>
        </w:rPr>
        <w:t xml:space="preserve">Услов из чл. 75. ст. 1. тач. 4) Закона - </w:t>
      </w:r>
      <w:r w:rsidRPr="00FB0313">
        <w:rPr>
          <w:rFonts w:ascii="Arial" w:hAnsi="Arial" w:cs="Arial"/>
          <w:b/>
          <w:color w:val="auto"/>
          <w:sz w:val="22"/>
          <w:szCs w:val="22"/>
        </w:rPr>
        <w:t>Доказ:</w:t>
      </w:r>
      <w:r w:rsidRPr="00FB0313">
        <w:rPr>
          <w:rFonts w:ascii="Arial" w:hAnsi="Arial" w:cs="Arial"/>
          <w:color w:val="auto"/>
          <w:sz w:val="22"/>
          <w:szCs w:val="22"/>
        </w:rPr>
        <w:t xml:space="preserve"> Уверењ</w:t>
      </w:r>
      <w:r w:rsidR="004046DD" w:rsidRPr="00FB0313">
        <w:rPr>
          <w:rFonts w:ascii="Arial" w:hAnsi="Arial" w:cs="Arial"/>
          <w:color w:val="auto"/>
          <w:sz w:val="22"/>
          <w:szCs w:val="22"/>
        </w:rPr>
        <w:t>е</w:t>
      </w:r>
      <w:r w:rsidRPr="00FB0313">
        <w:rPr>
          <w:rFonts w:ascii="Arial" w:hAnsi="Arial" w:cs="Arial"/>
          <w:color w:val="auto"/>
          <w:sz w:val="22"/>
          <w:szCs w:val="22"/>
        </w:rPr>
        <w:t xml:space="preserve"> </w:t>
      </w:r>
      <w:r w:rsidRPr="00FB0313">
        <w:rPr>
          <w:rFonts w:ascii="Arial" w:hAnsi="Arial" w:cs="Arial"/>
          <w:bCs/>
          <w:color w:val="auto"/>
          <w:sz w:val="22"/>
          <w:szCs w:val="22"/>
        </w:rPr>
        <w:t xml:space="preserve">Пореске управе </w:t>
      </w:r>
      <w:r w:rsidR="004046DD" w:rsidRPr="00FB0313">
        <w:rPr>
          <w:rFonts w:ascii="Arial" w:hAnsi="Arial" w:cs="Arial"/>
          <w:bCs/>
          <w:color w:val="auto"/>
          <w:sz w:val="22"/>
          <w:szCs w:val="22"/>
        </w:rPr>
        <w:t xml:space="preserve">Министарства финансија </w:t>
      </w:r>
      <w:r w:rsidRPr="00FB0313">
        <w:rPr>
          <w:rFonts w:ascii="Arial" w:hAnsi="Arial" w:cs="Arial"/>
          <w:color w:val="auto"/>
          <w:sz w:val="22"/>
          <w:szCs w:val="22"/>
        </w:rPr>
        <w:t xml:space="preserve">да је измирио доспеле порезе и доприносе и уверење надлежне </w:t>
      </w:r>
      <w:r w:rsidR="004046DD" w:rsidRPr="00FB0313">
        <w:rPr>
          <w:rFonts w:ascii="Arial" w:hAnsi="Arial" w:cs="Arial"/>
          <w:color w:val="auto"/>
          <w:sz w:val="22"/>
          <w:szCs w:val="22"/>
        </w:rPr>
        <w:t xml:space="preserve">управе </w:t>
      </w:r>
      <w:r w:rsidRPr="00FB0313">
        <w:rPr>
          <w:rFonts w:ascii="Arial" w:hAnsi="Arial" w:cs="Arial"/>
          <w:bCs/>
          <w:color w:val="auto"/>
          <w:sz w:val="22"/>
          <w:szCs w:val="22"/>
        </w:rPr>
        <w:t xml:space="preserve">локалне самоуправе </w:t>
      </w:r>
      <w:r w:rsidRPr="00FB0313">
        <w:rPr>
          <w:rFonts w:ascii="Arial" w:hAnsi="Arial" w:cs="Arial"/>
          <w:color w:val="auto"/>
          <w:sz w:val="22"/>
          <w:szCs w:val="22"/>
        </w:rPr>
        <w:t>да је измирио обавезе по основу изворних локалних јавних прихода</w:t>
      </w:r>
      <w:r w:rsidR="00764A66" w:rsidRPr="00FB0313">
        <w:rPr>
          <w:rFonts w:ascii="Arial" w:hAnsi="Arial" w:cs="Arial"/>
          <w:color w:val="auto"/>
          <w:sz w:val="22"/>
          <w:szCs w:val="22"/>
        </w:rPr>
        <w:t xml:space="preserve"> или потврду Агенције за приватизацију да се понуђач налази у поступку приватизације</w:t>
      </w:r>
      <w:r w:rsidRPr="00FB0313">
        <w:rPr>
          <w:rFonts w:ascii="Arial" w:hAnsi="Arial" w:cs="Arial"/>
          <w:color w:val="auto"/>
          <w:sz w:val="22"/>
          <w:szCs w:val="22"/>
        </w:rPr>
        <w:t xml:space="preserve">. </w:t>
      </w:r>
    </w:p>
    <w:p w:rsidR="00D536C8" w:rsidRPr="00FB0313" w:rsidRDefault="00D536C8" w:rsidP="009D27E6">
      <w:pPr>
        <w:pStyle w:val="ListParagraph"/>
        <w:spacing w:line="240" w:lineRule="auto"/>
        <w:jc w:val="both"/>
        <w:rPr>
          <w:rFonts w:ascii="Arial" w:hAnsi="Arial" w:cs="Arial"/>
          <w:b/>
          <w:color w:val="auto"/>
          <w:sz w:val="22"/>
          <w:szCs w:val="22"/>
        </w:rPr>
      </w:pPr>
    </w:p>
    <w:p w:rsidR="001619E7" w:rsidRPr="00FB0313" w:rsidRDefault="001619E7" w:rsidP="009D27E6">
      <w:pPr>
        <w:pStyle w:val="ListParagraph"/>
        <w:spacing w:line="240" w:lineRule="auto"/>
        <w:jc w:val="both"/>
        <w:rPr>
          <w:rFonts w:ascii="Arial" w:hAnsi="Arial" w:cs="Arial"/>
          <w:b/>
          <w:color w:val="auto"/>
          <w:sz w:val="22"/>
          <w:szCs w:val="22"/>
        </w:rPr>
      </w:pPr>
      <w:r w:rsidRPr="00FB0313">
        <w:rPr>
          <w:rFonts w:ascii="Arial" w:hAnsi="Arial" w:cs="Arial"/>
          <w:b/>
          <w:color w:val="auto"/>
          <w:sz w:val="22"/>
          <w:szCs w:val="22"/>
        </w:rPr>
        <w:t>Доказ не може бити старији од</w:t>
      </w:r>
      <w:r w:rsidR="00326AD8" w:rsidRPr="00FB0313">
        <w:rPr>
          <w:rFonts w:ascii="Arial" w:hAnsi="Arial" w:cs="Arial"/>
          <w:b/>
          <w:color w:val="auto"/>
          <w:sz w:val="22"/>
          <w:szCs w:val="22"/>
        </w:rPr>
        <w:t xml:space="preserve"> два месеца пре отварања понуда.</w:t>
      </w:r>
    </w:p>
    <w:p w:rsidR="00626DBB" w:rsidRPr="00FB0313" w:rsidRDefault="00626DBB" w:rsidP="009D27E6">
      <w:pPr>
        <w:pStyle w:val="ListParagraph"/>
        <w:spacing w:line="240" w:lineRule="auto"/>
        <w:jc w:val="both"/>
        <w:rPr>
          <w:rFonts w:ascii="Arial" w:hAnsi="Arial" w:cs="Arial"/>
          <w:iCs/>
          <w:color w:val="auto"/>
          <w:sz w:val="22"/>
          <w:szCs w:val="22"/>
        </w:rPr>
      </w:pPr>
    </w:p>
    <w:p w:rsidR="007813FD" w:rsidRPr="00FB0313" w:rsidRDefault="001619E7" w:rsidP="009D27E6">
      <w:pPr>
        <w:pStyle w:val="ListParagraph"/>
        <w:numPr>
          <w:ilvl w:val="0"/>
          <w:numId w:val="5"/>
        </w:numPr>
        <w:tabs>
          <w:tab w:val="clear" w:pos="720"/>
        </w:tabs>
        <w:spacing w:line="240" w:lineRule="auto"/>
        <w:ind w:left="1440" w:hanging="1014"/>
        <w:jc w:val="both"/>
        <w:rPr>
          <w:rFonts w:ascii="Arial" w:hAnsi="Arial" w:cs="Arial"/>
          <w:i/>
          <w:color w:val="auto"/>
          <w:sz w:val="22"/>
          <w:szCs w:val="22"/>
          <w:lang w:val="sr-Cyrl-CS"/>
        </w:rPr>
      </w:pPr>
      <w:r w:rsidRPr="00FB0313">
        <w:rPr>
          <w:rFonts w:ascii="Arial" w:hAnsi="Arial" w:cs="Arial"/>
          <w:iCs/>
          <w:color w:val="auto"/>
          <w:sz w:val="22"/>
          <w:szCs w:val="22"/>
          <w:lang w:val="sr-Cyrl-CS"/>
        </w:rPr>
        <w:t xml:space="preserve">Услов из чл. 75. ст. 1. тач. 5) Закона - </w:t>
      </w:r>
      <w:r w:rsidRPr="00FB0313">
        <w:rPr>
          <w:rFonts w:ascii="Arial" w:hAnsi="Arial" w:cs="Arial"/>
          <w:b/>
          <w:color w:val="auto"/>
          <w:sz w:val="22"/>
          <w:szCs w:val="22"/>
        </w:rPr>
        <w:t>Доказ:</w:t>
      </w:r>
    </w:p>
    <w:p w:rsidR="007813FD" w:rsidRPr="00FB0313" w:rsidRDefault="007813FD" w:rsidP="009D27E6">
      <w:pPr>
        <w:numPr>
          <w:ilvl w:val="0"/>
          <w:numId w:val="8"/>
        </w:numPr>
        <w:spacing w:line="240" w:lineRule="auto"/>
        <w:jc w:val="both"/>
        <w:rPr>
          <w:rFonts w:ascii="Arial" w:hAnsi="Arial" w:cs="Arial"/>
          <w:color w:val="auto"/>
          <w:sz w:val="22"/>
          <w:szCs w:val="22"/>
        </w:rPr>
      </w:pPr>
      <w:r w:rsidRPr="00FB0313">
        <w:rPr>
          <w:rFonts w:ascii="Arial" w:hAnsi="Arial" w:cs="Arial"/>
          <w:color w:val="auto"/>
          <w:sz w:val="22"/>
          <w:szCs w:val="22"/>
        </w:rPr>
        <w:t xml:space="preserve">Копија решења Министарства финансија о </w:t>
      </w:r>
      <w:r w:rsidR="008109CC" w:rsidRPr="00FB0313">
        <w:rPr>
          <w:rFonts w:ascii="Arial" w:hAnsi="Arial" w:cs="Arial"/>
          <w:color w:val="auto"/>
          <w:sz w:val="22"/>
          <w:szCs w:val="22"/>
          <w:lang w:val="sr-Cyrl-CS"/>
        </w:rPr>
        <w:t xml:space="preserve">издавању </w:t>
      </w:r>
      <w:r w:rsidRPr="00FB0313">
        <w:rPr>
          <w:rFonts w:ascii="Arial" w:hAnsi="Arial" w:cs="Arial"/>
          <w:color w:val="auto"/>
          <w:sz w:val="22"/>
          <w:szCs w:val="22"/>
        </w:rPr>
        <w:t>дозвол</w:t>
      </w:r>
      <w:r w:rsidR="008109CC" w:rsidRPr="00FB0313">
        <w:rPr>
          <w:rFonts w:ascii="Arial" w:hAnsi="Arial" w:cs="Arial"/>
          <w:color w:val="auto"/>
          <w:sz w:val="22"/>
          <w:szCs w:val="22"/>
          <w:lang w:val="sr-Cyrl-CS"/>
        </w:rPr>
        <w:t>е</w:t>
      </w:r>
      <w:r w:rsidRPr="00FB0313">
        <w:rPr>
          <w:rFonts w:ascii="Arial" w:hAnsi="Arial" w:cs="Arial"/>
          <w:color w:val="auto"/>
          <w:sz w:val="22"/>
          <w:szCs w:val="22"/>
        </w:rPr>
        <w:t xml:space="preserve"> за обављање ревизије;</w:t>
      </w:r>
    </w:p>
    <w:p w:rsidR="007813FD" w:rsidRPr="00FB0313" w:rsidRDefault="007813FD" w:rsidP="009D27E6">
      <w:pPr>
        <w:numPr>
          <w:ilvl w:val="0"/>
          <w:numId w:val="8"/>
        </w:numPr>
        <w:spacing w:line="240" w:lineRule="auto"/>
        <w:jc w:val="both"/>
        <w:rPr>
          <w:rFonts w:ascii="Arial" w:hAnsi="Arial" w:cs="Arial"/>
          <w:color w:val="auto"/>
          <w:sz w:val="22"/>
          <w:szCs w:val="22"/>
        </w:rPr>
      </w:pPr>
      <w:r w:rsidRPr="00FB0313">
        <w:rPr>
          <w:rFonts w:ascii="Arial" w:hAnsi="Arial" w:cs="Arial"/>
          <w:color w:val="auto"/>
          <w:sz w:val="22"/>
          <w:szCs w:val="22"/>
        </w:rPr>
        <w:t xml:space="preserve">Копија решења </w:t>
      </w:r>
      <w:r w:rsidR="00DF6533" w:rsidRPr="00FB0313">
        <w:rPr>
          <w:rFonts w:ascii="Arial" w:hAnsi="Arial" w:cs="Arial"/>
          <w:color w:val="auto"/>
          <w:sz w:val="22"/>
          <w:szCs w:val="22"/>
        </w:rPr>
        <w:t>Коморе Овлашћених Ревизора Србије</w:t>
      </w:r>
      <w:r w:rsidRPr="00FB0313">
        <w:rPr>
          <w:rFonts w:ascii="Arial" w:hAnsi="Arial" w:cs="Arial"/>
          <w:color w:val="auto"/>
          <w:sz w:val="22"/>
          <w:szCs w:val="22"/>
        </w:rPr>
        <w:t xml:space="preserve"> о упису у Регистар </w:t>
      </w:r>
      <w:r w:rsidR="00DF6533" w:rsidRPr="00FB0313">
        <w:rPr>
          <w:rFonts w:ascii="Arial" w:hAnsi="Arial" w:cs="Arial"/>
          <w:color w:val="auto"/>
          <w:sz w:val="22"/>
          <w:szCs w:val="22"/>
        </w:rPr>
        <w:t>друштава за ревизију и самосталних ревизора</w:t>
      </w:r>
      <w:r w:rsidRPr="00FB0313">
        <w:rPr>
          <w:rFonts w:ascii="Arial" w:hAnsi="Arial" w:cs="Arial"/>
          <w:color w:val="auto"/>
          <w:sz w:val="22"/>
          <w:szCs w:val="22"/>
        </w:rPr>
        <w:t>;</w:t>
      </w:r>
    </w:p>
    <w:p w:rsidR="00E321DD" w:rsidRPr="00FB0313" w:rsidRDefault="008B1B88" w:rsidP="009D27E6">
      <w:pPr>
        <w:pStyle w:val="ListParagraph"/>
        <w:numPr>
          <w:ilvl w:val="0"/>
          <w:numId w:val="8"/>
        </w:numPr>
        <w:spacing w:line="240" w:lineRule="auto"/>
        <w:jc w:val="both"/>
        <w:rPr>
          <w:rFonts w:ascii="Arial" w:hAnsi="Arial" w:cs="Arial"/>
          <w:color w:val="auto"/>
          <w:sz w:val="22"/>
          <w:szCs w:val="22"/>
        </w:rPr>
      </w:pPr>
      <w:r w:rsidRPr="00FB0313">
        <w:rPr>
          <w:rFonts w:ascii="Arial" w:hAnsi="Arial" w:cs="Arial"/>
          <w:color w:val="auto"/>
          <w:sz w:val="22"/>
          <w:szCs w:val="22"/>
          <w:lang w:val="sr-Cyrl-CS"/>
        </w:rPr>
        <w:t>Копија о</w:t>
      </w:r>
      <w:r w:rsidR="00415DE5" w:rsidRPr="00FB0313">
        <w:rPr>
          <w:rFonts w:ascii="Arial" w:hAnsi="Arial" w:cs="Arial"/>
          <w:color w:val="auto"/>
          <w:sz w:val="22"/>
          <w:szCs w:val="22"/>
        </w:rPr>
        <w:t>длук</w:t>
      </w:r>
      <w:r w:rsidRPr="00FB0313">
        <w:rPr>
          <w:rFonts w:ascii="Arial" w:hAnsi="Arial" w:cs="Arial"/>
          <w:color w:val="auto"/>
          <w:sz w:val="22"/>
          <w:szCs w:val="22"/>
          <w:lang w:val="sr-Cyrl-CS"/>
        </w:rPr>
        <w:t>е</w:t>
      </w:r>
      <w:r w:rsidR="00415DE5" w:rsidRPr="00FB0313">
        <w:rPr>
          <w:rFonts w:ascii="Arial" w:hAnsi="Arial" w:cs="Arial"/>
          <w:color w:val="auto"/>
          <w:sz w:val="22"/>
          <w:szCs w:val="22"/>
        </w:rPr>
        <w:t xml:space="preserve"> о упису у регистар </w:t>
      </w:r>
      <w:r w:rsidR="00AD68C3" w:rsidRPr="00FB0313">
        <w:rPr>
          <w:rFonts w:ascii="Arial" w:hAnsi="Arial" w:cs="Arial"/>
          <w:color w:val="auto"/>
          <w:sz w:val="22"/>
          <w:szCs w:val="22"/>
          <w:lang w:val="sr-Cyrl-CS"/>
        </w:rPr>
        <w:t>друштава</w:t>
      </w:r>
      <w:r w:rsidR="00415DE5" w:rsidRPr="00FB0313">
        <w:rPr>
          <w:rFonts w:ascii="Arial" w:hAnsi="Arial" w:cs="Arial"/>
          <w:color w:val="auto"/>
          <w:sz w:val="22"/>
          <w:szCs w:val="22"/>
        </w:rPr>
        <w:t xml:space="preserve"> за ревизију као д</w:t>
      </w:r>
      <w:r w:rsidR="007813FD" w:rsidRPr="00FB0313">
        <w:rPr>
          <w:rFonts w:ascii="Arial" w:hAnsi="Arial" w:cs="Arial"/>
          <w:color w:val="auto"/>
          <w:sz w:val="22"/>
          <w:szCs w:val="22"/>
        </w:rPr>
        <w:t>оказ о чланству у Комори овлашћених ревизора</w:t>
      </w:r>
      <w:r w:rsidR="0076117C" w:rsidRPr="00FB0313">
        <w:rPr>
          <w:rFonts w:ascii="Arial" w:hAnsi="Arial" w:cs="Arial"/>
          <w:color w:val="auto"/>
          <w:sz w:val="22"/>
          <w:szCs w:val="22"/>
        </w:rPr>
        <w:t xml:space="preserve"> </w:t>
      </w:r>
    </w:p>
    <w:p w:rsidR="0085582E" w:rsidRPr="00FB0313" w:rsidRDefault="0085582E" w:rsidP="009D27E6">
      <w:pPr>
        <w:pStyle w:val="ListParagraph"/>
        <w:numPr>
          <w:ilvl w:val="0"/>
          <w:numId w:val="8"/>
        </w:numPr>
        <w:spacing w:line="240" w:lineRule="auto"/>
        <w:jc w:val="both"/>
        <w:rPr>
          <w:rFonts w:ascii="Arial" w:hAnsi="Arial" w:cs="Arial"/>
          <w:color w:val="auto"/>
          <w:sz w:val="22"/>
          <w:szCs w:val="22"/>
        </w:rPr>
      </w:pPr>
      <w:r w:rsidRPr="00FB0313">
        <w:rPr>
          <w:rFonts w:ascii="Arial" w:hAnsi="Arial" w:cs="Arial"/>
          <w:color w:val="auto"/>
          <w:sz w:val="22"/>
          <w:szCs w:val="22"/>
        </w:rPr>
        <w:t>Дозвола</w:t>
      </w:r>
      <w:r w:rsidR="006C7699" w:rsidRPr="00FB0313">
        <w:rPr>
          <w:rFonts w:ascii="Arial" w:hAnsi="Arial" w:cs="Arial"/>
          <w:color w:val="auto"/>
          <w:sz w:val="22"/>
          <w:szCs w:val="22"/>
          <w:lang w:val="sr-Cyrl-CS"/>
        </w:rPr>
        <w:t xml:space="preserve"> надлежног органа</w:t>
      </w:r>
      <w:r w:rsidRPr="00FB0313">
        <w:rPr>
          <w:rFonts w:ascii="Arial" w:hAnsi="Arial" w:cs="Arial"/>
          <w:color w:val="auto"/>
          <w:sz w:val="22"/>
          <w:szCs w:val="22"/>
        </w:rPr>
        <w:t xml:space="preserve"> за обављање послова ревизије  у складу са прописима којима се уређује  вршење услуга ревизије на територији Републике Словеније</w:t>
      </w:r>
      <w:r w:rsidR="006C7699" w:rsidRPr="00FB0313">
        <w:rPr>
          <w:rFonts w:ascii="Arial" w:hAnsi="Arial" w:cs="Arial"/>
          <w:color w:val="auto"/>
          <w:sz w:val="22"/>
          <w:szCs w:val="22"/>
          <w:lang w:val="sr-Cyrl-CS"/>
        </w:rPr>
        <w:t xml:space="preserve"> </w:t>
      </w:r>
      <w:r w:rsidR="007E4D2F" w:rsidRPr="00FB0313">
        <w:rPr>
          <w:rFonts w:ascii="Arial" w:hAnsi="Arial" w:cs="Arial"/>
          <w:color w:val="auto"/>
          <w:sz w:val="22"/>
          <w:szCs w:val="22"/>
          <w:lang w:val="sr-Cyrl-CS"/>
        </w:rPr>
        <w:t>–</w:t>
      </w:r>
      <w:r w:rsidR="006C7699" w:rsidRPr="00FB0313">
        <w:rPr>
          <w:rFonts w:ascii="Arial" w:hAnsi="Arial" w:cs="Arial"/>
          <w:color w:val="auto"/>
          <w:sz w:val="22"/>
          <w:szCs w:val="22"/>
          <w:lang w:val="sr-Cyrl-CS"/>
        </w:rPr>
        <w:t xml:space="preserve"> </w:t>
      </w:r>
      <w:r w:rsidR="00AD68C3" w:rsidRPr="00FB0313">
        <w:rPr>
          <w:rFonts w:ascii="Arial" w:hAnsi="Arial" w:cs="Arial"/>
          <w:color w:val="auto"/>
          <w:sz w:val="22"/>
          <w:szCs w:val="22"/>
          <w:lang w:val="sr-Cyrl-CS"/>
        </w:rPr>
        <w:t>„</w:t>
      </w:r>
      <w:r w:rsidR="007E4D2F" w:rsidRPr="00FB0313">
        <w:rPr>
          <w:rFonts w:ascii="Arial" w:hAnsi="Arial" w:cs="Arial"/>
          <w:color w:val="auto"/>
          <w:sz w:val="22"/>
          <w:szCs w:val="22"/>
          <w:lang w:val="sr-Cyrl-CS"/>
        </w:rPr>
        <w:t>Словенски Институт за ревизијо</w:t>
      </w:r>
      <w:r w:rsidR="00AD68C3" w:rsidRPr="00FB0313">
        <w:rPr>
          <w:rFonts w:ascii="Arial" w:hAnsi="Arial" w:cs="Arial"/>
          <w:color w:val="auto"/>
          <w:sz w:val="22"/>
          <w:szCs w:val="22"/>
          <w:lang w:val="sr-Cyrl-CS"/>
        </w:rPr>
        <w:t>“</w:t>
      </w:r>
      <w:r w:rsidR="00874115" w:rsidRPr="00FB0313">
        <w:rPr>
          <w:rFonts w:ascii="Arial" w:hAnsi="Arial" w:cs="Arial"/>
          <w:color w:val="auto"/>
          <w:sz w:val="22"/>
          <w:szCs w:val="22"/>
        </w:rPr>
        <w:t xml:space="preserve">. </w:t>
      </w:r>
    </w:p>
    <w:p w:rsidR="00660CD9" w:rsidRPr="00FB0313" w:rsidRDefault="00660CD9" w:rsidP="009D27E6">
      <w:pPr>
        <w:pStyle w:val="ListParagraph"/>
        <w:spacing w:line="240" w:lineRule="auto"/>
        <w:ind w:left="1440"/>
        <w:jc w:val="both"/>
        <w:rPr>
          <w:rFonts w:ascii="Arial" w:hAnsi="Arial" w:cs="Arial"/>
          <w:color w:val="auto"/>
          <w:sz w:val="22"/>
          <w:szCs w:val="22"/>
        </w:rPr>
      </w:pPr>
    </w:p>
    <w:p w:rsidR="001619E7" w:rsidRPr="00FB0313" w:rsidRDefault="0076117C" w:rsidP="009D27E6">
      <w:pPr>
        <w:pStyle w:val="ListParagraph"/>
        <w:spacing w:line="240" w:lineRule="auto"/>
        <w:jc w:val="both"/>
        <w:rPr>
          <w:rFonts w:ascii="Arial" w:hAnsi="Arial" w:cs="Arial"/>
          <w:color w:val="auto"/>
          <w:sz w:val="22"/>
          <w:szCs w:val="22"/>
        </w:rPr>
      </w:pPr>
      <w:r w:rsidRPr="00FB0313">
        <w:rPr>
          <w:rFonts w:ascii="Arial" w:hAnsi="Arial" w:cs="Arial"/>
          <w:b/>
          <w:color w:val="auto"/>
          <w:sz w:val="22"/>
          <w:szCs w:val="22"/>
        </w:rPr>
        <w:lastRenderedPageBreak/>
        <w:t>Дозвола мора бити важећа.</w:t>
      </w:r>
      <w:r w:rsidR="009B6FD7" w:rsidRPr="00FB0313">
        <w:rPr>
          <w:rFonts w:ascii="Arial" w:hAnsi="Arial" w:cs="Arial"/>
          <w:b/>
          <w:color w:val="auto"/>
          <w:sz w:val="22"/>
          <w:szCs w:val="22"/>
        </w:rPr>
        <w:t xml:space="preserve"> </w:t>
      </w:r>
      <w:r w:rsidR="0085582E" w:rsidRPr="00FB0313">
        <w:rPr>
          <w:rFonts w:ascii="Arial" w:hAnsi="Arial" w:cs="Arial"/>
          <w:color w:val="auto"/>
          <w:sz w:val="22"/>
          <w:szCs w:val="22"/>
        </w:rPr>
        <w:t>Дозвола ћ</w:t>
      </w:r>
      <w:r w:rsidR="009B6FD7" w:rsidRPr="00FB0313">
        <w:rPr>
          <w:rFonts w:ascii="Arial" w:hAnsi="Arial" w:cs="Arial"/>
          <w:color w:val="auto"/>
          <w:sz w:val="22"/>
          <w:szCs w:val="22"/>
        </w:rPr>
        <w:t>е</w:t>
      </w:r>
      <w:r w:rsidR="0085582E" w:rsidRPr="00FB0313">
        <w:rPr>
          <w:rFonts w:ascii="Arial" w:hAnsi="Arial" w:cs="Arial"/>
          <w:color w:val="auto"/>
          <w:sz w:val="22"/>
          <w:szCs w:val="22"/>
        </w:rPr>
        <w:t xml:space="preserve"> се </w:t>
      </w:r>
      <w:r w:rsidR="009B6FD7" w:rsidRPr="00FB0313">
        <w:rPr>
          <w:rFonts w:ascii="Arial" w:hAnsi="Arial" w:cs="Arial"/>
          <w:color w:val="auto"/>
          <w:sz w:val="22"/>
          <w:szCs w:val="22"/>
        </w:rPr>
        <w:t>см</w:t>
      </w:r>
      <w:r w:rsidR="0085582E" w:rsidRPr="00FB0313">
        <w:rPr>
          <w:rFonts w:ascii="Arial" w:hAnsi="Arial" w:cs="Arial"/>
          <w:color w:val="auto"/>
          <w:sz w:val="22"/>
          <w:szCs w:val="22"/>
        </w:rPr>
        <w:t xml:space="preserve">атрати важећом ако је </w:t>
      </w:r>
      <w:r w:rsidR="006C7699" w:rsidRPr="00FB0313">
        <w:rPr>
          <w:rFonts w:ascii="Arial" w:hAnsi="Arial" w:cs="Arial"/>
          <w:color w:val="auto"/>
          <w:sz w:val="22"/>
          <w:szCs w:val="22"/>
          <w:lang w:val="sr-Cyrl-CS"/>
        </w:rPr>
        <w:t>понуђач</w:t>
      </w:r>
      <w:r w:rsidR="0085582E" w:rsidRPr="00FB0313">
        <w:rPr>
          <w:rFonts w:ascii="Arial" w:hAnsi="Arial" w:cs="Arial"/>
          <w:color w:val="auto"/>
          <w:sz w:val="22"/>
          <w:szCs w:val="22"/>
        </w:rPr>
        <w:t xml:space="preserve"> на </w:t>
      </w:r>
      <w:r w:rsidR="006C7699" w:rsidRPr="00FB0313">
        <w:rPr>
          <w:rFonts w:ascii="Arial" w:hAnsi="Arial" w:cs="Arial"/>
          <w:color w:val="auto"/>
          <w:sz w:val="22"/>
          <w:szCs w:val="22"/>
        </w:rPr>
        <w:t xml:space="preserve">дан подношења понуде уписан у </w:t>
      </w:r>
      <w:r w:rsidR="006C7699" w:rsidRPr="00FB0313">
        <w:rPr>
          <w:rFonts w:ascii="Arial" w:hAnsi="Arial" w:cs="Arial"/>
          <w:color w:val="auto"/>
          <w:sz w:val="22"/>
          <w:szCs w:val="22"/>
          <w:lang w:val="sr-Cyrl-CS"/>
        </w:rPr>
        <w:t>Р</w:t>
      </w:r>
      <w:r w:rsidR="0085582E" w:rsidRPr="00FB0313">
        <w:rPr>
          <w:rFonts w:ascii="Arial" w:hAnsi="Arial" w:cs="Arial"/>
          <w:color w:val="auto"/>
          <w:sz w:val="22"/>
          <w:szCs w:val="22"/>
        </w:rPr>
        <w:t xml:space="preserve">егистар </w:t>
      </w:r>
      <w:r w:rsidR="006C7699" w:rsidRPr="00FB0313">
        <w:rPr>
          <w:rFonts w:ascii="Arial" w:hAnsi="Arial" w:cs="Arial"/>
          <w:color w:val="auto"/>
          <w:sz w:val="22"/>
          <w:szCs w:val="22"/>
          <w:lang w:val="sr-Cyrl-CS"/>
        </w:rPr>
        <w:t>друштава</w:t>
      </w:r>
      <w:r w:rsidR="0085582E" w:rsidRPr="00FB0313">
        <w:rPr>
          <w:rFonts w:ascii="Arial" w:hAnsi="Arial" w:cs="Arial"/>
          <w:color w:val="auto"/>
          <w:sz w:val="22"/>
          <w:szCs w:val="22"/>
        </w:rPr>
        <w:t xml:space="preserve"> за ревизију</w:t>
      </w:r>
      <w:r w:rsidR="00A33AD5" w:rsidRPr="00FB0313">
        <w:rPr>
          <w:rFonts w:ascii="Arial" w:hAnsi="Arial" w:cs="Arial"/>
          <w:color w:val="auto"/>
          <w:sz w:val="22"/>
          <w:szCs w:val="22"/>
        </w:rPr>
        <w:t xml:space="preserve"> </w:t>
      </w:r>
      <w:r w:rsidR="006C7699" w:rsidRPr="00FB0313">
        <w:rPr>
          <w:rFonts w:ascii="Arial" w:hAnsi="Arial" w:cs="Arial"/>
          <w:color w:val="auto"/>
          <w:sz w:val="22"/>
          <w:szCs w:val="22"/>
          <w:lang w:val="sr-Cyrl-CS"/>
        </w:rPr>
        <w:t xml:space="preserve">и самосталних ревизора </w:t>
      </w:r>
      <w:r w:rsidR="00A33AD5" w:rsidRPr="00FB0313">
        <w:rPr>
          <w:rFonts w:ascii="Arial" w:hAnsi="Arial" w:cs="Arial"/>
          <w:color w:val="auto"/>
          <w:sz w:val="22"/>
          <w:szCs w:val="22"/>
        </w:rPr>
        <w:t xml:space="preserve">код Коморе овлашћених ревизора, односно </w:t>
      </w:r>
      <w:r w:rsidR="006C7699" w:rsidRPr="00FB0313">
        <w:rPr>
          <w:rFonts w:ascii="Arial" w:hAnsi="Arial" w:cs="Arial"/>
          <w:color w:val="auto"/>
          <w:sz w:val="22"/>
          <w:szCs w:val="22"/>
          <w:lang w:val="sr-Cyrl-CS"/>
        </w:rPr>
        <w:t>надлежног</w:t>
      </w:r>
      <w:r w:rsidR="0069039D" w:rsidRPr="00FB0313">
        <w:rPr>
          <w:rFonts w:ascii="Arial" w:hAnsi="Arial" w:cs="Arial"/>
          <w:color w:val="auto"/>
          <w:sz w:val="22"/>
          <w:szCs w:val="22"/>
        </w:rPr>
        <w:t xml:space="preserve"> органа Републике Словеније.</w:t>
      </w:r>
    </w:p>
    <w:p w:rsidR="0069039D" w:rsidRPr="00FB0313" w:rsidRDefault="0069039D" w:rsidP="009D27E6">
      <w:pPr>
        <w:pStyle w:val="ListParagraph"/>
        <w:spacing w:line="240" w:lineRule="auto"/>
        <w:jc w:val="both"/>
        <w:rPr>
          <w:rFonts w:ascii="Arial" w:hAnsi="Arial" w:cs="Arial"/>
          <w:color w:val="auto"/>
          <w:sz w:val="22"/>
          <w:szCs w:val="22"/>
          <w:lang w:val="sr-Cyrl-CS"/>
        </w:rPr>
      </w:pPr>
    </w:p>
    <w:p w:rsidR="006569F9" w:rsidRPr="00FB0313" w:rsidRDefault="006569F9" w:rsidP="009D27E6">
      <w:pPr>
        <w:pStyle w:val="ListParagraph"/>
        <w:spacing w:line="240" w:lineRule="auto"/>
        <w:jc w:val="both"/>
        <w:rPr>
          <w:rFonts w:ascii="Arial" w:hAnsi="Arial" w:cs="Arial"/>
          <w:color w:val="auto"/>
          <w:sz w:val="22"/>
          <w:szCs w:val="22"/>
        </w:rPr>
      </w:pPr>
      <w:r w:rsidRPr="00FB0313">
        <w:rPr>
          <w:rFonts w:ascii="Arial" w:hAnsi="Arial" w:cs="Arial"/>
          <w:color w:val="auto"/>
          <w:sz w:val="22"/>
          <w:szCs w:val="22"/>
        </w:rPr>
        <w:t xml:space="preserve">Доказе из тачке 1.- 3 </w:t>
      </w:r>
      <w:r w:rsidRPr="00FB0313">
        <w:rPr>
          <w:rFonts w:ascii="Arial" w:hAnsi="Arial" w:cs="Arial"/>
          <w:color w:val="auto"/>
          <w:sz w:val="22"/>
          <w:szCs w:val="22"/>
          <w:lang w:val="sr-Cyrl-CS"/>
        </w:rPr>
        <w:t xml:space="preserve">и 4. алинеја 4. за страног понуђача </w:t>
      </w:r>
      <w:r w:rsidRPr="00FB0313">
        <w:rPr>
          <w:rFonts w:ascii="Arial" w:hAnsi="Arial" w:cs="Arial"/>
          <w:color w:val="auto"/>
          <w:sz w:val="22"/>
          <w:szCs w:val="22"/>
        </w:rPr>
        <w:t>који ће вршити услуге ревизије повезаног лица у иностранству</w:t>
      </w:r>
      <w:r w:rsidRPr="00FB0313">
        <w:rPr>
          <w:rFonts w:ascii="Arial" w:hAnsi="Arial" w:cs="Arial"/>
          <w:color w:val="auto"/>
          <w:sz w:val="22"/>
          <w:szCs w:val="22"/>
          <w:lang w:val="sr-Cyrl-CS"/>
        </w:rPr>
        <w:t xml:space="preserve"> </w:t>
      </w:r>
      <w:r w:rsidRPr="00FB0313">
        <w:rPr>
          <w:rFonts w:ascii="Arial" w:hAnsi="Arial" w:cs="Arial"/>
          <w:color w:val="auto"/>
          <w:sz w:val="22"/>
          <w:szCs w:val="22"/>
        </w:rPr>
        <w:t xml:space="preserve">издаје надлежни орган на територији Републике Словеније. </w:t>
      </w:r>
      <w:r w:rsidRPr="00FB0313">
        <w:rPr>
          <w:rFonts w:ascii="Arial" w:hAnsi="Arial" w:cs="Arial"/>
          <w:color w:val="auto"/>
          <w:sz w:val="22"/>
          <w:szCs w:val="22"/>
          <w:lang w:val="sr-Cyrl-CS"/>
        </w:rPr>
        <w:t>У</w:t>
      </w:r>
      <w:r w:rsidRPr="00FB0313">
        <w:rPr>
          <w:rFonts w:ascii="Arial" w:hAnsi="Arial" w:cs="Arial"/>
          <w:color w:val="auto"/>
          <w:sz w:val="22"/>
          <w:szCs w:val="22"/>
        </w:rPr>
        <w:t xml:space="preserve">з наведене доказе </w:t>
      </w:r>
      <w:r w:rsidRPr="00FB0313">
        <w:rPr>
          <w:rFonts w:ascii="Arial" w:hAnsi="Arial" w:cs="Arial"/>
          <w:color w:val="auto"/>
          <w:sz w:val="22"/>
          <w:szCs w:val="22"/>
          <w:lang w:val="sr-Cyrl-CS"/>
        </w:rPr>
        <w:t xml:space="preserve">у оригиналном облику на словеначком језику </w:t>
      </w:r>
      <w:r w:rsidRPr="00FB0313">
        <w:rPr>
          <w:rFonts w:ascii="Arial" w:hAnsi="Arial" w:cs="Arial"/>
          <w:color w:val="auto"/>
          <w:sz w:val="22"/>
          <w:szCs w:val="22"/>
        </w:rPr>
        <w:t>доставља</w:t>
      </w:r>
      <w:r w:rsidRPr="00FB0313">
        <w:rPr>
          <w:rFonts w:ascii="Arial" w:hAnsi="Arial" w:cs="Arial"/>
          <w:color w:val="auto"/>
          <w:sz w:val="22"/>
          <w:szCs w:val="22"/>
          <w:lang w:val="sr-Cyrl-CS"/>
        </w:rPr>
        <w:t xml:space="preserve"> се</w:t>
      </w:r>
      <w:r w:rsidRPr="00FB0313">
        <w:rPr>
          <w:rFonts w:ascii="Arial" w:hAnsi="Arial" w:cs="Arial"/>
          <w:color w:val="auto"/>
          <w:sz w:val="22"/>
          <w:szCs w:val="22"/>
        </w:rPr>
        <w:t xml:space="preserve"> и оверен</w:t>
      </w:r>
      <w:r w:rsidRPr="00FB0313">
        <w:rPr>
          <w:rFonts w:ascii="Arial" w:hAnsi="Arial" w:cs="Arial"/>
          <w:color w:val="auto"/>
          <w:sz w:val="22"/>
          <w:szCs w:val="22"/>
          <w:lang w:val="sr-Cyrl-CS"/>
        </w:rPr>
        <w:t>и</w:t>
      </w:r>
      <w:r w:rsidRPr="00FB0313">
        <w:rPr>
          <w:rFonts w:ascii="Arial" w:hAnsi="Arial" w:cs="Arial"/>
          <w:color w:val="auto"/>
          <w:sz w:val="22"/>
          <w:szCs w:val="22"/>
        </w:rPr>
        <w:t xml:space="preserve"> превод </w:t>
      </w:r>
      <w:r w:rsidRPr="00FB0313">
        <w:rPr>
          <w:rFonts w:ascii="Arial" w:hAnsi="Arial" w:cs="Arial"/>
          <w:color w:val="auto"/>
          <w:sz w:val="22"/>
          <w:szCs w:val="22"/>
          <w:lang w:val="sr-Cyrl-CS"/>
        </w:rPr>
        <w:t xml:space="preserve">истих </w:t>
      </w:r>
      <w:r w:rsidRPr="00FB0313">
        <w:rPr>
          <w:rFonts w:ascii="Arial" w:hAnsi="Arial" w:cs="Arial"/>
          <w:color w:val="auto"/>
          <w:sz w:val="22"/>
          <w:szCs w:val="22"/>
        </w:rPr>
        <w:t>на српск</w:t>
      </w:r>
      <w:r w:rsidRPr="00FB0313">
        <w:rPr>
          <w:rFonts w:ascii="Arial" w:hAnsi="Arial" w:cs="Arial"/>
          <w:color w:val="auto"/>
          <w:sz w:val="22"/>
          <w:szCs w:val="22"/>
          <w:lang w:val="sr-Cyrl-CS"/>
        </w:rPr>
        <w:t>и</w:t>
      </w:r>
      <w:r w:rsidRPr="00FB0313">
        <w:rPr>
          <w:rFonts w:ascii="Arial" w:hAnsi="Arial" w:cs="Arial"/>
          <w:color w:val="auto"/>
          <w:sz w:val="22"/>
          <w:szCs w:val="22"/>
        </w:rPr>
        <w:t xml:space="preserve"> језик.</w:t>
      </w:r>
    </w:p>
    <w:p w:rsidR="0069039D" w:rsidRPr="00FB0313" w:rsidRDefault="0069039D" w:rsidP="009D27E6">
      <w:pPr>
        <w:pStyle w:val="ListParagraph"/>
        <w:spacing w:line="240" w:lineRule="auto"/>
        <w:ind w:left="0"/>
        <w:jc w:val="both"/>
        <w:rPr>
          <w:rFonts w:ascii="Arial" w:hAnsi="Arial" w:cs="Arial"/>
          <w:color w:val="auto"/>
          <w:sz w:val="22"/>
          <w:szCs w:val="22"/>
          <w:lang w:val="sr-Cyrl-CS"/>
        </w:rPr>
      </w:pPr>
    </w:p>
    <w:p w:rsidR="001619E7" w:rsidRPr="00FB0313" w:rsidRDefault="001619E7" w:rsidP="009D27E6">
      <w:pPr>
        <w:pStyle w:val="ListParagraph"/>
        <w:numPr>
          <w:ilvl w:val="0"/>
          <w:numId w:val="5"/>
        </w:numPr>
        <w:tabs>
          <w:tab w:val="clear" w:pos="720"/>
          <w:tab w:val="num" w:pos="372"/>
        </w:tabs>
        <w:spacing w:line="240" w:lineRule="auto"/>
        <w:jc w:val="both"/>
        <w:rPr>
          <w:rFonts w:ascii="Arial" w:hAnsi="Arial" w:cs="Arial"/>
          <w:i/>
          <w:color w:val="auto"/>
          <w:sz w:val="22"/>
          <w:szCs w:val="22"/>
          <w:lang w:val="sr-Cyrl-CS"/>
        </w:rPr>
      </w:pPr>
      <w:r w:rsidRPr="00FB0313">
        <w:rPr>
          <w:rFonts w:ascii="Arial" w:hAnsi="Arial" w:cs="Arial"/>
          <w:color w:val="auto"/>
          <w:sz w:val="22"/>
          <w:szCs w:val="22"/>
          <w:lang w:val="sr-Cyrl-CS"/>
        </w:rPr>
        <w:t xml:space="preserve">Услов из члана </w:t>
      </w:r>
      <w:r w:rsidR="00431B02" w:rsidRPr="00FB0313">
        <w:rPr>
          <w:rFonts w:ascii="Arial" w:hAnsi="Arial" w:cs="Arial"/>
          <w:iCs/>
          <w:color w:val="auto"/>
          <w:sz w:val="22"/>
          <w:szCs w:val="22"/>
          <w:lang w:val="sr-Cyrl-CS"/>
        </w:rPr>
        <w:t>чл. 75. ст. 2.</w:t>
      </w:r>
      <w:r w:rsidRPr="00FB0313">
        <w:rPr>
          <w:rFonts w:ascii="Arial" w:hAnsi="Arial" w:cs="Arial"/>
          <w:b/>
          <w:iCs/>
          <w:color w:val="auto"/>
          <w:sz w:val="22"/>
          <w:szCs w:val="22"/>
          <w:lang w:val="sr-Cyrl-CS"/>
        </w:rPr>
        <w:t xml:space="preserve">: </w:t>
      </w:r>
      <w:r w:rsidR="00431B02" w:rsidRPr="00FB0313">
        <w:rPr>
          <w:rFonts w:ascii="Arial" w:hAnsi="Arial" w:cs="Arial"/>
          <w:b/>
          <w:iCs/>
          <w:color w:val="auto"/>
          <w:sz w:val="22"/>
          <w:szCs w:val="22"/>
          <w:lang w:val="sr-Cyrl-CS"/>
        </w:rPr>
        <w:t xml:space="preserve">Доказ: </w:t>
      </w:r>
      <w:r w:rsidRPr="00FB0313">
        <w:rPr>
          <w:rFonts w:ascii="Arial" w:hAnsi="Arial" w:cs="Arial"/>
          <w:iCs/>
          <w:color w:val="auto"/>
          <w:sz w:val="22"/>
          <w:szCs w:val="22"/>
          <w:lang w:val="sr-Cyrl-CS"/>
        </w:rPr>
        <w:t xml:space="preserve">Потписан </w:t>
      </w:r>
      <w:r w:rsidR="00E2650A" w:rsidRPr="00FB0313">
        <w:rPr>
          <w:rFonts w:ascii="Arial" w:hAnsi="Arial" w:cs="Arial"/>
          <w:iCs/>
          <w:color w:val="auto"/>
          <w:sz w:val="22"/>
          <w:szCs w:val="22"/>
          <w:lang w:val="sr-Cyrl-CS"/>
        </w:rPr>
        <w:t>и</w:t>
      </w:r>
      <w:r w:rsidRPr="00FB0313">
        <w:rPr>
          <w:rFonts w:ascii="Arial" w:hAnsi="Arial" w:cs="Arial"/>
          <w:iCs/>
          <w:color w:val="auto"/>
          <w:sz w:val="22"/>
          <w:szCs w:val="22"/>
          <w:lang w:val="sr-Cyrl-CS"/>
        </w:rPr>
        <w:t xml:space="preserve"> оверен </w:t>
      </w:r>
      <w:r w:rsidRPr="00FB0313">
        <w:rPr>
          <w:rFonts w:ascii="Arial" w:hAnsi="Arial" w:cs="Arial"/>
          <w:iCs/>
          <w:color w:val="auto"/>
          <w:sz w:val="22"/>
          <w:szCs w:val="22"/>
          <w:lang w:val="en-US"/>
        </w:rPr>
        <w:t>O</w:t>
      </w:r>
      <w:r w:rsidRPr="00FB0313">
        <w:rPr>
          <w:rFonts w:ascii="Arial" w:hAnsi="Arial" w:cs="Arial"/>
          <w:iCs/>
          <w:color w:val="auto"/>
          <w:sz w:val="22"/>
          <w:szCs w:val="22"/>
          <w:lang w:val="sr-Cyrl-CS"/>
        </w:rPr>
        <w:t xml:space="preserve">бразац </w:t>
      </w:r>
      <w:r w:rsidRPr="00FB0313">
        <w:rPr>
          <w:rFonts w:ascii="Arial" w:hAnsi="Arial" w:cs="Arial"/>
          <w:iCs/>
          <w:color w:val="auto"/>
          <w:sz w:val="22"/>
          <w:szCs w:val="22"/>
        </w:rPr>
        <w:t>и</w:t>
      </w:r>
      <w:r w:rsidRPr="00FB0313">
        <w:rPr>
          <w:rFonts w:ascii="Arial" w:hAnsi="Arial" w:cs="Arial"/>
          <w:iCs/>
          <w:color w:val="auto"/>
          <w:sz w:val="22"/>
          <w:szCs w:val="22"/>
          <w:lang w:val="sr-Cyrl-CS"/>
        </w:rPr>
        <w:t>зјаве (</w:t>
      </w:r>
      <w:r w:rsidRPr="00FB0313">
        <w:rPr>
          <w:rFonts w:ascii="Arial" w:hAnsi="Arial" w:cs="Arial"/>
          <w:color w:val="auto"/>
          <w:sz w:val="22"/>
          <w:szCs w:val="22"/>
          <w:lang w:val="sr-Cyrl-CS"/>
        </w:rPr>
        <w:t xml:space="preserve">Образац </w:t>
      </w:r>
      <w:r w:rsidRPr="00FB0313">
        <w:rPr>
          <w:rFonts w:ascii="Arial" w:hAnsi="Arial" w:cs="Arial"/>
          <w:b/>
          <w:bCs/>
          <w:iCs/>
          <w:color w:val="auto"/>
          <w:sz w:val="22"/>
          <w:szCs w:val="22"/>
          <w:lang w:val="en-US"/>
        </w:rPr>
        <w:t>XII</w:t>
      </w:r>
      <w:r w:rsidR="00EE00E9" w:rsidRPr="00FB0313">
        <w:rPr>
          <w:rFonts w:ascii="Arial" w:hAnsi="Arial" w:cs="Arial"/>
          <w:b/>
          <w:bCs/>
          <w:iCs/>
          <w:color w:val="auto"/>
          <w:sz w:val="22"/>
          <w:szCs w:val="22"/>
          <w:lang w:val="en-US"/>
        </w:rPr>
        <w:t>I</w:t>
      </w:r>
      <w:r w:rsidRPr="00FB0313">
        <w:rPr>
          <w:rFonts w:ascii="Arial" w:hAnsi="Arial" w:cs="Arial"/>
          <w:iCs/>
          <w:color w:val="auto"/>
          <w:sz w:val="22"/>
          <w:szCs w:val="22"/>
          <w:lang w:val="sr-Cyrl-CS"/>
        </w:rPr>
        <w:t>).</w:t>
      </w:r>
      <w:r w:rsidRPr="00FB0313">
        <w:rPr>
          <w:rFonts w:ascii="Arial" w:hAnsi="Arial" w:cs="Arial"/>
          <w:i/>
          <w:iCs/>
          <w:color w:val="auto"/>
          <w:sz w:val="22"/>
          <w:szCs w:val="22"/>
          <w:lang w:val="sr-Cyrl-CS"/>
        </w:rPr>
        <w:t xml:space="preserve"> </w:t>
      </w:r>
      <w:r w:rsidRPr="00FB0313">
        <w:rPr>
          <w:rFonts w:ascii="Arial" w:hAnsi="Arial" w:cs="Arial"/>
          <w:color w:val="auto"/>
          <w:sz w:val="22"/>
          <w:szCs w:val="22"/>
        </w:rPr>
        <w:t xml:space="preserve">Изјава мора да буде потписана од стране овлашћеног лица понуђача и оверена печатом. </w:t>
      </w:r>
      <w:r w:rsidR="005A705D" w:rsidRPr="00FB0313">
        <w:rPr>
          <w:rFonts w:ascii="Arial" w:hAnsi="Arial" w:cs="Arial"/>
          <w:b/>
          <w:bCs/>
          <w:iCs/>
          <w:color w:val="auto"/>
          <w:sz w:val="22"/>
          <w:szCs w:val="22"/>
          <w:u w:val="single"/>
        </w:rPr>
        <w:t>Уколико понуду подноси група понуђача</w:t>
      </w:r>
      <w:r w:rsidR="005A705D" w:rsidRPr="00FB0313">
        <w:rPr>
          <w:rFonts w:ascii="Arial" w:hAnsi="Arial" w:cs="Arial"/>
          <w:bCs/>
          <w:iCs/>
          <w:color w:val="auto"/>
          <w:sz w:val="22"/>
          <w:szCs w:val="22"/>
        </w:rPr>
        <w:t xml:space="preserve">, Изјава мора бити потписана од стране овлашћеног лица сваког понуђача из групе понуђача и оверена печатом. </w:t>
      </w:r>
      <w:r w:rsidR="00071E03" w:rsidRPr="00FB0313">
        <w:rPr>
          <w:rFonts w:ascii="Arial" w:hAnsi="Arial" w:cs="Arial"/>
          <w:bCs/>
          <w:iCs/>
          <w:color w:val="auto"/>
          <w:sz w:val="22"/>
          <w:szCs w:val="22"/>
          <w:u w:val="single"/>
          <w:lang w:val="sr-Cyrl-CS"/>
        </w:rPr>
        <w:t>Уколико понуду подноси понуђач са подизвођачем,</w:t>
      </w:r>
      <w:r w:rsidR="00071E03" w:rsidRPr="00FB0313">
        <w:rPr>
          <w:rFonts w:ascii="Arial" w:hAnsi="Arial" w:cs="Arial"/>
          <w:bCs/>
          <w:iCs/>
          <w:color w:val="auto"/>
          <w:sz w:val="22"/>
          <w:szCs w:val="22"/>
          <w:lang w:val="sr-Cyrl-CS"/>
        </w:rPr>
        <w:t xml:space="preserve"> Изјава мора бити потписана од стране овлашћеног лица сваког подизвођача.</w:t>
      </w:r>
    </w:p>
    <w:p w:rsidR="005A705D" w:rsidRPr="00FB0313" w:rsidRDefault="005A705D" w:rsidP="009D27E6">
      <w:pPr>
        <w:pStyle w:val="ListParagraph"/>
        <w:spacing w:line="240" w:lineRule="auto"/>
        <w:jc w:val="both"/>
        <w:rPr>
          <w:rFonts w:ascii="Arial" w:hAnsi="Arial" w:cs="Arial"/>
          <w:color w:val="auto"/>
          <w:sz w:val="22"/>
          <w:szCs w:val="22"/>
          <w:lang w:val="sr-Cyrl-CS"/>
        </w:rPr>
      </w:pPr>
    </w:p>
    <w:p w:rsidR="001619E7" w:rsidRPr="00FB0313" w:rsidRDefault="001619E7" w:rsidP="009D27E6">
      <w:pPr>
        <w:pStyle w:val="ListParagraph"/>
        <w:tabs>
          <w:tab w:val="left" w:pos="680"/>
        </w:tabs>
        <w:spacing w:line="240" w:lineRule="auto"/>
        <w:ind w:left="0"/>
        <w:jc w:val="both"/>
        <w:rPr>
          <w:rFonts w:ascii="Arial" w:hAnsi="Arial" w:cs="Arial"/>
          <w:iCs/>
          <w:color w:val="auto"/>
          <w:sz w:val="22"/>
          <w:szCs w:val="22"/>
        </w:rPr>
      </w:pPr>
      <w:r w:rsidRPr="00FB0313">
        <w:rPr>
          <w:rFonts w:ascii="Arial" w:eastAsia="TimesNewRomanPS-BoldMT" w:hAnsi="Arial" w:cs="Arial"/>
          <w:bCs/>
          <w:color w:val="auto"/>
          <w:sz w:val="22"/>
          <w:szCs w:val="22"/>
          <w:lang w:val="sr-Cyrl-CS"/>
        </w:rPr>
        <w:t xml:space="preserve">Испуњеност </w:t>
      </w:r>
      <w:r w:rsidRPr="00FB0313">
        <w:rPr>
          <w:rFonts w:ascii="Arial" w:eastAsia="TimesNewRomanPS-BoldMT" w:hAnsi="Arial" w:cs="Arial"/>
          <w:b/>
          <w:bCs/>
          <w:color w:val="auto"/>
          <w:sz w:val="22"/>
          <w:szCs w:val="22"/>
          <w:lang w:val="sr-Cyrl-CS"/>
        </w:rPr>
        <w:t xml:space="preserve">додатних услова </w:t>
      </w:r>
      <w:r w:rsidRPr="00FB0313">
        <w:rPr>
          <w:rFonts w:ascii="Arial" w:eastAsia="TimesNewRomanPS-BoldMT" w:hAnsi="Arial" w:cs="Arial"/>
          <w:bCs/>
          <w:color w:val="auto"/>
          <w:sz w:val="22"/>
          <w:szCs w:val="22"/>
          <w:lang w:val="sr-Cyrl-CS"/>
        </w:rPr>
        <w:t>за учешће у поступку предметне јавне набавке, понуђач доказује достављањем следећих доказа:</w:t>
      </w:r>
    </w:p>
    <w:p w:rsidR="00C327FC" w:rsidRPr="00FB0313" w:rsidRDefault="00FF5307" w:rsidP="009D27E6">
      <w:pPr>
        <w:pStyle w:val="ListParagraph"/>
        <w:numPr>
          <w:ilvl w:val="0"/>
          <w:numId w:val="6"/>
        </w:numPr>
        <w:spacing w:line="240" w:lineRule="auto"/>
        <w:jc w:val="both"/>
        <w:rPr>
          <w:rFonts w:ascii="Arial" w:hAnsi="Arial" w:cs="Arial"/>
          <w:iCs/>
          <w:color w:val="auto"/>
          <w:sz w:val="22"/>
          <w:szCs w:val="22"/>
        </w:rPr>
      </w:pPr>
      <w:r w:rsidRPr="00FB0313">
        <w:rPr>
          <w:rFonts w:ascii="Arial" w:hAnsi="Arial" w:cs="Arial"/>
          <w:color w:val="auto"/>
          <w:sz w:val="22"/>
          <w:szCs w:val="22"/>
        </w:rPr>
        <w:t>Извештај</w:t>
      </w:r>
      <w:r w:rsidR="00E321DD" w:rsidRPr="00FB0313">
        <w:rPr>
          <w:rFonts w:ascii="Arial" w:hAnsi="Arial" w:cs="Arial"/>
          <w:color w:val="auto"/>
          <w:sz w:val="22"/>
          <w:szCs w:val="22"/>
        </w:rPr>
        <w:t xml:space="preserve"> о бонитету за претходне три обрачунске године (20</w:t>
      </w:r>
      <w:r w:rsidR="002F1672" w:rsidRPr="00FB0313">
        <w:rPr>
          <w:rFonts w:ascii="Arial" w:hAnsi="Arial" w:cs="Arial"/>
          <w:color w:val="auto"/>
          <w:sz w:val="22"/>
          <w:szCs w:val="22"/>
        </w:rPr>
        <w:t>12</w:t>
      </w:r>
      <w:r w:rsidR="00E321DD" w:rsidRPr="00FB0313">
        <w:rPr>
          <w:rFonts w:ascii="Arial" w:hAnsi="Arial" w:cs="Arial"/>
          <w:color w:val="auto"/>
          <w:sz w:val="22"/>
          <w:szCs w:val="22"/>
        </w:rPr>
        <w:t>., 201</w:t>
      </w:r>
      <w:r w:rsidR="002F1672" w:rsidRPr="00FB0313">
        <w:rPr>
          <w:rFonts w:ascii="Arial" w:hAnsi="Arial" w:cs="Arial"/>
          <w:color w:val="auto"/>
          <w:sz w:val="22"/>
          <w:szCs w:val="22"/>
        </w:rPr>
        <w:t>3</w:t>
      </w:r>
      <w:r w:rsidR="00E321DD" w:rsidRPr="00FB0313">
        <w:rPr>
          <w:rFonts w:ascii="Arial" w:hAnsi="Arial" w:cs="Arial"/>
          <w:color w:val="auto"/>
          <w:sz w:val="22"/>
          <w:szCs w:val="22"/>
        </w:rPr>
        <w:t>. и 201</w:t>
      </w:r>
      <w:r w:rsidR="002F1672" w:rsidRPr="00FB0313">
        <w:rPr>
          <w:rFonts w:ascii="Arial" w:hAnsi="Arial" w:cs="Arial"/>
          <w:color w:val="auto"/>
          <w:sz w:val="22"/>
          <w:szCs w:val="22"/>
        </w:rPr>
        <w:t>4</w:t>
      </w:r>
      <w:r w:rsidR="00E321DD" w:rsidRPr="00FB0313">
        <w:rPr>
          <w:rFonts w:ascii="Arial" w:hAnsi="Arial" w:cs="Arial"/>
          <w:color w:val="auto"/>
          <w:sz w:val="22"/>
          <w:szCs w:val="22"/>
        </w:rPr>
        <w:t>. годину) издат од стране Агенције за привредне регистре</w:t>
      </w:r>
    </w:p>
    <w:p w:rsidR="00544D1C" w:rsidRPr="00FB0313" w:rsidRDefault="0010109D" w:rsidP="009D27E6">
      <w:pPr>
        <w:pStyle w:val="ListParagraph"/>
        <w:numPr>
          <w:ilvl w:val="0"/>
          <w:numId w:val="6"/>
        </w:numPr>
        <w:spacing w:line="240" w:lineRule="auto"/>
        <w:jc w:val="both"/>
        <w:rPr>
          <w:rFonts w:ascii="Arial" w:hAnsi="Arial" w:cs="Arial"/>
          <w:iCs/>
          <w:color w:val="auto"/>
          <w:sz w:val="22"/>
          <w:szCs w:val="22"/>
        </w:rPr>
      </w:pPr>
      <w:r w:rsidRPr="00FB0313">
        <w:rPr>
          <w:rFonts w:ascii="Arial" w:hAnsi="Arial" w:cs="Arial"/>
          <w:color w:val="auto"/>
          <w:sz w:val="22"/>
          <w:szCs w:val="22"/>
        </w:rPr>
        <w:t>Биланс стања и Биланс успеха за претходне три обрачунске године (20</w:t>
      </w:r>
      <w:r w:rsidR="00B16520" w:rsidRPr="00FB0313">
        <w:rPr>
          <w:rFonts w:ascii="Arial" w:hAnsi="Arial" w:cs="Arial"/>
          <w:color w:val="auto"/>
          <w:sz w:val="22"/>
          <w:szCs w:val="22"/>
        </w:rPr>
        <w:t>1</w:t>
      </w:r>
      <w:r w:rsidR="002F1672" w:rsidRPr="00FB0313">
        <w:rPr>
          <w:rFonts w:ascii="Arial" w:hAnsi="Arial" w:cs="Arial"/>
          <w:color w:val="auto"/>
          <w:sz w:val="22"/>
          <w:szCs w:val="22"/>
        </w:rPr>
        <w:t>2</w:t>
      </w:r>
      <w:r w:rsidRPr="00FB0313">
        <w:rPr>
          <w:rFonts w:ascii="Arial" w:hAnsi="Arial" w:cs="Arial"/>
          <w:color w:val="auto"/>
          <w:sz w:val="22"/>
          <w:szCs w:val="22"/>
        </w:rPr>
        <w:t>., 201</w:t>
      </w:r>
      <w:r w:rsidR="002F1672" w:rsidRPr="00FB0313">
        <w:rPr>
          <w:rFonts w:ascii="Arial" w:hAnsi="Arial" w:cs="Arial"/>
          <w:color w:val="auto"/>
          <w:sz w:val="22"/>
          <w:szCs w:val="22"/>
        </w:rPr>
        <w:t>3</w:t>
      </w:r>
      <w:r w:rsidRPr="00FB0313">
        <w:rPr>
          <w:rFonts w:ascii="Arial" w:hAnsi="Arial" w:cs="Arial"/>
          <w:color w:val="auto"/>
          <w:sz w:val="22"/>
          <w:szCs w:val="22"/>
        </w:rPr>
        <w:t>. и 201</w:t>
      </w:r>
      <w:r w:rsidR="002F1672" w:rsidRPr="00FB0313">
        <w:rPr>
          <w:rFonts w:ascii="Arial" w:hAnsi="Arial" w:cs="Arial"/>
          <w:color w:val="auto"/>
          <w:sz w:val="22"/>
          <w:szCs w:val="22"/>
        </w:rPr>
        <w:t>4</w:t>
      </w:r>
      <w:r w:rsidRPr="00FB0313">
        <w:rPr>
          <w:rFonts w:ascii="Arial" w:hAnsi="Arial" w:cs="Arial"/>
          <w:color w:val="auto"/>
          <w:sz w:val="22"/>
          <w:szCs w:val="22"/>
        </w:rPr>
        <w:t xml:space="preserve">. годину) са </w:t>
      </w:r>
      <w:r w:rsidR="00544D1C" w:rsidRPr="00FB0313">
        <w:rPr>
          <w:rFonts w:ascii="Arial" w:hAnsi="Arial" w:cs="Arial"/>
          <w:color w:val="auto"/>
          <w:sz w:val="22"/>
          <w:szCs w:val="22"/>
          <w:lang w:val="sr-Cyrl-CS"/>
        </w:rPr>
        <w:t>извештајем овлашћеног</w:t>
      </w:r>
      <w:r w:rsidR="00AD005F" w:rsidRPr="00FB0313">
        <w:rPr>
          <w:rFonts w:ascii="Arial" w:hAnsi="Arial" w:cs="Arial"/>
          <w:color w:val="auto"/>
          <w:sz w:val="22"/>
          <w:szCs w:val="22"/>
        </w:rPr>
        <w:t xml:space="preserve">  ревизора о обављеној ревизији</w:t>
      </w:r>
    </w:p>
    <w:p w:rsidR="00875A50" w:rsidRPr="00FB0313" w:rsidRDefault="00875A50" w:rsidP="009D27E6">
      <w:pPr>
        <w:pStyle w:val="ListParagraph"/>
        <w:numPr>
          <w:ilvl w:val="0"/>
          <w:numId w:val="6"/>
        </w:numPr>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Образац </w:t>
      </w:r>
      <w:r w:rsidR="00E306E9" w:rsidRPr="00FB0313">
        <w:rPr>
          <w:rFonts w:ascii="Arial" w:hAnsi="Arial" w:cs="Arial"/>
          <w:color w:val="auto"/>
          <w:sz w:val="22"/>
          <w:szCs w:val="22"/>
          <w:lang w:val="sr-Cyrl-CS"/>
        </w:rPr>
        <w:t>К</w:t>
      </w:r>
      <w:r w:rsidRPr="00FB0313">
        <w:rPr>
          <w:rFonts w:ascii="Arial" w:hAnsi="Arial" w:cs="Arial"/>
          <w:color w:val="auto"/>
          <w:sz w:val="22"/>
          <w:szCs w:val="22"/>
        </w:rPr>
        <w:t>валификацион</w:t>
      </w:r>
      <w:r w:rsidR="00E306E9" w:rsidRPr="00FB0313">
        <w:rPr>
          <w:rFonts w:ascii="Arial" w:hAnsi="Arial" w:cs="Arial"/>
          <w:color w:val="auto"/>
          <w:sz w:val="22"/>
          <w:szCs w:val="22"/>
          <w:lang w:val="sr-Cyrl-CS"/>
        </w:rPr>
        <w:t>а</w:t>
      </w:r>
      <w:r w:rsidR="00E306E9" w:rsidRPr="00FB0313">
        <w:rPr>
          <w:rFonts w:ascii="Arial" w:hAnsi="Arial" w:cs="Arial"/>
          <w:color w:val="auto"/>
          <w:sz w:val="22"/>
          <w:szCs w:val="22"/>
        </w:rPr>
        <w:t xml:space="preserve">  структур</w:t>
      </w:r>
      <w:r w:rsidR="00E306E9" w:rsidRPr="00FB0313">
        <w:rPr>
          <w:rFonts w:ascii="Arial" w:hAnsi="Arial" w:cs="Arial"/>
          <w:color w:val="auto"/>
          <w:sz w:val="22"/>
          <w:szCs w:val="22"/>
          <w:lang w:val="sr-Cyrl-CS"/>
        </w:rPr>
        <w:t>а</w:t>
      </w:r>
      <w:r w:rsidRPr="00FB0313">
        <w:rPr>
          <w:rFonts w:ascii="Arial" w:hAnsi="Arial" w:cs="Arial"/>
          <w:color w:val="auto"/>
          <w:sz w:val="22"/>
          <w:szCs w:val="22"/>
        </w:rPr>
        <w:t xml:space="preserve"> учесника</w:t>
      </w:r>
      <w:r w:rsidR="00E306E9" w:rsidRPr="00FB0313">
        <w:rPr>
          <w:rFonts w:ascii="Arial" w:hAnsi="Arial" w:cs="Arial"/>
          <w:color w:val="auto"/>
          <w:sz w:val="22"/>
          <w:szCs w:val="22"/>
          <w:lang w:val="sr-Cyrl-CS"/>
        </w:rPr>
        <w:t xml:space="preserve"> у извршењу услуге по јавној набавци</w:t>
      </w:r>
      <w:r w:rsidRPr="00FB0313">
        <w:rPr>
          <w:rFonts w:ascii="Arial" w:hAnsi="Arial" w:cs="Arial"/>
          <w:color w:val="auto"/>
          <w:sz w:val="22"/>
          <w:szCs w:val="22"/>
        </w:rPr>
        <w:t xml:space="preserve"> </w:t>
      </w:r>
      <w:r w:rsidR="00E306E9" w:rsidRPr="00FB0313">
        <w:rPr>
          <w:rFonts w:ascii="Arial" w:hAnsi="Arial" w:cs="Arial"/>
          <w:color w:val="auto"/>
          <w:sz w:val="22"/>
          <w:szCs w:val="22"/>
        </w:rPr>
        <w:t>(</w:t>
      </w:r>
      <w:r w:rsidR="00691024" w:rsidRPr="00FB0313">
        <w:rPr>
          <w:rFonts w:ascii="Arial" w:hAnsi="Arial" w:cs="Arial"/>
          <w:color w:val="auto"/>
          <w:sz w:val="22"/>
          <w:szCs w:val="22"/>
        </w:rPr>
        <w:t xml:space="preserve">образац </w:t>
      </w:r>
      <w:r w:rsidR="00E306E9" w:rsidRPr="00FB0313">
        <w:rPr>
          <w:rFonts w:ascii="Arial" w:hAnsi="Arial" w:cs="Arial"/>
          <w:color w:val="auto"/>
          <w:sz w:val="22"/>
          <w:szCs w:val="22"/>
          <w:lang w:val="sr-Cyrl-CS"/>
        </w:rPr>
        <w:t xml:space="preserve">из поглавља </w:t>
      </w:r>
      <w:r w:rsidR="00691024" w:rsidRPr="00FB0313">
        <w:rPr>
          <w:rFonts w:ascii="Arial" w:hAnsi="Arial" w:cs="Arial"/>
          <w:color w:val="auto"/>
          <w:sz w:val="22"/>
          <w:szCs w:val="22"/>
        </w:rPr>
        <w:t xml:space="preserve">XV а) </w:t>
      </w:r>
    </w:p>
    <w:p w:rsidR="00875A50" w:rsidRPr="00FB0313" w:rsidRDefault="00875A50" w:rsidP="009D27E6">
      <w:pPr>
        <w:pStyle w:val="ListParagraph"/>
        <w:numPr>
          <w:ilvl w:val="0"/>
          <w:numId w:val="6"/>
        </w:numPr>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Изјава </w:t>
      </w:r>
      <w:r w:rsidRPr="00FB0313">
        <w:rPr>
          <w:rFonts w:ascii="Arial" w:hAnsi="Arial" w:cs="Arial"/>
          <w:bCs/>
          <w:color w:val="auto"/>
          <w:sz w:val="22"/>
          <w:szCs w:val="22"/>
        </w:rPr>
        <w:t xml:space="preserve"> о броју запослених </w:t>
      </w:r>
      <w:r w:rsidR="00E306E9" w:rsidRPr="00FB0313">
        <w:rPr>
          <w:rFonts w:ascii="Arial" w:hAnsi="Arial" w:cs="Arial"/>
          <w:color w:val="auto"/>
          <w:sz w:val="22"/>
          <w:szCs w:val="22"/>
        </w:rPr>
        <w:t>(</w:t>
      </w:r>
      <w:r w:rsidR="00691024" w:rsidRPr="00FB0313">
        <w:rPr>
          <w:rFonts w:ascii="Arial" w:hAnsi="Arial" w:cs="Arial"/>
          <w:color w:val="auto"/>
          <w:sz w:val="22"/>
          <w:szCs w:val="22"/>
        </w:rPr>
        <w:t xml:space="preserve">образац </w:t>
      </w:r>
      <w:r w:rsidR="00E306E9" w:rsidRPr="00FB0313">
        <w:rPr>
          <w:rFonts w:ascii="Arial" w:hAnsi="Arial" w:cs="Arial"/>
          <w:color w:val="auto"/>
          <w:sz w:val="22"/>
          <w:szCs w:val="22"/>
          <w:lang w:val="sr-Cyrl-CS"/>
        </w:rPr>
        <w:t xml:space="preserve">из поглавља </w:t>
      </w:r>
      <w:r w:rsidR="00691024" w:rsidRPr="00FB0313">
        <w:rPr>
          <w:rFonts w:ascii="Arial" w:hAnsi="Arial" w:cs="Arial"/>
          <w:color w:val="auto"/>
          <w:sz w:val="22"/>
          <w:szCs w:val="22"/>
        </w:rPr>
        <w:t>XV б)</w:t>
      </w:r>
    </w:p>
    <w:p w:rsidR="00A37E1D" w:rsidRPr="00FB0313" w:rsidRDefault="009B4259" w:rsidP="009D27E6">
      <w:pPr>
        <w:numPr>
          <w:ilvl w:val="0"/>
          <w:numId w:val="6"/>
        </w:numPr>
        <w:spacing w:line="240" w:lineRule="auto"/>
        <w:jc w:val="both"/>
        <w:rPr>
          <w:rFonts w:ascii="Arial" w:hAnsi="Arial" w:cs="Arial"/>
          <w:color w:val="auto"/>
          <w:sz w:val="22"/>
          <w:szCs w:val="22"/>
        </w:rPr>
      </w:pPr>
      <w:r w:rsidRPr="00FB0313">
        <w:rPr>
          <w:rFonts w:ascii="Arial" w:hAnsi="Arial" w:cs="Arial"/>
          <w:color w:val="auto"/>
          <w:sz w:val="22"/>
          <w:szCs w:val="22"/>
        </w:rPr>
        <w:t xml:space="preserve">Потврде </w:t>
      </w:r>
      <w:r w:rsidR="00FF5307" w:rsidRPr="00FB0313">
        <w:rPr>
          <w:rFonts w:ascii="Arial" w:hAnsi="Arial" w:cs="Arial"/>
          <w:color w:val="auto"/>
          <w:sz w:val="22"/>
          <w:szCs w:val="22"/>
          <w:lang w:val="sr-Cyrl-CS"/>
        </w:rPr>
        <w:t xml:space="preserve">Министарства финансија </w:t>
      </w:r>
      <w:r w:rsidRPr="00FB0313">
        <w:rPr>
          <w:rFonts w:ascii="Arial" w:hAnsi="Arial" w:cs="Arial"/>
          <w:color w:val="auto"/>
          <w:sz w:val="22"/>
          <w:szCs w:val="22"/>
        </w:rPr>
        <w:t xml:space="preserve">о издатим лиценцама овлашћеним ревизорима за обављање послова ревизије финансијских извештаја </w:t>
      </w:r>
    </w:p>
    <w:p w:rsidR="000D7DD5" w:rsidRPr="00FB0313" w:rsidRDefault="000D7DD5" w:rsidP="009D27E6">
      <w:pPr>
        <w:spacing w:line="240" w:lineRule="auto"/>
        <w:ind w:left="644"/>
        <w:jc w:val="both"/>
        <w:rPr>
          <w:rFonts w:ascii="Arial" w:hAnsi="Arial" w:cs="Arial"/>
          <w:color w:val="auto"/>
          <w:sz w:val="22"/>
          <w:szCs w:val="22"/>
        </w:rPr>
      </w:pPr>
      <w:r w:rsidRPr="00FB0313">
        <w:rPr>
          <w:rFonts w:ascii="Arial" w:hAnsi="Arial" w:cs="Arial"/>
          <w:color w:val="auto"/>
          <w:sz w:val="22"/>
          <w:szCs w:val="22"/>
          <w:lang w:val="sr-Cyrl-CS"/>
        </w:rPr>
        <w:t>и</w:t>
      </w:r>
    </w:p>
    <w:p w:rsidR="000D7DD5" w:rsidRPr="00FB0313" w:rsidRDefault="000D7DD5" w:rsidP="009D27E6">
      <w:pPr>
        <w:spacing w:line="240" w:lineRule="auto"/>
        <w:ind w:left="644"/>
        <w:contextualSpacing/>
        <w:jc w:val="both"/>
        <w:rPr>
          <w:rFonts w:ascii="Arial" w:hAnsi="Arial" w:cs="Arial"/>
          <w:color w:val="auto"/>
          <w:sz w:val="22"/>
          <w:szCs w:val="22"/>
        </w:rPr>
      </w:pPr>
      <w:r w:rsidRPr="00FB0313">
        <w:rPr>
          <w:rFonts w:ascii="Arial" w:hAnsi="Arial" w:cs="Arial"/>
          <w:color w:val="auto"/>
          <w:sz w:val="22"/>
          <w:szCs w:val="22"/>
          <w:lang w:val="sr-Cyrl-CS"/>
        </w:rPr>
        <w:t>Лиценце Словеначког института за ревизију у складу са прописима Републике Словеније издате овлашћеним ревизорима у склад</w:t>
      </w:r>
      <w:r w:rsidR="008C4D20" w:rsidRPr="00FB0313">
        <w:rPr>
          <w:rFonts w:ascii="Arial" w:hAnsi="Arial" w:cs="Arial"/>
          <w:color w:val="auto"/>
          <w:sz w:val="22"/>
          <w:szCs w:val="22"/>
          <w:lang w:val="sr-Cyrl-CS"/>
        </w:rPr>
        <w:t>у</w:t>
      </w:r>
      <w:r w:rsidRPr="00FB0313">
        <w:rPr>
          <w:rFonts w:ascii="Arial" w:hAnsi="Arial" w:cs="Arial"/>
          <w:color w:val="auto"/>
          <w:sz w:val="22"/>
          <w:szCs w:val="22"/>
          <w:lang w:val="sr-Cyrl-CS"/>
        </w:rPr>
        <w:t xml:space="preserve"> са прописима Републике Словеније</w:t>
      </w:r>
    </w:p>
    <w:p w:rsidR="009B4259" w:rsidRPr="00FB0313" w:rsidRDefault="009B4259" w:rsidP="009D27E6">
      <w:pPr>
        <w:numPr>
          <w:ilvl w:val="0"/>
          <w:numId w:val="6"/>
        </w:numPr>
        <w:spacing w:line="240" w:lineRule="auto"/>
        <w:jc w:val="both"/>
        <w:rPr>
          <w:rFonts w:ascii="Arial" w:hAnsi="Arial" w:cs="Arial"/>
          <w:color w:val="auto"/>
          <w:sz w:val="22"/>
          <w:szCs w:val="22"/>
        </w:rPr>
      </w:pPr>
      <w:r w:rsidRPr="00FB0313">
        <w:rPr>
          <w:rFonts w:ascii="Arial" w:hAnsi="Arial" w:cs="Arial"/>
          <w:bCs/>
          <w:color w:val="auto"/>
          <w:sz w:val="22"/>
          <w:szCs w:val="22"/>
        </w:rPr>
        <w:t xml:space="preserve">М Образац или М3А Образац за све запослене </w:t>
      </w:r>
      <w:r w:rsidR="00FF5307" w:rsidRPr="00FB0313">
        <w:rPr>
          <w:rFonts w:ascii="Arial" w:hAnsi="Arial" w:cs="Arial"/>
          <w:bCs/>
          <w:color w:val="auto"/>
          <w:sz w:val="22"/>
          <w:szCs w:val="22"/>
          <w:lang w:val="sr-Cyrl-CS"/>
        </w:rPr>
        <w:t xml:space="preserve">лиценциране овлашћене ревизоре </w:t>
      </w:r>
      <w:r w:rsidRPr="00FB0313">
        <w:rPr>
          <w:rFonts w:ascii="Arial" w:hAnsi="Arial" w:cs="Arial"/>
          <w:bCs/>
          <w:color w:val="auto"/>
          <w:sz w:val="22"/>
          <w:szCs w:val="22"/>
        </w:rPr>
        <w:t>који су наведени за испуњеност траженог услова минималног кадровског капацитета</w:t>
      </w:r>
    </w:p>
    <w:p w:rsidR="000D7DD5" w:rsidRPr="00FB0313" w:rsidRDefault="000D7DD5" w:rsidP="009D27E6">
      <w:pPr>
        <w:spacing w:line="240" w:lineRule="auto"/>
        <w:ind w:left="644"/>
        <w:jc w:val="both"/>
        <w:rPr>
          <w:rFonts w:ascii="Arial" w:hAnsi="Arial" w:cs="Arial"/>
          <w:color w:val="auto"/>
          <w:sz w:val="22"/>
          <w:szCs w:val="22"/>
        </w:rPr>
      </w:pPr>
      <w:r w:rsidRPr="00FB0313">
        <w:rPr>
          <w:rFonts w:ascii="Arial" w:hAnsi="Arial" w:cs="Arial"/>
          <w:bCs/>
          <w:color w:val="auto"/>
          <w:sz w:val="22"/>
          <w:szCs w:val="22"/>
          <w:lang w:val="sr-Cyrl-CS"/>
        </w:rPr>
        <w:t>и</w:t>
      </w:r>
    </w:p>
    <w:p w:rsidR="00246403" w:rsidRPr="00FB0313" w:rsidRDefault="00E000E7" w:rsidP="009D27E6">
      <w:pPr>
        <w:spacing w:line="240" w:lineRule="auto"/>
        <w:ind w:left="644"/>
        <w:contextualSpacing/>
        <w:jc w:val="both"/>
        <w:rPr>
          <w:rFonts w:ascii="Arial" w:hAnsi="Arial" w:cs="Arial"/>
          <w:color w:val="auto"/>
          <w:sz w:val="22"/>
          <w:szCs w:val="22"/>
        </w:rPr>
      </w:pPr>
      <w:r w:rsidRPr="00FB0313">
        <w:rPr>
          <w:rFonts w:ascii="Arial" w:hAnsi="Arial" w:cs="Arial"/>
          <w:color w:val="auto"/>
          <w:sz w:val="22"/>
          <w:szCs w:val="22"/>
          <w:lang w:val="sr-Cyrl-CS"/>
        </w:rPr>
        <w:t>Д</w:t>
      </w:r>
      <w:r w:rsidR="00246403" w:rsidRPr="00FB0313">
        <w:rPr>
          <w:rFonts w:ascii="Arial" w:hAnsi="Arial" w:cs="Arial"/>
          <w:color w:val="auto"/>
          <w:sz w:val="22"/>
          <w:szCs w:val="22"/>
          <w:lang w:val="sr-Cyrl-CS"/>
        </w:rPr>
        <w:t>оказ у складу са прописима Републике Словеније</w:t>
      </w:r>
      <w:r w:rsidR="0006764C" w:rsidRPr="00FB0313">
        <w:rPr>
          <w:rFonts w:ascii="Arial" w:hAnsi="Arial" w:cs="Arial"/>
          <w:color w:val="auto"/>
          <w:sz w:val="22"/>
          <w:szCs w:val="22"/>
          <w:lang w:val="sr-Cyrl-CS"/>
        </w:rPr>
        <w:t xml:space="preserve"> или изјава понуђача, дата под материјалном и кривичном одговорношћу</w:t>
      </w:r>
      <w:r w:rsidR="00246403" w:rsidRPr="00FB0313">
        <w:rPr>
          <w:rFonts w:ascii="Arial" w:hAnsi="Arial" w:cs="Arial"/>
          <w:color w:val="auto"/>
          <w:sz w:val="22"/>
          <w:szCs w:val="22"/>
          <w:lang w:val="sr-Cyrl-CS"/>
        </w:rPr>
        <w:t xml:space="preserve">, </w:t>
      </w:r>
      <w:r w:rsidR="0006764C" w:rsidRPr="00FB0313">
        <w:rPr>
          <w:rFonts w:ascii="Arial" w:hAnsi="Arial" w:cs="Arial"/>
          <w:color w:val="auto"/>
          <w:sz w:val="22"/>
          <w:szCs w:val="22"/>
          <w:lang w:val="sr-Cyrl-CS"/>
        </w:rPr>
        <w:t xml:space="preserve">о испуњености услова </w:t>
      </w:r>
      <w:r w:rsidR="00246403" w:rsidRPr="00FB0313">
        <w:rPr>
          <w:rFonts w:ascii="Arial" w:hAnsi="Arial" w:cs="Arial"/>
          <w:color w:val="auto"/>
          <w:sz w:val="22"/>
          <w:szCs w:val="22"/>
          <w:lang w:val="sr-Cyrl-CS"/>
        </w:rPr>
        <w:t xml:space="preserve">за запослене који су наведени за испуњеност траженог услова </w:t>
      </w:r>
      <w:r w:rsidR="00246403" w:rsidRPr="00FB0313">
        <w:rPr>
          <w:rFonts w:ascii="Arial" w:hAnsi="Arial" w:cs="Arial"/>
          <w:bCs/>
          <w:color w:val="auto"/>
          <w:sz w:val="22"/>
          <w:szCs w:val="22"/>
          <w:lang w:val="sr-Cyrl-CS"/>
        </w:rPr>
        <w:t>минималног кадровског капацитета</w:t>
      </w:r>
    </w:p>
    <w:p w:rsidR="00E000E7" w:rsidRPr="00FB0313" w:rsidRDefault="000D7DD5" w:rsidP="009D27E6">
      <w:pPr>
        <w:numPr>
          <w:ilvl w:val="0"/>
          <w:numId w:val="6"/>
        </w:numPr>
        <w:spacing w:line="240" w:lineRule="auto"/>
        <w:jc w:val="both"/>
        <w:rPr>
          <w:rFonts w:ascii="Arial" w:hAnsi="Arial" w:cs="Arial"/>
          <w:color w:val="auto"/>
          <w:sz w:val="22"/>
          <w:szCs w:val="22"/>
        </w:rPr>
      </w:pPr>
      <w:r w:rsidRPr="00FB0313">
        <w:rPr>
          <w:rFonts w:ascii="Arial" w:hAnsi="Arial" w:cs="Arial"/>
          <w:bCs/>
          <w:color w:val="auto"/>
          <w:sz w:val="22"/>
          <w:szCs w:val="22"/>
        </w:rPr>
        <w:t>Полис</w:t>
      </w:r>
      <w:r w:rsidRPr="00FB0313">
        <w:rPr>
          <w:rFonts w:ascii="Arial" w:hAnsi="Arial" w:cs="Arial"/>
          <w:bCs/>
          <w:color w:val="auto"/>
          <w:sz w:val="22"/>
          <w:szCs w:val="22"/>
          <w:lang w:val="sr-Cyrl-CS"/>
        </w:rPr>
        <w:t>а</w:t>
      </w:r>
      <w:r w:rsidR="00152CF1" w:rsidRPr="00FB0313">
        <w:rPr>
          <w:rFonts w:ascii="Arial" w:hAnsi="Arial" w:cs="Arial"/>
          <w:bCs/>
          <w:color w:val="auto"/>
          <w:sz w:val="22"/>
          <w:szCs w:val="22"/>
        </w:rPr>
        <w:t xml:space="preserve"> осигурања да је понуђач </w:t>
      </w:r>
      <w:r w:rsidRPr="00FB0313">
        <w:rPr>
          <w:rFonts w:ascii="Arial" w:hAnsi="Arial" w:cs="Arial"/>
          <w:bCs/>
          <w:color w:val="auto"/>
          <w:sz w:val="22"/>
          <w:szCs w:val="22"/>
          <w:lang w:val="sr-Cyrl-CS"/>
        </w:rPr>
        <w:t xml:space="preserve">– друштво за ревизију </w:t>
      </w:r>
      <w:r w:rsidR="00152CF1" w:rsidRPr="00FB0313">
        <w:rPr>
          <w:rFonts w:ascii="Arial" w:hAnsi="Arial" w:cs="Arial"/>
          <w:bCs/>
          <w:color w:val="auto"/>
          <w:sz w:val="22"/>
          <w:szCs w:val="22"/>
        </w:rPr>
        <w:t>осигуран од одговорности за</w:t>
      </w:r>
      <w:r w:rsidR="00152CF1" w:rsidRPr="00FB0313">
        <w:rPr>
          <w:rFonts w:ascii="Arial" w:hAnsi="Arial" w:cs="Arial"/>
          <w:color w:val="auto"/>
          <w:sz w:val="22"/>
          <w:szCs w:val="22"/>
        </w:rPr>
        <w:t xml:space="preserve">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p w:rsidR="00152CF1" w:rsidRPr="00FB0313" w:rsidRDefault="00E000E7" w:rsidP="009D27E6">
      <w:pPr>
        <w:numPr>
          <w:ilvl w:val="0"/>
          <w:numId w:val="6"/>
        </w:numPr>
        <w:spacing w:line="240" w:lineRule="auto"/>
        <w:jc w:val="both"/>
        <w:rPr>
          <w:rFonts w:ascii="Arial" w:hAnsi="Arial" w:cs="Arial"/>
          <w:color w:val="auto"/>
          <w:sz w:val="22"/>
          <w:szCs w:val="22"/>
        </w:rPr>
      </w:pPr>
      <w:r w:rsidRPr="00FB0313">
        <w:rPr>
          <w:rFonts w:ascii="Arial" w:hAnsi="Arial" w:cs="Arial"/>
          <w:bCs/>
          <w:iCs/>
          <w:color w:val="auto"/>
          <w:sz w:val="22"/>
          <w:szCs w:val="22"/>
        </w:rPr>
        <w:t xml:space="preserve">Изјава понуђача </w:t>
      </w:r>
      <w:r w:rsidR="00E306E9" w:rsidRPr="00FB0313">
        <w:rPr>
          <w:rFonts w:ascii="Arial" w:hAnsi="Arial" w:cs="Arial"/>
          <w:bCs/>
          <w:iCs/>
          <w:color w:val="auto"/>
          <w:sz w:val="22"/>
          <w:szCs w:val="22"/>
          <w:lang w:val="sr-Cyrl-CS"/>
        </w:rPr>
        <w:t>о н</w:t>
      </w:r>
      <w:r w:rsidR="00E306E9" w:rsidRPr="00FB0313">
        <w:rPr>
          <w:rFonts w:ascii="Arial" w:eastAsia="TimesNewRomanPSMT" w:hAnsi="Arial" w:cs="Arial"/>
          <w:color w:val="auto"/>
          <w:sz w:val="22"/>
          <w:szCs w:val="22"/>
        </w:rPr>
        <w:t>езависност</w:t>
      </w:r>
      <w:r w:rsidR="00E306E9" w:rsidRPr="00FB0313">
        <w:rPr>
          <w:rFonts w:ascii="Arial" w:eastAsia="TimesNewRomanPSMT" w:hAnsi="Arial" w:cs="Arial"/>
          <w:color w:val="auto"/>
          <w:sz w:val="22"/>
          <w:szCs w:val="22"/>
          <w:lang w:val="sr-Cyrl-CS"/>
        </w:rPr>
        <w:t>и</w:t>
      </w:r>
      <w:r w:rsidR="00E306E9" w:rsidRPr="00FB0313">
        <w:rPr>
          <w:rFonts w:ascii="Arial" w:eastAsia="TimesNewRomanPSMT" w:hAnsi="Arial" w:cs="Arial"/>
          <w:color w:val="auto"/>
          <w:sz w:val="22"/>
          <w:szCs w:val="22"/>
        </w:rPr>
        <w:t xml:space="preserve"> и непристрасност</w:t>
      </w:r>
      <w:r w:rsidR="00E306E9" w:rsidRPr="00FB0313">
        <w:rPr>
          <w:rFonts w:ascii="Arial" w:eastAsia="TimesNewRomanPSMT" w:hAnsi="Arial" w:cs="Arial"/>
          <w:color w:val="auto"/>
          <w:sz w:val="22"/>
          <w:szCs w:val="22"/>
          <w:lang w:val="sr-Cyrl-CS"/>
        </w:rPr>
        <w:t>и</w:t>
      </w:r>
      <w:r w:rsidR="00E306E9" w:rsidRPr="00FB0313">
        <w:rPr>
          <w:rFonts w:ascii="Arial" w:eastAsia="TimesNewRomanPSMT" w:hAnsi="Arial" w:cs="Arial"/>
          <w:color w:val="auto"/>
          <w:sz w:val="22"/>
          <w:szCs w:val="22"/>
        </w:rPr>
        <w:t xml:space="preserve"> обављања ревизије </w:t>
      </w:r>
      <w:r w:rsidR="000D7DD5" w:rsidRPr="00FB0313">
        <w:rPr>
          <w:rFonts w:ascii="Arial" w:hAnsi="Arial" w:cs="Arial"/>
          <w:bCs/>
          <w:iCs/>
          <w:color w:val="auto"/>
          <w:sz w:val="22"/>
          <w:szCs w:val="22"/>
        </w:rPr>
        <w:t>(</w:t>
      </w:r>
      <w:r w:rsidRPr="00FB0313">
        <w:rPr>
          <w:rFonts w:ascii="Arial" w:hAnsi="Arial" w:cs="Arial"/>
          <w:bCs/>
          <w:iCs/>
          <w:color w:val="auto"/>
          <w:sz w:val="22"/>
          <w:szCs w:val="22"/>
        </w:rPr>
        <w:t xml:space="preserve">Образац </w:t>
      </w:r>
      <w:r w:rsidR="00E306E9" w:rsidRPr="00FB0313">
        <w:rPr>
          <w:rFonts w:ascii="Arial" w:hAnsi="Arial" w:cs="Arial"/>
          <w:bCs/>
          <w:iCs/>
          <w:color w:val="auto"/>
          <w:sz w:val="22"/>
          <w:szCs w:val="22"/>
          <w:lang w:val="sr-Cyrl-CS"/>
        </w:rPr>
        <w:t xml:space="preserve">из поглавља </w:t>
      </w:r>
      <w:r w:rsidR="00E306E9" w:rsidRPr="00FB0313">
        <w:rPr>
          <w:rFonts w:ascii="Arial" w:hAnsi="Arial" w:cs="Arial"/>
          <w:bCs/>
          <w:iCs/>
          <w:color w:val="auto"/>
          <w:sz w:val="22"/>
          <w:szCs w:val="22"/>
        </w:rPr>
        <w:t>XVI</w:t>
      </w:r>
      <w:r w:rsidRPr="00FB0313">
        <w:rPr>
          <w:rFonts w:ascii="Arial" w:hAnsi="Arial" w:cs="Arial"/>
          <w:bCs/>
          <w:iCs/>
          <w:color w:val="auto"/>
          <w:sz w:val="22"/>
          <w:szCs w:val="22"/>
        </w:rPr>
        <w:t>).</w:t>
      </w:r>
    </w:p>
    <w:p w:rsidR="001619E7" w:rsidRPr="00FB0313" w:rsidRDefault="001619E7" w:rsidP="009D27E6">
      <w:pPr>
        <w:pStyle w:val="ListParagraph"/>
        <w:spacing w:line="240" w:lineRule="auto"/>
        <w:ind w:left="0"/>
        <w:jc w:val="both"/>
        <w:rPr>
          <w:rFonts w:ascii="Arial" w:hAnsi="Arial" w:cs="Arial"/>
          <w:color w:val="auto"/>
          <w:sz w:val="22"/>
          <w:szCs w:val="22"/>
        </w:rPr>
      </w:pPr>
    </w:p>
    <w:p w:rsidR="00E86982" w:rsidRPr="00FB0313" w:rsidRDefault="00E86982" w:rsidP="009D27E6">
      <w:pPr>
        <w:pStyle w:val="ListParagraph"/>
        <w:tabs>
          <w:tab w:val="left" w:pos="680"/>
        </w:tabs>
        <w:spacing w:line="240" w:lineRule="auto"/>
        <w:ind w:left="0"/>
        <w:jc w:val="both"/>
        <w:rPr>
          <w:rFonts w:ascii="Arial" w:hAnsi="Arial" w:cs="Arial"/>
          <w:bCs/>
          <w:color w:val="auto"/>
          <w:sz w:val="22"/>
          <w:szCs w:val="22"/>
          <w:lang w:val="sr-Cyrl-CS"/>
        </w:rPr>
      </w:pPr>
      <w:r w:rsidRPr="00FB0313">
        <w:rPr>
          <w:rFonts w:ascii="Arial" w:eastAsia="TimesNewRomanPS-BoldMT" w:hAnsi="Arial" w:cs="Arial"/>
          <w:bCs/>
          <w:color w:val="auto"/>
          <w:sz w:val="22"/>
          <w:szCs w:val="22"/>
          <w:lang w:val="sr-Cyrl-CS"/>
        </w:rPr>
        <w:t>Наведене доказе о испуњености обавезних и додатних услова понуђач може доставити у виду неоверених копија, осим ако није другачије наведено,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E86982" w:rsidRPr="00FB0313" w:rsidRDefault="00E86982" w:rsidP="009D27E6">
      <w:pPr>
        <w:pStyle w:val="ListParagraph"/>
        <w:tabs>
          <w:tab w:val="left" w:pos="680"/>
        </w:tabs>
        <w:spacing w:line="240" w:lineRule="auto"/>
        <w:ind w:left="0"/>
        <w:jc w:val="both"/>
        <w:rPr>
          <w:rFonts w:ascii="Arial" w:hAnsi="Arial" w:cs="Arial"/>
          <w:bCs/>
          <w:color w:val="auto"/>
          <w:sz w:val="22"/>
          <w:szCs w:val="22"/>
          <w:lang w:val="sr-Cyrl-CS"/>
        </w:rPr>
      </w:pPr>
    </w:p>
    <w:p w:rsidR="00E86982" w:rsidRPr="00FB0313" w:rsidRDefault="00E86982" w:rsidP="009D27E6">
      <w:pPr>
        <w:pStyle w:val="ListParagraph"/>
        <w:tabs>
          <w:tab w:val="left" w:pos="680"/>
        </w:tabs>
        <w:spacing w:line="240" w:lineRule="auto"/>
        <w:ind w:left="0"/>
        <w:jc w:val="both"/>
        <w:rPr>
          <w:rFonts w:ascii="Arial" w:hAnsi="Arial" w:cs="Arial"/>
          <w:bCs/>
          <w:color w:val="auto"/>
          <w:sz w:val="22"/>
          <w:szCs w:val="22"/>
          <w:lang w:val="sr-Cyrl-CS"/>
        </w:rPr>
      </w:pPr>
      <w:r w:rsidRPr="00FB0313">
        <w:rPr>
          <w:rFonts w:ascii="Arial" w:hAnsi="Arial" w:cs="Arial"/>
          <w:bCs/>
          <w:color w:val="auto"/>
          <w:sz w:val="22"/>
          <w:szCs w:val="22"/>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B0313">
        <w:rPr>
          <w:rFonts w:ascii="Arial" w:hAnsi="Arial" w:cs="Arial"/>
          <w:bCs/>
          <w:color w:val="auto"/>
          <w:sz w:val="22"/>
          <w:szCs w:val="22"/>
        </w:rPr>
        <w:t>т</w:t>
      </w:r>
      <w:r w:rsidRPr="00FB0313">
        <w:rPr>
          <w:rFonts w:ascii="Arial" w:hAnsi="Arial" w:cs="Arial"/>
          <w:bCs/>
          <w:color w:val="auto"/>
          <w:sz w:val="22"/>
          <w:szCs w:val="22"/>
          <w:lang w:val="sr-Cyrl-CS"/>
        </w:rPr>
        <w:t>љиву.</w:t>
      </w:r>
    </w:p>
    <w:p w:rsidR="00E86982" w:rsidRPr="00FB0313" w:rsidRDefault="00E86982" w:rsidP="009D27E6">
      <w:pPr>
        <w:pStyle w:val="ListParagraph"/>
        <w:tabs>
          <w:tab w:val="left" w:pos="680"/>
        </w:tabs>
        <w:spacing w:line="240" w:lineRule="auto"/>
        <w:jc w:val="both"/>
        <w:rPr>
          <w:rFonts w:ascii="Arial" w:hAnsi="Arial" w:cs="Arial"/>
          <w:bCs/>
          <w:color w:val="auto"/>
          <w:sz w:val="22"/>
          <w:szCs w:val="22"/>
          <w:lang w:val="sr-Cyrl-CS"/>
        </w:rPr>
      </w:pPr>
    </w:p>
    <w:p w:rsidR="00E86982" w:rsidRPr="00FB0313" w:rsidRDefault="00E86982" w:rsidP="009D27E6">
      <w:pPr>
        <w:pStyle w:val="ListParagraph"/>
        <w:tabs>
          <w:tab w:val="left" w:pos="680"/>
        </w:tabs>
        <w:spacing w:line="240" w:lineRule="auto"/>
        <w:ind w:left="0"/>
        <w:jc w:val="both"/>
        <w:rPr>
          <w:rFonts w:ascii="Arial" w:eastAsia="TimesNewRomanPS-BoldMT" w:hAnsi="Arial" w:cs="Arial"/>
          <w:bCs/>
          <w:color w:val="auto"/>
          <w:sz w:val="22"/>
          <w:szCs w:val="22"/>
          <w:lang w:val="sr-Cyrl-CS"/>
        </w:rPr>
      </w:pPr>
      <w:r w:rsidRPr="00FB0313">
        <w:rPr>
          <w:rFonts w:ascii="Arial" w:eastAsia="TimesNewRomanPS-BoldMT" w:hAnsi="Arial" w:cs="Arial"/>
          <w:bCs/>
          <w:color w:val="auto"/>
          <w:sz w:val="22"/>
          <w:szCs w:val="22"/>
        </w:rPr>
        <w:t xml:space="preserve">Понуђачи који су регистровани у регистру који води Агенција за привредне регистре не морају да доставе доказ </w:t>
      </w:r>
      <w:r w:rsidRPr="00FB0313">
        <w:rPr>
          <w:rFonts w:ascii="Arial" w:eastAsia="TimesNewRomanPS-BoldMT" w:hAnsi="Arial" w:cs="Arial"/>
          <w:bCs/>
          <w:color w:val="auto"/>
          <w:sz w:val="22"/>
          <w:szCs w:val="22"/>
          <w:lang w:val="sr-Cyrl-CS"/>
        </w:rPr>
        <w:t>из чл.  75. ст. 1. тач. 1) Закона -  И</w:t>
      </w:r>
      <w:r w:rsidRPr="00FB0313">
        <w:rPr>
          <w:rFonts w:ascii="Arial" w:eastAsia="TimesNewRomanPS-BoldMT" w:hAnsi="Arial" w:cs="Arial"/>
          <w:bCs/>
          <w:color w:val="auto"/>
          <w:sz w:val="22"/>
          <w:szCs w:val="22"/>
        </w:rPr>
        <w:t xml:space="preserve">звод из регистра Агенције за привредне регистре, </w:t>
      </w:r>
      <w:r w:rsidRPr="00FB0313">
        <w:rPr>
          <w:rFonts w:ascii="Arial" w:eastAsia="TimesNewRomanPS-BoldMT" w:hAnsi="Arial" w:cs="Arial"/>
          <w:bCs/>
          <w:color w:val="auto"/>
          <w:sz w:val="22"/>
          <w:szCs w:val="22"/>
          <w:lang w:val="sr-Cyrl-CS"/>
        </w:rPr>
        <w:t xml:space="preserve">који </w:t>
      </w:r>
      <w:r w:rsidRPr="00FB0313">
        <w:rPr>
          <w:rFonts w:ascii="Arial" w:eastAsia="TimesNewRomanPS-BoldMT" w:hAnsi="Arial" w:cs="Arial"/>
          <w:bCs/>
          <w:color w:val="auto"/>
          <w:sz w:val="22"/>
          <w:szCs w:val="22"/>
        </w:rPr>
        <w:t>је јавно доступан на интернет страници Агенције за привредне регистре.</w:t>
      </w:r>
    </w:p>
    <w:p w:rsidR="00E86982" w:rsidRPr="00FB0313" w:rsidRDefault="00E86982" w:rsidP="009D27E6">
      <w:pPr>
        <w:tabs>
          <w:tab w:val="left" w:pos="680"/>
        </w:tabs>
        <w:suppressAutoHyphens w:val="0"/>
        <w:spacing w:line="240" w:lineRule="auto"/>
        <w:contextualSpacing/>
        <w:jc w:val="both"/>
        <w:rPr>
          <w:rFonts w:ascii="Arial" w:eastAsia="TimesNewRomanPS-BoldMT" w:hAnsi="Arial" w:cs="Arial"/>
          <w:bCs/>
          <w:color w:val="auto"/>
          <w:sz w:val="22"/>
          <w:szCs w:val="22"/>
          <w:lang w:val="sr-Cyrl-CS"/>
        </w:rPr>
      </w:pPr>
      <w:r w:rsidRPr="00FB0313">
        <w:rPr>
          <w:rFonts w:ascii="Arial" w:eastAsia="TimesNewRomanPS-BoldMT" w:hAnsi="Arial" w:cs="Arial"/>
          <w:bCs/>
          <w:color w:val="auto"/>
          <w:sz w:val="22"/>
          <w:szCs w:val="22"/>
        </w:rPr>
        <w:t xml:space="preserve">Понуђач уписан у </w:t>
      </w:r>
      <w:r w:rsidRPr="00FB0313">
        <w:rPr>
          <w:rFonts w:ascii="Arial" w:eastAsia="TimesNewRomanPS-BoldMT" w:hAnsi="Arial" w:cs="Arial"/>
          <w:bCs/>
          <w:color w:val="auto"/>
          <w:sz w:val="22"/>
          <w:szCs w:val="22"/>
          <w:lang w:val="sr-Cyrl-CS"/>
        </w:rPr>
        <w:t>Р</w:t>
      </w:r>
      <w:r w:rsidRPr="00FB0313">
        <w:rPr>
          <w:rFonts w:ascii="Arial" w:eastAsia="TimesNewRomanPS-BoldMT" w:hAnsi="Arial" w:cs="Arial"/>
          <w:bCs/>
          <w:color w:val="auto"/>
          <w:sz w:val="22"/>
          <w:szCs w:val="22"/>
        </w:rPr>
        <w:t>егистар понуђача који води Агенција за привредне регистре није у обавези да приликом подношења понуда доказује испуњеност обавезних услова</w:t>
      </w:r>
      <w:r w:rsidRPr="00FB0313">
        <w:rPr>
          <w:rFonts w:ascii="Arial" w:eastAsia="TimesNewRomanPS-BoldMT" w:hAnsi="Arial" w:cs="Arial"/>
          <w:bCs/>
          <w:color w:val="auto"/>
          <w:sz w:val="22"/>
          <w:szCs w:val="22"/>
          <w:lang w:val="sr-Cyrl-CS"/>
        </w:rPr>
        <w:t xml:space="preserve"> из члана 75. став 1. тачка 1), 2) и 3) Закона, сходно члану 78. Закона. У овом случају понуђач у понуди доставља Решење о упису у Регистар или Извод из тог регистра или</w:t>
      </w:r>
      <w:r w:rsidRPr="00FB0313">
        <w:rPr>
          <w:rFonts w:ascii="Arial" w:eastAsia="TimesNewRomanPS-BoldMT" w:hAnsi="Arial" w:cs="Arial"/>
          <w:bCs/>
          <w:color w:val="auto"/>
          <w:sz w:val="22"/>
          <w:szCs w:val="22"/>
        </w:rPr>
        <w:t xml:space="preserve"> писано обавештење са податаком о </w:t>
      </w:r>
      <w:r w:rsidRPr="00FB0313">
        <w:rPr>
          <w:rFonts w:ascii="Arial" w:eastAsia="TimesNewRomanPS-BoldMT" w:hAnsi="Arial" w:cs="Arial"/>
          <w:bCs/>
          <w:color w:val="auto"/>
          <w:sz w:val="22"/>
          <w:szCs w:val="22"/>
          <w:lang w:val="en-US"/>
        </w:rPr>
        <w:t>hyperlink-u</w:t>
      </w:r>
      <w:r w:rsidRPr="00FB0313">
        <w:rPr>
          <w:rFonts w:ascii="Arial" w:eastAsia="TimesNewRomanPS-BoldMT" w:hAnsi="Arial" w:cs="Arial"/>
          <w:bCs/>
          <w:color w:val="auto"/>
          <w:sz w:val="22"/>
          <w:szCs w:val="22"/>
        </w:rPr>
        <w:t xml:space="preserve"> на ком су доступни подаци о упису понуђача у Регистар понуђача.</w:t>
      </w:r>
    </w:p>
    <w:p w:rsidR="00E86982" w:rsidRPr="00FB0313" w:rsidRDefault="00E86982" w:rsidP="009D27E6">
      <w:pPr>
        <w:pStyle w:val="ListParagraph"/>
        <w:tabs>
          <w:tab w:val="left" w:pos="680"/>
        </w:tabs>
        <w:spacing w:line="240" w:lineRule="auto"/>
        <w:ind w:left="0"/>
        <w:jc w:val="both"/>
        <w:rPr>
          <w:rFonts w:ascii="Arial" w:eastAsia="TimesNewRomanPS-BoldMT" w:hAnsi="Arial" w:cs="Arial"/>
          <w:bCs/>
          <w:color w:val="auto"/>
          <w:sz w:val="22"/>
          <w:szCs w:val="22"/>
          <w:lang w:val="sr-Cyrl-CS"/>
        </w:rPr>
      </w:pPr>
    </w:p>
    <w:p w:rsidR="00E86982" w:rsidRPr="00FB0313" w:rsidRDefault="00E86982" w:rsidP="009D27E6">
      <w:pPr>
        <w:pStyle w:val="ListParagraph"/>
        <w:tabs>
          <w:tab w:val="left" w:pos="680"/>
        </w:tabs>
        <w:spacing w:line="240" w:lineRule="auto"/>
        <w:ind w:left="0"/>
        <w:jc w:val="both"/>
        <w:rPr>
          <w:rFonts w:ascii="Arial" w:eastAsia="TimesNewRomanPS-BoldMT" w:hAnsi="Arial" w:cs="Arial"/>
          <w:bCs/>
          <w:color w:val="auto"/>
          <w:sz w:val="22"/>
          <w:szCs w:val="22"/>
        </w:rPr>
      </w:pPr>
      <w:r w:rsidRPr="00FB0313">
        <w:rPr>
          <w:rFonts w:ascii="Arial" w:eastAsia="TimesNewRomanPS-BoldMT" w:hAnsi="Arial" w:cs="Arial"/>
          <w:bCs/>
          <w:color w:val="auto"/>
          <w:sz w:val="22"/>
          <w:szCs w:val="22"/>
        </w:rPr>
        <w:t xml:space="preserve">Наручилац неће одбити понуду као неприхватљиву, уколико не садржи доказ </w:t>
      </w:r>
      <w:r w:rsidRPr="00FB0313">
        <w:rPr>
          <w:rFonts w:ascii="Arial" w:eastAsia="TimesNewRomanPS-BoldMT" w:hAnsi="Arial" w:cs="Arial"/>
          <w:bCs/>
          <w:color w:val="auto"/>
          <w:sz w:val="22"/>
          <w:szCs w:val="22"/>
          <w:lang w:val="sr-Cyrl-CS"/>
        </w:rPr>
        <w:t xml:space="preserve"> </w:t>
      </w:r>
      <w:r w:rsidRPr="00FB0313">
        <w:rPr>
          <w:rFonts w:ascii="Arial" w:eastAsia="TimesNewRomanPS-BoldMT" w:hAnsi="Arial" w:cs="Arial"/>
          <w:bCs/>
          <w:color w:val="auto"/>
          <w:sz w:val="22"/>
          <w:szCs w:val="22"/>
        </w:rPr>
        <w:t>одређен конкурсном документацијом, ако понуђач наведе у понуди интернет страницу на којој су подаци који су тражени у оквиру услова јавно доступни, сходно члану 7</w:t>
      </w:r>
      <w:r w:rsidRPr="00FB0313">
        <w:rPr>
          <w:rFonts w:ascii="Arial" w:eastAsia="TimesNewRomanPS-BoldMT" w:hAnsi="Arial" w:cs="Arial"/>
          <w:bCs/>
          <w:color w:val="auto"/>
          <w:sz w:val="22"/>
          <w:szCs w:val="22"/>
          <w:lang w:val="sr-Cyrl-CS"/>
        </w:rPr>
        <w:t>9</w:t>
      </w:r>
      <w:r w:rsidRPr="00FB0313">
        <w:rPr>
          <w:rFonts w:ascii="Arial" w:eastAsia="TimesNewRomanPS-BoldMT" w:hAnsi="Arial" w:cs="Arial"/>
          <w:bCs/>
          <w:color w:val="auto"/>
          <w:sz w:val="22"/>
          <w:szCs w:val="22"/>
        </w:rPr>
        <w:t xml:space="preserve">. став </w:t>
      </w:r>
      <w:r w:rsidRPr="00FB0313">
        <w:rPr>
          <w:rFonts w:ascii="Arial" w:eastAsia="TimesNewRomanPS-BoldMT" w:hAnsi="Arial" w:cs="Arial"/>
          <w:bCs/>
          <w:color w:val="auto"/>
          <w:sz w:val="22"/>
          <w:szCs w:val="22"/>
          <w:lang w:val="sr-Cyrl-CS"/>
        </w:rPr>
        <w:t>6</w:t>
      </w:r>
      <w:r w:rsidRPr="00FB0313">
        <w:rPr>
          <w:rFonts w:ascii="Arial" w:eastAsia="TimesNewRomanPS-BoldMT" w:hAnsi="Arial" w:cs="Arial"/>
          <w:bCs/>
          <w:color w:val="auto"/>
          <w:sz w:val="22"/>
          <w:szCs w:val="22"/>
        </w:rPr>
        <w:t>. Закона о јавним набавкама.</w:t>
      </w:r>
    </w:p>
    <w:p w:rsidR="00E86982" w:rsidRPr="00FB0313" w:rsidRDefault="00E86982" w:rsidP="009D27E6">
      <w:pPr>
        <w:spacing w:line="240" w:lineRule="auto"/>
        <w:jc w:val="both"/>
        <w:rPr>
          <w:rFonts w:ascii="Arial" w:eastAsia="TimesNewRomanPS-BoldMT" w:hAnsi="Arial" w:cs="Arial"/>
          <w:bCs/>
          <w:color w:val="auto"/>
          <w:sz w:val="22"/>
          <w:szCs w:val="22"/>
          <w:lang w:val="sr-Cyrl-CS"/>
        </w:rPr>
      </w:pPr>
    </w:p>
    <w:p w:rsidR="00E86982" w:rsidRPr="00FB0313" w:rsidRDefault="00E86982"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80885" w:rsidRPr="00FB0313" w:rsidRDefault="00C80885" w:rsidP="009D27E6">
      <w:pPr>
        <w:spacing w:line="240" w:lineRule="auto"/>
        <w:jc w:val="both"/>
        <w:rPr>
          <w:rFonts w:ascii="Arial" w:hAnsi="Arial" w:cs="Arial"/>
          <w:color w:val="auto"/>
          <w:sz w:val="22"/>
          <w:szCs w:val="22"/>
          <w:lang w:val="sr-Cyrl-CS"/>
        </w:rPr>
      </w:pPr>
    </w:p>
    <w:p w:rsidR="00E86982" w:rsidRPr="00FB0313" w:rsidRDefault="00E86982"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3706A" w:rsidRPr="00FB0313" w:rsidRDefault="0003706A" w:rsidP="009D27E6">
      <w:pPr>
        <w:spacing w:line="240" w:lineRule="auto"/>
        <w:jc w:val="both"/>
        <w:rPr>
          <w:rFonts w:ascii="Arial" w:hAnsi="Arial" w:cs="Arial"/>
          <w:color w:val="auto"/>
          <w:sz w:val="22"/>
          <w:szCs w:val="22"/>
          <w:lang w:val="sr-Cyrl-CS"/>
        </w:rPr>
      </w:pPr>
    </w:p>
    <w:p w:rsidR="00E86982" w:rsidRPr="00FB0313" w:rsidRDefault="00E86982"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86982" w:rsidRPr="00FB0313" w:rsidRDefault="00E86982" w:rsidP="009D27E6">
      <w:pPr>
        <w:spacing w:line="240" w:lineRule="auto"/>
        <w:jc w:val="both"/>
        <w:rPr>
          <w:rFonts w:ascii="Arial" w:hAnsi="Arial" w:cs="Arial"/>
          <w:color w:val="auto"/>
          <w:sz w:val="22"/>
          <w:szCs w:val="22"/>
        </w:rPr>
      </w:pPr>
    </w:p>
    <w:p w:rsidR="00E86982" w:rsidRPr="00FB0313" w:rsidRDefault="00E86982" w:rsidP="009D27E6">
      <w:pPr>
        <w:spacing w:line="240" w:lineRule="auto"/>
        <w:jc w:val="both"/>
        <w:rPr>
          <w:rFonts w:ascii="Arial" w:hAnsi="Arial" w:cs="Arial"/>
          <w:color w:val="auto"/>
          <w:sz w:val="22"/>
          <w:szCs w:val="22"/>
        </w:rPr>
      </w:pPr>
      <w:r w:rsidRPr="00FB0313">
        <w:rPr>
          <w:rFonts w:ascii="Arial" w:hAnsi="Arial" w:cs="Arial"/>
          <w:color w:val="auto"/>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E86982" w:rsidRPr="00FB0313" w:rsidRDefault="00E86982" w:rsidP="009D27E6">
      <w:pPr>
        <w:pStyle w:val="ListParagraph"/>
        <w:tabs>
          <w:tab w:val="left" w:pos="680"/>
        </w:tabs>
        <w:spacing w:line="240" w:lineRule="auto"/>
        <w:ind w:left="0"/>
        <w:jc w:val="both"/>
        <w:rPr>
          <w:rFonts w:ascii="Arial" w:hAnsi="Arial" w:cs="Arial"/>
          <w:color w:val="auto"/>
          <w:sz w:val="22"/>
          <w:szCs w:val="22"/>
        </w:rPr>
      </w:pPr>
    </w:p>
    <w:p w:rsidR="00E86982" w:rsidRPr="00FB0313" w:rsidRDefault="00E86982" w:rsidP="009D27E6">
      <w:pPr>
        <w:spacing w:line="240" w:lineRule="auto"/>
        <w:jc w:val="both"/>
        <w:rPr>
          <w:rFonts w:ascii="Arial" w:hAnsi="Arial" w:cs="Arial"/>
          <w:color w:val="auto"/>
          <w:sz w:val="22"/>
          <w:szCs w:val="22"/>
        </w:rPr>
      </w:pPr>
      <w:r w:rsidRPr="00FB0313">
        <w:rPr>
          <w:rFonts w:ascii="Arial" w:hAnsi="Arial" w:cs="Arial"/>
          <w:color w:val="auto"/>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86982" w:rsidRPr="00FB0313" w:rsidRDefault="00E86982" w:rsidP="009D27E6">
      <w:pPr>
        <w:pStyle w:val="ListParagraph"/>
        <w:tabs>
          <w:tab w:val="left" w:pos="680"/>
        </w:tabs>
        <w:spacing w:line="240" w:lineRule="auto"/>
        <w:ind w:left="0"/>
        <w:jc w:val="both"/>
        <w:rPr>
          <w:rFonts w:ascii="Arial" w:hAnsi="Arial" w:cs="Arial"/>
          <w:color w:val="auto"/>
          <w:sz w:val="22"/>
          <w:szCs w:val="22"/>
        </w:rPr>
      </w:pPr>
    </w:p>
    <w:p w:rsidR="00E86982" w:rsidRPr="00FB0313" w:rsidRDefault="00E86982" w:rsidP="009D27E6">
      <w:pPr>
        <w:pStyle w:val="ListParagraph"/>
        <w:tabs>
          <w:tab w:val="left" w:pos="680"/>
        </w:tabs>
        <w:spacing w:line="240" w:lineRule="auto"/>
        <w:ind w:left="0"/>
        <w:jc w:val="both"/>
        <w:rPr>
          <w:rFonts w:ascii="Arial" w:eastAsia="TimesNewRomanPSMT" w:hAnsi="Arial" w:cs="Arial"/>
          <w:bCs/>
          <w:color w:val="auto"/>
          <w:sz w:val="22"/>
          <w:szCs w:val="22"/>
        </w:rPr>
      </w:pPr>
      <w:r w:rsidRPr="00FB0313">
        <w:rPr>
          <w:rFonts w:ascii="Arial" w:eastAsia="TimesNewRomanPSMT" w:hAnsi="Arial" w:cs="Arial"/>
          <w:bCs/>
          <w:color w:val="auto"/>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86982" w:rsidRPr="00FB0313" w:rsidRDefault="00E86982" w:rsidP="009D27E6">
      <w:pPr>
        <w:spacing w:line="240" w:lineRule="auto"/>
        <w:jc w:val="both"/>
        <w:rPr>
          <w:rFonts w:ascii="Arial" w:hAnsi="Arial" w:cs="Arial"/>
          <w:b/>
          <w:bCs/>
          <w:iCs/>
          <w:color w:val="auto"/>
          <w:sz w:val="22"/>
          <w:szCs w:val="22"/>
          <w:u w:val="single"/>
          <w:lang w:val="sr-Cyrl-CS"/>
        </w:rPr>
      </w:pPr>
    </w:p>
    <w:p w:rsidR="0003706A" w:rsidRPr="00FB0313" w:rsidRDefault="000E515F" w:rsidP="009D27E6">
      <w:pPr>
        <w:spacing w:line="240" w:lineRule="auto"/>
        <w:jc w:val="both"/>
        <w:rPr>
          <w:rFonts w:ascii="Arial" w:hAnsi="Arial" w:cs="Arial"/>
          <w:bCs/>
          <w:iCs/>
          <w:color w:val="auto"/>
          <w:sz w:val="22"/>
          <w:szCs w:val="22"/>
          <w:lang w:val="sr-Cyrl-CS"/>
        </w:rPr>
      </w:pPr>
      <w:r w:rsidRPr="00FB0313">
        <w:rPr>
          <w:rFonts w:ascii="Arial" w:hAnsi="Arial" w:cs="Arial"/>
          <w:b/>
          <w:bCs/>
          <w:iCs/>
          <w:color w:val="auto"/>
          <w:sz w:val="22"/>
          <w:szCs w:val="22"/>
          <w:u w:val="single"/>
        </w:rPr>
        <w:t>Уколико п</w:t>
      </w:r>
      <w:r w:rsidRPr="00FB0313">
        <w:rPr>
          <w:rFonts w:ascii="Arial" w:hAnsi="Arial" w:cs="Arial"/>
          <w:b/>
          <w:bCs/>
          <w:iCs/>
          <w:color w:val="auto"/>
          <w:sz w:val="22"/>
          <w:szCs w:val="22"/>
          <w:u w:val="single"/>
          <w:lang w:val="sr-Cyrl-CS"/>
        </w:rPr>
        <w:t>онуду</w:t>
      </w:r>
      <w:r w:rsidRPr="00FB0313">
        <w:rPr>
          <w:rFonts w:ascii="Arial" w:hAnsi="Arial" w:cs="Arial"/>
          <w:b/>
          <w:bCs/>
          <w:iCs/>
          <w:color w:val="auto"/>
          <w:sz w:val="22"/>
          <w:szCs w:val="22"/>
          <w:u w:val="single"/>
        </w:rPr>
        <w:t xml:space="preserve"> подноси </w:t>
      </w:r>
      <w:r w:rsidRPr="00FB0313">
        <w:rPr>
          <w:rFonts w:ascii="Arial" w:hAnsi="Arial" w:cs="Arial"/>
          <w:b/>
          <w:bCs/>
          <w:iCs/>
          <w:color w:val="auto"/>
          <w:sz w:val="22"/>
          <w:szCs w:val="22"/>
          <w:u w:val="single"/>
          <w:lang w:val="sr-Cyrl-CS"/>
        </w:rPr>
        <w:t>група понуђача</w:t>
      </w:r>
      <w:r w:rsidRPr="00FB0313">
        <w:rPr>
          <w:rFonts w:ascii="Arial" w:hAnsi="Arial" w:cs="Arial"/>
          <w:bCs/>
          <w:iCs/>
          <w:color w:val="auto"/>
          <w:sz w:val="22"/>
          <w:szCs w:val="22"/>
        </w:rPr>
        <w:t xml:space="preserve"> понуђач је дужан да </w:t>
      </w:r>
      <w:r w:rsidRPr="00FB0313">
        <w:rPr>
          <w:rFonts w:ascii="Arial" w:hAnsi="Arial" w:cs="Arial"/>
          <w:bCs/>
          <w:iCs/>
          <w:color w:val="auto"/>
          <w:sz w:val="22"/>
          <w:szCs w:val="22"/>
          <w:lang w:val="sr-Cyrl-CS"/>
        </w:rPr>
        <w:t xml:space="preserve">за сваког члана групе </w:t>
      </w:r>
      <w:r w:rsidR="000B71CD" w:rsidRPr="00FB0313">
        <w:rPr>
          <w:rFonts w:ascii="Arial" w:hAnsi="Arial" w:cs="Arial"/>
          <w:bCs/>
          <w:iCs/>
          <w:color w:val="auto"/>
          <w:sz w:val="22"/>
          <w:szCs w:val="22"/>
          <w:lang w:val="sr-Cyrl-CS"/>
        </w:rPr>
        <w:t xml:space="preserve">понуђача </w:t>
      </w:r>
      <w:r w:rsidRPr="00FB0313">
        <w:rPr>
          <w:rFonts w:ascii="Arial" w:hAnsi="Arial" w:cs="Arial"/>
          <w:bCs/>
          <w:iCs/>
          <w:color w:val="auto"/>
          <w:sz w:val="22"/>
          <w:szCs w:val="22"/>
          <w:lang w:val="sr-Cyrl-CS"/>
        </w:rPr>
        <w:t>достави наведене доказе да испуњава усло</w:t>
      </w:r>
      <w:r w:rsidR="0003706A" w:rsidRPr="00FB0313">
        <w:rPr>
          <w:rFonts w:ascii="Arial" w:hAnsi="Arial" w:cs="Arial"/>
          <w:bCs/>
          <w:iCs/>
          <w:color w:val="auto"/>
          <w:sz w:val="22"/>
          <w:szCs w:val="22"/>
          <w:lang w:val="sr-Cyrl-CS"/>
        </w:rPr>
        <w:t xml:space="preserve">ве из члана 75. став 1. тач. 1), 2) и </w:t>
      </w:r>
      <w:r w:rsidRPr="00FB0313">
        <w:rPr>
          <w:rFonts w:ascii="Arial" w:hAnsi="Arial" w:cs="Arial"/>
          <w:bCs/>
          <w:iCs/>
          <w:color w:val="auto"/>
          <w:sz w:val="22"/>
          <w:szCs w:val="22"/>
          <w:lang w:val="sr-Cyrl-CS"/>
        </w:rPr>
        <w:t>4</w:t>
      </w:r>
      <w:r w:rsidR="0003706A" w:rsidRPr="00FB0313">
        <w:rPr>
          <w:rFonts w:ascii="Arial" w:hAnsi="Arial" w:cs="Arial"/>
          <w:bCs/>
          <w:iCs/>
          <w:color w:val="auto"/>
          <w:sz w:val="22"/>
          <w:szCs w:val="22"/>
          <w:lang w:val="sr-Cyrl-CS"/>
        </w:rPr>
        <w:t>) и</w:t>
      </w:r>
      <w:r w:rsidRPr="00FB0313">
        <w:rPr>
          <w:rFonts w:ascii="Arial" w:hAnsi="Arial" w:cs="Arial"/>
          <w:bCs/>
          <w:iCs/>
          <w:color w:val="auto"/>
          <w:sz w:val="22"/>
          <w:szCs w:val="22"/>
          <w:lang w:val="sr-Cyrl-CS"/>
        </w:rPr>
        <w:t xml:space="preserve"> члана 75. став 1. тачка 5) Закона</w:t>
      </w:r>
      <w:r w:rsidR="006E3536" w:rsidRPr="00FB0313">
        <w:rPr>
          <w:rFonts w:ascii="Arial" w:hAnsi="Arial" w:cs="Arial"/>
          <w:bCs/>
          <w:iCs/>
          <w:color w:val="auto"/>
          <w:sz w:val="22"/>
          <w:szCs w:val="22"/>
          <w:lang w:val="sr-Cyrl-CS"/>
        </w:rPr>
        <w:t xml:space="preserve"> за понуђач</w:t>
      </w:r>
      <w:r w:rsidR="000B71CD" w:rsidRPr="00FB0313">
        <w:rPr>
          <w:rFonts w:ascii="Arial" w:hAnsi="Arial" w:cs="Arial"/>
          <w:bCs/>
          <w:iCs/>
          <w:color w:val="auto"/>
          <w:sz w:val="22"/>
          <w:szCs w:val="22"/>
          <w:lang w:val="sr-Cyrl-CS"/>
        </w:rPr>
        <w:t>а</w:t>
      </w:r>
      <w:r w:rsidR="006E3536" w:rsidRPr="00FB0313">
        <w:rPr>
          <w:rFonts w:ascii="Arial" w:hAnsi="Arial" w:cs="Arial"/>
          <w:bCs/>
          <w:iCs/>
          <w:color w:val="auto"/>
          <w:sz w:val="22"/>
          <w:szCs w:val="22"/>
          <w:lang w:val="sr-Cyrl-CS"/>
        </w:rPr>
        <w:t xml:space="preserve"> из групе понуђача</w:t>
      </w:r>
      <w:r w:rsidR="006E3536" w:rsidRPr="00FB0313">
        <w:rPr>
          <w:rFonts w:ascii="Arial" w:hAnsi="Arial" w:cs="Arial"/>
          <w:color w:val="auto"/>
          <w:sz w:val="22"/>
          <w:szCs w:val="22"/>
          <w:lang w:eastAsia="sr-Latn-CS"/>
        </w:rPr>
        <w:t xml:space="preserve"> којем је поверено извршење дела набавке за који је неопходна испуњеност тог услова</w:t>
      </w:r>
      <w:r w:rsidR="0003706A" w:rsidRPr="00FB0313">
        <w:rPr>
          <w:rFonts w:ascii="Arial" w:hAnsi="Arial" w:cs="Arial"/>
          <w:bCs/>
          <w:iCs/>
          <w:color w:val="auto"/>
          <w:sz w:val="22"/>
          <w:szCs w:val="22"/>
          <w:lang w:val="sr-Cyrl-CS"/>
        </w:rPr>
        <w:t xml:space="preserve">, док додатне услове </w:t>
      </w:r>
      <w:r w:rsidR="0003706A" w:rsidRPr="00FB0313">
        <w:rPr>
          <w:rFonts w:ascii="Arial" w:hAnsi="Arial" w:cs="Arial"/>
          <w:bCs/>
          <w:iCs/>
          <w:color w:val="auto"/>
          <w:sz w:val="22"/>
          <w:szCs w:val="22"/>
          <w:lang w:val="sr-Cyrl-CS"/>
        </w:rPr>
        <w:lastRenderedPageBreak/>
        <w:t>испуњавају на начин одређен у тачки 1.3. Услова за учешће у поступку јавне набавке из чл. 75. и 76. Закона.</w:t>
      </w:r>
    </w:p>
    <w:p w:rsidR="0003706A" w:rsidRPr="00FB0313" w:rsidRDefault="0003706A" w:rsidP="009D27E6">
      <w:pPr>
        <w:spacing w:line="240" w:lineRule="auto"/>
        <w:jc w:val="both"/>
        <w:rPr>
          <w:rFonts w:ascii="Arial" w:hAnsi="Arial" w:cs="Arial"/>
          <w:bCs/>
          <w:iCs/>
          <w:color w:val="auto"/>
          <w:sz w:val="22"/>
          <w:szCs w:val="22"/>
          <w:lang w:val="sr-Cyrl-CS"/>
        </w:rPr>
      </w:pPr>
    </w:p>
    <w:p w:rsidR="003C1963" w:rsidRPr="00FB0313" w:rsidRDefault="000E515F" w:rsidP="009D27E6">
      <w:pPr>
        <w:pStyle w:val="ListParagraph"/>
        <w:spacing w:line="240" w:lineRule="auto"/>
        <w:ind w:left="0"/>
        <w:jc w:val="both"/>
        <w:rPr>
          <w:rFonts w:ascii="Arial" w:hAnsi="Arial" w:cs="Arial"/>
          <w:bCs/>
          <w:iCs/>
          <w:color w:val="auto"/>
          <w:sz w:val="22"/>
          <w:szCs w:val="22"/>
          <w:lang w:val="sr-Cyrl-CS"/>
        </w:rPr>
      </w:pPr>
      <w:r w:rsidRPr="00FB0313">
        <w:rPr>
          <w:rFonts w:ascii="Arial" w:hAnsi="Arial" w:cs="Arial"/>
          <w:b/>
          <w:bCs/>
          <w:iCs/>
          <w:color w:val="auto"/>
          <w:sz w:val="22"/>
          <w:szCs w:val="22"/>
          <w:u w:val="single"/>
          <w:lang w:val="sr-Cyrl-CS"/>
        </w:rPr>
        <w:t>У</w:t>
      </w:r>
      <w:r w:rsidRPr="00FB0313">
        <w:rPr>
          <w:rFonts w:ascii="Arial" w:hAnsi="Arial" w:cs="Arial"/>
          <w:b/>
          <w:bCs/>
          <w:iCs/>
          <w:color w:val="auto"/>
          <w:sz w:val="22"/>
          <w:szCs w:val="22"/>
          <w:u w:val="single"/>
        </w:rPr>
        <w:t>колико понуђач подноси понуду са подизвођачем</w:t>
      </w:r>
      <w:r w:rsidRPr="00FB0313">
        <w:rPr>
          <w:rFonts w:ascii="Arial" w:hAnsi="Arial" w:cs="Arial"/>
          <w:bCs/>
          <w:iCs/>
          <w:color w:val="auto"/>
          <w:sz w:val="22"/>
          <w:szCs w:val="22"/>
        </w:rPr>
        <w:t xml:space="preserve">, понуђач је дужан да </w:t>
      </w:r>
      <w:r w:rsidRPr="00FB0313">
        <w:rPr>
          <w:rFonts w:ascii="Arial" w:hAnsi="Arial" w:cs="Arial"/>
          <w:bCs/>
          <w:iCs/>
          <w:color w:val="auto"/>
          <w:sz w:val="22"/>
          <w:szCs w:val="22"/>
          <w:lang w:val="sr-Cyrl-CS"/>
        </w:rPr>
        <w:t>за подизвођача достави доказе да испуњава услове из</w:t>
      </w:r>
      <w:r w:rsidR="000B71CD" w:rsidRPr="00FB0313">
        <w:rPr>
          <w:rFonts w:ascii="Arial" w:hAnsi="Arial" w:cs="Arial"/>
          <w:bCs/>
          <w:iCs/>
          <w:color w:val="auto"/>
          <w:sz w:val="22"/>
          <w:szCs w:val="22"/>
          <w:lang w:val="sr-Cyrl-CS"/>
        </w:rPr>
        <w:t xml:space="preserve"> члана 75. став 1. тач. 1), 2) и </w:t>
      </w:r>
      <w:r w:rsidRPr="00FB0313">
        <w:rPr>
          <w:rFonts w:ascii="Arial" w:hAnsi="Arial" w:cs="Arial"/>
          <w:bCs/>
          <w:iCs/>
          <w:color w:val="auto"/>
          <w:sz w:val="22"/>
          <w:szCs w:val="22"/>
          <w:lang w:val="sr-Cyrl-CS"/>
        </w:rPr>
        <w:t>4) Закона</w:t>
      </w:r>
      <w:r w:rsidR="000B71CD" w:rsidRPr="00FB0313">
        <w:rPr>
          <w:rFonts w:ascii="Arial" w:hAnsi="Arial" w:cs="Arial"/>
          <w:bCs/>
          <w:iCs/>
          <w:color w:val="auto"/>
          <w:sz w:val="22"/>
          <w:szCs w:val="22"/>
          <w:lang w:val="sr-Cyrl-CS"/>
        </w:rPr>
        <w:t xml:space="preserve"> и</w:t>
      </w:r>
      <w:r w:rsidRPr="00FB0313">
        <w:rPr>
          <w:rFonts w:ascii="Arial" w:hAnsi="Arial" w:cs="Arial"/>
          <w:bCs/>
          <w:iCs/>
          <w:color w:val="auto"/>
          <w:sz w:val="22"/>
          <w:szCs w:val="22"/>
          <w:lang w:val="sr-Cyrl-CS"/>
        </w:rPr>
        <w:t xml:space="preserve"> члана 75. став 1. тачка. 5) Закона</w:t>
      </w:r>
      <w:r w:rsidR="000B71CD" w:rsidRPr="00FB0313">
        <w:rPr>
          <w:rFonts w:ascii="Arial" w:hAnsi="Arial" w:cs="Arial"/>
          <w:bCs/>
          <w:iCs/>
          <w:color w:val="auto"/>
          <w:sz w:val="22"/>
          <w:szCs w:val="22"/>
          <w:lang w:val="sr-Cyrl-CS"/>
        </w:rPr>
        <w:t xml:space="preserve"> за део набавке који ће извршити преко подизвођача</w:t>
      </w:r>
      <w:r w:rsidR="003C1963" w:rsidRPr="00FB0313">
        <w:rPr>
          <w:rFonts w:ascii="Arial" w:hAnsi="Arial" w:cs="Arial"/>
          <w:bCs/>
          <w:iCs/>
          <w:color w:val="auto"/>
          <w:sz w:val="22"/>
          <w:szCs w:val="22"/>
          <w:lang w:val="sr-Cyrl-CS"/>
        </w:rPr>
        <w:t xml:space="preserve">, </w:t>
      </w:r>
      <w:r w:rsidR="007F33A8" w:rsidRPr="00FB0313">
        <w:rPr>
          <w:rFonts w:ascii="Arial" w:hAnsi="Arial" w:cs="Arial"/>
          <w:bCs/>
          <w:iCs/>
          <w:color w:val="auto"/>
          <w:sz w:val="22"/>
          <w:szCs w:val="22"/>
          <w:lang w:val="sr-Cyrl-CS"/>
        </w:rPr>
        <w:t>док додатне услове испуњавају на начин одређен у тачки 1.4. Услова за учешће у поступку јавне набавке из чл. 75. и 76. Закона</w:t>
      </w:r>
      <w:r w:rsidR="003C1963" w:rsidRPr="00FB0313">
        <w:rPr>
          <w:rFonts w:ascii="Arial" w:hAnsi="Arial" w:cs="Arial"/>
          <w:bCs/>
          <w:iCs/>
          <w:color w:val="auto"/>
          <w:sz w:val="22"/>
          <w:szCs w:val="22"/>
        </w:rPr>
        <w:t xml:space="preserve">. </w:t>
      </w:r>
    </w:p>
    <w:p w:rsidR="00C401BE" w:rsidRPr="00C401BE" w:rsidRDefault="00C401BE" w:rsidP="00C401BE"/>
    <w:p w:rsidR="001619E7" w:rsidRPr="00FB0313" w:rsidRDefault="001619E7" w:rsidP="00C401BE">
      <w:pPr>
        <w:pStyle w:val="Heading1"/>
        <w:spacing w:before="0" w:line="240" w:lineRule="auto"/>
        <w:jc w:val="center"/>
        <w:rPr>
          <w:rFonts w:ascii="Arial" w:hAnsi="Arial" w:cs="Arial"/>
          <w:color w:val="auto"/>
          <w:sz w:val="22"/>
          <w:szCs w:val="22"/>
        </w:rPr>
      </w:pPr>
      <w:r w:rsidRPr="00FB0313">
        <w:rPr>
          <w:rFonts w:ascii="Arial" w:hAnsi="Arial" w:cs="Arial"/>
          <w:color w:val="auto"/>
          <w:sz w:val="22"/>
          <w:szCs w:val="22"/>
        </w:rPr>
        <w:t>VI  УПУТСТВО ПОНУЂАЧИМА КАКО ДА САЧИНЕ ПОНУДУ</w:t>
      </w:r>
    </w:p>
    <w:p w:rsidR="001619E7" w:rsidRPr="00FB0313" w:rsidRDefault="001619E7" w:rsidP="009D27E6">
      <w:pPr>
        <w:spacing w:line="240" w:lineRule="auto"/>
        <w:jc w:val="both"/>
        <w:rPr>
          <w:rFonts w:ascii="Arial" w:hAnsi="Arial" w:cs="Arial"/>
          <w:b/>
          <w:bCs/>
          <w:i/>
          <w:iCs/>
          <w:color w:val="auto"/>
          <w:sz w:val="22"/>
          <w:szCs w:val="22"/>
        </w:rPr>
      </w:pPr>
    </w:p>
    <w:p w:rsidR="001619E7" w:rsidRPr="00FB0313" w:rsidRDefault="001619E7" w:rsidP="009D27E6">
      <w:pPr>
        <w:spacing w:line="240" w:lineRule="auto"/>
        <w:jc w:val="both"/>
        <w:rPr>
          <w:rFonts w:ascii="Arial" w:hAnsi="Arial" w:cs="Arial"/>
          <w:b/>
          <w:bCs/>
          <w:i/>
          <w:iCs/>
          <w:color w:val="auto"/>
          <w:sz w:val="22"/>
          <w:szCs w:val="22"/>
        </w:rPr>
      </w:pPr>
      <w:r w:rsidRPr="00FB0313">
        <w:rPr>
          <w:rFonts w:ascii="Arial" w:hAnsi="Arial" w:cs="Arial"/>
          <w:b/>
          <w:bCs/>
          <w:i/>
          <w:iCs/>
          <w:color w:val="auto"/>
          <w:sz w:val="22"/>
          <w:szCs w:val="22"/>
        </w:rPr>
        <w:t>1. ПОДАЦИ О ЈЕЗИКУ НА КОЈЕМ ПОНУДА МОРА ДА БУДЕ САСТАВЉЕНА</w:t>
      </w:r>
    </w:p>
    <w:p w:rsidR="001619E7" w:rsidRPr="00FB0313" w:rsidRDefault="001619E7" w:rsidP="009D27E6">
      <w:pPr>
        <w:spacing w:line="240" w:lineRule="auto"/>
        <w:jc w:val="both"/>
        <w:rPr>
          <w:rFonts w:ascii="Arial" w:hAnsi="Arial" w:cs="Arial"/>
          <w:b/>
          <w:bCs/>
          <w:i/>
          <w:iCs/>
          <w:color w:val="auto"/>
          <w:sz w:val="22"/>
          <w:szCs w:val="22"/>
        </w:rPr>
      </w:pPr>
    </w:p>
    <w:p w:rsidR="001619E7" w:rsidRPr="00FB0313" w:rsidRDefault="001619E7" w:rsidP="009D27E6">
      <w:pPr>
        <w:spacing w:line="240" w:lineRule="auto"/>
        <w:jc w:val="both"/>
        <w:rPr>
          <w:rFonts w:ascii="Arial" w:hAnsi="Arial" w:cs="Arial"/>
          <w:b/>
          <w:bCs/>
          <w:i/>
          <w:iCs/>
          <w:color w:val="auto"/>
          <w:sz w:val="22"/>
          <w:szCs w:val="22"/>
        </w:rPr>
      </w:pPr>
      <w:r w:rsidRPr="00FB0313">
        <w:rPr>
          <w:rFonts w:ascii="Arial" w:hAnsi="Arial" w:cs="Arial"/>
          <w:color w:val="auto"/>
          <w:sz w:val="22"/>
          <w:szCs w:val="22"/>
        </w:rPr>
        <w:t>Понуђач подноси понуду на српском језику.</w:t>
      </w:r>
    </w:p>
    <w:p w:rsidR="00C10513" w:rsidRPr="00FB0313" w:rsidRDefault="00C10513" w:rsidP="009D27E6">
      <w:pPr>
        <w:spacing w:line="240" w:lineRule="auto"/>
        <w:jc w:val="both"/>
        <w:rPr>
          <w:rFonts w:ascii="Arial" w:hAnsi="Arial" w:cs="Arial"/>
          <w:color w:val="auto"/>
          <w:sz w:val="22"/>
          <w:szCs w:val="22"/>
          <w:lang w:val="sr-Cyrl-CS"/>
        </w:rPr>
      </w:pPr>
    </w:p>
    <w:p w:rsidR="00C10513" w:rsidRPr="00FB0313" w:rsidRDefault="00C10513" w:rsidP="009D27E6">
      <w:pPr>
        <w:spacing w:line="240" w:lineRule="auto"/>
        <w:jc w:val="both"/>
        <w:rPr>
          <w:rFonts w:ascii="Arial" w:hAnsi="Arial" w:cs="Arial"/>
          <w:color w:val="auto"/>
          <w:sz w:val="22"/>
          <w:szCs w:val="22"/>
        </w:rPr>
      </w:pPr>
      <w:r w:rsidRPr="00FB0313">
        <w:rPr>
          <w:rFonts w:ascii="Arial" w:hAnsi="Arial" w:cs="Arial"/>
          <w:color w:val="auto"/>
          <w:sz w:val="22"/>
          <w:szCs w:val="22"/>
        </w:rPr>
        <w:t>Ако је неки доказ или документ на страном језику, исти мора бити преведен на српски језик и оверен од стране овлашћеног преводиоца.</w:t>
      </w:r>
    </w:p>
    <w:p w:rsidR="00C10513" w:rsidRPr="00FB0313" w:rsidRDefault="00C10513" w:rsidP="009D27E6">
      <w:pPr>
        <w:spacing w:line="240" w:lineRule="auto"/>
        <w:jc w:val="both"/>
        <w:rPr>
          <w:rFonts w:ascii="Arial" w:hAnsi="Arial" w:cs="Arial"/>
          <w:color w:val="auto"/>
          <w:sz w:val="22"/>
          <w:szCs w:val="22"/>
          <w:lang w:val="sr-Cyrl-CS"/>
        </w:rPr>
      </w:pPr>
    </w:p>
    <w:p w:rsidR="00C10513" w:rsidRPr="00FB0313" w:rsidRDefault="00C10513" w:rsidP="009D27E6">
      <w:pPr>
        <w:spacing w:line="240" w:lineRule="auto"/>
        <w:jc w:val="both"/>
        <w:rPr>
          <w:rFonts w:ascii="Arial" w:hAnsi="Arial" w:cs="Arial"/>
          <w:color w:val="auto"/>
          <w:sz w:val="22"/>
          <w:szCs w:val="22"/>
        </w:rPr>
      </w:pPr>
      <w:r w:rsidRPr="00FB0313">
        <w:rPr>
          <w:rFonts w:ascii="Arial" w:hAnsi="Arial" w:cs="Arial"/>
          <w:color w:val="auto"/>
          <w:sz w:val="22"/>
          <w:szCs w:val="22"/>
        </w:rPr>
        <w:t>Ако понуда са свим прилозима не задовољава захтеве у погледу језика, понуда ће бити одбијена, као неприхватљива.</w:t>
      </w:r>
    </w:p>
    <w:p w:rsidR="00FB0313" w:rsidRPr="00FB0313" w:rsidRDefault="00FB0313"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eastAsia="TimesNewRomanPSMT" w:hAnsi="Arial" w:cs="Arial"/>
          <w:bCs/>
          <w:color w:val="auto"/>
          <w:sz w:val="22"/>
          <w:szCs w:val="22"/>
          <w:lang w:val="sr-Cyrl-CS"/>
        </w:rPr>
      </w:pPr>
      <w:r w:rsidRPr="00FB0313">
        <w:rPr>
          <w:rFonts w:ascii="Arial" w:hAnsi="Arial" w:cs="Arial"/>
          <w:b/>
          <w:bCs/>
          <w:i/>
          <w:iCs/>
          <w:color w:val="auto"/>
          <w:sz w:val="22"/>
          <w:szCs w:val="22"/>
        </w:rPr>
        <w:t>2. НАЧИН НА КОЈИ ПОНУДА МОРА ДА БУДЕ САЧИЊЕНА</w:t>
      </w:r>
      <w:r w:rsidR="00DF1189" w:rsidRPr="00FB0313">
        <w:rPr>
          <w:rFonts w:ascii="Arial" w:hAnsi="Arial" w:cs="Arial"/>
          <w:b/>
          <w:bCs/>
          <w:i/>
          <w:iCs/>
          <w:color w:val="auto"/>
          <w:sz w:val="22"/>
          <w:szCs w:val="22"/>
          <w:lang w:val="sr-Cyrl-CS"/>
        </w:rPr>
        <w:t>, РОК ЗА ПОДНОШЕЊЕ ПОНУДА И ОТВАРАЊЕ ПОНУДА</w:t>
      </w:r>
    </w:p>
    <w:p w:rsidR="001619E7" w:rsidRPr="00FB0313" w:rsidRDefault="001619E7" w:rsidP="009D27E6">
      <w:pPr>
        <w:spacing w:line="240" w:lineRule="auto"/>
        <w:jc w:val="both"/>
        <w:rPr>
          <w:rFonts w:ascii="Arial" w:eastAsia="TimesNewRomanPSMT" w:hAnsi="Arial" w:cs="Arial"/>
          <w:bCs/>
          <w:color w:val="auto"/>
          <w:sz w:val="22"/>
          <w:szCs w:val="22"/>
        </w:rPr>
      </w:pPr>
    </w:p>
    <w:p w:rsidR="001619E7" w:rsidRPr="00FB0313" w:rsidRDefault="001619E7" w:rsidP="009D27E6">
      <w:pPr>
        <w:spacing w:line="240" w:lineRule="auto"/>
        <w:jc w:val="both"/>
        <w:rPr>
          <w:rFonts w:ascii="Arial" w:eastAsia="TimesNewRomanPSMT" w:hAnsi="Arial" w:cs="Arial"/>
          <w:bCs/>
          <w:color w:val="auto"/>
          <w:sz w:val="22"/>
          <w:szCs w:val="22"/>
        </w:rPr>
      </w:pPr>
      <w:r w:rsidRPr="00FB0313">
        <w:rPr>
          <w:rFonts w:ascii="Arial" w:eastAsia="TimesNewRomanPSMT" w:hAnsi="Arial" w:cs="Arial"/>
          <w:bCs/>
          <w:color w:val="auto"/>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25B36" w:rsidRPr="00FB0313" w:rsidRDefault="00925B36" w:rsidP="009D27E6">
      <w:pPr>
        <w:spacing w:line="240" w:lineRule="auto"/>
        <w:jc w:val="both"/>
        <w:rPr>
          <w:rFonts w:ascii="Arial" w:eastAsia="TimesNewRomanPSMT" w:hAnsi="Arial" w:cs="Arial"/>
          <w:bCs/>
          <w:color w:val="auto"/>
          <w:sz w:val="22"/>
          <w:szCs w:val="22"/>
        </w:rPr>
      </w:pPr>
    </w:p>
    <w:p w:rsidR="001619E7" w:rsidRPr="00FB0313" w:rsidRDefault="001619E7" w:rsidP="009D27E6">
      <w:pPr>
        <w:spacing w:line="240" w:lineRule="auto"/>
        <w:jc w:val="both"/>
        <w:rPr>
          <w:rFonts w:ascii="Arial" w:eastAsia="TimesNewRomanPSMT" w:hAnsi="Arial" w:cs="Arial"/>
          <w:bCs/>
          <w:color w:val="auto"/>
          <w:sz w:val="22"/>
          <w:szCs w:val="22"/>
        </w:rPr>
      </w:pPr>
      <w:r w:rsidRPr="00FB0313">
        <w:rPr>
          <w:rFonts w:ascii="Arial" w:eastAsia="TimesNewRomanPSMT" w:hAnsi="Arial" w:cs="Arial"/>
          <w:bCs/>
          <w:color w:val="auto"/>
          <w:sz w:val="22"/>
          <w:szCs w:val="22"/>
        </w:rPr>
        <w:t>На полеђини коверте или на кутији навести назив</w:t>
      </w:r>
      <w:r w:rsidRPr="00FB0313">
        <w:rPr>
          <w:rFonts w:ascii="Arial" w:eastAsia="TimesNewRomanPSMT" w:hAnsi="Arial" w:cs="Arial"/>
          <w:bCs/>
          <w:color w:val="auto"/>
          <w:sz w:val="22"/>
          <w:szCs w:val="22"/>
          <w:lang w:val="sr-Cyrl-CS"/>
        </w:rPr>
        <w:t xml:space="preserve"> и адресу</w:t>
      </w:r>
      <w:r w:rsidRPr="00FB0313">
        <w:rPr>
          <w:rFonts w:ascii="Arial" w:eastAsia="TimesNewRomanPSMT" w:hAnsi="Arial" w:cs="Arial"/>
          <w:bCs/>
          <w:color w:val="auto"/>
          <w:sz w:val="22"/>
          <w:szCs w:val="22"/>
        </w:rPr>
        <w:t xml:space="preserve"> понуђача. </w:t>
      </w:r>
    </w:p>
    <w:p w:rsidR="00EB638D" w:rsidRPr="00FB0313" w:rsidRDefault="00EB638D" w:rsidP="009D27E6">
      <w:pPr>
        <w:spacing w:line="240" w:lineRule="auto"/>
        <w:jc w:val="both"/>
        <w:rPr>
          <w:rFonts w:ascii="Arial" w:eastAsia="TimesNewRomanPSMT" w:hAnsi="Arial" w:cs="Arial"/>
          <w:bCs/>
          <w:color w:val="auto"/>
          <w:sz w:val="22"/>
          <w:szCs w:val="22"/>
        </w:rPr>
      </w:pPr>
    </w:p>
    <w:p w:rsidR="001619E7" w:rsidRPr="00FB0313" w:rsidRDefault="001619E7" w:rsidP="009D27E6">
      <w:pPr>
        <w:spacing w:line="240" w:lineRule="auto"/>
        <w:jc w:val="both"/>
        <w:rPr>
          <w:rFonts w:ascii="Arial" w:eastAsia="TimesNewRomanPSMT" w:hAnsi="Arial" w:cs="Arial"/>
          <w:bCs/>
          <w:color w:val="auto"/>
          <w:sz w:val="22"/>
          <w:szCs w:val="22"/>
        </w:rPr>
      </w:pPr>
      <w:r w:rsidRPr="00FB0313">
        <w:rPr>
          <w:rFonts w:ascii="Arial" w:eastAsia="TimesNewRomanPSMT" w:hAnsi="Arial" w:cs="Arial"/>
          <w:bCs/>
          <w:color w:val="auto"/>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B638D" w:rsidRPr="00FB0313" w:rsidRDefault="00EB638D" w:rsidP="009D27E6">
      <w:pPr>
        <w:spacing w:line="240" w:lineRule="auto"/>
        <w:jc w:val="both"/>
        <w:rPr>
          <w:rFonts w:ascii="Arial" w:eastAsia="TimesNewRomanPSMT" w:hAnsi="Arial" w:cs="Arial"/>
          <w:bCs/>
          <w:color w:val="auto"/>
          <w:sz w:val="22"/>
          <w:szCs w:val="22"/>
        </w:rPr>
      </w:pPr>
    </w:p>
    <w:p w:rsidR="00C10513" w:rsidRPr="00FB0313" w:rsidRDefault="001619E7" w:rsidP="009D27E6">
      <w:pPr>
        <w:autoSpaceDE w:val="0"/>
        <w:autoSpaceDN w:val="0"/>
        <w:adjustRightInd w:val="0"/>
        <w:spacing w:line="240" w:lineRule="auto"/>
        <w:jc w:val="both"/>
        <w:rPr>
          <w:rFonts w:ascii="Arial" w:eastAsia="TimesNewRomanPSMT" w:hAnsi="Arial" w:cs="Arial"/>
          <w:bCs/>
          <w:color w:val="auto"/>
          <w:sz w:val="22"/>
          <w:szCs w:val="22"/>
          <w:lang w:val="sr-Cyrl-CS"/>
        </w:rPr>
      </w:pPr>
      <w:r w:rsidRPr="00FB0313">
        <w:rPr>
          <w:rFonts w:ascii="Arial" w:eastAsia="TimesNewRomanPSMT" w:hAnsi="Arial" w:cs="Arial"/>
          <w:bCs/>
          <w:color w:val="auto"/>
          <w:sz w:val="22"/>
          <w:szCs w:val="22"/>
        </w:rPr>
        <w:t>Понуду доставити на адресу:</w:t>
      </w:r>
      <w:r w:rsidR="00EB638D" w:rsidRPr="00FB0313">
        <w:rPr>
          <w:rFonts w:ascii="Arial" w:eastAsia="TimesNewRomanPSMT" w:hAnsi="Arial" w:cs="Arial"/>
          <w:bCs/>
          <w:color w:val="auto"/>
          <w:sz w:val="22"/>
          <w:szCs w:val="22"/>
        </w:rPr>
        <w:t xml:space="preserve"> </w:t>
      </w:r>
    </w:p>
    <w:p w:rsidR="009D27E6" w:rsidRPr="00FB0313" w:rsidRDefault="009D27E6" w:rsidP="009D27E6">
      <w:pPr>
        <w:autoSpaceDE w:val="0"/>
        <w:autoSpaceDN w:val="0"/>
        <w:adjustRightInd w:val="0"/>
        <w:spacing w:line="240" w:lineRule="auto"/>
        <w:jc w:val="center"/>
        <w:rPr>
          <w:rFonts w:ascii="Arial" w:eastAsia="TimesNewRomanPSMT" w:hAnsi="Arial" w:cs="Arial"/>
          <w:b/>
          <w:bCs/>
          <w:color w:val="auto"/>
          <w:sz w:val="22"/>
          <w:szCs w:val="22"/>
        </w:rPr>
      </w:pPr>
    </w:p>
    <w:p w:rsidR="00C10513" w:rsidRPr="00FB0313" w:rsidRDefault="00EB638D" w:rsidP="009D27E6">
      <w:pPr>
        <w:autoSpaceDE w:val="0"/>
        <w:autoSpaceDN w:val="0"/>
        <w:adjustRightInd w:val="0"/>
        <w:spacing w:line="240" w:lineRule="auto"/>
        <w:jc w:val="center"/>
        <w:rPr>
          <w:rFonts w:ascii="Arial" w:eastAsia="TimesNewRomanPSMT" w:hAnsi="Arial" w:cs="Arial"/>
          <w:b/>
          <w:bCs/>
          <w:color w:val="auto"/>
          <w:sz w:val="22"/>
          <w:szCs w:val="22"/>
          <w:lang w:val="sr-Cyrl-CS"/>
        </w:rPr>
      </w:pPr>
      <w:r w:rsidRPr="00FB0313">
        <w:rPr>
          <w:rFonts w:ascii="Arial" w:eastAsia="TimesNewRomanPSMT" w:hAnsi="Arial" w:cs="Arial"/>
          <w:b/>
          <w:bCs/>
          <w:color w:val="auto"/>
          <w:sz w:val="22"/>
          <w:szCs w:val="22"/>
        </w:rPr>
        <w:t>Јавно предузеће ''Електропривреда Србије'',</w:t>
      </w:r>
    </w:p>
    <w:p w:rsidR="00C10513" w:rsidRPr="00FB0313" w:rsidRDefault="00EB638D" w:rsidP="009D27E6">
      <w:pPr>
        <w:autoSpaceDE w:val="0"/>
        <w:autoSpaceDN w:val="0"/>
        <w:adjustRightInd w:val="0"/>
        <w:spacing w:line="240" w:lineRule="auto"/>
        <w:jc w:val="center"/>
        <w:rPr>
          <w:rFonts w:ascii="Arial" w:eastAsia="TimesNewRomanPSMT" w:hAnsi="Arial" w:cs="Arial"/>
          <w:bCs/>
          <w:color w:val="auto"/>
          <w:sz w:val="22"/>
          <w:szCs w:val="22"/>
          <w:lang w:val="sr-Cyrl-CS"/>
        </w:rPr>
      </w:pPr>
      <w:r w:rsidRPr="00B94EED">
        <w:rPr>
          <w:rFonts w:ascii="Arial" w:eastAsia="TimesNewRomanPSMT" w:hAnsi="Arial" w:cs="Arial"/>
          <w:b/>
          <w:bCs/>
          <w:color w:val="auto"/>
          <w:sz w:val="22"/>
          <w:szCs w:val="22"/>
        </w:rPr>
        <w:t>Београд, Балканска 13</w:t>
      </w:r>
    </w:p>
    <w:p w:rsidR="00C10513" w:rsidRPr="00FB0313" w:rsidRDefault="00C10513" w:rsidP="009D27E6">
      <w:pPr>
        <w:autoSpaceDE w:val="0"/>
        <w:autoSpaceDN w:val="0"/>
        <w:adjustRightInd w:val="0"/>
        <w:spacing w:line="240" w:lineRule="auto"/>
        <w:jc w:val="both"/>
        <w:rPr>
          <w:rFonts w:ascii="Arial" w:eastAsia="TimesNewRomanPSMT" w:hAnsi="Arial" w:cs="Arial"/>
          <w:bCs/>
          <w:color w:val="auto"/>
          <w:sz w:val="22"/>
          <w:szCs w:val="22"/>
          <w:lang w:val="sr-Cyrl-CS"/>
        </w:rPr>
      </w:pPr>
    </w:p>
    <w:p w:rsidR="00C10513" w:rsidRPr="00FB0313" w:rsidRDefault="00C10513" w:rsidP="009D27E6">
      <w:pPr>
        <w:autoSpaceDE w:val="0"/>
        <w:autoSpaceDN w:val="0"/>
        <w:adjustRightInd w:val="0"/>
        <w:spacing w:line="240" w:lineRule="auto"/>
        <w:jc w:val="both"/>
        <w:rPr>
          <w:rFonts w:ascii="Arial" w:eastAsia="TimesNewRomanPSMT" w:hAnsi="Arial" w:cs="Arial"/>
          <w:bCs/>
          <w:color w:val="auto"/>
          <w:sz w:val="22"/>
          <w:szCs w:val="22"/>
          <w:lang w:val="sr-Cyrl-CS"/>
        </w:rPr>
      </w:pPr>
      <w:r w:rsidRPr="00FB0313">
        <w:rPr>
          <w:rFonts w:ascii="Arial" w:eastAsia="TimesNewRomanPSMT" w:hAnsi="Arial" w:cs="Arial"/>
          <w:bCs/>
          <w:color w:val="auto"/>
          <w:sz w:val="22"/>
          <w:szCs w:val="22"/>
          <w:lang w:val="sr-Cyrl-CS"/>
        </w:rPr>
        <w:t>са назнаком:</w:t>
      </w:r>
    </w:p>
    <w:p w:rsidR="00D279F4" w:rsidRPr="00FB0313" w:rsidRDefault="00ED4654" w:rsidP="009D27E6">
      <w:pPr>
        <w:autoSpaceDE w:val="0"/>
        <w:autoSpaceDN w:val="0"/>
        <w:adjustRightInd w:val="0"/>
        <w:spacing w:line="240" w:lineRule="auto"/>
        <w:jc w:val="center"/>
        <w:rPr>
          <w:rFonts w:ascii="Arial" w:hAnsi="Arial" w:cs="Arial"/>
          <w:color w:val="auto"/>
          <w:sz w:val="22"/>
          <w:szCs w:val="22"/>
          <w:lang w:val="sr-Cyrl-CS"/>
        </w:rPr>
      </w:pPr>
      <w:r w:rsidRPr="00FB0313">
        <w:rPr>
          <w:rFonts w:ascii="Arial" w:eastAsia="TimesNewRomanPS-BoldMT" w:hAnsi="Arial" w:cs="Arial"/>
          <w:b/>
          <w:bCs/>
          <w:color w:val="auto"/>
          <w:sz w:val="22"/>
          <w:szCs w:val="22"/>
        </w:rPr>
        <w:t>,,Понуда за</w:t>
      </w:r>
      <w:r w:rsidR="001619E7" w:rsidRPr="00FB0313">
        <w:rPr>
          <w:rFonts w:ascii="Arial" w:eastAsia="TimesNewRomanPS-BoldMT" w:hAnsi="Arial" w:cs="Arial"/>
          <w:b/>
          <w:bCs/>
          <w:color w:val="auto"/>
          <w:sz w:val="22"/>
          <w:szCs w:val="22"/>
        </w:rPr>
        <w:t xml:space="preserve"> јавну набавку</w:t>
      </w:r>
      <w:r w:rsidR="001619E7" w:rsidRPr="00FB0313">
        <w:rPr>
          <w:rFonts w:ascii="Arial" w:hAnsi="Arial" w:cs="Arial"/>
          <w:b/>
          <w:color w:val="auto"/>
          <w:sz w:val="22"/>
          <w:szCs w:val="22"/>
        </w:rPr>
        <w:t xml:space="preserve"> </w:t>
      </w:r>
      <w:r w:rsidR="00D279F4" w:rsidRPr="00FB0313">
        <w:rPr>
          <w:rFonts w:ascii="Arial" w:hAnsi="Arial" w:cs="Arial"/>
          <w:b/>
          <w:color w:val="auto"/>
          <w:sz w:val="22"/>
          <w:szCs w:val="22"/>
        </w:rPr>
        <w:t>услуге</w:t>
      </w:r>
      <w:r w:rsidR="00D279F4" w:rsidRPr="00FB0313">
        <w:rPr>
          <w:rFonts w:ascii="Arial" w:eastAsia="Times New Roman" w:hAnsi="Arial" w:cs="Arial"/>
          <w:b/>
          <w:bCs/>
          <w:color w:val="auto"/>
          <w:kern w:val="0"/>
          <w:sz w:val="22"/>
          <w:szCs w:val="22"/>
          <w:lang w:val="sr-Cyrl-CS"/>
        </w:rPr>
        <w:t xml:space="preserve"> ''РЕВИЗИЈА  ФИНАНСИЈСКИХ ИЗВЕШТАЈА ЗА 201</w:t>
      </w:r>
      <w:r w:rsidR="002F1672" w:rsidRPr="00FB0313">
        <w:rPr>
          <w:rFonts w:ascii="Arial" w:eastAsia="Times New Roman" w:hAnsi="Arial" w:cs="Arial"/>
          <w:b/>
          <w:bCs/>
          <w:color w:val="auto"/>
          <w:kern w:val="0"/>
          <w:sz w:val="22"/>
          <w:szCs w:val="22"/>
          <w:lang w:val="sr-Cyrl-CS"/>
        </w:rPr>
        <w:t>5</w:t>
      </w:r>
      <w:r w:rsidR="00D279F4" w:rsidRPr="00FB0313">
        <w:rPr>
          <w:rFonts w:ascii="Arial" w:eastAsia="Times New Roman" w:hAnsi="Arial" w:cs="Arial"/>
          <w:b/>
          <w:bCs/>
          <w:color w:val="auto"/>
          <w:kern w:val="0"/>
          <w:sz w:val="22"/>
          <w:szCs w:val="22"/>
          <w:lang w:val="sr-Cyrl-CS"/>
        </w:rPr>
        <w:t xml:space="preserve">. </w:t>
      </w:r>
      <w:r w:rsidR="00E2650A" w:rsidRPr="00FB0313">
        <w:rPr>
          <w:rFonts w:ascii="Arial" w:eastAsia="Times New Roman" w:hAnsi="Arial" w:cs="Arial"/>
          <w:b/>
          <w:bCs/>
          <w:color w:val="auto"/>
          <w:kern w:val="0"/>
          <w:sz w:val="22"/>
          <w:szCs w:val="22"/>
          <w:lang w:val="sr-Cyrl-CS"/>
        </w:rPr>
        <w:t>И 2016.</w:t>
      </w:r>
      <w:r w:rsidR="00C10513" w:rsidRPr="00FB0313">
        <w:rPr>
          <w:rFonts w:ascii="Arial" w:eastAsia="Times New Roman" w:hAnsi="Arial" w:cs="Arial"/>
          <w:b/>
          <w:bCs/>
          <w:color w:val="auto"/>
          <w:kern w:val="0"/>
          <w:sz w:val="22"/>
          <w:szCs w:val="22"/>
          <w:lang w:val="sr-Cyrl-CS"/>
        </w:rPr>
        <w:t xml:space="preserve"> </w:t>
      </w:r>
      <w:r w:rsidR="00D279F4" w:rsidRPr="00FB0313">
        <w:rPr>
          <w:rFonts w:ascii="Arial" w:eastAsia="Times New Roman" w:hAnsi="Arial" w:cs="Arial"/>
          <w:b/>
          <w:bCs/>
          <w:color w:val="auto"/>
          <w:kern w:val="0"/>
          <w:sz w:val="22"/>
          <w:szCs w:val="22"/>
          <w:lang w:val="sr-Cyrl-CS"/>
        </w:rPr>
        <w:t>ГОДИНУ</w:t>
      </w:r>
      <w:r w:rsidR="00D279F4" w:rsidRPr="00FB0313">
        <w:rPr>
          <w:rFonts w:ascii="Arial" w:eastAsia="Times New Roman" w:hAnsi="Arial" w:cs="Arial"/>
          <w:b/>
          <w:color w:val="auto"/>
          <w:kern w:val="0"/>
          <w:sz w:val="22"/>
          <w:szCs w:val="22"/>
          <w:lang w:val="sr-Cyrl-CS"/>
        </w:rPr>
        <w:t xml:space="preserve"> “</w:t>
      </w:r>
      <w:r w:rsidR="00D279F4" w:rsidRPr="00FB0313">
        <w:rPr>
          <w:rFonts w:ascii="Arial" w:hAnsi="Arial" w:cs="Arial"/>
          <w:color w:val="auto"/>
          <w:sz w:val="22"/>
          <w:szCs w:val="22"/>
        </w:rPr>
        <w:t xml:space="preserve"> </w:t>
      </w:r>
      <w:r w:rsidR="001619E7" w:rsidRPr="00FB0313">
        <w:rPr>
          <w:rFonts w:ascii="Arial" w:eastAsia="TimesNewRomanPS-BoldMT" w:hAnsi="Arial" w:cs="Arial"/>
          <w:b/>
          <w:bCs/>
          <w:color w:val="auto"/>
          <w:sz w:val="22"/>
          <w:szCs w:val="22"/>
        </w:rPr>
        <w:t>ЈН бр.</w:t>
      </w:r>
      <w:r w:rsidR="002E57ED" w:rsidRPr="00FB0313">
        <w:rPr>
          <w:rFonts w:ascii="Arial" w:eastAsia="TimesNewRomanPS-BoldMT" w:hAnsi="Arial" w:cs="Arial"/>
          <w:b/>
          <w:bCs/>
          <w:color w:val="auto"/>
          <w:sz w:val="22"/>
          <w:szCs w:val="22"/>
        </w:rPr>
        <w:t xml:space="preserve"> </w:t>
      </w:r>
      <w:r w:rsidR="007E4D2F" w:rsidRPr="00FB0313">
        <w:rPr>
          <w:rFonts w:ascii="Arial" w:hAnsi="Arial" w:cs="Arial"/>
          <w:b/>
          <w:color w:val="auto"/>
          <w:sz w:val="22"/>
          <w:szCs w:val="22"/>
        </w:rPr>
        <w:t>1000/0324/2015</w:t>
      </w:r>
      <w:r w:rsidR="00DC2CF7" w:rsidRPr="00FB0313">
        <w:rPr>
          <w:rFonts w:ascii="Arial" w:hAnsi="Arial" w:cs="Arial"/>
          <w:b/>
          <w:color w:val="auto"/>
          <w:sz w:val="22"/>
          <w:szCs w:val="22"/>
          <w:lang w:val="sr-Cyrl-CS"/>
        </w:rPr>
        <w:t xml:space="preserve"> </w:t>
      </w:r>
      <w:r w:rsidR="001619E7" w:rsidRPr="00FB0313">
        <w:rPr>
          <w:rFonts w:ascii="Arial" w:eastAsia="TimesNewRomanPSMT" w:hAnsi="Arial" w:cs="Arial"/>
          <w:b/>
          <w:bCs/>
          <w:color w:val="auto"/>
          <w:sz w:val="22"/>
          <w:szCs w:val="22"/>
        </w:rPr>
        <w:t xml:space="preserve">- </w:t>
      </w:r>
      <w:r w:rsidR="001619E7" w:rsidRPr="00FB0313">
        <w:rPr>
          <w:rFonts w:ascii="Arial" w:eastAsia="TimesNewRomanPS-BoldMT" w:hAnsi="Arial" w:cs="Arial"/>
          <w:b/>
          <w:bCs/>
          <w:color w:val="auto"/>
          <w:sz w:val="22"/>
          <w:szCs w:val="22"/>
        </w:rPr>
        <w:t>НЕ ОТВАРАТИ”</w:t>
      </w:r>
    </w:p>
    <w:p w:rsidR="009273C5" w:rsidRPr="00FB0313" w:rsidRDefault="009273C5" w:rsidP="009D27E6">
      <w:pPr>
        <w:autoSpaceDE w:val="0"/>
        <w:autoSpaceDN w:val="0"/>
        <w:adjustRightInd w:val="0"/>
        <w:spacing w:line="240" w:lineRule="auto"/>
        <w:jc w:val="both"/>
        <w:rPr>
          <w:rFonts w:ascii="Arial" w:hAnsi="Arial" w:cs="Arial"/>
          <w:color w:val="auto"/>
          <w:sz w:val="22"/>
          <w:szCs w:val="22"/>
        </w:rPr>
      </w:pPr>
    </w:p>
    <w:p w:rsidR="00446315" w:rsidRPr="00FB0313" w:rsidRDefault="00A0389E" w:rsidP="009D27E6">
      <w:pPr>
        <w:autoSpaceDE w:val="0"/>
        <w:autoSpaceDN w:val="0"/>
        <w:adjustRightInd w:val="0"/>
        <w:spacing w:line="240" w:lineRule="auto"/>
        <w:jc w:val="both"/>
        <w:rPr>
          <w:rFonts w:ascii="Arial" w:eastAsia="Times New Roman" w:hAnsi="Arial" w:cs="Arial"/>
          <w:color w:val="auto"/>
          <w:kern w:val="0"/>
          <w:sz w:val="22"/>
          <w:szCs w:val="22"/>
          <w:lang w:val="ru-RU"/>
        </w:rPr>
      </w:pPr>
      <w:r w:rsidRPr="00FB0313">
        <w:rPr>
          <w:rFonts w:ascii="Arial" w:hAnsi="Arial" w:cs="Arial"/>
          <w:color w:val="auto"/>
          <w:sz w:val="22"/>
          <w:szCs w:val="22"/>
        </w:rPr>
        <w:t xml:space="preserve">Понуда се сматра благовременом уколико је примљена </w:t>
      </w:r>
      <w:r w:rsidR="001C6764" w:rsidRPr="00FB0313">
        <w:rPr>
          <w:rFonts w:ascii="Arial" w:hAnsi="Arial" w:cs="Arial"/>
          <w:color w:val="auto"/>
          <w:sz w:val="22"/>
          <w:szCs w:val="22"/>
        </w:rPr>
        <w:t xml:space="preserve">код </w:t>
      </w:r>
      <w:r w:rsidRPr="00FB0313">
        <w:rPr>
          <w:rFonts w:ascii="Arial" w:hAnsi="Arial" w:cs="Arial"/>
          <w:color w:val="auto"/>
          <w:sz w:val="22"/>
          <w:szCs w:val="22"/>
        </w:rPr>
        <w:t xml:space="preserve">наручиоца </w:t>
      </w:r>
      <w:r w:rsidRPr="00B94EED">
        <w:rPr>
          <w:rFonts w:ascii="Arial" w:hAnsi="Arial" w:cs="Arial"/>
          <w:color w:val="auto"/>
          <w:sz w:val="22"/>
          <w:szCs w:val="22"/>
        </w:rPr>
        <w:t xml:space="preserve">до </w:t>
      </w:r>
      <w:r w:rsidR="00B82063" w:rsidRPr="00B94EED">
        <w:rPr>
          <w:rFonts w:ascii="Arial" w:eastAsia="Times New Roman" w:hAnsi="Arial" w:cs="Arial"/>
          <w:color w:val="auto"/>
          <w:kern w:val="0"/>
          <w:sz w:val="22"/>
          <w:szCs w:val="22"/>
        </w:rPr>
        <w:t>три</w:t>
      </w:r>
      <w:r w:rsidR="00201442" w:rsidRPr="00B94EED">
        <w:rPr>
          <w:rFonts w:ascii="Arial" w:eastAsia="Times New Roman" w:hAnsi="Arial" w:cs="Arial"/>
          <w:color w:val="auto"/>
          <w:kern w:val="0"/>
          <w:sz w:val="22"/>
          <w:szCs w:val="22"/>
          <w:lang w:val="sr-Cyrl-CS"/>
        </w:rPr>
        <w:t xml:space="preserve">десетог </w:t>
      </w:r>
      <w:r w:rsidR="00201442" w:rsidRPr="00B94EED">
        <w:rPr>
          <w:rFonts w:ascii="Arial" w:eastAsia="Times New Roman" w:hAnsi="Arial" w:cs="Arial"/>
          <w:color w:val="auto"/>
          <w:kern w:val="0"/>
          <w:sz w:val="22"/>
          <w:szCs w:val="22"/>
          <w:lang w:val="ru-RU"/>
        </w:rPr>
        <w:t>дана од дана објављивања овог позива на Порталу јавних набавки, интернет страници наручиоца и Порталу служнених гласила Републике Србије и база прописа</w:t>
      </w:r>
      <w:r w:rsidR="00DF1189" w:rsidRPr="00B94EED">
        <w:rPr>
          <w:rFonts w:ascii="Arial" w:eastAsia="Times New Roman" w:hAnsi="Arial" w:cs="Arial"/>
          <w:color w:val="auto"/>
          <w:kern w:val="0"/>
          <w:sz w:val="22"/>
          <w:szCs w:val="22"/>
          <w:lang w:val="ru-RU"/>
        </w:rPr>
        <w:t>, односно</w:t>
      </w:r>
      <w:r w:rsidR="00BF1E76" w:rsidRPr="00B94EED">
        <w:rPr>
          <w:rFonts w:ascii="Arial" w:eastAsia="Times New Roman" w:hAnsi="Arial" w:cs="Arial"/>
          <w:color w:val="auto"/>
          <w:kern w:val="0"/>
          <w:sz w:val="22"/>
          <w:szCs w:val="22"/>
          <w:lang w:val="ru-RU"/>
        </w:rPr>
        <w:t xml:space="preserve"> до</w:t>
      </w:r>
      <w:r w:rsidR="00796F08" w:rsidRPr="00B94EED">
        <w:rPr>
          <w:rFonts w:ascii="Arial" w:eastAsia="Times New Roman" w:hAnsi="Arial" w:cs="Arial"/>
          <w:color w:val="auto"/>
          <w:kern w:val="0"/>
          <w:sz w:val="22"/>
          <w:szCs w:val="22"/>
          <w:lang w:val="ru-RU"/>
        </w:rPr>
        <w:t xml:space="preserve"> </w:t>
      </w:r>
      <w:r w:rsidR="005543C8" w:rsidRPr="00B94EED">
        <w:rPr>
          <w:rFonts w:ascii="Arial" w:hAnsi="Arial" w:cs="Arial"/>
          <w:color w:val="auto"/>
          <w:sz w:val="22"/>
          <w:szCs w:val="22"/>
        </w:rPr>
        <w:t>02.10</w:t>
      </w:r>
      <w:r w:rsidR="00DF1189" w:rsidRPr="00B94EED">
        <w:rPr>
          <w:rFonts w:ascii="Arial" w:hAnsi="Arial" w:cs="Arial"/>
          <w:color w:val="auto"/>
          <w:sz w:val="22"/>
          <w:szCs w:val="22"/>
        </w:rPr>
        <w:t>.2015. године</w:t>
      </w:r>
      <w:r w:rsidR="00DF1189" w:rsidRPr="00B94EED">
        <w:rPr>
          <w:rFonts w:ascii="Arial" w:hAnsi="Arial" w:cs="Arial"/>
          <w:i/>
          <w:iCs/>
          <w:color w:val="auto"/>
          <w:sz w:val="22"/>
          <w:szCs w:val="22"/>
        </w:rPr>
        <w:t xml:space="preserve"> </w:t>
      </w:r>
      <w:r w:rsidR="00DF1189" w:rsidRPr="00B94EED">
        <w:rPr>
          <w:rFonts w:ascii="Arial" w:hAnsi="Arial" w:cs="Arial"/>
          <w:color w:val="auto"/>
          <w:sz w:val="22"/>
          <w:szCs w:val="22"/>
        </w:rPr>
        <w:t>до 11:00 часова</w:t>
      </w:r>
      <w:r w:rsidR="00446315" w:rsidRPr="00B94EED">
        <w:rPr>
          <w:rFonts w:ascii="Arial" w:eastAsia="Times New Roman" w:hAnsi="Arial" w:cs="Arial"/>
          <w:color w:val="auto"/>
          <w:kern w:val="0"/>
          <w:sz w:val="22"/>
          <w:szCs w:val="22"/>
          <w:lang w:val="ru-RU"/>
        </w:rPr>
        <w:t>.</w:t>
      </w:r>
    </w:p>
    <w:p w:rsidR="00A0389E" w:rsidRPr="00FB0313" w:rsidRDefault="00A0389E" w:rsidP="009D27E6">
      <w:pPr>
        <w:autoSpaceDE w:val="0"/>
        <w:autoSpaceDN w:val="0"/>
        <w:adjustRightInd w:val="0"/>
        <w:spacing w:line="240" w:lineRule="auto"/>
        <w:jc w:val="both"/>
        <w:rPr>
          <w:rFonts w:ascii="Arial" w:hAnsi="Arial" w:cs="Arial"/>
          <w:i/>
          <w:iCs/>
          <w:color w:val="auto"/>
          <w:sz w:val="22"/>
          <w:szCs w:val="22"/>
        </w:rPr>
      </w:pPr>
      <w:r w:rsidRPr="00FB0313">
        <w:rPr>
          <w:rFonts w:ascii="Arial" w:hAnsi="Arial" w:cs="Arial"/>
          <w:i/>
          <w:iCs/>
          <w:color w:val="auto"/>
          <w:sz w:val="22"/>
          <w:szCs w:val="22"/>
        </w:rPr>
        <w:t xml:space="preserve"> </w:t>
      </w:r>
    </w:p>
    <w:p w:rsidR="00A0389E" w:rsidRPr="00FB0313" w:rsidRDefault="00A0389E" w:rsidP="009D27E6">
      <w:pPr>
        <w:autoSpaceDE w:val="0"/>
        <w:autoSpaceDN w:val="0"/>
        <w:adjustRightInd w:val="0"/>
        <w:spacing w:line="240" w:lineRule="auto"/>
        <w:jc w:val="both"/>
        <w:rPr>
          <w:rFonts w:ascii="Arial" w:hAnsi="Arial" w:cs="Arial"/>
          <w:color w:val="auto"/>
          <w:sz w:val="22"/>
          <w:szCs w:val="22"/>
        </w:rPr>
      </w:pPr>
      <w:r w:rsidRPr="00FB0313">
        <w:rPr>
          <w:rFonts w:ascii="Arial" w:hAnsi="Arial" w:cs="Arial"/>
          <w:color w:val="auto"/>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B0313">
        <w:rPr>
          <w:rFonts w:ascii="Arial" w:hAnsi="Arial" w:cs="Arial"/>
          <w:color w:val="auto"/>
          <w:sz w:val="22"/>
          <w:szCs w:val="22"/>
        </w:rPr>
        <w:t xml:space="preserve">е понуда достављена непосредно </w:t>
      </w:r>
      <w:r w:rsidR="00A370C2" w:rsidRPr="00FB0313">
        <w:rPr>
          <w:rFonts w:ascii="Arial" w:hAnsi="Arial" w:cs="Arial"/>
          <w:color w:val="auto"/>
          <w:sz w:val="22"/>
          <w:szCs w:val="22"/>
          <w:lang w:val="sr-Cyrl-CS"/>
        </w:rPr>
        <w:t>н</w:t>
      </w:r>
      <w:r w:rsidRPr="00FB0313">
        <w:rPr>
          <w:rFonts w:ascii="Arial" w:hAnsi="Arial" w:cs="Arial"/>
          <w:color w:val="auto"/>
          <w:sz w:val="22"/>
          <w:szCs w:val="22"/>
        </w:rPr>
        <w:t xml:space="preserve">аручулац ће понуђачу предати потврду пријема понуде. У потврди о пријему наручилац ће навести датум и сат пријема понуде. </w:t>
      </w:r>
    </w:p>
    <w:p w:rsidR="00DF1189" w:rsidRPr="00FB0313" w:rsidRDefault="00A370C2" w:rsidP="009D27E6">
      <w:pPr>
        <w:autoSpaceDE w:val="0"/>
        <w:autoSpaceDN w:val="0"/>
        <w:adjustRightInd w:val="0"/>
        <w:spacing w:line="240" w:lineRule="auto"/>
        <w:jc w:val="both"/>
        <w:rPr>
          <w:rFonts w:ascii="Arial" w:hAnsi="Arial" w:cs="Arial"/>
          <w:color w:val="auto"/>
          <w:sz w:val="22"/>
          <w:szCs w:val="22"/>
          <w:lang w:val="sr-Cyrl-CS"/>
        </w:rPr>
      </w:pPr>
      <w:r w:rsidRPr="00FB0313">
        <w:rPr>
          <w:rFonts w:ascii="Arial" w:hAnsi="Arial" w:cs="Arial"/>
          <w:color w:val="auto"/>
          <w:sz w:val="22"/>
          <w:szCs w:val="22"/>
        </w:rPr>
        <w:lastRenderedPageBreak/>
        <w:t>Понуда коју</w:t>
      </w:r>
      <w:r w:rsidR="00A0389E" w:rsidRPr="00FB0313">
        <w:rPr>
          <w:rFonts w:ascii="Arial" w:hAnsi="Arial" w:cs="Arial"/>
          <w:color w:val="auto"/>
          <w:sz w:val="22"/>
          <w:szCs w:val="22"/>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DF1189" w:rsidRPr="00FB0313">
        <w:rPr>
          <w:rFonts w:ascii="Arial" w:hAnsi="Arial" w:cs="Arial"/>
          <w:color w:val="auto"/>
          <w:sz w:val="22"/>
          <w:szCs w:val="22"/>
        </w:rPr>
        <w:t>, а Наручилац ће по окончању поступка отварања понуда, овакву понуду вратити неотворену понуђачу, са назнаком да је поднета неблаговремено.</w:t>
      </w:r>
    </w:p>
    <w:p w:rsidR="00DF1189" w:rsidRPr="00FB0313" w:rsidRDefault="00DF1189" w:rsidP="009D27E6">
      <w:pPr>
        <w:autoSpaceDE w:val="0"/>
        <w:autoSpaceDN w:val="0"/>
        <w:adjustRightInd w:val="0"/>
        <w:spacing w:line="240" w:lineRule="auto"/>
        <w:jc w:val="both"/>
        <w:rPr>
          <w:rFonts w:ascii="Arial" w:hAnsi="Arial" w:cs="Arial"/>
          <w:color w:val="auto"/>
          <w:sz w:val="22"/>
          <w:szCs w:val="22"/>
          <w:lang w:val="sr-Cyrl-CS"/>
        </w:rPr>
      </w:pPr>
    </w:p>
    <w:p w:rsidR="007B3E39" w:rsidRPr="00B94EED" w:rsidRDefault="007B3E39" w:rsidP="009D27E6">
      <w:pPr>
        <w:tabs>
          <w:tab w:val="left" w:pos="709"/>
        </w:tabs>
        <w:spacing w:line="240" w:lineRule="auto"/>
        <w:jc w:val="both"/>
        <w:rPr>
          <w:rFonts w:ascii="Arial" w:eastAsia="Times New Roman" w:hAnsi="Arial" w:cs="Arial"/>
          <w:color w:val="auto"/>
          <w:kern w:val="0"/>
          <w:sz w:val="22"/>
          <w:szCs w:val="22"/>
          <w:lang w:val="en-US"/>
        </w:rPr>
      </w:pPr>
      <w:r w:rsidRPr="00FB0313">
        <w:rPr>
          <w:rFonts w:ascii="Arial" w:eastAsia="Times New Roman" w:hAnsi="Arial" w:cs="Arial"/>
          <w:color w:val="auto"/>
          <w:kern w:val="0"/>
          <w:sz w:val="22"/>
          <w:szCs w:val="22"/>
          <w:lang w:val="sr-Cyrl-CS"/>
        </w:rPr>
        <w:t>Отварање понуда ће се обавити јавно</w:t>
      </w:r>
      <w:r w:rsidRPr="00B94EED">
        <w:rPr>
          <w:rFonts w:ascii="Arial" w:eastAsia="Times New Roman" w:hAnsi="Arial" w:cs="Arial"/>
          <w:color w:val="auto"/>
          <w:kern w:val="0"/>
          <w:sz w:val="22"/>
          <w:szCs w:val="22"/>
        </w:rPr>
        <w:t xml:space="preserve">. </w:t>
      </w:r>
      <w:r w:rsidRPr="00B94EED">
        <w:rPr>
          <w:rFonts w:ascii="Arial" w:eastAsia="Times New Roman" w:hAnsi="Arial" w:cs="Arial"/>
          <w:color w:val="auto"/>
          <w:kern w:val="0"/>
          <w:sz w:val="22"/>
          <w:szCs w:val="22"/>
          <w:lang w:val="sr-Cyrl-CS"/>
        </w:rPr>
        <w:t>Понуде ће бити отворене од стране Комисије за јавну набавку у 1</w:t>
      </w:r>
      <w:r w:rsidR="00094AEF" w:rsidRPr="00B94EED">
        <w:rPr>
          <w:rFonts w:ascii="Arial" w:eastAsia="Times New Roman" w:hAnsi="Arial" w:cs="Arial"/>
          <w:color w:val="auto"/>
          <w:kern w:val="0"/>
          <w:sz w:val="22"/>
          <w:szCs w:val="22"/>
          <w:lang w:val="sr-Cyrl-CS"/>
        </w:rPr>
        <w:t>1</w:t>
      </w:r>
      <w:r w:rsidR="002627F6" w:rsidRPr="00B94EED">
        <w:rPr>
          <w:rFonts w:ascii="Arial" w:eastAsia="Times New Roman" w:hAnsi="Arial" w:cs="Arial"/>
          <w:color w:val="auto"/>
          <w:kern w:val="0"/>
          <w:sz w:val="22"/>
          <w:szCs w:val="22"/>
          <w:lang w:val="sr-Cyrl-CS"/>
        </w:rPr>
        <w:t>:</w:t>
      </w:r>
      <w:r w:rsidR="00446315" w:rsidRPr="00B94EED">
        <w:rPr>
          <w:rFonts w:ascii="Arial" w:eastAsia="Times New Roman" w:hAnsi="Arial" w:cs="Arial"/>
          <w:color w:val="auto"/>
          <w:kern w:val="0"/>
          <w:sz w:val="22"/>
          <w:szCs w:val="22"/>
          <w:lang w:val="sr-Cyrl-CS"/>
        </w:rPr>
        <w:t xml:space="preserve">15 часова дана </w:t>
      </w:r>
      <w:r w:rsidR="002146D1" w:rsidRPr="00B94EED">
        <w:rPr>
          <w:rFonts w:ascii="Arial" w:eastAsia="Times New Roman" w:hAnsi="Arial" w:cs="Arial"/>
          <w:color w:val="auto"/>
          <w:kern w:val="0"/>
          <w:sz w:val="22"/>
          <w:szCs w:val="22"/>
          <w:lang w:val="en-US"/>
        </w:rPr>
        <w:t>02</w:t>
      </w:r>
      <w:r w:rsidR="002146D1" w:rsidRPr="00B94EED">
        <w:rPr>
          <w:rFonts w:ascii="Arial" w:eastAsia="Times New Roman" w:hAnsi="Arial" w:cs="Arial"/>
          <w:color w:val="auto"/>
          <w:kern w:val="0"/>
          <w:sz w:val="22"/>
          <w:szCs w:val="22"/>
          <w:lang w:val="sr-Cyrl-CS"/>
        </w:rPr>
        <w:t>.</w:t>
      </w:r>
      <w:r w:rsidR="002146D1" w:rsidRPr="00B94EED">
        <w:rPr>
          <w:rFonts w:ascii="Arial" w:eastAsia="Times New Roman" w:hAnsi="Arial" w:cs="Arial"/>
          <w:color w:val="auto"/>
          <w:kern w:val="0"/>
          <w:sz w:val="22"/>
          <w:szCs w:val="22"/>
          <w:lang w:val="en-US"/>
        </w:rPr>
        <w:t>10</w:t>
      </w:r>
      <w:r w:rsidR="003C3C7A" w:rsidRPr="00B94EED">
        <w:rPr>
          <w:rFonts w:ascii="Arial" w:eastAsia="Times New Roman" w:hAnsi="Arial" w:cs="Arial"/>
          <w:color w:val="auto"/>
          <w:kern w:val="0"/>
          <w:sz w:val="22"/>
          <w:szCs w:val="22"/>
          <w:lang w:val="sr-Cyrl-CS"/>
        </w:rPr>
        <w:t>.201</w:t>
      </w:r>
      <w:r w:rsidR="002F1672" w:rsidRPr="00B94EED">
        <w:rPr>
          <w:rFonts w:ascii="Arial" w:eastAsia="Times New Roman" w:hAnsi="Arial" w:cs="Arial"/>
          <w:color w:val="auto"/>
          <w:kern w:val="0"/>
          <w:sz w:val="22"/>
          <w:szCs w:val="22"/>
          <w:lang w:val="sr-Cyrl-CS"/>
        </w:rPr>
        <w:t>5</w:t>
      </w:r>
      <w:r w:rsidR="003C3C7A" w:rsidRPr="00B94EED">
        <w:rPr>
          <w:rFonts w:ascii="Arial" w:eastAsia="Times New Roman" w:hAnsi="Arial" w:cs="Arial"/>
          <w:color w:val="auto"/>
          <w:kern w:val="0"/>
          <w:sz w:val="22"/>
          <w:szCs w:val="22"/>
          <w:lang w:val="sr-Cyrl-CS"/>
        </w:rPr>
        <w:t>.</w:t>
      </w:r>
      <w:r w:rsidRPr="00B94EED">
        <w:rPr>
          <w:rFonts w:ascii="Arial" w:eastAsia="Times New Roman" w:hAnsi="Arial" w:cs="Arial"/>
          <w:color w:val="auto"/>
          <w:kern w:val="0"/>
          <w:sz w:val="22"/>
          <w:szCs w:val="22"/>
          <w:lang w:val="sr-Cyrl-CS"/>
        </w:rPr>
        <w:t xml:space="preserve"> године, у </w:t>
      </w:r>
      <w:r w:rsidR="00B94EED">
        <w:rPr>
          <w:rFonts w:ascii="Arial" w:eastAsia="Times New Roman" w:hAnsi="Arial" w:cs="Arial"/>
          <w:color w:val="auto"/>
          <w:kern w:val="0"/>
          <w:sz w:val="22"/>
          <w:szCs w:val="22"/>
          <w:lang w:val="sr-Cyrl-RS"/>
        </w:rPr>
        <w:t xml:space="preserve">сали која се налази у </w:t>
      </w:r>
      <w:r w:rsidRPr="00B94EED">
        <w:rPr>
          <w:rFonts w:ascii="Arial" w:eastAsia="Times New Roman" w:hAnsi="Arial" w:cs="Arial"/>
          <w:color w:val="auto"/>
          <w:kern w:val="0"/>
          <w:sz w:val="22"/>
          <w:szCs w:val="22"/>
          <w:lang w:val="sr-Cyrl-CS"/>
        </w:rPr>
        <w:t>просторијама Јавног предузећа „Електропривреда Србије“,</w:t>
      </w:r>
      <w:r w:rsidRPr="00B94EED">
        <w:rPr>
          <w:rFonts w:ascii="Arial" w:eastAsia="Times New Roman" w:hAnsi="Arial" w:cs="Arial"/>
          <w:color w:val="auto"/>
          <w:kern w:val="0"/>
          <w:sz w:val="22"/>
          <w:szCs w:val="22"/>
          <w:lang w:val="ru-RU"/>
        </w:rPr>
        <w:t xml:space="preserve"> Београд, ул.</w:t>
      </w:r>
      <w:r w:rsidRPr="00B94EED">
        <w:rPr>
          <w:rFonts w:ascii="Arial" w:eastAsia="Times New Roman" w:hAnsi="Arial" w:cs="Arial"/>
          <w:color w:val="auto"/>
          <w:kern w:val="0"/>
          <w:sz w:val="22"/>
          <w:szCs w:val="22"/>
          <w:lang w:val="sr-Cyrl-CS"/>
        </w:rPr>
        <w:t xml:space="preserve"> Балканска 13</w:t>
      </w:r>
      <w:r w:rsidR="00B94EED">
        <w:rPr>
          <w:rFonts w:ascii="Arial" w:eastAsia="Times New Roman" w:hAnsi="Arial" w:cs="Arial"/>
          <w:color w:val="auto"/>
          <w:kern w:val="0"/>
          <w:sz w:val="22"/>
          <w:szCs w:val="22"/>
          <w:lang w:val="en-US"/>
        </w:rPr>
        <w:t>.</w:t>
      </w:r>
    </w:p>
    <w:p w:rsidR="007B3E39" w:rsidRPr="00FB0313" w:rsidRDefault="007B3E39" w:rsidP="009D27E6">
      <w:pPr>
        <w:pStyle w:val="ListParagraph"/>
        <w:suppressAutoHyphens w:val="0"/>
        <w:spacing w:line="240" w:lineRule="auto"/>
        <w:ind w:left="0"/>
        <w:contextualSpacing/>
        <w:jc w:val="both"/>
        <w:rPr>
          <w:rFonts w:ascii="Arial" w:eastAsia="Times New Roman" w:hAnsi="Arial" w:cs="Arial"/>
          <w:color w:val="auto"/>
          <w:kern w:val="0"/>
          <w:sz w:val="22"/>
          <w:szCs w:val="22"/>
        </w:rPr>
      </w:pPr>
      <w:r w:rsidRPr="00FB0313">
        <w:rPr>
          <w:rFonts w:ascii="Arial" w:eastAsia="Times New Roman" w:hAnsi="Arial" w:cs="Arial"/>
          <w:color w:val="auto"/>
          <w:kern w:val="0"/>
          <w:sz w:val="22"/>
          <w:szCs w:val="22"/>
        </w:rPr>
        <w:t>Отварању понуда може присуствовати свако заинтересовано лице.</w:t>
      </w:r>
      <w:r w:rsidRPr="00FB0313">
        <w:rPr>
          <w:rFonts w:ascii="Arial" w:hAnsi="Arial" w:cs="Arial"/>
          <w:color w:val="auto"/>
          <w:sz w:val="22"/>
          <w:szCs w:val="22"/>
        </w:rPr>
        <w:t xml:space="preserve"> </w:t>
      </w:r>
      <w:r w:rsidRPr="00FB0313">
        <w:rPr>
          <w:rFonts w:ascii="Arial" w:eastAsia="Times New Roman" w:hAnsi="Arial" w:cs="Arial"/>
          <w:color w:val="auto"/>
          <w:kern w:val="0"/>
          <w:sz w:val="22"/>
          <w:szCs w:val="22"/>
        </w:rPr>
        <w:t>У поступку   отварања   понуда   могу   активно   учествовати   само   овлашћени представници понуђача</w:t>
      </w:r>
      <w:r w:rsidR="00201442" w:rsidRPr="00FB0313">
        <w:rPr>
          <w:rFonts w:ascii="Arial" w:eastAsia="Times New Roman" w:hAnsi="Arial" w:cs="Arial"/>
          <w:color w:val="auto"/>
          <w:kern w:val="0"/>
          <w:sz w:val="22"/>
          <w:szCs w:val="22"/>
        </w:rPr>
        <w:t>.</w:t>
      </w:r>
      <w:r w:rsidRPr="00FB0313">
        <w:rPr>
          <w:rFonts w:ascii="Arial" w:eastAsia="Times New Roman" w:hAnsi="Arial" w:cs="Arial"/>
          <w:color w:val="auto"/>
          <w:kern w:val="0"/>
          <w:sz w:val="22"/>
          <w:szCs w:val="22"/>
        </w:rPr>
        <w:t xml:space="preserve"> Представници понуђача који учествују у поступку јавног отварања понуда, морају да пре почетка поступка јавног отварања доставе Комисији за јавну набавку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619E7" w:rsidRPr="00FB0313" w:rsidRDefault="001619E7" w:rsidP="009D27E6">
      <w:pPr>
        <w:spacing w:line="240" w:lineRule="auto"/>
        <w:jc w:val="both"/>
        <w:rPr>
          <w:rFonts w:ascii="Arial" w:eastAsia="TimesNewRomanPSMT" w:hAnsi="Arial" w:cs="Arial"/>
          <w:bCs/>
          <w:color w:val="auto"/>
          <w:sz w:val="22"/>
          <w:szCs w:val="22"/>
        </w:rPr>
      </w:pPr>
      <w:r w:rsidRPr="00FB0313">
        <w:rPr>
          <w:rFonts w:ascii="Arial" w:hAnsi="Arial" w:cs="Arial"/>
          <w:b/>
          <w:color w:val="auto"/>
          <w:sz w:val="22"/>
          <w:szCs w:val="22"/>
        </w:rPr>
        <w:t xml:space="preserve">   </w:t>
      </w:r>
    </w:p>
    <w:p w:rsidR="001619E7" w:rsidRPr="00FB0313" w:rsidRDefault="001619E7" w:rsidP="009D27E6">
      <w:pPr>
        <w:spacing w:line="240" w:lineRule="auto"/>
        <w:jc w:val="both"/>
        <w:rPr>
          <w:rFonts w:ascii="Arial" w:eastAsia="TimesNewRomanPSMT" w:hAnsi="Arial" w:cs="Arial"/>
          <w:bCs/>
          <w:color w:val="auto"/>
          <w:sz w:val="22"/>
          <w:szCs w:val="22"/>
        </w:rPr>
      </w:pPr>
      <w:r w:rsidRPr="00FB0313">
        <w:rPr>
          <w:rFonts w:ascii="Arial" w:eastAsia="TimesNewRomanPSMT" w:hAnsi="Arial" w:cs="Arial"/>
          <w:bCs/>
          <w:color w:val="auto"/>
          <w:sz w:val="22"/>
          <w:szCs w:val="22"/>
        </w:rPr>
        <w:t>Понуда мора да садржи:</w:t>
      </w:r>
    </w:p>
    <w:p w:rsidR="003F032B" w:rsidRPr="00FB0313" w:rsidRDefault="003F032B" w:rsidP="009D27E6">
      <w:pPr>
        <w:suppressAutoHyphens w:val="0"/>
        <w:spacing w:line="240" w:lineRule="auto"/>
        <w:ind w:left="1428"/>
        <w:jc w:val="both"/>
        <w:rPr>
          <w:rFonts w:ascii="Arial" w:eastAsia="Times New Roman" w:hAnsi="Arial" w:cs="Arial"/>
          <w:color w:val="auto"/>
          <w:kern w:val="0"/>
          <w:sz w:val="22"/>
          <w:szCs w:val="22"/>
        </w:rPr>
      </w:pPr>
    </w:p>
    <w:p w:rsidR="003F032B" w:rsidRPr="00FB0313" w:rsidRDefault="003F032B" w:rsidP="009D27E6">
      <w:pPr>
        <w:numPr>
          <w:ilvl w:val="0"/>
          <w:numId w:val="13"/>
        </w:numPr>
        <w:suppressAutoHyphens w:val="0"/>
        <w:spacing w:line="240" w:lineRule="auto"/>
        <w:jc w:val="both"/>
        <w:rPr>
          <w:rFonts w:ascii="Arial" w:hAnsi="Arial" w:cs="Arial"/>
          <w:color w:val="auto"/>
          <w:sz w:val="22"/>
          <w:szCs w:val="22"/>
          <w:lang w:val="sr-Cyrl-CS"/>
        </w:rPr>
      </w:pPr>
      <w:r w:rsidRPr="00FB0313">
        <w:rPr>
          <w:rFonts w:ascii="Arial" w:hAnsi="Arial" w:cs="Arial"/>
          <w:color w:val="auto"/>
          <w:sz w:val="22"/>
          <w:szCs w:val="22"/>
          <w:lang w:val="sr-Cyrl-CS"/>
        </w:rPr>
        <w:t>ОБРАЗАЦ ПОНУДЕ</w:t>
      </w:r>
      <w:r w:rsidRPr="00FB0313">
        <w:rPr>
          <w:rFonts w:ascii="Arial" w:hAnsi="Arial" w:cs="Arial"/>
          <w:color w:val="auto"/>
          <w:sz w:val="22"/>
          <w:szCs w:val="22"/>
        </w:rPr>
        <w:t>(</w:t>
      </w:r>
      <w:r w:rsidR="00A7009A" w:rsidRPr="00FB0313">
        <w:rPr>
          <w:rFonts w:ascii="Arial" w:hAnsi="Arial" w:cs="Arial"/>
          <w:color w:val="auto"/>
          <w:sz w:val="22"/>
          <w:szCs w:val="22"/>
        </w:rPr>
        <w:t>о</w:t>
      </w:r>
      <w:r w:rsidRPr="00FB0313">
        <w:rPr>
          <w:rFonts w:ascii="Arial" w:hAnsi="Arial" w:cs="Arial"/>
          <w:color w:val="auto"/>
          <w:sz w:val="22"/>
          <w:szCs w:val="22"/>
          <w:lang w:val="sr-Cyrl-CS"/>
        </w:rPr>
        <w:t xml:space="preserve">бразац  </w:t>
      </w:r>
      <w:r w:rsidR="00DF25C4" w:rsidRPr="00FB0313">
        <w:rPr>
          <w:rFonts w:ascii="Arial" w:hAnsi="Arial" w:cs="Arial"/>
          <w:color w:val="auto"/>
          <w:sz w:val="22"/>
          <w:szCs w:val="22"/>
          <w:lang w:val="sr-Cyrl-CS"/>
        </w:rPr>
        <w:t xml:space="preserve">из поглавља </w:t>
      </w:r>
      <w:r w:rsidRPr="00FB0313">
        <w:rPr>
          <w:rFonts w:ascii="Arial" w:hAnsi="Arial" w:cs="Arial"/>
          <w:color w:val="auto"/>
          <w:sz w:val="22"/>
          <w:szCs w:val="22"/>
        </w:rPr>
        <w:t>VII у конкурсној документацији)</w:t>
      </w:r>
      <w:r w:rsidRPr="00FB0313">
        <w:rPr>
          <w:rFonts w:ascii="Arial" w:hAnsi="Arial" w:cs="Arial"/>
          <w:color w:val="auto"/>
          <w:sz w:val="22"/>
          <w:szCs w:val="22"/>
          <w:lang w:val="sr-Cyrl-CS"/>
        </w:rPr>
        <w:t xml:space="preserve"> попуњен, потписан и оверен печатом</w:t>
      </w:r>
      <w:r w:rsidRPr="00FB0313">
        <w:rPr>
          <w:rFonts w:ascii="Arial" w:hAnsi="Arial" w:cs="Arial"/>
          <w:color w:val="auto"/>
          <w:sz w:val="22"/>
          <w:szCs w:val="22"/>
        </w:rPr>
        <w:t xml:space="preserve">  </w:t>
      </w:r>
    </w:p>
    <w:p w:rsidR="003F032B" w:rsidRPr="00FB0313" w:rsidRDefault="003F032B" w:rsidP="009D27E6">
      <w:pPr>
        <w:numPr>
          <w:ilvl w:val="0"/>
          <w:numId w:val="13"/>
        </w:numPr>
        <w:suppressAutoHyphens w:val="0"/>
        <w:spacing w:line="240" w:lineRule="auto"/>
        <w:jc w:val="both"/>
        <w:rPr>
          <w:rFonts w:ascii="Arial" w:hAnsi="Arial" w:cs="Arial"/>
          <w:color w:val="auto"/>
          <w:sz w:val="22"/>
          <w:szCs w:val="22"/>
          <w:lang w:val="sr-Cyrl-CS"/>
        </w:rPr>
      </w:pPr>
      <w:r w:rsidRPr="00FB0313">
        <w:rPr>
          <w:rFonts w:ascii="Arial" w:hAnsi="Arial" w:cs="Arial"/>
          <w:color w:val="auto"/>
          <w:sz w:val="22"/>
          <w:szCs w:val="22"/>
          <w:lang w:val="sr-Cyrl-CS"/>
        </w:rPr>
        <w:t xml:space="preserve">МОДЕЛ УГОВОРА (образац </w:t>
      </w:r>
      <w:r w:rsidR="00DF25C4" w:rsidRPr="00FB0313">
        <w:rPr>
          <w:rFonts w:ascii="Arial" w:hAnsi="Arial" w:cs="Arial"/>
          <w:color w:val="auto"/>
          <w:sz w:val="22"/>
          <w:szCs w:val="22"/>
          <w:lang w:val="sr-Cyrl-CS"/>
        </w:rPr>
        <w:t xml:space="preserve">из поглавља </w:t>
      </w:r>
      <w:r w:rsidRPr="00FB0313">
        <w:rPr>
          <w:rFonts w:ascii="Arial" w:hAnsi="Arial" w:cs="Arial"/>
          <w:color w:val="auto"/>
          <w:sz w:val="22"/>
          <w:szCs w:val="22"/>
        </w:rPr>
        <w:t>VIII</w:t>
      </w:r>
      <w:r w:rsidRPr="00FB0313">
        <w:rPr>
          <w:rFonts w:ascii="Arial" w:hAnsi="Arial" w:cs="Arial"/>
          <w:color w:val="auto"/>
          <w:sz w:val="22"/>
          <w:szCs w:val="22"/>
          <w:lang w:val="sr-Cyrl-CS"/>
        </w:rPr>
        <w:t xml:space="preserve"> у конкурсној документацији), понуђач попуњава у складу са понудом, оверава печатом и потписом, чиме потврђује да прихвата елементе модела уговора</w:t>
      </w:r>
    </w:p>
    <w:p w:rsidR="00796F08" w:rsidRPr="00FB0313" w:rsidRDefault="00796F08" w:rsidP="009D27E6">
      <w:pPr>
        <w:numPr>
          <w:ilvl w:val="0"/>
          <w:numId w:val="13"/>
        </w:numPr>
        <w:suppressAutoHyphens w:val="0"/>
        <w:spacing w:line="240" w:lineRule="auto"/>
        <w:jc w:val="both"/>
        <w:rPr>
          <w:rFonts w:ascii="Arial" w:eastAsia="Times New Roman" w:hAnsi="Arial" w:cs="Arial"/>
          <w:b/>
          <w:color w:val="auto"/>
          <w:kern w:val="0"/>
          <w:sz w:val="22"/>
          <w:szCs w:val="22"/>
          <w:lang w:val="sr-Cyrl-CS"/>
        </w:rPr>
      </w:pPr>
      <w:r w:rsidRPr="00FB0313">
        <w:rPr>
          <w:rFonts w:ascii="Arial" w:eastAsia="Times New Roman" w:hAnsi="Arial" w:cs="Arial"/>
          <w:color w:val="auto"/>
          <w:kern w:val="0"/>
          <w:sz w:val="22"/>
          <w:szCs w:val="22"/>
          <w:lang w:val="sr-Cyrl-CS"/>
        </w:rPr>
        <w:t xml:space="preserve">ОБРАЗАЦ </w:t>
      </w:r>
      <w:r w:rsidR="003F032B" w:rsidRPr="00FB0313">
        <w:rPr>
          <w:rFonts w:ascii="Arial" w:eastAsia="Times New Roman" w:hAnsi="Arial" w:cs="Arial"/>
          <w:color w:val="auto"/>
          <w:kern w:val="0"/>
          <w:sz w:val="22"/>
          <w:szCs w:val="22"/>
        </w:rPr>
        <w:t>ПЛАН</w:t>
      </w:r>
      <w:r w:rsidRPr="00FB0313">
        <w:rPr>
          <w:rFonts w:ascii="Arial" w:eastAsia="Times New Roman" w:hAnsi="Arial" w:cs="Arial"/>
          <w:color w:val="auto"/>
          <w:kern w:val="0"/>
          <w:sz w:val="22"/>
          <w:szCs w:val="22"/>
          <w:lang w:val="sr-Cyrl-CS"/>
        </w:rPr>
        <w:t>А</w:t>
      </w:r>
      <w:r w:rsidR="003F032B" w:rsidRPr="00FB0313">
        <w:rPr>
          <w:rFonts w:ascii="Arial" w:eastAsia="Times New Roman" w:hAnsi="Arial" w:cs="Arial"/>
          <w:color w:val="auto"/>
          <w:kern w:val="0"/>
          <w:sz w:val="22"/>
          <w:szCs w:val="22"/>
        </w:rPr>
        <w:t xml:space="preserve"> ВРШЕЊА </w:t>
      </w:r>
      <w:r w:rsidR="003F032B" w:rsidRPr="00FB0313">
        <w:rPr>
          <w:rFonts w:ascii="Arial" w:eastAsia="Times New Roman" w:hAnsi="Arial" w:cs="Arial"/>
          <w:color w:val="auto"/>
          <w:kern w:val="0"/>
          <w:sz w:val="22"/>
          <w:szCs w:val="22"/>
          <w:lang w:val="sr-Cyrl-CS"/>
        </w:rPr>
        <w:t>РЕВИЗИЈЕ</w:t>
      </w:r>
    </w:p>
    <w:p w:rsidR="003F032B" w:rsidRPr="00FB0313" w:rsidRDefault="00796F08" w:rsidP="009D27E6">
      <w:pPr>
        <w:numPr>
          <w:ilvl w:val="1"/>
          <w:numId w:val="13"/>
        </w:numPr>
        <w:suppressAutoHyphens w:val="0"/>
        <w:spacing w:line="240" w:lineRule="auto"/>
        <w:jc w:val="both"/>
        <w:rPr>
          <w:rFonts w:ascii="Arial" w:eastAsia="Times New Roman" w:hAnsi="Arial" w:cs="Arial"/>
          <w:b/>
          <w:color w:val="auto"/>
          <w:kern w:val="0"/>
          <w:sz w:val="22"/>
          <w:szCs w:val="22"/>
          <w:lang w:val="sr-Cyrl-CS"/>
        </w:rPr>
      </w:pPr>
      <w:r w:rsidRPr="00FB0313">
        <w:rPr>
          <w:rFonts w:ascii="Arial" w:eastAsia="Times New Roman" w:hAnsi="Arial" w:cs="Arial"/>
          <w:color w:val="auto"/>
          <w:kern w:val="0"/>
          <w:sz w:val="22"/>
          <w:szCs w:val="22"/>
          <w:lang w:val="sr-Cyrl-CS"/>
        </w:rPr>
        <w:t>Образац План вршења ревизије</w:t>
      </w:r>
      <w:r w:rsidR="003F032B" w:rsidRPr="00FB0313">
        <w:rPr>
          <w:rFonts w:ascii="Arial" w:eastAsia="Times New Roman" w:hAnsi="Arial" w:cs="Arial"/>
          <w:color w:val="auto"/>
          <w:kern w:val="0"/>
          <w:sz w:val="22"/>
          <w:szCs w:val="22"/>
        </w:rPr>
        <w:t xml:space="preserve"> (образац </w:t>
      </w:r>
      <w:r w:rsidR="00DF25C4" w:rsidRPr="00FB0313">
        <w:rPr>
          <w:rFonts w:ascii="Arial" w:eastAsia="Times New Roman" w:hAnsi="Arial" w:cs="Arial"/>
          <w:color w:val="auto"/>
          <w:kern w:val="0"/>
          <w:sz w:val="22"/>
          <w:szCs w:val="22"/>
          <w:lang w:val="sr-Cyrl-CS"/>
        </w:rPr>
        <w:t>из поглавља</w:t>
      </w:r>
      <w:r w:rsidR="00DF25C4" w:rsidRPr="00FB0313">
        <w:rPr>
          <w:rFonts w:ascii="Arial" w:eastAsia="Times New Roman" w:hAnsi="Arial" w:cs="Arial"/>
          <w:color w:val="auto"/>
          <w:kern w:val="0"/>
          <w:sz w:val="22"/>
          <w:szCs w:val="22"/>
        </w:rPr>
        <w:t xml:space="preserve"> IX</w:t>
      </w:r>
      <w:r w:rsidRPr="00FB0313">
        <w:rPr>
          <w:rFonts w:ascii="Arial" w:eastAsia="Times New Roman" w:hAnsi="Arial" w:cs="Arial"/>
          <w:color w:val="auto"/>
          <w:kern w:val="0"/>
          <w:sz w:val="22"/>
          <w:szCs w:val="22"/>
          <w:lang w:val="sr-Cyrl-CS"/>
        </w:rPr>
        <w:t xml:space="preserve"> под А, Б и В</w:t>
      </w:r>
      <w:r w:rsidR="003F032B" w:rsidRPr="00FB0313">
        <w:rPr>
          <w:rFonts w:ascii="Arial" w:eastAsia="Times New Roman" w:hAnsi="Arial" w:cs="Arial"/>
          <w:color w:val="auto"/>
          <w:kern w:val="0"/>
          <w:sz w:val="22"/>
          <w:szCs w:val="22"/>
        </w:rPr>
        <w:t xml:space="preserve"> у конкурсној документацији); попуњен, </w:t>
      </w:r>
      <w:r w:rsidR="003F032B" w:rsidRPr="00FB0313">
        <w:rPr>
          <w:rFonts w:ascii="Arial" w:eastAsia="Times New Roman" w:hAnsi="Arial" w:cs="Arial"/>
          <w:color w:val="auto"/>
          <w:kern w:val="0"/>
          <w:sz w:val="22"/>
          <w:szCs w:val="22"/>
          <w:lang w:val="sr-Cyrl-CS"/>
        </w:rPr>
        <w:t>потписан и оверен печатом</w:t>
      </w:r>
    </w:p>
    <w:p w:rsidR="00796F08" w:rsidRPr="00FB0313" w:rsidRDefault="00796F08" w:rsidP="009D27E6">
      <w:pPr>
        <w:numPr>
          <w:ilvl w:val="1"/>
          <w:numId w:val="13"/>
        </w:numPr>
        <w:suppressAutoHyphens w:val="0"/>
        <w:spacing w:line="240" w:lineRule="auto"/>
        <w:jc w:val="both"/>
        <w:rPr>
          <w:rFonts w:ascii="Arial" w:eastAsia="Times New Roman" w:hAnsi="Arial" w:cs="Arial"/>
          <w:b/>
          <w:color w:val="auto"/>
          <w:kern w:val="0"/>
          <w:sz w:val="22"/>
          <w:szCs w:val="22"/>
          <w:lang w:val="sr-Cyrl-CS"/>
        </w:rPr>
      </w:pPr>
      <w:r w:rsidRPr="00FB0313">
        <w:rPr>
          <w:rFonts w:ascii="Arial" w:eastAsia="Times New Roman" w:hAnsi="Arial" w:cs="Arial"/>
          <w:color w:val="auto"/>
          <w:kern w:val="0"/>
          <w:sz w:val="22"/>
          <w:szCs w:val="22"/>
          <w:lang w:val="sr-Cyrl-CS"/>
        </w:rPr>
        <w:t>Образац Прилог уз План вршења ревизије</w:t>
      </w:r>
      <w:r w:rsidRPr="00FB0313">
        <w:rPr>
          <w:rFonts w:ascii="Arial" w:eastAsia="Times New Roman" w:hAnsi="Arial" w:cs="Arial"/>
          <w:b/>
          <w:color w:val="auto"/>
          <w:kern w:val="0"/>
          <w:sz w:val="22"/>
          <w:szCs w:val="22"/>
          <w:lang w:val="sr-Cyrl-CS"/>
        </w:rPr>
        <w:t xml:space="preserve"> </w:t>
      </w:r>
      <w:r w:rsidRPr="00FB0313">
        <w:rPr>
          <w:rFonts w:ascii="Arial" w:eastAsia="Times New Roman" w:hAnsi="Arial" w:cs="Arial"/>
          <w:color w:val="auto"/>
          <w:kern w:val="0"/>
          <w:sz w:val="22"/>
          <w:szCs w:val="22"/>
        </w:rPr>
        <w:t xml:space="preserve">(образац </w:t>
      </w:r>
      <w:r w:rsidRPr="00FB0313">
        <w:rPr>
          <w:rFonts w:ascii="Arial" w:eastAsia="Times New Roman" w:hAnsi="Arial" w:cs="Arial"/>
          <w:color w:val="auto"/>
          <w:kern w:val="0"/>
          <w:sz w:val="22"/>
          <w:szCs w:val="22"/>
          <w:lang w:val="sr-Cyrl-CS"/>
        </w:rPr>
        <w:t>из поглавља</w:t>
      </w:r>
      <w:r w:rsidRPr="00FB0313">
        <w:rPr>
          <w:rFonts w:ascii="Arial" w:eastAsia="Times New Roman" w:hAnsi="Arial" w:cs="Arial"/>
          <w:color w:val="auto"/>
          <w:kern w:val="0"/>
          <w:sz w:val="22"/>
          <w:szCs w:val="22"/>
        </w:rPr>
        <w:t xml:space="preserve"> IX</w:t>
      </w:r>
      <w:r w:rsidRPr="00FB0313">
        <w:rPr>
          <w:rFonts w:ascii="Arial" w:eastAsia="Times New Roman" w:hAnsi="Arial" w:cs="Arial"/>
          <w:color w:val="auto"/>
          <w:kern w:val="0"/>
          <w:sz w:val="22"/>
          <w:szCs w:val="22"/>
          <w:lang w:val="sr-Cyrl-CS"/>
        </w:rPr>
        <w:t>а</w:t>
      </w:r>
      <w:r w:rsidRPr="00FB0313">
        <w:rPr>
          <w:rFonts w:ascii="Arial" w:eastAsia="Times New Roman" w:hAnsi="Arial" w:cs="Arial"/>
          <w:color w:val="auto"/>
          <w:kern w:val="0"/>
          <w:sz w:val="22"/>
          <w:szCs w:val="22"/>
        </w:rPr>
        <w:t xml:space="preserve"> у конкурсној документацији); попуњен, </w:t>
      </w:r>
      <w:r w:rsidRPr="00FB0313">
        <w:rPr>
          <w:rFonts w:ascii="Arial" w:eastAsia="Times New Roman" w:hAnsi="Arial" w:cs="Arial"/>
          <w:color w:val="auto"/>
          <w:kern w:val="0"/>
          <w:sz w:val="22"/>
          <w:szCs w:val="22"/>
          <w:lang w:val="sr-Cyrl-CS"/>
        </w:rPr>
        <w:t>потписан и оверен печатом</w:t>
      </w:r>
    </w:p>
    <w:p w:rsidR="003F032B" w:rsidRPr="00FB0313" w:rsidRDefault="0032479B" w:rsidP="009D27E6">
      <w:pPr>
        <w:numPr>
          <w:ilvl w:val="0"/>
          <w:numId w:val="13"/>
        </w:numPr>
        <w:suppressAutoHyphens w:val="0"/>
        <w:spacing w:line="240" w:lineRule="auto"/>
        <w:jc w:val="both"/>
        <w:rPr>
          <w:rFonts w:ascii="Arial" w:eastAsia="Times New Roman" w:hAnsi="Arial" w:cs="Arial"/>
          <w:b/>
          <w:color w:val="auto"/>
          <w:kern w:val="0"/>
          <w:sz w:val="22"/>
          <w:szCs w:val="22"/>
          <w:lang w:val="sr-Cyrl-CS"/>
        </w:rPr>
      </w:pPr>
      <w:r w:rsidRPr="00FB0313">
        <w:rPr>
          <w:rFonts w:ascii="Arial" w:eastAsia="Times New Roman" w:hAnsi="Arial" w:cs="Arial"/>
          <w:color w:val="auto"/>
          <w:kern w:val="0"/>
          <w:sz w:val="22"/>
          <w:szCs w:val="22"/>
        </w:rPr>
        <w:t>СТРУКТУРУ</w:t>
      </w:r>
      <w:r w:rsidR="003F032B" w:rsidRPr="00FB0313">
        <w:rPr>
          <w:rFonts w:ascii="Arial" w:eastAsia="Times New Roman" w:hAnsi="Arial" w:cs="Arial"/>
          <w:color w:val="auto"/>
          <w:kern w:val="0"/>
          <w:sz w:val="22"/>
          <w:szCs w:val="22"/>
        </w:rPr>
        <w:t xml:space="preserve"> ЦЕНЕ (образац </w:t>
      </w:r>
      <w:r w:rsidR="00DF25C4" w:rsidRPr="00FB0313">
        <w:rPr>
          <w:rFonts w:ascii="Arial" w:eastAsia="Times New Roman" w:hAnsi="Arial" w:cs="Arial"/>
          <w:color w:val="auto"/>
          <w:kern w:val="0"/>
          <w:sz w:val="22"/>
          <w:szCs w:val="22"/>
          <w:lang w:val="sr-Cyrl-CS"/>
        </w:rPr>
        <w:t xml:space="preserve">из поглавља </w:t>
      </w:r>
      <w:r w:rsidR="003F032B" w:rsidRPr="00FB0313">
        <w:rPr>
          <w:rFonts w:ascii="Arial" w:eastAsia="Times New Roman" w:hAnsi="Arial" w:cs="Arial"/>
          <w:color w:val="auto"/>
          <w:kern w:val="0"/>
          <w:sz w:val="22"/>
          <w:szCs w:val="22"/>
        </w:rPr>
        <w:t xml:space="preserve">X у конкурсној документацији); </w:t>
      </w:r>
      <w:r w:rsidR="003F032B" w:rsidRPr="00FB0313">
        <w:rPr>
          <w:rFonts w:ascii="Arial" w:eastAsia="Times New Roman" w:hAnsi="Arial" w:cs="Arial"/>
          <w:color w:val="auto"/>
          <w:kern w:val="0"/>
          <w:sz w:val="22"/>
          <w:szCs w:val="22"/>
          <w:lang w:val="sr-Cyrl-CS"/>
        </w:rPr>
        <w:t>попуњен, потписан и оверен печатом</w:t>
      </w:r>
      <w:r w:rsidR="00BA4E8D" w:rsidRPr="00FB0313">
        <w:rPr>
          <w:rFonts w:ascii="Arial" w:eastAsia="Times New Roman" w:hAnsi="Arial" w:cs="Arial"/>
          <w:color w:val="auto"/>
          <w:kern w:val="0"/>
          <w:sz w:val="22"/>
          <w:szCs w:val="22"/>
        </w:rPr>
        <w:t xml:space="preserve"> </w:t>
      </w:r>
    </w:p>
    <w:p w:rsidR="003F032B" w:rsidRPr="00FB0313" w:rsidRDefault="0032479B" w:rsidP="009D27E6">
      <w:pPr>
        <w:numPr>
          <w:ilvl w:val="0"/>
          <w:numId w:val="13"/>
        </w:numPr>
        <w:suppressAutoHyphens w:val="0"/>
        <w:spacing w:line="240" w:lineRule="auto"/>
        <w:jc w:val="both"/>
        <w:rPr>
          <w:rFonts w:ascii="Arial" w:eastAsia="Times New Roman" w:hAnsi="Arial" w:cs="Arial"/>
          <w:b/>
          <w:color w:val="auto"/>
          <w:kern w:val="0"/>
          <w:sz w:val="22"/>
          <w:szCs w:val="22"/>
          <w:lang w:val="sr-Cyrl-CS"/>
        </w:rPr>
      </w:pPr>
      <w:r w:rsidRPr="00FB0313">
        <w:rPr>
          <w:rFonts w:ascii="Arial" w:eastAsia="Times New Roman" w:hAnsi="Arial" w:cs="Arial"/>
          <w:color w:val="auto"/>
          <w:kern w:val="0"/>
          <w:sz w:val="22"/>
          <w:szCs w:val="22"/>
        </w:rPr>
        <w:t>ТРОШКОВЕ</w:t>
      </w:r>
      <w:r w:rsidR="003F032B" w:rsidRPr="00FB0313">
        <w:rPr>
          <w:rFonts w:ascii="Arial" w:eastAsia="Times New Roman" w:hAnsi="Arial" w:cs="Arial"/>
          <w:color w:val="auto"/>
          <w:kern w:val="0"/>
          <w:sz w:val="22"/>
          <w:szCs w:val="22"/>
        </w:rPr>
        <w:t xml:space="preserve"> ПРИПРЕМЕ ПОНУДЕ (образац </w:t>
      </w:r>
      <w:r w:rsidR="00DF25C4" w:rsidRPr="00FB0313">
        <w:rPr>
          <w:rFonts w:ascii="Arial" w:eastAsia="Times New Roman" w:hAnsi="Arial" w:cs="Arial"/>
          <w:color w:val="auto"/>
          <w:kern w:val="0"/>
          <w:sz w:val="22"/>
          <w:szCs w:val="22"/>
          <w:lang w:val="sr-Cyrl-CS"/>
        </w:rPr>
        <w:t>из поглавља</w:t>
      </w:r>
      <w:r w:rsidR="003F032B" w:rsidRPr="00FB0313">
        <w:rPr>
          <w:rFonts w:ascii="Arial" w:eastAsia="Times New Roman" w:hAnsi="Arial" w:cs="Arial"/>
          <w:color w:val="auto"/>
          <w:kern w:val="0"/>
          <w:sz w:val="22"/>
          <w:szCs w:val="22"/>
        </w:rPr>
        <w:t xml:space="preserve"> XI у конкурсној документацији)</w:t>
      </w:r>
      <w:r w:rsidR="007A5B08" w:rsidRPr="00FB0313">
        <w:rPr>
          <w:rFonts w:ascii="Arial" w:eastAsia="Times New Roman" w:hAnsi="Arial" w:cs="Arial"/>
          <w:color w:val="auto"/>
          <w:kern w:val="0"/>
          <w:sz w:val="22"/>
          <w:szCs w:val="22"/>
          <w:lang w:val="sr-Cyrl-CS"/>
        </w:rPr>
        <w:t>;</w:t>
      </w:r>
      <w:r w:rsidR="003F032B" w:rsidRPr="00FB0313">
        <w:rPr>
          <w:rFonts w:ascii="Arial" w:eastAsia="Times New Roman" w:hAnsi="Arial" w:cs="Arial"/>
          <w:color w:val="auto"/>
          <w:kern w:val="0"/>
          <w:sz w:val="22"/>
          <w:szCs w:val="22"/>
        </w:rPr>
        <w:t xml:space="preserve"> </w:t>
      </w:r>
      <w:r w:rsidR="003F032B" w:rsidRPr="00FB0313">
        <w:rPr>
          <w:rFonts w:ascii="Arial" w:eastAsia="Times New Roman" w:hAnsi="Arial" w:cs="Arial"/>
          <w:color w:val="auto"/>
          <w:kern w:val="0"/>
          <w:sz w:val="22"/>
          <w:szCs w:val="22"/>
          <w:lang w:val="sr-Cyrl-CS"/>
        </w:rPr>
        <w:t>попуњен, потписан и оверен печатом</w:t>
      </w:r>
      <w:r w:rsidR="00BA4E8D" w:rsidRPr="00FB0313">
        <w:rPr>
          <w:rFonts w:ascii="Arial" w:eastAsia="Times New Roman" w:hAnsi="Arial" w:cs="Arial"/>
          <w:color w:val="auto"/>
          <w:kern w:val="0"/>
          <w:sz w:val="22"/>
          <w:szCs w:val="22"/>
        </w:rPr>
        <w:t xml:space="preserve"> </w:t>
      </w:r>
      <w:r w:rsidR="00742292" w:rsidRPr="00FB0313">
        <w:rPr>
          <w:rFonts w:ascii="Arial" w:eastAsia="Times New Roman" w:hAnsi="Arial" w:cs="Arial"/>
          <w:color w:val="auto"/>
          <w:kern w:val="0"/>
          <w:sz w:val="22"/>
          <w:szCs w:val="22"/>
          <w:lang w:val="sr-Cyrl-CS"/>
        </w:rPr>
        <w:t>(</w:t>
      </w:r>
      <w:r w:rsidR="00742292" w:rsidRPr="00FB0313">
        <w:rPr>
          <w:rFonts w:ascii="Arial" w:eastAsia="Times New Roman" w:hAnsi="Arial" w:cs="Arial"/>
          <w:i/>
          <w:color w:val="auto"/>
          <w:kern w:val="0"/>
          <w:sz w:val="22"/>
          <w:szCs w:val="22"/>
          <w:lang w:val="sr-Cyrl-CS"/>
        </w:rPr>
        <w:t>достављање овог обрасца није обавезно</w:t>
      </w:r>
      <w:r w:rsidR="00742292" w:rsidRPr="00FB0313">
        <w:rPr>
          <w:rFonts w:ascii="Arial" w:eastAsia="Times New Roman" w:hAnsi="Arial" w:cs="Arial"/>
          <w:color w:val="auto"/>
          <w:kern w:val="0"/>
          <w:sz w:val="22"/>
          <w:szCs w:val="22"/>
          <w:lang w:val="sr-Cyrl-CS"/>
        </w:rPr>
        <w:t>)</w:t>
      </w:r>
    </w:p>
    <w:p w:rsidR="003F032B" w:rsidRPr="00FB0313" w:rsidRDefault="0032479B" w:rsidP="009D27E6">
      <w:pPr>
        <w:numPr>
          <w:ilvl w:val="0"/>
          <w:numId w:val="13"/>
        </w:numPr>
        <w:suppressAutoHyphens w:val="0"/>
        <w:spacing w:line="240" w:lineRule="auto"/>
        <w:jc w:val="both"/>
        <w:rPr>
          <w:rFonts w:ascii="Arial" w:eastAsia="Times New Roman" w:hAnsi="Arial" w:cs="Arial"/>
          <w:b/>
          <w:color w:val="auto"/>
          <w:kern w:val="0"/>
          <w:sz w:val="22"/>
          <w:szCs w:val="22"/>
          <w:lang w:val="sr-Cyrl-CS"/>
        </w:rPr>
      </w:pPr>
      <w:r w:rsidRPr="00FB0313">
        <w:rPr>
          <w:rFonts w:ascii="Arial" w:eastAsia="Times New Roman" w:hAnsi="Arial" w:cs="Arial"/>
          <w:color w:val="auto"/>
          <w:kern w:val="0"/>
          <w:sz w:val="22"/>
          <w:szCs w:val="22"/>
        </w:rPr>
        <w:t>ИЗЈАВУ</w:t>
      </w:r>
      <w:r w:rsidR="003F032B" w:rsidRPr="00FB0313">
        <w:rPr>
          <w:rFonts w:ascii="Arial" w:eastAsia="Times New Roman" w:hAnsi="Arial" w:cs="Arial"/>
          <w:color w:val="auto"/>
          <w:kern w:val="0"/>
          <w:sz w:val="22"/>
          <w:szCs w:val="22"/>
        </w:rPr>
        <w:t xml:space="preserve"> О НЕЗАВИСНОЈ ПОНУДИ (образац </w:t>
      </w:r>
      <w:r w:rsidR="00DF25C4" w:rsidRPr="00FB0313">
        <w:rPr>
          <w:rFonts w:ascii="Arial" w:eastAsia="Times New Roman" w:hAnsi="Arial" w:cs="Arial"/>
          <w:color w:val="auto"/>
          <w:kern w:val="0"/>
          <w:sz w:val="22"/>
          <w:szCs w:val="22"/>
          <w:lang w:val="sr-Cyrl-CS"/>
        </w:rPr>
        <w:t>из поглавља</w:t>
      </w:r>
      <w:r w:rsidR="003F032B" w:rsidRPr="00FB0313">
        <w:rPr>
          <w:rFonts w:ascii="Arial" w:eastAsia="Times New Roman" w:hAnsi="Arial" w:cs="Arial"/>
          <w:color w:val="auto"/>
          <w:kern w:val="0"/>
          <w:sz w:val="22"/>
          <w:szCs w:val="22"/>
        </w:rPr>
        <w:t xml:space="preserve"> XII у конкурсној документацији)</w:t>
      </w:r>
      <w:r w:rsidR="007A5B08" w:rsidRPr="00FB0313">
        <w:rPr>
          <w:rFonts w:ascii="Arial" w:eastAsia="Times New Roman" w:hAnsi="Arial" w:cs="Arial"/>
          <w:color w:val="auto"/>
          <w:kern w:val="0"/>
          <w:sz w:val="22"/>
          <w:szCs w:val="22"/>
          <w:lang w:val="sr-Cyrl-CS"/>
        </w:rPr>
        <w:t>; попуњен, потписан и оверен печатом</w:t>
      </w:r>
    </w:p>
    <w:p w:rsidR="003F032B" w:rsidRPr="00FB0313" w:rsidRDefault="003F032B" w:rsidP="009D27E6">
      <w:pPr>
        <w:numPr>
          <w:ilvl w:val="0"/>
          <w:numId w:val="13"/>
        </w:numPr>
        <w:suppressAutoHyphens w:val="0"/>
        <w:spacing w:line="240" w:lineRule="auto"/>
        <w:jc w:val="both"/>
        <w:rPr>
          <w:rFonts w:ascii="Arial" w:hAnsi="Arial" w:cs="Arial"/>
          <w:color w:val="auto"/>
          <w:sz w:val="22"/>
          <w:szCs w:val="22"/>
          <w:lang w:val="sr-Cyrl-CS"/>
        </w:rPr>
      </w:pPr>
      <w:r w:rsidRPr="00FB0313">
        <w:rPr>
          <w:rFonts w:ascii="Arial" w:hAnsi="Arial" w:cs="Arial"/>
          <w:color w:val="auto"/>
          <w:sz w:val="22"/>
          <w:szCs w:val="22"/>
        </w:rPr>
        <w:t>ИЗЈАВ</w:t>
      </w:r>
      <w:r w:rsidR="0032479B" w:rsidRPr="00FB0313">
        <w:rPr>
          <w:rFonts w:ascii="Arial" w:hAnsi="Arial" w:cs="Arial"/>
          <w:color w:val="auto"/>
          <w:sz w:val="22"/>
          <w:szCs w:val="22"/>
        </w:rPr>
        <w:t>У</w:t>
      </w:r>
      <w:r w:rsidRPr="00FB0313">
        <w:rPr>
          <w:rFonts w:ascii="Arial" w:hAnsi="Arial" w:cs="Arial"/>
          <w:color w:val="auto"/>
          <w:sz w:val="22"/>
          <w:szCs w:val="22"/>
        </w:rPr>
        <w:t xml:space="preserve"> О ПОШТОВАЊУ ОБАВЕЗА ИЗ ЧЛАНА 75. СТАВ 2. </w:t>
      </w:r>
      <w:r w:rsidR="007A5B08" w:rsidRPr="00FB0313">
        <w:rPr>
          <w:rFonts w:ascii="Arial" w:hAnsi="Arial" w:cs="Arial"/>
          <w:color w:val="auto"/>
          <w:sz w:val="22"/>
          <w:szCs w:val="22"/>
          <w:lang w:val="sr-Cyrl-CS"/>
        </w:rPr>
        <w:t xml:space="preserve">ЗАКОНА </w:t>
      </w:r>
      <w:r w:rsidRPr="00FB0313">
        <w:rPr>
          <w:rFonts w:ascii="Arial" w:hAnsi="Arial" w:cs="Arial"/>
          <w:color w:val="auto"/>
          <w:sz w:val="22"/>
          <w:szCs w:val="22"/>
        </w:rPr>
        <w:t xml:space="preserve">(образац </w:t>
      </w:r>
      <w:r w:rsidR="00DF25C4" w:rsidRPr="00FB0313">
        <w:rPr>
          <w:rFonts w:ascii="Arial" w:hAnsi="Arial" w:cs="Arial"/>
          <w:color w:val="auto"/>
          <w:sz w:val="22"/>
          <w:szCs w:val="22"/>
          <w:lang w:val="sr-Cyrl-CS"/>
        </w:rPr>
        <w:t>из поглавља</w:t>
      </w:r>
      <w:r w:rsidRPr="00FB0313">
        <w:rPr>
          <w:rFonts w:ascii="Arial" w:hAnsi="Arial" w:cs="Arial"/>
          <w:color w:val="auto"/>
          <w:sz w:val="22"/>
          <w:szCs w:val="22"/>
        </w:rPr>
        <w:t xml:space="preserve"> XIII у конкурсној документацији)</w:t>
      </w:r>
      <w:r w:rsidR="007A5B08" w:rsidRPr="00FB0313">
        <w:rPr>
          <w:rFonts w:ascii="Arial" w:hAnsi="Arial" w:cs="Arial"/>
          <w:color w:val="auto"/>
          <w:sz w:val="22"/>
          <w:szCs w:val="22"/>
          <w:lang w:val="sr-Cyrl-CS"/>
        </w:rPr>
        <w:t>;</w:t>
      </w:r>
      <w:r w:rsidR="007A5B08" w:rsidRPr="00FB0313">
        <w:rPr>
          <w:rFonts w:ascii="Arial" w:eastAsia="Times New Roman" w:hAnsi="Arial" w:cs="Arial"/>
          <w:color w:val="auto"/>
          <w:kern w:val="0"/>
          <w:sz w:val="22"/>
          <w:szCs w:val="22"/>
          <w:lang w:val="sr-Cyrl-CS"/>
        </w:rPr>
        <w:t xml:space="preserve"> попуњен, потписан и оверен печатом</w:t>
      </w:r>
    </w:p>
    <w:p w:rsidR="00DF25C4" w:rsidRPr="00FB0313" w:rsidRDefault="00DF25C4" w:rsidP="009D27E6">
      <w:pPr>
        <w:numPr>
          <w:ilvl w:val="0"/>
          <w:numId w:val="13"/>
        </w:numPr>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ОБРАЗАЦ РЕФЕРЕНТНИХ УСЛУГА</w:t>
      </w:r>
    </w:p>
    <w:p w:rsidR="00DF25C4" w:rsidRPr="00FB0313" w:rsidRDefault="00DF25C4" w:rsidP="009D27E6">
      <w:pPr>
        <w:numPr>
          <w:ilvl w:val="0"/>
          <w:numId w:val="8"/>
        </w:numPr>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Образац Референтна листа кадрова понуђача </w:t>
      </w:r>
      <w:r w:rsidRPr="00FB0313">
        <w:rPr>
          <w:rFonts w:ascii="Arial" w:eastAsia="Times New Roman" w:hAnsi="Arial" w:cs="Arial"/>
          <w:color w:val="auto"/>
          <w:kern w:val="0"/>
          <w:sz w:val="22"/>
          <w:szCs w:val="22"/>
        </w:rPr>
        <w:t xml:space="preserve">(образац </w:t>
      </w:r>
      <w:r w:rsidRPr="00FB0313">
        <w:rPr>
          <w:rFonts w:ascii="Arial" w:eastAsia="Times New Roman" w:hAnsi="Arial" w:cs="Arial"/>
          <w:color w:val="auto"/>
          <w:kern w:val="0"/>
          <w:sz w:val="22"/>
          <w:szCs w:val="22"/>
          <w:lang w:val="sr-Cyrl-CS"/>
        </w:rPr>
        <w:t>из поглавља</w:t>
      </w:r>
      <w:r w:rsidRPr="00FB0313">
        <w:rPr>
          <w:rFonts w:ascii="Arial" w:eastAsia="Times New Roman" w:hAnsi="Arial" w:cs="Arial"/>
          <w:color w:val="auto"/>
          <w:kern w:val="0"/>
          <w:sz w:val="22"/>
          <w:szCs w:val="22"/>
        </w:rPr>
        <w:t xml:space="preserve"> XIV </w:t>
      </w:r>
      <w:r w:rsidRPr="00FB0313">
        <w:rPr>
          <w:rFonts w:ascii="Arial" w:eastAsia="Times New Roman" w:hAnsi="Arial" w:cs="Arial"/>
          <w:color w:val="auto"/>
          <w:kern w:val="0"/>
          <w:sz w:val="22"/>
          <w:szCs w:val="22"/>
          <w:lang w:val="sr-Cyrl-CS"/>
        </w:rPr>
        <w:t>под а)</w:t>
      </w:r>
      <w:r w:rsidRPr="00FB0313">
        <w:rPr>
          <w:rFonts w:ascii="Arial" w:eastAsia="Times New Roman" w:hAnsi="Arial" w:cs="Arial"/>
          <w:color w:val="auto"/>
          <w:kern w:val="0"/>
          <w:sz w:val="22"/>
          <w:szCs w:val="22"/>
        </w:rPr>
        <w:t xml:space="preserve"> у конкурсној документацији)</w:t>
      </w:r>
      <w:r w:rsidR="007A5B08" w:rsidRPr="00FB0313">
        <w:rPr>
          <w:rFonts w:ascii="Arial" w:eastAsia="Times New Roman" w:hAnsi="Arial" w:cs="Arial"/>
          <w:color w:val="auto"/>
          <w:kern w:val="0"/>
          <w:sz w:val="22"/>
          <w:szCs w:val="22"/>
          <w:lang w:val="sr-Cyrl-CS"/>
        </w:rPr>
        <w:t>;</w:t>
      </w:r>
      <w:r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sr-Cyrl-CS"/>
        </w:rPr>
        <w:t>попуњен, потписан и оверен печатом</w:t>
      </w:r>
      <w:r w:rsidRPr="00FB0313">
        <w:rPr>
          <w:rFonts w:ascii="Arial" w:eastAsia="Times New Roman" w:hAnsi="Arial" w:cs="Arial"/>
          <w:color w:val="auto"/>
          <w:kern w:val="0"/>
          <w:sz w:val="22"/>
          <w:szCs w:val="22"/>
        </w:rPr>
        <w:t xml:space="preserve"> </w:t>
      </w:r>
    </w:p>
    <w:p w:rsidR="00DF25C4" w:rsidRPr="00FB0313" w:rsidRDefault="00DF25C4" w:rsidP="009D27E6">
      <w:pPr>
        <w:numPr>
          <w:ilvl w:val="0"/>
          <w:numId w:val="8"/>
        </w:numPr>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Образац Потврда о извшеним услугама </w:t>
      </w:r>
      <w:r w:rsidRPr="00FB0313">
        <w:rPr>
          <w:rFonts w:ascii="Arial" w:eastAsia="Times New Roman" w:hAnsi="Arial" w:cs="Arial"/>
          <w:color w:val="auto"/>
          <w:kern w:val="0"/>
          <w:sz w:val="22"/>
          <w:szCs w:val="22"/>
        </w:rPr>
        <w:t xml:space="preserve">образац </w:t>
      </w:r>
      <w:r w:rsidRPr="00FB0313">
        <w:rPr>
          <w:rFonts w:ascii="Arial" w:eastAsia="Times New Roman" w:hAnsi="Arial" w:cs="Arial"/>
          <w:color w:val="auto"/>
          <w:kern w:val="0"/>
          <w:sz w:val="22"/>
          <w:szCs w:val="22"/>
          <w:lang w:val="sr-Cyrl-CS"/>
        </w:rPr>
        <w:t>из поглавља</w:t>
      </w:r>
      <w:r w:rsidRPr="00FB0313">
        <w:rPr>
          <w:rFonts w:ascii="Arial" w:eastAsia="Times New Roman" w:hAnsi="Arial" w:cs="Arial"/>
          <w:color w:val="auto"/>
          <w:kern w:val="0"/>
          <w:sz w:val="22"/>
          <w:szCs w:val="22"/>
        </w:rPr>
        <w:t xml:space="preserve"> XIV </w:t>
      </w:r>
      <w:r w:rsidRPr="00FB0313">
        <w:rPr>
          <w:rFonts w:ascii="Arial" w:eastAsia="Times New Roman" w:hAnsi="Arial" w:cs="Arial"/>
          <w:color w:val="auto"/>
          <w:kern w:val="0"/>
          <w:sz w:val="22"/>
          <w:szCs w:val="22"/>
          <w:lang w:val="sr-Cyrl-CS"/>
        </w:rPr>
        <w:t>под б)</w:t>
      </w:r>
      <w:r w:rsidRPr="00FB0313">
        <w:rPr>
          <w:rFonts w:ascii="Arial" w:eastAsia="Times New Roman" w:hAnsi="Arial" w:cs="Arial"/>
          <w:color w:val="auto"/>
          <w:kern w:val="0"/>
          <w:sz w:val="22"/>
          <w:szCs w:val="22"/>
        </w:rPr>
        <w:t xml:space="preserve"> у конкурсној документацији)</w:t>
      </w:r>
      <w:r w:rsidR="007A5B08" w:rsidRPr="00FB0313">
        <w:rPr>
          <w:rFonts w:ascii="Arial" w:eastAsia="Times New Roman" w:hAnsi="Arial" w:cs="Arial"/>
          <w:color w:val="auto"/>
          <w:kern w:val="0"/>
          <w:sz w:val="22"/>
          <w:szCs w:val="22"/>
          <w:lang w:val="sr-Cyrl-CS"/>
        </w:rPr>
        <w:t>;</w:t>
      </w:r>
      <w:r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sr-Cyrl-CS"/>
        </w:rPr>
        <w:t>попуњен, потписан и оверен печатом</w:t>
      </w:r>
      <w:r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sr-Cyrl-CS"/>
        </w:rPr>
        <w:t>издат од стране претходних клијената/наручилаца</w:t>
      </w:r>
    </w:p>
    <w:p w:rsidR="00742292" w:rsidRPr="00FB0313" w:rsidRDefault="00742292" w:rsidP="009D27E6">
      <w:pPr>
        <w:numPr>
          <w:ilvl w:val="0"/>
          <w:numId w:val="13"/>
        </w:numPr>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ОБРАЗАЦ ЗА ОЦЕНУ ИСПУЊЕНОСТИ КАДРОВСКОГ КАПАЦИТЕТА</w:t>
      </w:r>
    </w:p>
    <w:p w:rsidR="00742292" w:rsidRPr="00FB0313" w:rsidRDefault="00742292" w:rsidP="009D27E6">
      <w:pPr>
        <w:numPr>
          <w:ilvl w:val="0"/>
          <w:numId w:val="8"/>
        </w:numPr>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Образац Квалификациона структура учесника у извршењу услуга по јавној набавци </w:t>
      </w:r>
      <w:r w:rsidRPr="00FB0313">
        <w:rPr>
          <w:rFonts w:ascii="Arial" w:eastAsia="Times New Roman" w:hAnsi="Arial" w:cs="Arial"/>
          <w:color w:val="auto"/>
          <w:kern w:val="0"/>
          <w:sz w:val="22"/>
          <w:szCs w:val="22"/>
        </w:rPr>
        <w:t xml:space="preserve">(образац </w:t>
      </w:r>
      <w:r w:rsidRPr="00FB0313">
        <w:rPr>
          <w:rFonts w:ascii="Arial" w:eastAsia="Times New Roman" w:hAnsi="Arial" w:cs="Arial"/>
          <w:color w:val="auto"/>
          <w:kern w:val="0"/>
          <w:sz w:val="22"/>
          <w:szCs w:val="22"/>
          <w:lang w:val="sr-Cyrl-CS"/>
        </w:rPr>
        <w:t>из поглавља</w:t>
      </w:r>
      <w:r w:rsidRPr="00FB0313">
        <w:rPr>
          <w:rFonts w:ascii="Arial" w:eastAsia="Times New Roman" w:hAnsi="Arial" w:cs="Arial"/>
          <w:color w:val="auto"/>
          <w:kern w:val="0"/>
          <w:sz w:val="22"/>
          <w:szCs w:val="22"/>
        </w:rPr>
        <w:t xml:space="preserve"> XV </w:t>
      </w:r>
      <w:r w:rsidRPr="00FB0313">
        <w:rPr>
          <w:rFonts w:ascii="Arial" w:eastAsia="Times New Roman" w:hAnsi="Arial" w:cs="Arial"/>
          <w:color w:val="auto"/>
          <w:kern w:val="0"/>
          <w:sz w:val="22"/>
          <w:szCs w:val="22"/>
          <w:lang w:val="sr-Cyrl-CS"/>
        </w:rPr>
        <w:t>под а)</w:t>
      </w:r>
      <w:r w:rsidR="0052317F" w:rsidRPr="00FB0313">
        <w:rPr>
          <w:rFonts w:ascii="Arial" w:eastAsia="Times New Roman" w:hAnsi="Arial" w:cs="Arial"/>
          <w:color w:val="auto"/>
          <w:kern w:val="0"/>
          <w:sz w:val="22"/>
          <w:szCs w:val="22"/>
        </w:rPr>
        <w:t xml:space="preserve"> у конкурсној документацији)</w:t>
      </w:r>
      <w:r w:rsidR="0052317F" w:rsidRPr="00FB0313">
        <w:rPr>
          <w:rFonts w:ascii="Arial" w:eastAsia="Times New Roman" w:hAnsi="Arial" w:cs="Arial"/>
          <w:color w:val="auto"/>
          <w:kern w:val="0"/>
          <w:sz w:val="22"/>
          <w:szCs w:val="22"/>
          <w:lang w:val="sr-Cyrl-CS"/>
        </w:rPr>
        <w:t>;</w:t>
      </w:r>
      <w:r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sr-Cyrl-CS"/>
        </w:rPr>
        <w:t>попуњен, потписан и оверен печатом</w:t>
      </w:r>
    </w:p>
    <w:p w:rsidR="00742292" w:rsidRPr="00FB0313" w:rsidRDefault="00742292" w:rsidP="009D27E6">
      <w:pPr>
        <w:numPr>
          <w:ilvl w:val="0"/>
          <w:numId w:val="8"/>
        </w:numPr>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Образац Изјава о броју запослених </w:t>
      </w:r>
      <w:r w:rsidRPr="00FB0313">
        <w:rPr>
          <w:rFonts w:ascii="Arial" w:eastAsia="Times New Roman" w:hAnsi="Arial" w:cs="Arial"/>
          <w:color w:val="auto"/>
          <w:kern w:val="0"/>
          <w:sz w:val="22"/>
          <w:szCs w:val="22"/>
        </w:rPr>
        <w:t xml:space="preserve">(образац </w:t>
      </w:r>
      <w:r w:rsidRPr="00FB0313">
        <w:rPr>
          <w:rFonts w:ascii="Arial" w:eastAsia="Times New Roman" w:hAnsi="Arial" w:cs="Arial"/>
          <w:color w:val="auto"/>
          <w:kern w:val="0"/>
          <w:sz w:val="22"/>
          <w:szCs w:val="22"/>
          <w:lang w:val="sr-Cyrl-CS"/>
        </w:rPr>
        <w:t>из поглавља</w:t>
      </w:r>
      <w:r w:rsidRPr="00FB0313">
        <w:rPr>
          <w:rFonts w:ascii="Arial" w:eastAsia="Times New Roman" w:hAnsi="Arial" w:cs="Arial"/>
          <w:color w:val="auto"/>
          <w:kern w:val="0"/>
          <w:sz w:val="22"/>
          <w:szCs w:val="22"/>
        </w:rPr>
        <w:t xml:space="preserve"> XV </w:t>
      </w:r>
      <w:r w:rsidRPr="00FB0313">
        <w:rPr>
          <w:rFonts w:ascii="Arial" w:eastAsia="Times New Roman" w:hAnsi="Arial" w:cs="Arial"/>
          <w:color w:val="auto"/>
          <w:kern w:val="0"/>
          <w:sz w:val="22"/>
          <w:szCs w:val="22"/>
          <w:lang w:val="sr-Cyrl-CS"/>
        </w:rPr>
        <w:t>под б)</w:t>
      </w:r>
      <w:r w:rsidR="0052317F" w:rsidRPr="00FB0313">
        <w:rPr>
          <w:rFonts w:ascii="Arial" w:eastAsia="Times New Roman" w:hAnsi="Arial" w:cs="Arial"/>
          <w:color w:val="auto"/>
          <w:kern w:val="0"/>
          <w:sz w:val="22"/>
          <w:szCs w:val="22"/>
        </w:rPr>
        <w:t xml:space="preserve"> у конкурсној документацији)</w:t>
      </w:r>
      <w:r w:rsidR="0052317F" w:rsidRPr="00FB0313">
        <w:rPr>
          <w:rFonts w:ascii="Arial" w:eastAsia="Times New Roman" w:hAnsi="Arial" w:cs="Arial"/>
          <w:color w:val="auto"/>
          <w:kern w:val="0"/>
          <w:sz w:val="22"/>
          <w:szCs w:val="22"/>
          <w:lang w:val="sr-Cyrl-CS"/>
        </w:rPr>
        <w:t>;</w:t>
      </w:r>
      <w:r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sr-Cyrl-CS"/>
        </w:rPr>
        <w:t>попуњен, потписан и оверен печатом</w:t>
      </w:r>
    </w:p>
    <w:p w:rsidR="00407961" w:rsidRPr="00FB0313" w:rsidRDefault="00407961" w:rsidP="009D27E6">
      <w:pPr>
        <w:numPr>
          <w:ilvl w:val="0"/>
          <w:numId w:val="13"/>
        </w:numPr>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ОБРАЗАЦ О </w:t>
      </w:r>
      <w:r w:rsidR="00D330C6" w:rsidRPr="00FB0313">
        <w:rPr>
          <w:rFonts w:ascii="Arial" w:eastAsia="Times New Roman" w:hAnsi="Arial" w:cs="Arial"/>
          <w:color w:val="auto"/>
          <w:kern w:val="0"/>
          <w:sz w:val="22"/>
          <w:szCs w:val="22"/>
          <w:lang w:val="sr-Cyrl-CS"/>
        </w:rPr>
        <w:t xml:space="preserve">НЕЗАВИСНОСТИ И НЕПРИСТРАСНОСТИ ОБАВЉАЊА РЕВИЗИЈЕ </w:t>
      </w:r>
      <w:r w:rsidR="00D330C6" w:rsidRPr="00FB0313">
        <w:rPr>
          <w:rFonts w:ascii="Arial" w:eastAsia="Times New Roman" w:hAnsi="Arial" w:cs="Arial"/>
          <w:color w:val="auto"/>
          <w:kern w:val="0"/>
          <w:sz w:val="22"/>
          <w:szCs w:val="22"/>
        </w:rPr>
        <w:t xml:space="preserve">(образац </w:t>
      </w:r>
      <w:r w:rsidR="00D330C6" w:rsidRPr="00FB0313">
        <w:rPr>
          <w:rFonts w:ascii="Arial" w:eastAsia="Times New Roman" w:hAnsi="Arial" w:cs="Arial"/>
          <w:color w:val="auto"/>
          <w:kern w:val="0"/>
          <w:sz w:val="22"/>
          <w:szCs w:val="22"/>
          <w:lang w:val="sr-Cyrl-CS"/>
        </w:rPr>
        <w:t>из поглавља</w:t>
      </w:r>
      <w:r w:rsidR="00D330C6" w:rsidRPr="00FB0313">
        <w:rPr>
          <w:rFonts w:ascii="Arial" w:eastAsia="Times New Roman" w:hAnsi="Arial" w:cs="Arial"/>
          <w:color w:val="auto"/>
          <w:kern w:val="0"/>
          <w:sz w:val="22"/>
          <w:szCs w:val="22"/>
        </w:rPr>
        <w:t xml:space="preserve"> XVI у конкурсној документацији), </w:t>
      </w:r>
      <w:r w:rsidR="00D330C6" w:rsidRPr="00FB0313">
        <w:rPr>
          <w:rFonts w:ascii="Arial" w:eastAsia="Times New Roman" w:hAnsi="Arial" w:cs="Arial"/>
          <w:color w:val="auto"/>
          <w:kern w:val="0"/>
          <w:sz w:val="22"/>
          <w:szCs w:val="22"/>
          <w:lang w:val="sr-Cyrl-CS"/>
        </w:rPr>
        <w:t>попуњен, потписан и оверен печатом</w:t>
      </w:r>
    </w:p>
    <w:p w:rsidR="003F032B" w:rsidRPr="00FB0313" w:rsidRDefault="00D330C6" w:rsidP="009D27E6">
      <w:pPr>
        <w:numPr>
          <w:ilvl w:val="0"/>
          <w:numId w:val="13"/>
        </w:numPr>
        <w:suppressAutoHyphens w:val="0"/>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 СРЕДСТВО ФИНАНСИЈСКОГ ОБЕЗБЕЂЕЊА</w:t>
      </w:r>
      <w:r w:rsidR="003F032B" w:rsidRPr="00FB0313">
        <w:rPr>
          <w:rFonts w:ascii="Arial" w:eastAsia="Times New Roman" w:hAnsi="Arial" w:cs="Arial"/>
          <w:color w:val="auto"/>
          <w:kern w:val="0"/>
          <w:sz w:val="22"/>
          <w:szCs w:val="22"/>
        </w:rPr>
        <w:t>:</w:t>
      </w:r>
    </w:p>
    <w:p w:rsidR="00853218" w:rsidRPr="00FB0313" w:rsidRDefault="0085489F" w:rsidP="009D27E6">
      <w:pPr>
        <w:numPr>
          <w:ilvl w:val="1"/>
          <w:numId w:val="13"/>
        </w:numPr>
        <w:suppressAutoHyphens w:val="0"/>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lastRenderedPageBreak/>
        <w:t>изјава</w:t>
      </w:r>
      <w:r w:rsidR="00853218" w:rsidRPr="00FB0313">
        <w:rPr>
          <w:rFonts w:ascii="Arial" w:eastAsia="Times New Roman" w:hAnsi="Arial" w:cs="Arial"/>
          <w:color w:val="auto"/>
          <w:kern w:val="0"/>
          <w:sz w:val="22"/>
          <w:szCs w:val="22"/>
          <w:lang w:val="sr-Cyrl-CS"/>
        </w:rPr>
        <w:t xml:space="preserve"> о достављањ</w:t>
      </w:r>
      <w:r w:rsidR="00D330C6" w:rsidRPr="00FB0313">
        <w:rPr>
          <w:rFonts w:ascii="Arial" w:eastAsia="Times New Roman" w:hAnsi="Arial" w:cs="Arial"/>
          <w:color w:val="auto"/>
          <w:kern w:val="0"/>
          <w:sz w:val="22"/>
          <w:szCs w:val="22"/>
          <w:lang w:val="sr-Cyrl-CS"/>
        </w:rPr>
        <w:t>у менице и меничног овлашћења (о</w:t>
      </w:r>
      <w:r w:rsidR="00853218" w:rsidRPr="00FB0313">
        <w:rPr>
          <w:rFonts w:ascii="Arial" w:eastAsia="Times New Roman" w:hAnsi="Arial" w:cs="Arial"/>
          <w:color w:val="auto"/>
          <w:kern w:val="0"/>
          <w:sz w:val="22"/>
          <w:szCs w:val="22"/>
          <w:lang w:val="sr-Cyrl-CS"/>
        </w:rPr>
        <w:t xml:space="preserve">бразац </w:t>
      </w:r>
      <w:r w:rsidR="00D330C6" w:rsidRPr="00FB0313">
        <w:rPr>
          <w:rFonts w:ascii="Arial" w:eastAsia="Times New Roman" w:hAnsi="Arial" w:cs="Arial"/>
          <w:color w:val="auto"/>
          <w:kern w:val="0"/>
          <w:sz w:val="22"/>
          <w:szCs w:val="22"/>
          <w:lang w:val="sr-Cyrl-CS"/>
        </w:rPr>
        <w:t xml:space="preserve">из поглавља </w:t>
      </w:r>
      <w:r w:rsidR="00853218" w:rsidRPr="00FB0313">
        <w:rPr>
          <w:rFonts w:ascii="Arial" w:eastAsia="Times New Roman" w:hAnsi="Arial" w:cs="Arial"/>
          <w:color w:val="auto"/>
          <w:kern w:val="0"/>
          <w:sz w:val="22"/>
          <w:szCs w:val="22"/>
        </w:rPr>
        <w:t>XVII</w:t>
      </w:r>
      <w:r w:rsidR="00D330C6" w:rsidRPr="00FB0313">
        <w:rPr>
          <w:rFonts w:ascii="Arial" w:eastAsia="Times New Roman" w:hAnsi="Arial" w:cs="Arial"/>
          <w:color w:val="auto"/>
          <w:kern w:val="0"/>
          <w:sz w:val="22"/>
          <w:szCs w:val="22"/>
          <w:lang w:val="sr-Cyrl-CS"/>
        </w:rPr>
        <w:t xml:space="preserve"> под</w:t>
      </w:r>
      <w:r w:rsidR="00853218" w:rsidRPr="00FB0313">
        <w:rPr>
          <w:rFonts w:ascii="Arial" w:eastAsia="Times New Roman" w:hAnsi="Arial" w:cs="Arial"/>
          <w:color w:val="auto"/>
          <w:kern w:val="0"/>
          <w:sz w:val="22"/>
          <w:szCs w:val="22"/>
        </w:rPr>
        <w:t xml:space="preserve"> 1) </w:t>
      </w:r>
      <w:r w:rsidR="00D330C6" w:rsidRPr="00FB0313">
        <w:rPr>
          <w:rFonts w:ascii="Arial" w:eastAsia="Times New Roman" w:hAnsi="Arial" w:cs="Arial"/>
          <w:color w:val="auto"/>
          <w:kern w:val="0"/>
          <w:sz w:val="22"/>
          <w:szCs w:val="22"/>
          <w:lang w:val="sr-Cyrl-CS"/>
        </w:rPr>
        <w:t>попуњен, потписан и оверен печатом</w:t>
      </w:r>
    </w:p>
    <w:p w:rsidR="00A4052A" w:rsidRPr="00FB0313" w:rsidRDefault="00D330C6" w:rsidP="009D27E6">
      <w:pPr>
        <w:numPr>
          <w:ilvl w:val="1"/>
          <w:numId w:val="13"/>
        </w:numPr>
        <w:suppressAutoHyphens w:val="0"/>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бланко соло</w:t>
      </w:r>
      <w:r w:rsidR="00853218" w:rsidRPr="00FB0313">
        <w:rPr>
          <w:rFonts w:ascii="Arial" w:eastAsia="Times New Roman" w:hAnsi="Arial" w:cs="Arial"/>
          <w:color w:val="auto"/>
          <w:kern w:val="0"/>
          <w:sz w:val="22"/>
          <w:szCs w:val="22"/>
          <w:lang w:val="sr-Cyrl-CS"/>
        </w:rPr>
        <w:t xml:space="preserve"> мениц</w:t>
      </w:r>
      <w:r w:rsidR="0085489F" w:rsidRPr="00FB0313">
        <w:rPr>
          <w:rFonts w:ascii="Arial" w:eastAsia="Times New Roman" w:hAnsi="Arial" w:cs="Arial"/>
          <w:color w:val="auto"/>
          <w:kern w:val="0"/>
          <w:sz w:val="22"/>
          <w:szCs w:val="22"/>
          <w:lang w:val="sr-Cyrl-CS"/>
        </w:rPr>
        <w:t>а</w:t>
      </w:r>
      <w:r w:rsidR="00853218" w:rsidRPr="00FB0313">
        <w:rPr>
          <w:rFonts w:ascii="Arial" w:eastAsia="Times New Roman" w:hAnsi="Arial" w:cs="Arial"/>
          <w:color w:val="auto"/>
          <w:kern w:val="0"/>
          <w:sz w:val="22"/>
          <w:szCs w:val="22"/>
          <w:lang w:val="sr-Cyrl-CS"/>
        </w:rPr>
        <w:t xml:space="preserve"> и менично писмо</w:t>
      </w:r>
      <w:r w:rsidR="00BB50CA" w:rsidRPr="00FB0313">
        <w:rPr>
          <w:rFonts w:ascii="Arial" w:eastAsia="Times New Roman" w:hAnsi="Arial" w:cs="Arial"/>
          <w:color w:val="auto"/>
          <w:kern w:val="0"/>
          <w:sz w:val="22"/>
          <w:szCs w:val="22"/>
          <w:lang w:val="sr-Cyrl-CS"/>
        </w:rPr>
        <w:t xml:space="preserve"> </w:t>
      </w:r>
      <w:r w:rsidR="00853218" w:rsidRPr="00FB0313">
        <w:rPr>
          <w:rFonts w:ascii="Arial" w:eastAsia="Times New Roman" w:hAnsi="Arial" w:cs="Arial"/>
          <w:color w:val="auto"/>
          <w:kern w:val="0"/>
          <w:sz w:val="22"/>
          <w:szCs w:val="22"/>
          <w:lang w:val="sr-Cyrl-CS"/>
        </w:rPr>
        <w:t>-</w:t>
      </w:r>
      <w:r w:rsidR="00BB50CA" w:rsidRPr="00FB0313">
        <w:rPr>
          <w:rFonts w:ascii="Arial" w:eastAsia="Times New Roman" w:hAnsi="Arial" w:cs="Arial"/>
          <w:color w:val="auto"/>
          <w:kern w:val="0"/>
          <w:sz w:val="22"/>
          <w:szCs w:val="22"/>
          <w:lang w:val="sr-Cyrl-CS"/>
        </w:rPr>
        <w:t xml:space="preserve"> </w:t>
      </w:r>
      <w:r w:rsidR="00853218" w:rsidRPr="00FB0313">
        <w:rPr>
          <w:rFonts w:ascii="Arial" w:eastAsia="Times New Roman" w:hAnsi="Arial" w:cs="Arial"/>
          <w:color w:val="auto"/>
          <w:kern w:val="0"/>
          <w:sz w:val="22"/>
          <w:szCs w:val="22"/>
          <w:lang w:val="sr-Cyrl-CS"/>
        </w:rPr>
        <w:t>овлашћење</w:t>
      </w:r>
      <w:r w:rsidRPr="00FB0313">
        <w:rPr>
          <w:rFonts w:ascii="Arial" w:eastAsia="Times New Roman" w:hAnsi="Arial" w:cs="Arial"/>
          <w:color w:val="auto"/>
          <w:kern w:val="0"/>
          <w:sz w:val="22"/>
          <w:szCs w:val="22"/>
          <w:lang w:val="sr-Cyrl-CS"/>
        </w:rPr>
        <w:t xml:space="preserve"> на износ од 5</w:t>
      </w:r>
      <w:r w:rsidR="00853218" w:rsidRPr="00FB0313">
        <w:rPr>
          <w:rFonts w:ascii="Arial" w:eastAsia="Times New Roman" w:hAnsi="Arial" w:cs="Arial"/>
          <w:color w:val="auto"/>
          <w:kern w:val="0"/>
          <w:sz w:val="22"/>
          <w:szCs w:val="22"/>
          <w:lang w:val="sr-Cyrl-CS"/>
        </w:rPr>
        <w:t>%</w:t>
      </w:r>
      <w:r w:rsidR="00853218" w:rsidRPr="00FB0313">
        <w:rPr>
          <w:rFonts w:ascii="Arial" w:eastAsia="Times New Roman" w:hAnsi="Arial" w:cs="Arial"/>
          <w:b/>
          <w:color w:val="auto"/>
          <w:kern w:val="0"/>
          <w:sz w:val="22"/>
          <w:szCs w:val="22"/>
          <w:lang w:val="sr-Cyrl-CS"/>
        </w:rPr>
        <w:t xml:space="preserve"> </w:t>
      </w:r>
      <w:r w:rsidRPr="00FB0313">
        <w:rPr>
          <w:rFonts w:ascii="Arial" w:eastAsia="Times New Roman" w:hAnsi="Arial" w:cs="Arial"/>
          <w:color w:val="auto"/>
          <w:kern w:val="0"/>
          <w:sz w:val="22"/>
          <w:szCs w:val="22"/>
          <w:lang w:val="sr-Cyrl-CS"/>
        </w:rPr>
        <w:t>вредности понуде</w:t>
      </w:r>
      <w:r w:rsidR="00853218" w:rsidRPr="00FB0313">
        <w:rPr>
          <w:rFonts w:ascii="Arial" w:eastAsia="Times New Roman" w:hAnsi="Arial" w:cs="Arial"/>
          <w:color w:val="auto"/>
          <w:kern w:val="0"/>
          <w:sz w:val="22"/>
          <w:szCs w:val="22"/>
          <w:lang w:val="sr-Cyrl-CS"/>
        </w:rPr>
        <w:t xml:space="preserve"> </w:t>
      </w:r>
      <w:r w:rsidRPr="00FB0313">
        <w:rPr>
          <w:rFonts w:ascii="Arial" w:eastAsia="Times New Roman" w:hAnsi="Arial" w:cs="Arial"/>
          <w:color w:val="auto"/>
          <w:kern w:val="0"/>
          <w:sz w:val="22"/>
          <w:szCs w:val="22"/>
          <w:lang w:val="sr-Cyrl-CS"/>
        </w:rPr>
        <w:t>сагласно о</w:t>
      </w:r>
      <w:r w:rsidR="00853218" w:rsidRPr="00FB0313">
        <w:rPr>
          <w:rFonts w:ascii="Arial" w:eastAsia="Times New Roman" w:hAnsi="Arial" w:cs="Arial"/>
          <w:color w:val="auto"/>
          <w:kern w:val="0"/>
          <w:sz w:val="22"/>
          <w:szCs w:val="22"/>
          <w:lang w:val="sr-Cyrl-CS"/>
        </w:rPr>
        <w:t>бра</w:t>
      </w:r>
      <w:r w:rsidR="008E7F8F" w:rsidRPr="00FB0313">
        <w:rPr>
          <w:rFonts w:ascii="Arial" w:eastAsia="Times New Roman" w:hAnsi="Arial" w:cs="Arial"/>
          <w:color w:val="auto"/>
          <w:kern w:val="0"/>
          <w:sz w:val="22"/>
          <w:szCs w:val="22"/>
          <w:lang w:val="sr-Cyrl-CS"/>
        </w:rPr>
        <w:t>с</w:t>
      </w:r>
      <w:r w:rsidR="00853218" w:rsidRPr="00FB0313">
        <w:rPr>
          <w:rFonts w:ascii="Arial" w:eastAsia="Times New Roman" w:hAnsi="Arial" w:cs="Arial"/>
          <w:color w:val="auto"/>
          <w:kern w:val="0"/>
          <w:sz w:val="22"/>
          <w:szCs w:val="22"/>
          <w:lang w:val="sr-Cyrl-CS"/>
        </w:rPr>
        <w:t xml:space="preserve">цу </w:t>
      </w:r>
      <w:r w:rsidRPr="00FB0313">
        <w:rPr>
          <w:rFonts w:ascii="Arial" w:eastAsia="Times New Roman" w:hAnsi="Arial" w:cs="Arial"/>
          <w:color w:val="auto"/>
          <w:kern w:val="0"/>
          <w:sz w:val="22"/>
          <w:szCs w:val="22"/>
          <w:lang w:val="sr-Cyrl-CS"/>
        </w:rPr>
        <w:t xml:space="preserve">из поглавља </w:t>
      </w:r>
      <w:r w:rsidR="00853218" w:rsidRPr="00FB0313">
        <w:rPr>
          <w:rFonts w:ascii="Arial" w:eastAsia="Times New Roman" w:hAnsi="Arial" w:cs="Arial"/>
          <w:color w:val="auto"/>
          <w:kern w:val="0"/>
          <w:sz w:val="22"/>
          <w:szCs w:val="22"/>
        </w:rPr>
        <w:t>XVII</w:t>
      </w:r>
      <w:r w:rsidRPr="00FB0313">
        <w:rPr>
          <w:rFonts w:ascii="Arial" w:eastAsia="Times New Roman" w:hAnsi="Arial" w:cs="Arial"/>
          <w:color w:val="auto"/>
          <w:kern w:val="0"/>
          <w:sz w:val="22"/>
          <w:szCs w:val="22"/>
          <w:lang w:val="sr-Cyrl-CS"/>
        </w:rPr>
        <w:t xml:space="preserve"> под </w:t>
      </w:r>
      <w:r w:rsidRPr="00FB0313">
        <w:rPr>
          <w:rFonts w:ascii="Arial" w:eastAsia="Times New Roman" w:hAnsi="Arial" w:cs="Arial"/>
          <w:color w:val="auto"/>
          <w:kern w:val="0"/>
          <w:sz w:val="22"/>
          <w:szCs w:val="22"/>
        </w:rPr>
        <w:t>2)</w:t>
      </w:r>
      <w:r w:rsidRPr="00FB0313">
        <w:rPr>
          <w:rFonts w:ascii="Arial" w:eastAsia="Times New Roman" w:hAnsi="Arial" w:cs="Arial"/>
          <w:color w:val="auto"/>
          <w:kern w:val="0"/>
          <w:sz w:val="22"/>
          <w:szCs w:val="22"/>
          <w:lang w:val="sr-Cyrl-CS"/>
        </w:rPr>
        <w:t xml:space="preserve">, </w:t>
      </w:r>
      <w:r w:rsidR="0085489F" w:rsidRPr="00FB0313">
        <w:rPr>
          <w:rFonts w:ascii="Arial" w:eastAsia="Times New Roman" w:hAnsi="Arial" w:cs="Arial"/>
          <w:color w:val="auto"/>
          <w:kern w:val="0"/>
          <w:sz w:val="22"/>
          <w:szCs w:val="22"/>
          <w:lang w:val="sr-Cyrl-CS"/>
        </w:rPr>
        <w:t>копија</w:t>
      </w:r>
      <w:r w:rsidR="00853218" w:rsidRPr="00FB0313">
        <w:rPr>
          <w:rFonts w:ascii="Arial" w:eastAsia="Times New Roman" w:hAnsi="Arial" w:cs="Arial"/>
          <w:color w:val="auto"/>
          <w:kern w:val="0"/>
          <w:sz w:val="22"/>
          <w:szCs w:val="22"/>
          <w:lang w:val="sr-Cyrl-CS"/>
        </w:rPr>
        <w:t xml:space="preserve"> захтева за регистрацију те менице у Регистар меница и овлашћења</w:t>
      </w:r>
      <w:r w:rsidR="00853218" w:rsidRPr="00FB0313">
        <w:rPr>
          <w:rFonts w:ascii="Arial" w:eastAsia="Times New Roman" w:hAnsi="Arial" w:cs="Arial"/>
          <w:color w:val="auto"/>
          <w:kern w:val="0"/>
          <w:sz w:val="22"/>
          <w:szCs w:val="22"/>
        </w:rPr>
        <w:t xml:space="preserve"> код НБС</w:t>
      </w:r>
      <w:r w:rsidR="00853218" w:rsidRPr="00FB0313">
        <w:rPr>
          <w:rFonts w:ascii="Arial" w:eastAsia="Times New Roman" w:hAnsi="Arial" w:cs="Arial"/>
          <w:color w:val="auto"/>
          <w:kern w:val="0"/>
          <w:sz w:val="22"/>
          <w:szCs w:val="22"/>
          <w:lang w:val="sr-Cyrl-CS"/>
        </w:rPr>
        <w:t xml:space="preserve"> оверен од стране Пословне банке</w:t>
      </w:r>
      <w:r w:rsidR="00BB50CA" w:rsidRPr="00FB0313">
        <w:rPr>
          <w:rFonts w:ascii="Arial" w:eastAsia="Times New Roman" w:hAnsi="Arial" w:cs="Arial"/>
          <w:color w:val="auto"/>
          <w:kern w:val="0"/>
          <w:sz w:val="22"/>
          <w:szCs w:val="22"/>
          <w:lang w:val="sr-Cyrl-CS"/>
        </w:rPr>
        <w:t>,</w:t>
      </w:r>
      <w:r w:rsidRPr="00FB0313">
        <w:rPr>
          <w:rFonts w:ascii="Arial" w:eastAsia="Times New Roman" w:hAnsi="Arial" w:cs="Arial"/>
          <w:color w:val="auto"/>
          <w:kern w:val="0"/>
          <w:sz w:val="22"/>
          <w:szCs w:val="22"/>
          <w:lang w:val="sr-Cyrl-CS"/>
        </w:rPr>
        <w:t xml:space="preserve"> </w:t>
      </w:r>
      <w:r w:rsidR="00853218" w:rsidRPr="00FB0313">
        <w:rPr>
          <w:rFonts w:ascii="Arial" w:eastAsia="TimesNewRomanPSMT" w:hAnsi="Arial" w:cs="Arial"/>
          <w:bCs/>
          <w:iCs/>
          <w:color w:val="auto"/>
          <w:kern w:val="0"/>
          <w:sz w:val="22"/>
          <w:szCs w:val="22"/>
          <w:lang w:val="sr-Cyrl-CS"/>
        </w:rPr>
        <w:t>копија картона депонованих потписа</w:t>
      </w:r>
      <w:r w:rsidR="00853218" w:rsidRPr="00FB0313">
        <w:rPr>
          <w:rFonts w:ascii="Arial" w:eastAsia="TimesNewRomanPSMT" w:hAnsi="Arial" w:cs="Arial"/>
          <w:bCs/>
          <w:iCs/>
          <w:color w:val="auto"/>
          <w:kern w:val="0"/>
          <w:sz w:val="22"/>
          <w:szCs w:val="22"/>
        </w:rPr>
        <w:t xml:space="preserve"> и доказ о овлашћењу</w:t>
      </w:r>
      <w:r w:rsidR="006F228C" w:rsidRPr="00FB0313">
        <w:rPr>
          <w:rFonts w:ascii="Arial" w:eastAsia="TimesNewRomanPSMT" w:hAnsi="Arial" w:cs="Arial"/>
          <w:bCs/>
          <w:iCs/>
          <w:color w:val="auto"/>
          <w:kern w:val="0"/>
          <w:sz w:val="22"/>
          <w:szCs w:val="22"/>
          <w:lang w:val="sr-Cyrl-CS"/>
        </w:rPr>
        <w:t>,</w:t>
      </w:r>
      <w:r w:rsidR="00853218" w:rsidRPr="00FB0313">
        <w:rPr>
          <w:rFonts w:ascii="Arial" w:eastAsia="TimesNewRomanPSMT" w:hAnsi="Arial" w:cs="Arial"/>
          <w:bCs/>
          <w:iCs/>
          <w:color w:val="auto"/>
          <w:kern w:val="0"/>
          <w:sz w:val="22"/>
          <w:szCs w:val="22"/>
        </w:rPr>
        <w:t xml:space="preserve"> </w:t>
      </w:r>
      <w:r w:rsidR="00A4052A" w:rsidRPr="00FB0313">
        <w:rPr>
          <w:rFonts w:ascii="Arial" w:eastAsia="TimesNewRomanPSMT" w:hAnsi="Arial" w:cs="Arial"/>
          <w:bCs/>
          <w:iCs/>
          <w:color w:val="auto"/>
          <w:kern w:val="0"/>
          <w:sz w:val="22"/>
          <w:szCs w:val="22"/>
        </w:rPr>
        <w:t>ОП</w:t>
      </w:r>
      <w:r w:rsidR="0048466B" w:rsidRPr="00FB0313">
        <w:rPr>
          <w:rFonts w:ascii="Arial" w:eastAsia="TimesNewRomanPSMT" w:hAnsi="Arial" w:cs="Arial"/>
          <w:bCs/>
          <w:iCs/>
          <w:color w:val="auto"/>
          <w:kern w:val="0"/>
          <w:sz w:val="22"/>
          <w:szCs w:val="22"/>
        </w:rPr>
        <w:t xml:space="preserve"> образац (</w:t>
      </w:r>
      <w:r w:rsidR="00A4052A" w:rsidRPr="00FB0313">
        <w:rPr>
          <w:rFonts w:ascii="Arial" w:eastAsia="TimesNewRomanPSMT" w:hAnsi="Arial" w:cs="Arial"/>
          <w:bCs/>
          <w:iCs/>
          <w:color w:val="auto"/>
          <w:kern w:val="0"/>
          <w:sz w:val="22"/>
          <w:szCs w:val="22"/>
        </w:rPr>
        <w:t>овера потписа овлашћ</w:t>
      </w:r>
      <w:r w:rsidR="0048466B" w:rsidRPr="00FB0313">
        <w:rPr>
          <w:rFonts w:ascii="Arial" w:eastAsia="TimesNewRomanPSMT" w:hAnsi="Arial" w:cs="Arial"/>
          <w:bCs/>
          <w:iCs/>
          <w:color w:val="auto"/>
          <w:kern w:val="0"/>
          <w:sz w:val="22"/>
          <w:szCs w:val="22"/>
        </w:rPr>
        <w:t>еног лица)</w:t>
      </w:r>
      <w:r w:rsidR="00BB50CA" w:rsidRPr="00FB0313">
        <w:rPr>
          <w:rFonts w:ascii="Arial" w:eastAsia="TimesNewRomanPSMT" w:hAnsi="Arial" w:cs="Arial"/>
          <w:bCs/>
          <w:iCs/>
          <w:color w:val="auto"/>
          <w:kern w:val="0"/>
          <w:sz w:val="22"/>
          <w:szCs w:val="22"/>
        </w:rPr>
        <w:t>.</w:t>
      </w:r>
    </w:p>
    <w:p w:rsidR="00C65DA5" w:rsidRPr="00FB0313" w:rsidRDefault="00C65DA5" w:rsidP="009D27E6">
      <w:pPr>
        <w:numPr>
          <w:ilvl w:val="0"/>
          <w:numId w:val="13"/>
        </w:numPr>
        <w:suppressAutoHyphens w:val="0"/>
        <w:spacing w:line="240" w:lineRule="auto"/>
        <w:jc w:val="both"/>
        <w:rPr>
          <w:rFonts w:ascii="Arial" w:eastAsia="Times New Roman" w:hAnsi="Arial" w:cs="Arial"/>
          <w:color w:val="auto"/>
          <w:kern w:val="0"/>
          <w:sz w:val="22"/>
          <w:szCs w:val="22"/>
          <w:lang w:val="sr-Cyrl-CS"/>
        </w:rPr>
      </w:pPr>
      <w:r w:rsidRPr="00FB0313">
        <w:rPr>
          <w:rFonts w:ascii="Arial" w:hAnsi="Arial" w:cs="Arial"/>
          <w:color w:val="auto"/>
          <w:sz w:val="22"/>
          <w:szCs w:val="22"/>
        </w:rPr>
        <w:t xml:space="preserve">ДОКУМЕНТА КОЈА СЕ ДОСТАВЉАЈУ КАО ДОКАЗИ О ИСПУЊЕЊУ </w:t>
      </w:r>
      <w:r w:rsidRPr="00FB0313">
        <w:rPr>
          <w:rFonts w:ascii="Arial" w:hAnsi="Arial" w:cs="Arial"/>
          <w:color w:val="auto"/>
          <w:sz w:val="22"/>
          <w:szCs w:val="22"/>
          <w:lang w:val="sr-Cyrl-CS"/>
        </w:rPr>
        <w:t>ОБАВЕЗНИХ И ДОДАТН</w:t>
      </w:r>
      <w:r w:rsidR="0034649B" w:rsidRPr="00FB0313">
        <w:rPr>
          <w:rFonts w:ascii="Arial" w:hAnsi="Arial" w:cs="Arial"/>
          <w:color w:val="auto"/>
          <w:sz w:val="22"/>
          <w:szCs w:val="22"/>
          <w:lang w:val="sr-Cyrl-CS"/>
        </w:rPr>
        <w:t>И</w:t>
      </w:r>
      <w:r w:rsidRPr="00FB0313">
        <w:rPr>
          <w:rFonts w:ascii="Arial" w:hAnsi="Arial" w:cs="Arial"/>
          <w:color w:val="auto"/>
          <w:sz w:val="22"/>
          <w:szCs w:val="22"/>
          <w:lang w:val="sr-Cyrl-CS"/>
        </w:rPr>
        <w:t xml:space="preserve">Х </w:t>
      </w:r>
      <w:r w:rsidRPr="00FB0313">
        <w:rPr>
          <w:rFonts w:ascii="Arial" w:hAnsi="Arial" w:cs="Arial"/>
          <w:color w:val="auto"/>
          <w:sz w:val="22"/>
          <w:szCs w:val="22"/>
        </w:rPr>
        <w:t>УСЛОВА</w:t>
      </w:r>
      <w:r w:rsidRPr="00FB0313">
        <w:rPr>
          <w:rFonts w:ascii="Arial" w:hAnsi="Arial" w:cs="Arial"/>
          <w:color w:val="auto"/>
          <w:sz w:val="22"/>
          <w:szCs w:val="22"/>
          <w:lang w:val="sr-Cyrl-CS"/>
        </w:rPr>
        <w:t xml:space="preserve"> (поглавље </w:t>
      </w:r>
      <w:r w:rsidRPr="00FB0313">
        <w:rPr>
          <w:rFonts w:ascii="Arial" w:hAnsi="Arial" w:cs="Arial"/>
          <w:color w:val="auto"/>
          <w:sz w:val="22"/>
          <w:szCs w:val="22"/>
        </w:rPr>
        <w:t xml:space="preserve">V </w:t>
      </w:r>
      <w:r w:rsidRPr="00FB0313">
        <w:rPr>
          <w:rFonts w:ascii="Arial" w:hAnsi="Arial" w:cs="Arial"/>
          <w:color w:val="auto"/>
          <w:sz w:val="22"/>
          <w:szCs w:val="22"/>
          <w:lang w:val="sr-Cyrl-CS"/>
        </w:rPr>
        <w:t xml:space="preserve">у конкурсној документацији) </w:t>
      </w:r>
    </w:p>
    <w:p w:rsidR="0052098B" w:rsidRPr="00FB0313" w:rsidRDefault="0052098B" w:rsidP="009D27E6">
      <w:pPr>
        <w:pStyle w:val="ListParagraph"/>
        <w:spacing w:line="240" w:lineRule="auto"/>
        <w:jc w:val="both"/>
        <w:rPr>
          <w:rFonts w:ascii="Arial" w:hAnsi="Arial" w:cs="Arial"/>
          <w:bCs/>
          <w:i/>
          <w:iCs/>
          <w:color w:val="auto"/>
          <w:sz w:val="22"/>
          <w:szCs w:val="22"/>
        </w:rPr>
      </w:pPr>
    </w:p>
    <w:p w:rsidR="00DF1189" w:rsidRPr="00FB0313" w:rsidRDefault="00DF1189"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Сви обрасци који су саставни део понуде морају бити попуњени, потписани и оверени од стране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DF1189" w:rsidRPr="00FB0313" w:rsidRDefault="00DF1189" w:rsidP="009D27E6">
      <w:pPr>
        <w:spacing w:line="240" w:lineRule="auto"/>
        <w:jc w:val="both"/>
        <w:rPr>
          <w:rFonts w:ascii="Arial" w:hAnsi="Arial" w:cs="Arial"/>
          <w:color w:val="auto"/>
          <w:sz w:val="22"/>
          <w:szCs w:val="22"/>
          <w:lang w:val="sr-Cyrl-CS"/>
        </w:rPr>
      </w:pPr>
    </w:p>
    <w:p w:rsidR="0087271D" w:rsidRPr="00FB0313" w:rsidRDefault="0052098B" w:rsidP="009D27E6">
      <w:pPr>
        <w:pStyle w:val="ListParagraph"/>
        <w:spacing w:line="240" w:lineRule="auto"/>
        <w:ind w:left="0"/>
        <w:jc w:val="both"/>
        <w:rPr>
          <w:rFonts w:ascii="Arial" w:hAnsi="Arial" w:cs="Arial"/>
          <w:iCs/>
          <w:color w:val="auto"/>
          <w:sz w:val="22"/>
          <w:szCs w:val="22"/>
          <w:lang w:val="sr-Cyrl-CS"/>
        </w:rPr>
      </w:pPr>
      <w:r w:rsidRPr="00FB0313">
        <w:rPr>
          <w:rFonts w:ascii="Arial" w:hAnsi="Arial" w:cs="Arial"/>
          <w:bCs/>
          <w:iCs/>
          <w:color w:val="auto"/>
          <w:sz w:val="22"/>
          <w:szCs w:val="22"/>
        </w:rPr>
        <w:t>У случају заједничке понуде</w:t>
      </w:r>
      <w:r w:rsidRPr="00FB0313">
        <w:rPr>
          <w:rFonts w:ascii="Arial" w:hAnsi="Arial" w:cs="Arial"/>
          <w:iCs/>
          <w:color w:val="auto"/>
          <w:sz w:val="22"/>
          <w:szCs w:val="22"/>
        </w:rPr>
        <w:t xml:space="preserve">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000C548D" w:rsidRPr="00FB0313">
        <w:rPr>
          <w:rFonts w:ascii="Arial" w:hAnsi="Arial" w:cs="Arial"/>
          <w:iCs/>
          <w:color w:val="auto"/>
          <w:sz w:val="22"/>
          <w:szCs w:val="22"/>
        </w:rPr>
        <w:t>и</w:t>
      </w:r>
      <w:r w:rsidRPr="00FB0313">
        <w:rPr>
          <w:rFonts w:ascii="Arial" w:hAnsi="Arial" w:cs="Arial"/>
          <w:iCs/>
          <w:color w:val="auto"/>
          <w:sz w:val="22"/>
          <w:szCs w:val="22"/>
        </w:rPr>
        <w:t>јалном и кривичном одговорношћу, који морају бити потписани и оверени печатом од стране сва</w:t>
      </w:r>
      <w:r w:rsidR="000C548D" w:rsidRPr="00FB0313">
        <w:rPr>
          <w:rFonts w:ascii="Arial" w:hAnsi="Arial" w:cs="Arial"/>
          <w:iCs/>
          <w:color w:val="auto"/>
          <w:sz w:val="22"/>
          <w:szCs w:val="22"/>
        </w:rPr>
        <w:t>к</w:t>
      </w:r>
      <w:r w:rsidRPr="00FB0313">
        <w:rPr>
          <w:rFonts w:ascii="Arial" w:hAnsi="Arial" w:cs="Arial"/>
          <w:iCs/>
          <w:color w:val="auto"/>
          <w:sz w:val="22"/>
          <w:szCs w:val="22"/>
        </w:rPr>
        <w:t>ог понуђача из групе понуђача.</w:t>
      </w:r>
    </w:p>
    <w:p w:rsidR="0087271D" w:rsidRPr="00FB0313" w:rsidRDefault="0087271D" w:rsidP="009D27E6">
      <w:pPr>
        <w:pStyle w:val="ListParagraph"/>
        <w:spacing w:line="240" w:lineRule="auto"/>
        <w:ind w:left="0"/>
        <w:jc w:val="both"/>
        <w:rPr>
          <w:rFonts w:ascii="Arial" w:hAnsi="Arial" w:cs="Arial"/>
          <w:bCs/>
          <w:iCs/>
          <w:color w:val="auto"/>
          <w:sz w:val="22"/>
          <w:szCs w:val="22"/>
          <w:highlight w:val="green"/>
          <w:lang w:val="sr-Cyrl-CS"/>
        </w:rPr>
      </w:pPr>
    </w:p>
    <w:p w:rsidR="0087271D" w:rsidRPr="00FB0313" w:rsidRDefault="0052098B" w:rsidP="009D27E6">
      <w:pPr>
        <w:pStyle w:val="ListParagraph"/>
        <w:spacing w:line="240" w:lineRule="auto"/>
        <w:ind w:left="0"/>
        <w:jc w:val="both"/>
        <w:rPr>
          <w:rFonts w:ascii="Arial" w:hAnsi="Arial" w:cs="Arial"/>
          <w:color w:val="auto"/>
          <w:sz w:val="22"/>
          <w:szCs w:val="22"/>
          <w:lang w:val="sr-Cyrl-CS"/>
        </w:rPr>
      </w:pPr>
      <w:r w:rsidRPr="00FB0313">
        <w:rPr>
          <w:rFonts w:ascii="Arial" w:hAnsi="Arial" w:cs="Arial"/>
          <w:bCs/>
          <w:iCs/>
          <w:color w:val="auto"/>
          <w:sz w:val="22"/>
          <w:szCs w:val="22"/>
        </w:rPr>
        <w:t>У</w:t>
      </w:r>
      <w:r w:rsidR="0087271D" w:rsidRPr="00FB0313">
        <w:rPr>
          <w:rFonts w:ascii="Arial" w:hAnsi="Arial" w:cs="Arial"/>
          <w:bCs/>
          <w:iCs/>
          <w:color w:val="auto"/>
          <w:sz w:val="22"/>
          <w:szCs w:val="22"/>
          <w:lang w:val="sr-Cyrl-CS"/>
        </w:rPr>
        <w:t>колико се</w:t>
      </w:r>
      <w:r w:rsidRPr="00FB0313">
        <w:rPr>
          <w:rFonts w:ascii="Arial" w:hAnsi="Arial" w:cs="Arial"/>
          <w:bCs/>
          <w:iCs/>
          <w:color w:val="auto"/>
          <w:sz w:val="22"/>
          <w:szCs w:val="22"/>
        </w:rPr>
        <w:t xml:space="preserve"> понуђачи определе да</w:t>
      </w:r>
      <w:r w:rsidRPr="00FB0313">
        <w:rPr>
          <w:rFonts w:ascii="Arial" w:hAnsi="Arial" w:cs="Arial"/>
          <w:iCs/>
          <w:color w:val="auto"/>
          <w:sz w:val="22"/>
          <w:szCs w:val="22"/>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FB0313">
        <w:rPr>
          <w:rFonts w:ascii="Arial" w:hAnsi="Arial" w:cs="Arial"/>
          <w:bCs/>
          <w:iCs/>
          <w:color w:val="auto"/>
          <w:sz w:val="22"/>
          <w:szCs w:val="22"/>
        </w:rPr>
        <w:t xml:space="preserve"> наведено треба дефинисати </w:t>
      </w:r>
      <w:r w:rsidRPr="00FB0313">
        <w:rPr>
          <w:rFonts w:ascii="Arial" w:hAnsi="Arial" w:cs="Arial"/>
          <w:color w:val="auto"/>
          <w:sz w:val="22"/>
          <w:szCs w:val="22"/>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r w:rsidR="0087271D" w:rsidRPr="00FB0313">
        <w:rPr>
          <w:rFonts w:ascii="Arial" w:hAnsi="Arial" w:cs="Arial"/>
          <w:color w:val="auto"/>
          <w:sz w:val="22"/>
          <w:szCs w:val="22"/>
          <w:lang w:val="sr-Cyrl-CS"/>
        </w:rPr>
        <w:t xml:space="preserve"> Уколико остале обрасце </w:t>
      </w:r>
      <w:r w:rsidR="0087271D" w:rsidRPr="00FB0313">
        <w:rPr>
          <w:rFonts w:ascii="Arial" w:hAnsi="Arial" w:cs="Arial"/>
          <w:color w:val="auto"/>
          <w:sz w:val="22"/>
          <w:szCs w:val="22"/>
          <w:lang w:val="en-US"/>
        </w:rPr>
        <w:t>потпис</w:t>
      </w:r>
      <w:r w:rsidR="0087271D" w:rsidRPr="00FB0313">
        <w:rPr>
          <w:rFonts w:ascii="Arial" w:hAnsi="Arial" w:cs="Arial"/>
          <w:color w:val="auto"/>
          <w:sz w:val="22"/>
          <w:szCs w:val="22"/>
          <w:lang w:val="sr-Cyrl-CS"/>
        </w:rPr>
        <w:t>ују</w:t>
      </w:r>
      <w:r w:rsidR="0087271D" w:rsidRPr="00FB0313">
        <w:rPr>
          <w:rFonts w:ascii="Arial" w:hAnsi="Arial" w:cs="Arial"/>
          <w:color w:val="auto"/>
          <w:sz w:val="22"/>
          <w:szCs w:val="22"/>
          <w:lang w:val="en-US"/>
        </w:rPr>
        <w:t xml:space="preserve"> и </w:t>
      </w:r>
      <w:r w:rsidR="0087271D" w:rsidRPr="00FB0313">
        <w:rPr>
          <w:rFonts w:ascii="Arial" w:hAnsi="Arial" w:cs="Arial"/>
          <w:color w:val="auto"/>
          <w:sz w:val="22"/>
          <w:szCs w:val="22"/>
          <w:lang w:val="sr-Cyrl-CS"/>
        </w:rPr>
        <w:t>оверавају</w:t>
      </w:r>
      <w:r w:rsidR="0087271D" w:rsidRPr="00FB0313">
        <w:rPr>
          <w:rFonts w:ascii="Arial" w:hAnsi="Arial" w:cs="Arial"/>
          <w:color w:val="auto"/>
          <w:sz w:val="22"/>
          <w:szCs w:val="22"/>
          <w:lang w:val="en-US"/>
        </w:rPr>
        <w:t xml:space="preserve"> сви чланови групе</w:t>
      </w:r>
      <w:r w:rsidR="0087271D" w:rsidRPr="00FB0313">
        <w:rPr>
          <w:rFonts w:ascii="Arial" w:hAnsi="Arial" w:cs="Arial"/>
          <w:color w:val="auto"/>
          <w:sz w:val="22"/>
          <w:szCs w:val="22"/>
          <w:lang w:val="sr-Cyrl-CS"/>
        </w:rPr>
        <w:t xml:space="preserve"> то чине редом, наниже, почев од предвиђеног места за упис потписа и овере печата датог на обрасцу. </w:t>
      </w:r>
    </w:p>
    <w:p w:rsidR="0087271D" w:rsidRPr="00FB0313" w:rsidRDefault="0087271D" w:rsidP="009D27E6">
      <w:pPr>
        <w:pStyle w:val="ListParagraph"/>
        <w:spacing w:line="240" w:lineRule="auto"/>
        <w:ind w:left="0"/>
        <w:jc w:val="both"/>
        <w:rPr>
          <w:rFonts w:ascii="Arial" w:hAnsi="Arial" w:cs="Arial"/>
          <w:color w:val="auto"/>
          <w:sz w:val="22"/>
          <w:szCs w:val="22"/>
          <w:lang w:val="sr-Cyrl-CS"/>
        </w:rPr>
      </w:pPr>
    </w:p>
    <w:p w:rsidR="00DF1189" w:rsidRPr="00FB0313" w:rsidRDefault="00C04972" w:rsidP="009D27E6">
      <w:pPr>
        <w:pStyle w:val="ListParagraph"/>
        <w:spacing w:line="240" w:lineRule="auto"/>
        <w:ind w:left="0"/>
        <w:jc w:val="both"/>
        <w:rPr>
          <w:rFonts w:ascii="Arial" w:hAnsi="Arial" w:cs="Arial"/>
          <w:color w:val="auto"/>
          <w:sz w:val="22"/>
          <w:szCs w:val="22"/>
          <w:lang w:val="sr-Cyrl-CS"/>
        </w:rPr>
      </w:pPr>
      <w:r w:rsidRPr="00FB0313">
        <w:rPr>
          <w:rFonts w:ascii="Arial" w:hAnsi="Arial" w:cs="Arial"/>
          <w:color w:val="auto"/>
          <w:sz w:val="22"/>
          <w:szCs w:val="22"/>
          <w:lang w:val="sr-Cyrl-CS"/>
        </w:rPr>
        <w:t>Поред наведеног, о</w:t>
      </w:r>
      <w:r w:rsidR="0087271D" w:rsidRPr="00FB0313">
        <w:rPr>
          <w:rFonts w:ascii="Arial" w:hAnsi="Arial" w:cs="Arial"/>
          <w:color w:val="auto"/>
          <w:sz w:val="22"/>
          <w:szCs w:val="22"/>
          <w:lang w:val="sr-Cyrl-CS"/>
        </w:rPr>
        <w:t xml:space="preserve">бразац </w:t>
      </w:r>
      <w:r w:rsidR="00C97ED0" w:rsidRPr="00FB0313">
        <w:rPr>
          <w:rFonts w:ascii="Arial" w:hAnsi="Arial" w:cs="Arial"/>
          <w:color w:val="auto"/>
          <w:sz w:val="22"/>
          <w:szCs w:val="22"/>
          <w:lang w:val="sr-Cyrl-CS"/>
        </w:rPr>
        <w:t xml:space="preserve">1. и образац 2. из поглавља </w:t>
      </w:r>
      <w:r w:rsidR="00C97ED0" w:rsidRPr="00FB0313">
        <w:rPr>
          <w:rFonts w:ascii="Arial" w:eastAsia="Times New Roman" w:hAnsi="Arial" w:cs="Arial"/>
          <w:color w:val="auto"/>
          <w:kern w:val="0"/>
          <w:sz w:val="22"/>
          <w:szCs w:val="22"/>
        </w:rPr>
        <w:t>XVII</w:t>
      </w:r>
      <w:r w:rsidR="00C97ED0" w:rsidRPr="00FB0313">
        <w:rPr>
          <w:rFonts w:ascii="Arial" w:hAnsi="Arial" w:cs="Arial"/>
          <w:color w:val="auto"/>
          <w:sz w:val="22"/>
          <w:szCs w:val="22"/>
          <w:lang w:val="sr-Cyrl-CS"/>
        </w:rPr>
        <w:t xml:space="preserve"> </w:t>
      </w:r>
      <w:r w:rsidR="00DF1189" w:rsidRPr="00FB0313">
        <w:rPr>
          <w:rFonts w:ascii="Arial" w:hAnsi="Arial" w:cs="Arial"/>
          <w:color w:val="auto"/>
          <w:sz w:val="22"/>
          <w:szCs w:val="22"/>
          <w:lang w:val="sr-Cyrl-CS"/>
        </w:rPr>
        <w:t>попуњава, потписује и овера</w:t>
      </w:r>
      <w:r w:rsidR="0087271D" w:rsidRPr="00FB0313">
        <w:rPr>
          <w:rFonts w:ascii="Arial" w:hAnsi="Arial" w:cs="Arial"/>
          <w:color w:val="auto"/>
          <w:sz w:val="22"/>
          <w:szCs w:val="22"/>
          <w:lang w:val="sr-Cyrl-CS"/>
        </w:rPr>
        <w:t>ва члан групе понуђача који је с</w:t>
      </w:r>
      <w:r w:rsidR="00DF1189" w:rsidRPr="00FB0313">
        <w:rPr>
          <w:rFonts w:ascii="Arial" w:hAnsi="Arial" w:cs="Arial"/>
          <w:color w:val="auto"/>
          <w:sz w:val="22"/>
          <w:szCs w:val="22"/>
          <w:lang w:val="sr-Cyrl-CS"/>
        </w:rPr>
        <w:t>поразумом одређен да даје средство обезбеђења озбиљности понуде (</w:t>
      </w:r>
      <w:r w:rsidR="005B13C4" w:rsidRPr="00FB0313">
        <w:rPr>
          <w:rFonts w:ascii="Arial" w:hAnsi="Arial" w:cs="Arial"/>
          <w:color w:val="auto"/>
          <w:sz w:val="22"/>
          <w:szCs w:val="22"/>
          <w:lang w:val="sr-Cyrl-CS"/>
        </w:rPr>
        <w:t xml:space="preserve">Изјава и </w:t>
      </w:r>
      <w:r w:rsidR="00DF1189" w:rsidRPr="00FB0313">
        <w:rPr>
          <w:rFonts w:ascii="Arial" w:hAnsi="Arial" w:cs="Arial"/>
          <w:color w:val="auto"/>
          <w:sz w:val="22"/>
          <w:szCs w:val="22"/>
          <w:lang w:val="sr-Cyrl-CS"/>
        </w:rPr>
        <w:t>Менично писмо – овлашћење уз бланко соло меницу)</w:t>
      </w:r>
      <w:r w:rsidR="0087271D" w:rsidRPr="00FB0313">
        <w:rPr>
          <w:rFonts w:ascii="Arial" w:hAnsi="Arial" w:cs="Arial"/>
          <w:color w:val="auto"/>
          <w:sz w:val="22"/>
          <w:szCs w:val="22"/>
          <w:lang w:val="sr-Cyrl-CS"/>
        </w:rPr>
        <w:t>.</w:t>
      </w:r>
    </w:p>
    <w:p w:rsidR="009C7A7E" w:rsidRPr="00FB0313" w:rsidRDefault="009C7A7E" w:rsidP="009D27E6">
      <w:pPr>
        <w:spacing w:line="240" w:lineRule="auto"/>
        <w:jc w:val="both"/>
        <w:rPr>
          <w:rFonts w:ascii="Arial" w:eastAsia="Times New Roman" w:hAnsi="Arial" w:cs="Arial"/>
          <w:color w:val="auto"/>
          <w:kern w:val="0"/>
          <w:sz w:val="22"/>
          <w:szCs w:val="22"/>
          <w:lang w:val="en-US"/>
        </w:rPr>
      </w:pPr>
    </w:p>
    <w:p w:rsidR="009C7A7E" w:rsidRPr="00FB0313" w:rsidRDefault="009C7A7E" w:rsidP="009D27E6">
      <w:pPr>
        <w:spacing w:line="240" w:lineRule="auto"/>
        <w:jc w:val="both"/>
        <w:rPr>
          <w:rFonts w:ascii="Arial" w:hAnsi="Arial" w:cs="Arial"/>
          <w:bCs/>
          <w:iCs/>
          <w:color w:val="auto"/>
          <w:sz w:val="22"/>
          <w:szCs w:val="22"/>
        </w:rPr>
      </w:pPr>
      <w:r w:rsidRPr="00FB0313">
        <w:rPr>
          <w:rFonts w:ascii="Arial" w:eastAsia="Times New Roman" w:hAnsi="Arial" w:cs="Arial"/>
          <w:color w:val="auto"/>
          <w:kern w:val="0"/>
          <w:sz w:val="22"/>
          <w:szCs w:val="22"/>
          <w:lang w:val="sr-Cyrl-CS"/>
        </w:rPr>
        <w:t xml:space="preserve">Такође, у  случају заједничке понуде и главни ревизор, односно ревизор групе и други ревизор дужни су да доставе план на Обрасцу из поглавља </w:t>
      </w:r>
      <w:r w:rsidRPr="00FB0313">
        <w:rPr>
          <w:rFonts w:ascii="Arial" w:eastAsia="Times New Roman" w:hAnsi="Arial" w:cs="Arial"/>
          <w:color w:val="auto"/>
          <w:kern w:val="0"/>
          <w:sz w:val="22"/>
          <w:szCs w:val="22"/>
        </w:rPr>
        <w:t>IX</w:t>
      </w:r>
      <w:r w:rsidRPr="00FB0313">
        <w:rPr>
          <w:rFonts w:ascii="Arial" w:eastAsia="Times New Roman" w:hAnsi="Arial" w:cs="Arial"/>
          <w:color w:val="auto"/>
          <w:kern w:val="0"/>
          <w:sz w:val="22"/>
          <w:szCs w:val="22"/>
          <w:lang w:val="sr-Cyrl-CS"/>
        </w:rPr>
        <w:t>, како је наведено  по финансијским извештајима и специјалним извештајима који су предмет ревизије.</w:t>
      </w:r>
      <w:r w:rsidRPr="00FB0313">
        <w:rPr>
          <w:rFonts w:ascii="Arial" w:hAnsi="Arial" w:cs="Arial"/>
          <w:bCs/>
          <w:iCs/>
          <w:color w:val="auto"/>
          <w:sz w:val="22"/>
          <w:szCs w:val="22"/>
        </w:rPr>
        <w:t xml:space="preserve"> </w:t>
      </w:r>
    </w:p>
    <w:p w:rsidR="0087271D" w:rsidRPr="00FB0313" w:rsidRDefault="0087271D" w:rsidP="009D27E6">
      <w:pPr>
        <w:spacing w:line="240" w:lineRule="auto"/>
        <w:contextualSpacing/>
        <w:jc w:val="both"/>
        <w:rPr>
          <w:rFonts w:ascii="Arial" w:hAnsi="Arial" w:cs="Arial"/>
          <w:color w:val="auto"/>
          <w:sz w:val="22"/>
          <w:szCs w:val="22"/>
          <w:lang w:val="sr-Cyrl-CS"/>
        </w:rPr>
      </w:pPr>
    </w:p>
    <w:p w:rsidR="00C04972" w:rsidRPr="00FB0313" w:rsidRDefault="00DF1189" w:rsidP="009D27E6">
      <w:pPr>
        <w:spacing w:line="240" w:lineRule="auto"/>
        <w:contextualSpacing/>
        <w:jc w:val="both"/>
        <w:rPr>
          <w:rFonts w:ascii="Arial" w:hAnsi="Arial" w:cs="Arial"/>
          <w:color w:val="auto"/>
          <w:sz w:val="22"/>
          <w:szCs w:val="22"/>
          <w:lang w:val="sr-Cyrl-CS"/>
        </w:rPr>
      </w:pPr>
      <w:r w:rsidRPr="00FB0313">
        <w:rPr>
          <w:rFonts w:ascii="Arial" w:hAnsi="Arial" w:cs="Arial"/>
          <w:color w:val="auto"/>
          <w:sz w:val="22"/>
          <w:szCs w:val="22"/>
          <w:lang w:val="sr-Cyrl-CS"/>
        </w:rPr>
        <w:t xml:space="preserve">У случају да понуђач подноси понуду са подизвођачем/има, </w:t>
      </w:r>
      <w:r w:rsidR="00C04972" w:rsidRPr="00FB0313">
        <w:rPr>
          <w:rFonts w:ascii="Arial" w:hAnsi="Arial" w:cs="Arial"/>
          <w:color w:val="auto"/>
          <w:sz w:val="22"/>
          <w:szCs w:val="22"/>
          <w:lang w:val="sr-Cyrl-CS"/>
        </w:rPr>
        <w:t>све обрасце потписује и оверава понуђача,</w:t>
      </w:r>
      <w:r w:rsidR="00C04972" w:rsidRPr="00FB0313">
        <w:rPr>
          <w:rFonts w:ascii="Arial" w:hAnsi="Arial" w:cs="Arial"/>
          <w:iCs/>
          <w:color w:val="auto"/>
          <w:sz w:val="22"/>
          <w:szCs w:val="22"/>
        </w:rPr>
        <w:t xml:space="preserve"> 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w:t>
      </w:r>
      <w:r w:rsidR="00C04972" w:rsidRPr="00FB0313">
        <w:rPr>
          <w:rFonts w:ascii="Arial" w:hAnsi="Arial" w:cs="Arial"/>
          <w:iCs/>
          <w:color w:val="auto"/>
          <w:sz w:val="22"/>
          <w:szCs w:val="22"/>
          <w:lang w:val="sr-Cyrl-CS"/>
        </w:rPr>
        <w:t>подизвођача.</w:t>
      </w:r>
    </w:p>
    <w:p w:rsidR="00C04972" w:rsidRPr="00FB0313" w:rsidRDefault="00C04972" w:rsidP="009D27E6">
      <w:pPr>
        <w:spacing w:line="240" w:lineRule="auto"/>
        <w:contextualSpacing/>
        <w:jc w:val="both"/>
        <w:rPr>
          <w:rFonts w:ascii="Arial" w:hAnsi="Arial" w:cs="Arial"/>
          <w:color w:val="auto"/>
          <w:sz w:val="22"/>
          <w:szCs w:val="22"/>
          <w:lang w:val="sr-Cyrl-CS"/>
        </w:rPr>
      </w:pPr>
    </w:p>
    <w:p w:rsidR="004432D9" w:rsidRPr="00FB0313" w:rsidRDefault="004432D9"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Обрасце дате у конкурсној документацији понуђачи треба да попуне читко, како би могла да се утврди стварна садржина понуде</w:t>
      </w:r>
      <w:r w:rsidRPr="00FB0313">
        <w:rPr>
          <w:rFonts w:ascii="Arial" w:hAnsi="Arial" w:cs="Arial"/>
          <w:color w:val="auto"/>
          <w:sz w:val="22"/>
          <w:szCs w:val="22"/>
          <w:lang w:val="sr-Cyrl-CS"/>
        </w:rPr>
        <w:t>.</w:t>
      </w:r>
    </w:p>
    <w:p w:rsidR="004432D9" w:rsidRPr="00FB0313" w:rsidRDefault="004432D9" w:rsidP="009D27E6">
      <w:pPr>
        <w:spacing w:line="240" w:lineRule="auto"/>
        <w:jc w:val="both"/>
        <w:rPr>
          <w:rFonts w:ascii="Arial" w:hAnsi="Arial" w:cs="Arial"/>
          <w:color w:val="auto"/>
          <w:sz w:val="22"/>
          <w:szCs w:val="22"/>
          <w:lang w:val="sr-Cyrl-CS"/>
        </w:rPr>
      </w:pPr>
    </w:p>
    <w:p w:rsidR="004432D9" w:rsidRPr="00FB0313" w:rsidRDefault="004432D9" w:rsidP="009D27E6">
      <w:pPr>
        <w:spacing w:line="240" w:lineRule="auto"/>
        <w:jc w:val="both"/>
        <w:rPr>
          <w:rFonts w:ascii="Arial" w:hAnsi="Arial" w:cs="Arial"/>
          <w:color w:val="auto"/>
          <w:sz w:val="22"/>
          <w:szCs w:val="22"/>
        </w:rPr>
      </w:pPr>
      <w:r w:rsidRPr="00FB0313">
        <w:rPr>
          <w:rFonts w:ascii="Arial" w:hAnsi="Arial" w:cs="Arial"/>
          <w:color w:val="auto"/>
          <w:sz w:val="22"/>
          <w:szCs w:val="22"/>
        </w:rPr>
        <w:t>Понуда мора бити јасна и недвосмислена.</w:t>
      </w:r>
    </w:p>
    <w:p w:rsidR="004432D9" w:rsidRPr="00FB0313" w:rsidRDefault="004432D9" w:rsidP="009D27E6">
      <w:pPr>
        <w:spacing w:line="240" w:lineRule="auto"/>
        <w:jc w:val="both"/>
        <w:rPr>
          <w:rFonts w:ascii="Arial" w:hAnsi="Arial" w:cs="Arial"/>
          <w:color w:val="auto"/>
          <w:sz w:val="22"/>
          <w:szCs w:val="22"/>
          <w:lang w:val="sr-Cyrl-CS"/>
        </w:rPr>
      </w:pPr>
    </w:p>
    <w:p w:rsidR="00DF1189" w:rsidRPr="00FB0313" w:rsidRDefault="00DF1189"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lang w:val="sr-Cyrl-CS"/>
        </w:rPr>
        <w:t>Пожељно је да с</w:t>
      </w:r>
      <w:r w:rsidRPr="00FB0313">
        <w:rPr>
          <w:rFonts w:ascii="Arial" w:hAnsi="Arial" w:cs="Arial"/>
          <w:color w:val="auto"/>
          <w:sz w:val="22"/>
          <w:szCs w:val="22"/>
        </w:rPr>
        <w:t xml:space="preserve">ви документи, поднети у понуди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432D9" w:rsidRPr="00FB0313" w:rsidRDefault="004432D9" w:rsidP="009D27E6">
      <w:pPr>
        <w:spacing w:line="240" w:lineRule="auto"/>
        <w:jc w:val="both"/>
        <w:rPr>
          <w:rFonts w:ascii="Arial" w:hAnsi="Arial" w:cs="Arial"/>
          <w:color w:val="auto"/>
          <w:sz w:val="22"/>
          <w:szCs w:val="22"/>
          <w:lang w:val="sr-Cyrl-CS"/>
        </w:rPr>
      </w:pPr>
    </w:p>
    <w:p w:rsidR="004432D9" w:rsidRPr="00FB0313" w:rsidRDefault="004432D9"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1619E7" w:rsidRPr="00FB0313" w:rsidRDefault="001619E7" w:rsidP="009D27E6">
      <w:pPr>
        <w:spacing w:line="240" w:lineRule="auto"/>
        <w:jc w:val="both"/>
        <w:rPr>
          <w:rFonts w:ascii="Arial" w:hAnsi="Arial" w:cs="Arial"/>
          <w:color w:val="auto"/>
          <w:sz w:val="22"/>
          <w:szCs w:val="22"/>
        </w:rPr>
      </w:pPr>
    </w:p>
    <w:p w:rsidR="003F1EE5" w:rsidRPr="00FB0313" w:rsidRDefault="001619E7" w:rsidP="009D27E6">
      <w:pPr>
        <w:spacing w:line="240" w:lineRule="auto"/>
        <w:jc w:val="both"/>
        <w:rPr>
          <w:rFonts w:ascii="Arial" w:hAnsi="Arial" w:cs="Arial"/>
          <w:color w:val="auto"/>
          <w:sz w:val="22"/>
          <w:szCs w:val="22"/>
        </w:rPr>
      </w:pPr>
      <w:r w:rsidRPr="00FB0313">
        <w:rPr>
          <w:rFonts w:ascii="Arial" w:hAnsi="Arial" w:cs="Arial"/>
          <w:b/>
          <w:i/>
          <w:iCs/>
          <w:color w:val="auto"/>
          <w:sz w:val="22"/>
          <w:szCs w:val="22"/>
        </w:rPr>
        <w:t>3.</w:t>
      </w:r>
      <w:r w:rsidRPr="00FB0313">
        <w:rPr>
          <w:rFonts w:ascii="Arial" w:hAnsi="Arial" w:cs="Arial"/>
          <w:b/>
          <w:bCs/>
          <w:i/>
          <w:iCs/>
          <w:color w:val="auto"/>
          <w:sz w:val="22"/>
          <w:szCs w:val="22"/>
        </w:rPr>
        <w:t xml:space="preserve"> ПАРТИЈЕ</w:t>
      </w:r>
      <w:r w:rsidR="003F1EE5" w:rsidRPr="00FB0313">
        <w:rPr>
          <w:rFonts w:ascii="Arial" w:hAnsi="Arial" w:cs="Arial"/>
          <w:color w:val="auto"/>
          <w:sz w:val="22"/>
          <w:szCs w:val="22"/>
        </w:rPr>
        <w:t xml:space="preserve"> </w:t>
      </w:r>
    </w:p>
    <w:p w:rsidR="008A5247" w:rsidRPr="00FB0313" w:rsidRDefault="008A5247" w:rsidP="009D27E6">
      <w:pPr>
        <w:spacing w:line="240" w:lineRule="auto"/>
        <w:jc w:val="both"/>
        <w:rPr>
          <w:rFonts w:ascii="Arial" w:hAnsi="Arial" w:cs="Arial"/>
          <w:color w:val="auto"/>
          <w:sz w:val="22"/>
          <w:szCs w:val="22"/>
        </w:rPr>
      </w:pPr>
    </w:p>
    <w:p w:rsidR="001619E7" w:rsidRPr="00FB0313" w:rsidRDefault="003F1EE5" w:rsidP="009D27E6">
      <w:pPr>
        <w:spacing w:line="240" w:lineRule="auto"/>
        <w:jc w:val="both"/>
        <w:rPr>
          <w:rFonts w:ascii="Arial" w:hAnsi="Arial" w:cs="Arial"/>
          <w:color w:val="auto"/>
          <w:sz w:val="22"/>
          <w:szCs w:val="22"/>
        </w:rPr>
      </w:pPr>
      <w:r w:rsidRPr="00FB0313">
        <w:rPr>
          <w:rFonts w:ascii="Arial" w:hAnsi="Arial" w:cs="Arial"/>
          <w:color w:val="auto"/>
          <w:sz w:val="22"/>
          <w:szCs w:val="22"/>
        </w:rPr>
        <w:t>Предметна јавна набавка се не обликује у више посебних целина (партија). Понуђач је дужан да у понуди наведе да се понуда односи на целокупну набавку</w:t>
      </w:r>
      <w:r w:rsidR="00804D2D" w:rsidRPr="00FB0313">
        <w:rPr>
          <w:rFonts w:ascii="Arial" w:hAnsi="Arial" w:cs="Arial"/>
          <w:color w:val="auto"/>
          <w:sz w:val="22"/>
          <w:szCs w:val="22"/>
        </w:rPr>
        <w:t>.</w:t>
      </w:r>
    </w:p>
    <w:p w:rsidR="001619E7" w:rsidRPr="00FB0313" w:rsidRDefault="001619E7"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bCs/>
          <w:iCs/>
          <w:color w:val="auto"/>
          <w:sz w:val="22"/>
          <w:szCs w:val="22"/>
        </w:rPr>
      </w:pPr>
      <w:r w:rsidRPr="00FB0313">
        <w:rPr>
          <w:rFonts w:ascii="Arial" w:hAnsi="Arial" w:cs="Arial"/>
          <w:b/>
          <w:i/>
          <w:iCs/>
          <w:color w:val="auto"/>
          <w:sz w:val="22"/>
          <w:szCs w:val="22"/>
        </w:rPr>
        <w:t>4.</w:t>
      </w:r>
      <w:r w:rsidRPr="00FB0313">
        <w:rPr>
          <w:rFonts w:ascii="Arial" w:hAnsi="Arial" w:cs="Arial"/>
          <w:b/>
          <w:bCs/>
          <w:i/>
          <w:iCs/>
          <w:color w:val="auto"/>
          <w:sz w:val="22"/>
          <w:szCs w:val="22"/>
        </w:rPr>
        <w:t xml:space="preserve">  ПОНУДА СА ВАРИЈАНТАМА</w:t>
      </w:r>
    </w:p>
    <w:p w:rsidR="001619E7" w:rsidRPr="00FB0313" w:rsidRDefault="001619E7" w:rsidP="009D27E6">
      <w:pPr>
        <w:spacing w:line="240" w:lineRule="auto"/>
        <w:jc w:val="both"/>
        <w:rPr>
          <w:rFonts w:ascii="Arial" w:hAnsi="Arial" w:cs="Arial"/>
          <w:bCs/>
          <w:iCs/>
          <w:color w:val="auto"/>
          <w:sz w:val="22"/>
          <w:szCs w:val="22"/>
        </w:rPr>
      </w:pPr>
    </w:p>
    <w:p w:rsidR="001619E7" w:rsidRPr="00FB0313" w:rsidRDefault="001619E7" w:rsidP="009D27E6">
      <w:pPr>
        <w:spacing w:line="240" w:lineRule="auto"/>
        <w:jc w:val="both"/>
        <w:rPr>
          <w:rFonts w:ascii="Arial" w:hAnsi="Arial" w:cs="Arial"/>
          <w:b/>
          <w:bCs/>
          <w:i/>
          <w:iCs/>
          <w:color w:val="auto"/>
          <w:sz w:val="22"/>
          <w:szCs w:val="22"/>
        </w:rPr>
      </w:pPr>
      <w:r w:rsidRPr="00FB0313">
        <w:rPr>
          <w:rFonts w:ascii="Arial" w:hAnsi="Arial" w:cs="Arial"/>
          <w:bCs/>
          <w:iCs/>
          <w:color w:val="auto"/>
          <w:sz w:val="22"/>
          <w:szCs w:val="22"/>
        </w:rPr>
        <w:t>Подношење понуде са варијантама није дозвољено.</w:t>
      </w:r>
    </w:p>
    <w:p w:rsidR="00FB0313" w:rsidRPr="00FB0313" w:rsidRDefault="00FB0313"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b/>
          <w:bCs/>
          <w:i/>
          <w:iCs/>
          <w:color w:val="auto"/>
          <w:sz w:val="22"/>
          <w:szCs w:val="22"/>
        </w:rPr>
        <w:t xml:space="preserve">5. </w:t>
      </w:r>
      <w:r w:rsidRPr="00FB0313">
        <w:rPr>
          <w:rFonts w:ascii="Arial" w:hAnsi="Arial" w:cs="Arial"/>
          <w:b/>
          <w:i/>
          <w:iCs/>
          <w:color w:val="auto"/>
          <w:sz w:val="22"/>
          <w:szCs w:val="22"/>
        </w:rPr>
        <w:t>НАЧИН ИЗМЕНЕ, ДОПУНЕ И ОПОЗИВА ПОНУДЕ</w:t>
      </w:r>
    </w:p>
    <w:p w:rsidR="001619E7" w:rsidRPr="00FB0313" w:rsidRDefault="001619E7"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DF1189" w:rsidRPr="00FB0313" w:rsidRDefault="00DF1189" w:rsidP="009D27E6">
      <w:pPr>
        <w:spacing w:line="240" w:lineRule="auto"/>
        <w:jc w:val="both"/>
        <w:rPr>
          <w:rFonts w:ascii="Arial" w:hAnsi="Arial" w:cs="Arial"/>
          <w:color w:val="auto"/>
          <w:sz w:val="22"/>
          <w:szCs w:val="22"/>
          <w:lang w:val="sr-Cyrl-CS"/>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Понуђач је дужан да јасно назначи који део понуде мења односно која документа накнадно доставља. </w:t>
      </w:r>
    </w:p>
    <w:p w:rsidR="00B36C91" w:rsidRPr="00FB0313" w:rsidRDefault="00B36C91" w:rsidP="009D27E6">
      <w:pPr>
        <w:spacing w:line="240" w:lineRule="auto"/>
        <w:jc w:val="both"/>
        <w:rPr>
          <w:rFonts w:ascii="Arial" w:eastAsia="TimesNewRomanPSMT" w:hAnsi="Arial" w:cs="Arial"/>
          <w:bCs/>
          <w:iCs/>
          <w:color w:val="auto"/>
          <w:sz w:val="22"/>
          <w:szCs w:val="22"/>
        </w:rPr>
      </w:pPr>
    </w:p>
    <w:p w:rsidR="001619E7" w:rsidRPr="00FB0313" w:rsidRDefault="001619E7" w:rsidP="009D27E6">
      <w:pPr>
        <w:spacing w:line="240" w:lineRule="auto"/>
        <w:jc w:val="both"/>
        <w:rPr>
          <w:rFonts w:ascii="Arial" w:eastAsia="TimesNewRomanPSMT" w:hAnsi="Arial" w:cs="Arial"/>
          <w:bCs/>
          <w:iCs/>
          <w:color w:val="auto"/>
          <w:sz w:val="22"/>
          <w:szCs w:val="22"/>
        </w:rPr>
      </w:pPr>
      <w:r w:rsidRPr="00FB0313">
        <w:rPr>
          <w:rFonts w:ascii="Arial" w:eastAsia="TimesNewRomanPSMT" w:hAnsi="Arial" w:cs="Arial"/>
          <w:bCs/>
          <w:iCs/>
          <w:color w:val="auto"/>
          <w:sz w:val="22"/>
          <w:szCs w:val="22"/>
        </w:rPr>
        <w:t>Измену, допуну или опозив понуде треба доставити на адресу:</w:t>
      </w:r>
      <w:r w:rsidR="003F1EE5" w:rsidRPr="00FB0313">
        <w:rPr>
          <w:rFonts w:ascii="Arial" w:eastAsia="TimesNewRomanPSMT" w:hAnsi="Arial" w:cs="Arial"/>
          <w:bCs/>
          <w:iCs/>
          <w:color w:val="auto"/>
          <w:sz w:val="22"/>
          <w:szCs w:val="22"/>
        </w:rPr>
        <w:t xml:space="preserve"> </w:t>
      </w:r>
      <w:r w:rsidR="00C756EC" w:rsidRPr="00FB0313">
        <w:rPr>
          <w:rFonts w:ascii="Arial" w:eastAsia="TimesNewRomanPSMT" w:hAnsi="Arial" w:cs="Arial"/>
          <w:bCs/>
          <w:iCs/>
          <w:color w:val="auto"/>
          <w:sz w:val="22"/>
          <w:szCs w:val="22"/>
        </w:rPr>
        <w:t>Јавно предузеће ''Електропривре</w:t>
      </w:r>
      <w:r w:rsidR="003F1EE5" w:rsidRPr="00FB0313">
        <w:rPr>
          <w:rFonts w:ascii="Arial" w:eastAsia="TimesNewRomanPSMT" w:hAnsi="Arial" w:cs="Arial"/>
          <w:bCs/>
          <w:iCs/>
          <w:color w:val="auto"/>
          <w:sz w:val="22"/>
          <w:szCs w:val="22"/>
        </w:rPr>
        <w:t>д</w:t>
      </w:r>
      <w:r w:rsidR="00C756EC" w:rsidRPr="00FB0313">
        <w:rPr>
          <w:rFonts w:ascii="Arial" w:eastAsia="TimesNewRomanPSMT" w:hAnsi="Arial" w:cs="Arial"/>
          <w:bCs/>
          <w:iCs/>
          <w:color w:val="auto"/>
          <w:sz w:val="22"/>
          <w:szCs w:val="22"/>
        </w:rPr>
        <w:t>а</w:t>
      </w:r>
      <w:r w:rsidR="003F1EE5" w:rsidRPr="00FB0313">
        <w:rPr>
          <w:rFonts w:ascii="Arial" w:eastAsia="TimesNewRomanPSMT" w:hAnsi="Arial" w:cs="Arial"/>
          <w:bCs/>
          <w:iCs/>
          <w:color w:val="auto"/>
          <w:sz w:val="22"/>
          <w:szCs w:val="22"/>
        </w:rPr>
        <w:t xml:space="preserve"> Србије'' Београд, Балканска 13</w:t>
      </w:r>
      <w:r w:rsidRPr="00FB0313">
        <w:rPr>
          <w:rFonts w:ascii="Arial" w:eastAsia="TimesNewRomanPSMT" w:hAnsi="Arial" w:cs="Arial"/>
          <w:bCs/>
          <w:iCs/>
          <w:color w:val="auto"/>
          <w:sz w:val="22"/>
          <w:szCs w:val="22"/>
        </w:rPr>
        <w:t xml:space="preserve"> са назнаком:</w:t>
      </w:r>
    </w:p>
    <w:p w:rsidR="003F1EE5" w:rsidRPr="00FB0313" w:rsidRDefault="003F1EE5" w:rsidP="009D27E6">
      <w:pPr>
        <w:spacing w:line="240" w:lineRule="auto"/>
        <w:jc w:val="both"/>
        <w:rPr>
          <w:rFonts w:ascii="Arial" w:eastAsia="TimesNewRomanPSMT" w:hAnsi="Arial" w:cs="Arial"/>
          <w:bCs/>
          <w:iCs/>
          <w:color w:val="auto"/>
          <w:sz w:val="22"/>
          <w:szCs w:val="22"/>
        </w:rPr>
      </w:pPr>
    </w:p>
    <w:p w:rsidR="003F1EE5" w:rsidRPr="00FB0313" w:rsidRDefault="001619E7" w:rsidP="009D27E6">
      <w:pPr>
        <w:autoSpaceDE w:val="0"/>
        <w:autoSpaceDN w:val="0"/>
        <w:adjustRightInd w:val="0"/>
        <w:spacing w:line="240" w:lineRule="auto"/>
        <w:jc w:val="both"/>
        <w:rPr>
          <w:rFonts w:ascii="Arial" w:hAnsi="Arial" w:cs="Arial"/>
          <w:color w:val="auto"/>
          <w:sz w:val="22"/>
          <w:szCs w:val="22"/>
        </w:rPr>
      </w:pPr>
      <w:r w:rsidRPr="00FB0313">
        <w:rPr>
          <w:rFonts w:ascii="Arial" w:eastAsia="TimesNewRomanPSMT" w:hAnsi="Arial" w:cs="Arial"/>
          <w:bCs/>
          <w:iCs/>
          <w:color w:val="auto"/>
          <w:sz w:val="22"/>
          <w:szCs w:val="22"/>
        </w:rPr>
        <w:t>„</w:t>
      </w:r>
      <w:r w:rsidRPr="00FB0313">
        <w:rPr>
          <w:rFonts w:ascii="Arial" w:eastAsia="TimesNewRomanPSMT" w:hAnsi="Arial" w:cs="Arial"/>
          <w:b/>
          <w:bCs/>
          <w:iCs/>
          <w:color w:val="auto"/>
          <w:sz w:val="22"/>
          <w:szCs w:val="22"/>
        </w:rPr>
        <w:t>Измена понуде</w:t>
      </w:r>
      <w:r w:rsidRPr="00FB0313">
        <w:rPr>
          <w:rFonts w:ascii="Arial" w:eastAsia="TimesNewRomanPS-BoldMT" w:hAnsi="Arial" w:cs="Arial"/>
          <w:b/>
          <w:bCs/>
          <w:color w:val="auto"/>
          <w:sz w:val="22"/>
          <w:szCs w:val="22"/>
        </w:rPr>
        <w:t xml:space="preserve"> за јавну набавку</w:t>
      </w:r>
      <w:r w:rsidR="003F1EE5" w:rsidRPr="00FB0313">
        <w:rPr>
          <w:rFonts w:ascii="Arial" w:eastAsia="TimesNewRomanPS-BoldMT" w:hAnsi="Arial" w:cs="Arial"/>
          <w:b/>
          <w:bCs/>
          <w:color w:val="auto"/>
          <w:sz w:val="22"/>
          <w:szCs w:val="22"/>
        </w:rPr>
        <w:t xml:space="preserve"> услуга </w:t>
      </w:r>
      <w:r w:rsidR="003F1EE5" w:rsidRPr="00FB0313">
        <w:rPr>
          <w:rFonts w:ascii="Arial" w:eastAsia="Times New Roman" w:hAnsi="Arial" w:cs="Arial"/>
          <w:b/>
          <w:bCs/>
          <w:color w:val="auto"/>
          <w:kern w:val="0"/>
          <w:sz w:val="22"/>
          <w:szCs w:val="22"/>
          <w:lang w:val="sr-Cyrl-CS"/>
        </w:rPr>
        <w:t>''РЕВИЗИЈА  ФИНАНСИЈСКИХ ИЗВЕШТАЈА ЗА 201</w:t>
      </w:r>
      <w:r w:rsidR="002F1672" w:rsidRPr="00FB0313">
        <w:rPr>
          <w:rFonts w:ascii="Arial" w:eastAsia="Times New Roman" w:hAnsi="Arial" w:cs="Arial"/>
          <w:b/>
          <w:bCs/>
          <w:color w:val="auto"/>
          <w:kern w:val="0"/>
          <w:sz w:val="22"/>
          <w:szCs w:val="22"/>
        </w:rPr>
        <w:t>5</w:t>
      </w:r>
      <w:r w:rsidR="003F1EE5" w:rsidRPr="00FB0313">
        <w:rPr>
          <w:rFonts w:ascii="Arial" w:eastAsia="Times New Roman" w:hAnsi="Arial" w:cs="Arial"/>
          <w:b/>
          <w:bCs/>
          <w:color w:val="auto"/>
          <w:kern w:val="0"/>
          <w:sz w:val="22"/>
          <w:szCs w:val="22"/>
          <w:lang w:val="sr-Cyrl-CS"/>
        </w:rPr>
        <w:t>.</w:t>
      </w:r>
      <w:r w:rsidR="004C5584" w:rsidRPr="00FB0313">
        <w:rPr>
          <w:rFonts w:ascii="Arial" w:eastAsia="Times New Roman" w:hAnsi="Arial" w:cs="Arial"/>
          <w:b/>
          <w:bCs/>
          <w:color w:val="auto"/>
          <w:kern w:val="0"/>
          <w:sz w:val="22"/>
          <w:szCs w:val="22"/>
          <w:lang w:val="sr-Cyrl-CS"/>
        </w:rPr>
        <w:t xml:space="preserve"> И 2016.</w:t>
      </w:r>
      <w:r w:rsidR="003F1EE5" w:rsidRPr="00FB0313">
        <w:rPr>
          <w:rFonts w:ascii="Arial" w:eastAsia="Times New Roman" w:hAnsi="Arial" w:cs="Arial"/>
          <w:b/>
          <w:bCs/>
          <w:color w:val="auto"/>
          <w:kern w:val="0"/>
          <w:sz w:val="22"/>
          <w:szCs w:val="22"/>
          <w:lang w:val="sr-Cyrl-CS"/>
        </w:rPr>
        <w:t xml:space="preserve"> ГОДИНУ</w:t>
      </w:r>
      <w:r w:rsidR="003F1EE5" w:rsidRPr="00FB0313">
        <w:rPr>
          <w:rFonts w:ascii="Arial" w:eastAsia="Times New Roman" w:hAnsi="Arial" w:cs="Arial"/>
          <w:b/>
          <w:color w:val="auto"/>
          <w:kern w:val="0"/>
          <w:sz w:val="22"/>
          <w:szCs w:val="22"/>
          <w:lang w:val="sr-Cyrl-CS"/>
        </w:rPr>
        <w:t xml:space="preserve"> “</w:t>
      </w:r>
      <w:r w:rsidR="003F1EE5" w:rsidRPr="00FB0313">
        <w:rPr>
          <w:rFonts w:ascii="Arial" w:hAnsi="Arial" w:cs="Arial"/>
          <w:color w:val="auto"/>
          <w:sz w:val="22"/>
          <w:szCs w:val="22"/>
        </w:rPr>
        <w:t xml:space="preserve"> </w:t>
      </w:r>
      <w:r w:rsidR="003F1EE5" w:rsidRPr="00FB0313">
        <w:rPr>
          <w:rFonts w:ascii="Arial" w:eastAsia="TimesNewRomanPS-BoldMT" w:hAnsi="Arial" w:cs="Arial"/>
          <w:b/>
          <w:bCs/>
          <w:color w:val="auto"/>
          <w:sz w:val="22"/>
          <w:szCs w:val="22"/>
        </w:rPr>
        <w:t>ЈН бр.</w:t>
      </w:r>
      <w:r w:rsidR="002E57ED" w:rsidRPr="00FB0313">
        <w:rPr>
          <w:rFonts w:ascii="Arial" w:eastAsia="TimesNewRomanPS-BoldMT" w:hAnsi="Arial" w:cs="Arial"/>
          <w:b/>
          <w:bCs/>
          <w:color w:val="auto"/>
          <w:sz w:val="22"/>
          <w:szCs w:val="22"/>
        </w:rPr>
        <w:t xml:space="preserve"> </w:t>
      </w:r>
      <w:r w:rsidR="007E4D2F" w:rsidRPr="00FB0313">
        <w:rPr>
          <w:rFonts w:ascii="Arial" w:hAnsi="Arial" w:cs="Arial"/>
          <w:b/>
          <w:color w:val="auto"/>
          <w:sz w:val="22"/>
          <w:szCs w:val="22"/>
        </w:rPr>
        <w:t>1000/0324/2015</w:t>
      </w:r>
      <w:r w:rsidR="003F1EE5" w:rsidRPr="00FB0313">
        <w:rPr>
          <w:rFonts w:ascii="Arial" w:eastAsia="TimesNewRomanPSMT" w:hAnsi="Arial" w:cs="Arial"/>
          <w:b/>
          <w:bCs/>
          <w:color w:val="auto"/>
          <w:sz w:val="22"/>
          <w:szCs w:val="22"/>
        </w:rPr>
        <w:t xml:space="preserve">- </w:t>
      </w:r>
      <w:r w:rsidR="003F1EE5" w:rsidRPr="00FB0313">
        <w:rPr>
          <w:rFonts w:ascii="Arial" w:eastAsia="TimesNewRomanPS-BoldMT" w:hAnsi="Arial" w:cs="Arial"/>
          <w:b/>
          <w:bCs/>
          <w:color w:val="auto"/>
          <w:sz w:val="22"/>
          <w:szCs w:val="22"/>
        </w:rPr>
        <w:t>НЕ ОТВАРАТИ”</w:t>
      </w:r>
      <w:r w:rsidR="003F1EE5" w:rsidRPr="00FB0313">
        <w:rPr>
          <w:rFonts w:ascii="Arial" w:hAnsi="Arial" w:cs="Arial"/>
          <w:b/>
          <w:color w:val="auto"/>
          <w:sz w:val="22"/>
          <w:szCs w:val="22"/>
        </w:rPr>
        <w:t>.</w:t>
      </w:r>
      <w:r w:rsidR="003F1EE5" w:rsidRPr="00FB0313">
        <w:rPr>
          <w:rFonts w:ascii="Arial" w:hAnsi="Arial" w:cs="Arial"/>
          <w:color w:val="auto"/>
          <w:sz w:val="22"/>
          <w:szCs w:val="22"/>
        </w:rPr>
        <w:t xml:space="preserve"> </w:t>
      </w:r>
    </w:p>
    <w:p w:rsidR="001619E7" w:rsidRPr="00FB0313" w:rsidRDefault="001619E7" w:rsidP="009D27E6">
      <w:pPr>
        <w:spacing w:line="240" w:lineRule="auto"/>
        <w:jc w:val="both"/>
        <w:rPr>
          <w:rFonts w:ascii="Arial" w:eastAsia="TimesNewRomanPSMT" w:hAnsi="Arial" w:cs="Arial"/>
          <w:bCs/>
          <w:iCs/>
          <w:color w:val="auto"/>
          <w:sz w:val="22"/>
          <w:szCs w:val="22"/>
        </w:rPr>
      </w:pPr>
      <w:r w:rsidRPr="00FB0313">
        <w:rPr>
          <w:rFonts w:ascii="Arial" w:eastAsia="TimesNewRomanPSMT" w:hAnsi="Arial" w:cs="Arial"/>
          <w:bCs/>
          <w:iCs/>
          <w:color w:val="auto"/>
          <w:sz w:val="22"/>
          <w:szCs w:val="22"/>
        </w:rPr>
        <w:t xml:space="preserve"> или</w:t>
      </w:r>
    </w:p>
    <w:p w:rsidR="003F1EE5" w:rsidRPr="00FB0313" w:rsidRDefault="001619E7" w:rsidP="009D27E6">
      <w:pPr>
        <w:autoSpaceDE w:val="0"/>
        <w:autoSpaceDN w:val="0"/>
        <w:adjustRightInd w:val="0"/>
        <w:spacing w:line="240" w:lineRule="auto"/>
        <w:jc w:val="both"/>
        <w:rPr>
          <w:rFonts w:ascii="Arial" w:hAnsi="Arial" w:cs="Arial"/>
          <w:color w:val="auto"/>
          <w:sz w:val="22"/>
          <w:szCs w:val="22"/>
        </w:rPr>
      </w:pPr>
      <w:r w:rsidRPr="00FB0313">
        <w:rPr>
          <w:rFonts w:ascii="Arial" w:eastAsia="TimesNewRomanPSMT" w:hAnsi="Arial" w:cs="Arial"/>
          <w:bCs/>
          <w:iCs/>
          <w:color w:val="auto"/>
          <w:sz w:val="22"/>
          <w:szCs w:val="22"/>
        </w:rPr>
        <w:t>„</w:t>
      </w:r>
      <w:r w:rsidRPr="00FB0313">
        <w:rPr>
          <w:rFonts w:ascii="Arial" w:eastAsia="TimesNewRomanPSMT" w:hAnsi="Arial" w:cs="Arial"/>
          <w:b/>
          <w:bCs/>
          <w:iCs/>
          <w:color w:val="auto"/>
          <w:sz w:val="22"/>
          <w:szCs w:val="22"/>
        </w:rPr>
        <w:t>Допуна понуде</w:t>
      </w:r>
      <w:r w:rsidRPr="00FB0313">
        <w:rPr>
          <w:rFonts w:ascii="Arial" w:eastAsia="TimesNewRomanPSMT" w:hAnsi="Arial" w:cs="Arial"/>
          <w:bCs/>
          <w:iCs/>
          <w:color w:val="auto"/>
          <w:sz w:val="22"/>
          <w:szCs w:val="22"/>
        </w:rPr>
        <w:t xml:space="preserve"> </w:t>
      </w:r>
      <w:r w:rsidRPr="00FB0313">
        <w:rPr>
          <w:rFonts w:ascii="Arial" w:eastAsia="TimesNewRomanPS-BoldMT" w:hAnsi="Arial" w:cs="Arial"/>
          <w:b/>
          <w:bCs/>
          <w:color w:val="auto"/>
          <w:sz w:val="22"/>
          <w:szCs w:val="22"/>
        </w:rPr>
        <w:t>за јавну набавку</w:t>
      </w:r>
      <w:r w:rsidRPr="00FB0313">
        <w:rPr>
          <w:rFonts w:ascii="Arial" w:hAnsi="Arial" w:cs="Arial"/>
          <w:color w:val="auto"/>
          <w:sz w:val="22"/>
          <w:szCs w:val="22"/>
        </w:rPr>
        <w:t xml:space="preserve"> (</w:t>
      </w:r>
      <w:r w:rsidR="003F1EE5" w:rsidRPr="00FB0313">
        <w:rPr>
          <w:rFonts w:ascii="Arial" w:eastAsia="Times New Roman" w:hAnsi="Arial" w:cs="Arial"/>
          <w:b/>
          <w:bCs/>
          <w:color w:val="auto"/>
          <w:kern w:val="0"/>
          <w:sz w:val="22"/>
          <w:szCs w:val="22"/>
          <w:lang w:val="sr-Cyrl-CS"/>
        </w:rPr>
        <w:t>''РЕВИЗИЈА  ФИНАНСИЈСКИХ ИЗВЕШТАЈА ЗА 201</w:t>
      </w:r>
      <w:r w:rsidR="00BF6DF9" w:rsidRPr="00FB0313">
        <w:rPr>
          <w:rFonts w:ascii="Arial" w:eastAsia="Times New Roman" w:hAnsi="Arial" w:cs="Arial"/>
          <w:b/>
          <w:bCs/>
          <w:color w:val="auto"/>
          <w:kern w:val="0"/>
          <w:sz w:val="22"/>
          <w:szCs w:val="22"/>
          <w:lang w:val="sr-Cyrl-CS"/>
        </w:rPr>
        <w:t>5</w:t>
      </w:r>
      <w:r w:rsidR="003F1EE5" w:rsidRPr="00FB0313">
        <w:rPr>
          <w:rFonts w:ascii="Arial" w:eastAsia="Times New Roman" w:hAnsi="Arial" w:cs="Arial"/>
          <w:b/>
          <w:bCs/>
          <w:color w:val="auto"/>
          <w:kern w:val="0"/>
          <w:sz w:val="22"/>
          <w:szCs w:val="22"/>
          <w:lang w:val="sr-Cyrl-CS"/>
        </w:rPr>
        <w:t xml:space="preserve">. </w:t>
      </w:r>
      <w:r w:rsidR="004C5584" w:rsidRPr="00FB0313">
        <w:rPr>
          <w:rFonts w:ascii="Arial" w:eastAsia="Times New Roman" w:hAnsi="Arial" w:cs="Arial"/>
          <w:b/>
          <w:bCs/>
          <w:color w:val="auto"/>
          <w:kern w:val="0"/>
          <w:sz w:val="22"/>
          <w:szCs w:val="22"/>
          <w:lang w:val="sr-Cyrl-CS"/>
        </w:rPr>
        <w:t xml:space="preserve">И 2016. </w:t>
      </w:r>
      <w:r w:rsidR="003F1EE5" w:rsidRPr="00FB0313">
        <w:rPr>
          <w:rFonts w:ascii="Arial" w:eastAsia="Times New Roman" w:hAnsi="Arial" w:cs="Arial"/>
          <w:b/>
          <w:bCs/>
          <w:color w:val="auto"/>
          <w:kern w:val="0"/>
          <w:sz w:val="22"/>
          <w:szCs w:val="22"/>
          <w:lang w:val="sr-Cyrl-CS"/>
        </w:rPr>
        <w:t>ГОДИНУ</w:t>
      </w:r>
      <w:r w:rsidR="003F1EE5" w:rsidRPr="00FB0313">
        <w:rPr>
          <w:rFonts w:ascii="Arial" w:eastAsia="Times New Roman" w:hAnsi="Arial" w:cs="Arial"/>
          <w:b/>
          <w:color w:val="auto"/>
          <w:kern w:val="0"/>
          <w:sz w:val="22"/>
          <w:szCs w:val="22"/>
          <w:lang w:val="sr-Cyrl-CS"/>
        </w:rPr>
        <w:t xml:space="preserve"> “</w:t>
      </w:r>
      <w:r w:rsidR="003F1EE5" w:rsidRPr="00FB0313">
        <w:rPr>
          <w:rFonts w:ascii="Arial" w:hAnsi="Arial" w:cs="Arial"/>
          <w:color w:val="auto"/>
          <w:sz w:val="22"/>
          <w:szCs w:val="22"/>
        </w:rPr>
        <w:t xml:space="preserve"> </w:t>
      </w:r>
      <w:r w:rsidR="003F1EE5" w:rsidRPr="00FB0313">
        <w:rPr>
          <w:rFonts w:ascii="Arial" w:eastAsia="TimesNewRomanPS-BoldMT" w:hAnsi="Arial" w:cs="Arial"/>
          <w:b/>
          <w:bCs/>
          <w:color w:val="auto"/>
          <w:sz w:val="22"/>
          <w:szCs w:val="22"/>
        </w:rPr>
        <w:t>ЈН бр.</w:t>
      </w:r>
      <w:r w:rsidR="002E57ED" w:rsidRPr="00FB0313">
        <w:rPr>
          <w:rFonts w:ascii="Arial" w:eastAsia="TimesNewRomanPS-BoldMT" w:hAnsi="Arial" w:cs="Arial"/>
          <w:b/>
          <w:bCs/>
          <w:color w:val="auto"/>
          <w:sz w:val="22"/>
          <w:szCs w:val="22"/>
        </w:rPr>
        <w:t xml:space="preserve"> </w:t>
      </w:r>
      <w:r w:rsidR="007E4D2F" w:rsidRPr="00FB0313">
        <w:rPr>
          <w:rFonts w:ascii="Arial" w:hAnsi="Arial" w:cs="Arial"/>
          <w:b/>
          <w:color w:val="auto"/>
          <w:sz w:val="22"/>
          <w:szCs w:val="22"/>
        </w:rPr>
        <w:t>1000/0324/2015</w:t>
      </w:r>
      <w:r w:rsidR="0052277F" w:rsidRPr="00FB0313">
        <w:rPr>
          <w:rFonts w:ascii="Arial" w:eastAsia="TimesNewRomanPS-BoldMT" w:hAnsi="Arial" w:cs="Arial"/>
          <w:b/>
          <w:bCs/>
          <w:color w:val="auto"/>
          <w:sz w:val="22"/>
          <w:szCs w:val="22"/>
        </w:rPr>
        <w:t>-</w:t>
      </w:r>
      <w:r w:rsidR="003F1EE5" w:rsidRPr="00FB0313">
        <w:rPr>
          <w:rFonts w:ascii="Arial" w:eastAsia="TimesNewRomanPSMT" w:hAnsi="Arial" w:cs="Arial"/>
          <w:b/>
          <w:bCs/>
          <w:color w:val="auto"/>
          <w:sz w:val="22"/>
          <w:szCs w:val="22"/>
        </w:rPr>
        <w:t xml:space="preserve"> </w:t>
      </w:r>
      <w:r w:rsidR="003F1EE5" w:rsidRPr="00FB0313">
        <w:rPr>
          <w:rFonts w:ascii="Arial" w:eastAsia="TimesNewRomanPS-BoldMT" w:hAnsi="Arial" w:cs="Arial"/>
          <w:b/>
          <w:bCs/>
          <w:color w:val="auto"/>
          <w:sz w:val="22"/>
          <w:szCs w:val="22"/>
        </w:rPr>
        <w:t>НЕ ОТВАРАТИ”</w:t>
      </w:r>
      <w:r w:rsidR="003F1EE5" w:rsidRPr="00FB0313">
        <w:rPr>
          <w:rFonts w:ascii="Arial" w:hAnsi="Arial" w:cs="Arial"/>
          <w:b/>
          <w:color w:val="auto"/>
          <w:sz w:val="22"/>
          <w:szCs w:val="22"/>
        </w:rPr>
        <w:t>.</w:t>
      </w:r>
      <w:r w:rsidR="003F1EE5" w:rsidRPr="00FB0313">
        <w:rPr>
          <w:rFonts w:ascii="Arial" w:hAnsi="Arial" w:cs="Arial"/>
          <w:color w:val="auto"/>
          <w:sz w:val="22"/>
          <w:szCs w:val="22"/>
        </w:rPr>
        <w:t xml:space="preserve"> </w:t>
      </w:r>
    </w:p>
    <w:p w:rsidR="003F1EE5" w:rsidRPr="00FB0313" w:rsidRDefault="001619E7" w:rsidP="009D27E6">
      <w:pPr>
        <w:spacing w:line="240" w:lineRule="auto"/>
        <w:jc w:val="both"/>
        <w:rPr>
          <w:rFonts w:ascii="Arial" w:eastAsia="TimesNewRomanPSMT" w:hAnsi="Arial" w:cs="Arial"/>
          <w:bCs/>
          <w:iCs/>
          <w:color w:val="auto"/>
          <w:sz w:val="22"/>
          <w:szCs w:val="22"/>
        </w:rPr>
      </w:pPr>
      <w:r w:rsidRPr="00FB0313">
        <w:rPr>
          <w:rFonts w:ascii="Arial" w:eastAsia="TimesNewRomanPSMT" w:hAnsi="Arial" w:cs="Arial"/>
          <w:bCs/>
          <w:iCs/>
          <w:color w:val="auto"/>
          <w:sz w:val="22"/>
          <w:szCs w:val="22"/>
        </w:rPr>
        <w:t>или</w:t>
      </w:r>
    </w:p>
    <w:p w:rsidR="003F1EE5" w:rsidRPr="00FB0313" w:rsidRDefault="001619E7" w:rsidP="009D27E6">
      <w:pPr>
        <w:autoSpaceDE w:val="0"/>
        <w:autoSpaceDN w:val="0"/>
        <w:adjustRightInd w:val="0"/>
        <w:spacing w:line="240" w:lineRule="auto"/>
        <w:jc w:val="both"/>
        <w:rPr>
          <w:rFonts w:ascii="Arial" w:hAnsi="Arial" w:cs="Arial"/>
          <w:color w:val="auto"/>
          <w:sz w:val="22"/>
          <w:szCs w:val="22"/>
        </w:rPr>
      </w:pPr>
      <w:r w:rsidRPr="00FB0313">
        <w:rPr>
          <w:rFonts w:ascii="Arial" w:eastAsia="TimesNewRomanPSMT" w:hAnsi="Arial" w:cs="Arial"/>
          <w:bCs/>
          <w:iCs/>
          <w:color w:val="auto"/>
          <w:sz w:val="22"/>
          <w:szCs w:val="22"/>
        </w:rPr>
        <w:t>„</w:t>
      </w:r>
      <w:r w:rsidRPr="00FB0313">
        <w:rPr>
          <w:rFonts w:ascii="Arial" w:eastAsia="TimesNewRomanPSMT" w:hAnsi="Arial" w:cs="Arial"/>
          <w:b/>
          <w:bCs/>
          <w:iCs/>
          <w:color w:val="auto"/>
          <w:sz w:val="22"/>
          <w:szCs w:val="22"/>
        </w:rPr>
        <w:t>Опозив понуде</w:t>
      </w:r>
      <w:r w:rsidRPr="00FB0313">
        <w:rPr>
          <w:rFonts w:ascii="Arial" w:eastAsia="TimesNewRomanPSMT" w:hAnsi="Arial" w:cs="Arial"/>
          <w:bCs/>
          <w:iCs/>
          <w:color w:val="auto"/>
          <w:sz w:val="22"/>
          <w:szCs w:val="22"/>
        </w:rPr>
        <w:t xml:space="preserve"> </w:t>
      </w:r>
      <w:r w:rsidR="001C2947" w:rsidRPr="00FB0313">
        <w:rPr>
          <w:rFonts w:ascii="Arial" w:eastAsia="TimesNewRomanPS-BoldMT" w:hAnsi="Arial" w:cs="Arial"/>
          <w:b/>
          <w:bCs/>
          <w:color w:val="auto"/>
          <w:sz w:val="22"/>
          <w:szCs w:val="22"/>
        </w:rPr>
        <w:t>за</w:t>
      </w:r>
      <w:r w:rsidRPr="00FB0313">
        <w:rPr>
          <w:rFonts w:ascii="Arial" w:eastAsia="TimesNewRomanPS-BoldMT" w:hAnsi="Arial" w:cs="Arial"/>
          <w:b/>
          <w:bCs/>
          <w:color w:val="auto"/>
          <w:sz w:val="22"/>
          <w:szCs w:val="22"/>
        </w:rPr>
        <w:t xml:space="preserve"> јавну набавку</w:t>
      </w:r>
      <w:r w:rsidRPr="00FB0313">
        <w:rPr>
          <w:rFonts w:ascii="Arial" w:hAnsi="Arial" w:cs="Arial"/>
          <w:color w:val="auto"/>
          <w:sz w:val="22"/>
          <w:szCs w:val="22"/>
        </w:rPr>
        <w:t xml:space="preserve"> </w:t>
      </w:r>
      <w:r w:rsidR="003F1EE5" w:rsidRPr="00FB0313">
        <w:rPr>
          <w:rFonts w:ascii="Arial" w:eastAsia="Times New Roman" w:hAnsi="Arial" w:cs="Arial"/>
          <w:b/>
          <w:bCs/>
          <w:color w:val="auto"/>
          <w:kern w:val="0"/>
          <w:sz w:val="22"/>
          <w:szCs w:val="22"/>
          <w:lang w:val="sr-Cyrl-CS"/>
        </w:rPr>
        <w:t>''РЕВИЗИЈА  ФИНАНСИЈСКИХ ИЗВЕШТАЈА ЗА 201</w:t>
      </w:r>
      <w:r w:rsidR="00BF6DF9" w:rsidRPr="00FB0313">
        <w:rPr>
          <w:rFonts w:ascii="Arial" w:eastAsia="Times New Roman" w:hAnsi="Arial" w:cs="Arial"/>
          <w:b/>
          <w:bCs/>
          <w:color w:val="auto"/>
          <w:kern w:val="0"/>
          <w:sz w:val="22"/>
          <w:szCs w:val="22"/>
          <w:lang w:val="sr-Cyrl-CS"/>
        </w:rPr>
        <w:t>5</w:t>
      </w:r>
      <w:r w:rsidR="003F1EE5" w:rsidRPr="00FB0313">
        <w:rPr>
          <w:rFonts w:ascii="Arial" w:eastAsia="Times New Roman" w:hAnsi="Arial" w:cs="Arial"/>
          <w:b/>
          <w:bCs/>
          <w:color w:val="auto"/>
          <w:kern w:val="0"/>
          <w:sz w:val="22"/>
          <w:szCs w:val="22"/>
          <w:lang w:val="sr-Cyrl-CS"/>
        </w:rPr>
        <w:t>.</w:t>
      </w:r>
      <w:r w:rsidR="004C5584" w:rsidRPr="00FB0313">
        <w:rPr>
          <w:rFonts w:ascii="Arial" w:eastAsia="Times New Roman" w:hAnsi="Arial" w:cs="Arial"/>
          <w:b/>
          <w:bCs/>
          <w:color w:val="auto"/>
          <w:kern w:val="0"/>
          <w:sz w:val="22"/>
          <w:szCs w:val="22"/>
          <w:lang w:val="sr-Cyrl-CS"/>
        </w:rPr>
        <w:t xml:space="preserve"> И 2016.</w:t>
      </w:r>
      <w:r w:rsidR="003F1EE5" w:rsidRPr="00FB0313">
        <w:rPr>
          <w:rFonts w:ascii="Arial" w:eastAsia="Times New Roman" w:hAnsi="Arial" w:cs="Arial"/>
          <w:b/>
          <w:bCs/>
          <w:color w:val="auto"/>
          <w:kern w:val="0"/>
          <w:sz w:val="22"/>
          <w:szCs w:val="22"/>
          <w:lang w:val="sr-Cyrl-CS"/>
        </w:rPr>
        <w:t xml:space="preserve"> ГОДИНУ</w:t>
      </w:r>
      <w:r w:rsidR="003F1EE5" w:rsidRPr="00FB0313">
        <w:rPr>
          <w:rFonts w:ascii="Arial" w:eastAsia="Times New Roman" w:hAnsi="Arial" w:cs="Arial"/>
          <w:b/>
          <w:color w:val="auto"/>
          <w:kern w:val="0"/>
          <w:sz w:val="22"/>
          <w:szCs w:val="22"/>
          <w:lang w:val="sr-Cyrl-CS"/>
        </w:rPr>
        <w:t xml:space="preserve"> “</w:t>
      </w:r>
      <w:r w:rsidR="003F1EE5" w:rsidRPr="00FB0313">
        <w:rPr>
          <w:rFonts w:ascii="Arial" w:hAnsi="Arial" w:cs="Arial"/>
          <w:color w:val="auto"/>
          <w:sz w:val="22"/>
          <w:szCs w:val="22"/>
        </w:rPr>
        <w:t xml:space="preserve"> </w:t>
      </w:r>
      <w:r w:rsidR="003F1EE5" w:rsidRPr="00FB0313">
        <w:rPr>
          <w:rFonts w:ascii="Arial" w:eastAsia="TimesNewRomanPS-BoldMT" w:hAnsi="Arial" w:cs="Arial"/>
          <w:b/>
          <w:bCs/>
          <w:color w:val="auto"/>
          <w:sz w:val="22"/>
          <w:szCs w:val="22"/>
        </w:rPr>
        <w:t>ЈН бр.</w:t>
      </w:r>
      <w:r w:rsidR="002146D1" w:rsidRPr="00FB0313">
        <w:rPr>
          <w:rFonts w:ascii="Arial" w:hAnsi="Arial" w:cs="Arial"/>
          <w:b/>
          <w:color w:val="auto"/>
          <w:sz w:val="22"/>
          <w:szCs w:val="22"/>
        </w:rPr>
        <w:t xml:space="preserve"> </w:t>
      </w:r>
      <w:r w:rsidR="007E4D2F" w:rsidRPr="00FB0313">
        <w:rPr>
          <w:rFonts w:ascii="Arial" w:hAnsi="Arial" w:cs="Arial"/>
          <w:b/>
          <w:color w:val="auto"/>
          <w:sz w:val="22"/>
          <w:szCs w:val="22"/>
        </w:rPr>
        <w:t>1000/0324/2015</w:t>
      </w:r>
      <w:r w:rsidR="003F1EE5" w:rsidRPr="00FB0313">
        <w:rPr>
          <w:rFonts w:ascii="Arial" w:eastAsia="TimesNewRomanPSMT" w:hAnsi="Arial" w:cs="Arial"/>
          <w:b/>
          <w:bCs/>
          <w:color w:val="auto"/>
          <w:sz w:val="22"/>
          <w:szCs w:val="22"/>
        </w:rPr>
        <w:t xml:space="preserve">- </w:t>
      </w:r>
      <w:r w:rsidR="003F1EE5" w:rsidRPr="00FB0313">
        <w:rPr>
          <w:rFonts w:ascii="Arial" w:eastAsia="TimesNewRomanPS-BoldMT" w:hAnsi="Arial" w:cs="Arial"/>
          <w:b/>
          <w:bCs/>
          <w:color w:val="auto"/>
          <w:sz w:val="22"/>
          <w:szCs w:val="22"/>
        </w:rPr>
        <w:t>НЕ ОТВАРАТИ”</w:t>
      </w:r>
      <w:r w:rsidR="003F1EE5" w:rsidRPr="00FB0313">
        <w:rPr>
          <w:rFonts w:ascii="Arial" w:hAnsi="Arial" w:cs="Arial"/>
          <w:b/>
          <w:color w:val="auto"/>
          <w:sz w:val="22"/>
          <w:szCs w:val="22"/>
        </w:rPr>
        <w:t>.</w:t>
      </w:r>
      <w:r w:rsidR="003F1EE5" w:rsidRPr="00FB0313">
        <w:rPr>
          <w:rFonts w:ascii="Arial" w:hAnsi="Arial" w:cs="Arial"/>
          <w:color w:val="auto"/>
          <w:sz w:val="22"/>
          <w:szCs w:val="22"/>
        </w:rPr>
        <w:t xml:space="preserve"> </w:t>
      </w:r>
    </w:p>
    <w:p w:rsidR="003F1EE5" w:rsidRPr="00FB0313" w:rsidRDefault="001619E7" w:rsidP="009D27E6">
      <w:pPr>
        <w:spacing w:line="240" w:lineRule="auto"/>
        <w:jc w:val="both"/>
        <w:rPr>
          <w:rFonts w:ascii="Arial" w:eastAsia="TimesNewRomanPSMT" w:hAnsi="Arial" w:cs="Arial"/>
          <w:bCs/>
          <w:iCs/>
          <w:color w:val="auto"/>
          <w:sz w:val="22"/>
          <w:szCs w:val="22"/>
        </w:rPr>
      </w:pPr>
      <w:r w:rsidRPr="00FB0313">
        <w:rPr>
          <w:rFonts w:ascii="Arial" w:eastAsia="TimesNewRomanPS-BoldMT" w:hAnsi="Arial" w:cs="Arial"/>
          <w:b/>
          <w:bCs/>
          <w:color w:val="auto"/>
          <w:sz w:val="22"/>
          <w:szCs w:val="22"/>
        </w:rPr>
        <w:t xml:space="preserve"> </w:t>
      </w:r>
      <w:r w:rsidRPr="00FB0313">
        <w:rPr>
          <w:rFonts w:ascii="Arial" w:eastAsia="TimesNewRomanPS-BoldMT" w:hAnsi="Arial" w:cs="Arial"/>
          <w:bCs/>
          <w:color w:val="auto"/>
          <w:sz w:val="22"/>
          <w:szCs w:val="22"/>
        </w:rPr>
        <w:t xml:space="preserve"> или</w:t>
      </w:r>
    </w:p>
    <w:p w:rsidR="003F1EE5" w:rsidRPr="00FB0313" w:rsidRDefault="001619E7" w:rsidP="009D27E6">
      <w:pPr>
        <w:autoSpaceDE w:val="0"/>
        <w:autoSpaceDN w:val="0"/>
        <w:adjustRightInd w:val="0"/>
        <w:spacing w:line="240" w:lineRule="auto"/>
        <w:jc w:val="both"/>
        <w:rPr>
          <w:rFonts w:ascii="Arial" w:hAnsi="Arial" w:cs="Arial"/>
          <w:color w:val="auto"/>
          <w:sz w:val="22"/>
          <w:szCs w:val="22"/>
        </w:rPr>
      </w:pPr>
      <w:r w:rsidRPr="00FB0313">
        <w:rPr>
          <w:rFonts w:ascii="Arial" w:eastAsia="TimesNewRomanPSMT" w:hAnsi="Arial" w:cs="Arial"/>
          <w:bCs/>
          <w:iCs/>
          <w:color w:val="auto"/>
          <w:sz w:val="22"/>
          <w:szCs w:val="22"/>
        </w:rPr>
        <w:t>„</w:t>
      </w:r>
      <w:r w:rsidRPr="00FB0313">
        <w:rPr>
          <w:rFonts w:ascii="Arial" w:eastAsia="TimesNewRomanPSMT" w:hAnsi="Arial" w:cs="Arial"/>
          <w:b/>
          <w:bCs/>
          <w:iCs/>
          <w:color w:val="auto"/>
          <w:sz w:val="22"/>
          <w:szCs w:val="22"/>
        </w:rPr>
        <w:t>Измена и допуна понуде</w:t>
      </w:r>
      <w:r w:rsidRPr="00FB0313">
        <w:rPr>
          <w:rFonts w:ascii="Arial" w:eastAsia="TimesNewRomanPS-BoldMT" w:hAnsi="Arial" w:cs="Arial"/>
          <w:b/>
          <w:bCs/>
          <w:color w:val="auto"/>
          <w:sz w:val="22"/>
          <w:szCs w:val="22"/>
        </w:rPr>
        <w:t xml:space="preserve"> за јавну набавку</w:t>
      </w:r>
      <w:r w:rsidR="003F1EE5" w:rsidRPr="00FB0313">
        <w:rPr>
          <w:rFonts w:ascii="Arial" w:hAnsi="Arial" w:cs="Arial"/>
          <w:color w:val="auto"/>
          <w:sz w:val="22"/>
          <w:szCs w:val="22"/>
        </w:rPr>
        <w:t xml:space="preserve"> </w:t>
      </w:r>
      <w:r w:rsidR="003F1EE5" w:rsidRPr="00FB0313">
        <w:rPr>
          <w:rFonts w:ascii="Arial" w:eastAsia="Times New Roman" w:hAnsi="Arial" w:cs="Arial"/>
          <w:b/>
          <w:bCs/>
          <w:color w:val="auto"/>
          <w:kern w:val="0"/>
          <w:sz w:val="22"/>
          <w:szCs w:val="22"/>
          <w:lang w:val="sr-Cyrl-CS"/>
        </w:rPr>
        <w:t>''РЕВИЗИЈА  ФИНАНСИЈСКИХ ИЗВЕШТАЈА ЗА 201</w:t>
      </w:r>
      <w:r w:rsidR="00BF6DF9" w:rsidRPr="00FB0313">
        <w:rPr>
          <w:rFonts w:ascii="Arial" w:eastAsia="Times New Roman" w:hAnsi="Arial" w:cs="Arial"/>
          <w:b/>
          <w:bCs/>
          <w:color w:val="auto"/>
          <w:kern w:val="0"/>
          <w:sz w:val="22"/>
          <w:szCs w:val="22"/>
          <w:lang w:val="sr-Cyrl-CS"/>
        </w:rPr>
        <w:t>5</w:t>
      </w:r>
      <w:r w:rsidR="003F1EE5" w:rsidRPr="00FB0313">
        <w:rPr>
          <w:rFonts w:ascii="Arial" w:eastAsia="Times New Roman" w:hAnsi="Arial" w:cs="Arial"/>
          <w:b/>
          <w:bCs/>
          <w:color w:val="auto"/>
          <w:kern w:val="0"/>
          <w:sz w:val="22"/>
          <w:szCs w:val="22"/>
          <w:lang w:val="sr-Cyrl-CS"/>
        </w:rPr>
        <w:t>.</w:t>
      </w:r>
      <w:r w:rsidR="004C5584" w:rsidRPr="00FB0313">
        <w:rPr>
          <w:rFonts w:ascii="Arial" w:eastAsia="Times New Roman" w:hAnsi="Arial" w:cs="Arial"/>
          <w:b/>
          <w:bCs/>
          <w:color w:val="auto"/>
          <w:kern w:val="0"/>
          <w:sz w:val="22"/>
          <w:szCs w:val="22"/>
          <w:lang w:val="sr-Cyrl-CS"/>
        </w:rPr>
        <w:t xml:space="preserve"> И 2016.</w:t>
      </w:r>
      <w:r w:rsidR="003F1EE5" w:rsidRPr="00FB0313">
        <w:rPr>
          <w:rFonts w:ascii="Arial" w:eastAsia="Times New Roman" w:hAnsi="Arial" w:cs="Arial"/>
          <w:b/>
          <w:bCs/>
          <w:color w:val="auto"/>
          <w:kern w:val="0"/>
          <w:sz w:val="22"/>
          <w:szCs w:val="22"/>
          <w:lang w:val="sr-Cyrl-CS"/>
        </w:rPr>
        <w:t xml:space="preserve"> ГОДИНУ</w:t>
      </w:r>
      <w:r w:rsidR="003F1EE5" w:rsidRPr="00FB0313">
        <w:rPr>
          <w:rFonts w:ascii="Arial" w:eastAsia="Times New Roman" w:hAnsi="Arial" w:cs="Arial"/>
          <w:b/>
          <w:color w:val="auto"/>
          <w:kern w:val="0"/>
          <w:sz w:val="22"/>
          <w:szCs w:val="22"/>
          <w:lang w:val="sr-Cyrl-CS"/>
        </w:rPr>
        <w:t xml:space="preserve"> “</w:t>
      </w:r>
      <w:r w:rsidR="003F1EE5" w:rsidRPr="00FB0313">
        <w:rPr>
          <w:rFonts w:ascii="Arial" w:hAnsi="Arial" w:cs="Arial"/>
          <w:color w:val="auto"/>
          <w:sz w:val="22"/>
          <w:szCs w:val="22"/>
        </w:rPr>
        <w:t xml:space="preserve"> </w:t>
      </w:r>
      <w:r w:rsidR="003F1EE5" w:rsidRPr="00FB0313">
        <w:rPr>
          <w:rFonts w:ascii="Arial" w:eastAsia="TimesNewRomanPS-BoldMT" w:hAnsi="Arial" w:cs="Arial"/>
          <w:b/>
          <w:bCs/>
          <w:color w:val="auto"/>
          <w:sz w:val="22"/>
          <w:szCs w:val="22"/>
        </w:rPr>
        <w:t>ЈН бр.</w:t>
      </w:r>
      <w:r w:rsidR="002146D1" w:rsidRPr="00FB0313">
        <w:rPr>
          <w:rFonts w:ascii="Arial" w:hAnsi="Arial" w:cs="Arial"/>
          <w:b/>
          <w:color w:val="auto"/>
          <w:sz w:val="22"/>
          <w:szCs w:val="22"/>
        </w:rPr>
        <w:t xml:space="preserve"> </w:t>
      </w:r>
      <w:r w:rsidR="007E4D2F" w:rsidRPr="00FB0313">
        <w:rPr>
          <w:rFonts w:ascii="Arial" w:hAnsi="Arial" w:cs="Arial"/>
          <w:b/>
          <w:color w:val="auto"/>
          <w:sz w:val="22"/>
          <w:szCs w:val="22"/>
        </w:rPr>
        <w:t>1000/0324/2015</w:t>
      </w:r>
      <w:r w:rsidR="003F1EE5" w:rsidRPr="00FB0313">
        <w:rPr>
          <w:rFonts w:ascii="Arial" w:eastAsia="TimesNewRomanPSMT" w:hAnsi="Arial" w:cs="Arial"/>
          <w:b/>
          <w:bCs/>
          <w:color w:val="auto"/>
          <w:sz w:val="22"/>
          <w:szCs w:val="22"/>
        </w:rPr>
        <w:t xml:space="preserve">- </w:t>
      </w:r>
      <w:r w:rsidR="003F1EE5" w:rsidRPr="00FB0313">
        <w:rPr>
          <w:rFonts w:ascii="Arial" w:eastAsia="TimesNewRomanPS-BoldMT" w:hAnsi="Arial" w:cs="Arial"/>
          <w:b/>
          <w:bCs/>
          <w:color w:val="auto"/>
          <w:sz w:val="22"/>
          <w:szCs w:val="22"/>
        </w:rPr>
        <w:t>НЕ ОТВАРАТИ”</w:t>
      </w:r>
      <w:r w:rsidR="003F1EE5" w:rsidRPr="00FB0313">
        <w:rPr>
          <w:rFonts w:ascii="Arial" w:hAnsi="Arial" w:cs="Arial"/>
          <w:b/>
          <w:color w:val="auto"/>
          <w:sz w:val="22"/>
          <w:szCs w:val="22"/>
        </w:rPr>
        <w:t>.</w:t>
      </w:r>
      <w:r w:rsidR="003F1EE5" w:rsidRPr="00FB0313">
        <w:rPr>
          <w:rFonts w:ascii="Arial" w:hAnsi="Arial" w:cs="Arial"/>
          <w:color w:val="auto"/>
          <w:sz w:val="22"/>
          <w:szCs w:val="22"/>
        </w:rPr>
        <w:t xml:space="preserve"> </w:t>
      </w:r>
    </w:p>
    <w:p w:rsidR="001619E7" w:rsidRPr="00FB0313" w:rsidRDefault="001619E7" w:rsidP="009D27E6">
      <w:pPr>
        <w:spacing w:line="240" w:lineRule="auto"/>
        <w:jc w:val="both"/>
        <w:rPr>
          <w:rFonts w:ascii="Arial" w:eastAsia="TimesNewRomanPSMT" w:hAnsi="Arial" w:cs="Arial"/>
          <w:bCs/>
          <w:color w:val="auto"/>
          <w:sz w:val="22"/>
          <w:szCs w:val="22"/>
        </w:rPr>
      </w:pPr>
    </w:p>
    <w:p w:rsidR="001619E7" w:rsidRPr="00FB0313" w:rsidRDefault="001619E7" w:rsidP="009D27E6">
      <w:pPr>
        <w:spacing w:line="240" w:lineRule="auto"/>
        <w:jc w:val="both"/>
        <w:rPr>
          <w:rFonts w:ascii="Arial" w:eastAsia="TimesNewRomanPSMT" w:hAnsi="Arial" w:cs="Arial"/>
          <w:bCs/>
          <w:color w:val="auto"/>
          <w:sz w:val="22"/>
          <w:szCs w:val="22"/>
          <w:lang w:val="sr-Cyrl-CS"/>
        </w:rPr>
      </w:pPr>
      <w:r w:rsidRPr="00FB0313">
        <w:rPr>
          <w:rFonts w:ascii="Arial" w:eastAsia="TimesNewRomanPSMT" w:hAnsi="Arial" w:cs="Arial"/>
          <w:bCs/>
          <w:color w:val="auto"/>
          <w:sz w:val="22"/>
          <w:szCs w:val="22"/>
        </w:rPr>
        <w:t>На полеђини коверте или на кутији навести назив</w:t>
      </w:r>
      <w:r w:rsidRPr="00FB0313">
        <w:rPr>
          <w:rFonts w:ascii="Arial" w:eastAsia="TimesNewRomanPSMT" w:hAnsi="Arial" w:cs="Arial"/>
          <w:bCs/>
          <w:color w:val="auto"/>
          <w:sz w:val="22"/>
          <w:szCs w:val="22"/>
          <w:lang w:val="sr-Cyrl-CS"/>
        </w:rPr>
        <w:t xml:space="preserve"> и адресу</w:t>
      </w:r>
      <w:r w:rsidRPr="00FB0313">
        <w:rPr>
          <w:rFonts w:ascii="Arial" w:eastAsia="TimesNewRomanPSMT" w:hAnsi="Arial" w:cs="Arial"/>
          <w:bCs/>
          <w:color w:val="auto"/>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159B6" w:rsidRPr="00FB0313" w:rsidRDefault="005159B6" w:rsidP="009D27E6">
      <w:pPr>
        <w:spacing w:line="240" w:lineRule="auto"/>
        <w:jc w:val="both"/>
        <w:rPr>
          <w:rFonts w:ascii="Arial" w:hAnsi="Arial" w:cs="Arial"/>
          <w:color w:val="auto"/>
          <w:sz w:val="22"/>
          <w:szCs w:val="22"/>
          <w:lang w:val="sr-Cyrl-CS"/>
        </w:rPr>
      </w:pPr>
    </w:p>
    <w:p w:rsidR="005159B6" w:rsidRPr="00FB0313" w:rsidRDefault="005159B6" w:rsidP="009D27E6">
      <w:pPr>
        <w:spacing w:line="240" w:lineRule="auto"/>
        <w:jc w:val="both"/>
        <w:rPr>
          <w:rFonts w:ascii="Arial" w:hAnsi="Arial" w:cs="Arial"/>
          <w:color w:val="auto"/>
          <w:sz w:val="22"/>
          <w:szCs w:val="22"/>
        </w:rPr>
      </w:pPr>
      <w:r w:rsidRPr="00FB0313">
        <w:rPr>
          <w:rFonts w:ascii="Arial" w:hAnsi="Arial" w:cs="Arial"/>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5159B6" w:rsidRPr="00FB0313" w:rsidRDefault="005159B6" w:rsidP="009D27E6">
      <w:pPr>
        <w:spacing w:line="240" w:lineRule="auto"/>
        <w:jc w:val="both"/>
        <w:rPr>
          <w:rFonts w:ascii="Arial" w:hAnsi="Arial" w:cs="Arial"/>
          <w:color w:val="auto"/>
          <w:sz w:val="22"/>
          <w:szCs w:val="22"/>
          <w:lang w:val="sr-Cyrl-CS"/>
        </w:rPr>
      </w:pPr>
    </w:p>
    <w:p w:rsidR="005159B6" w:rsidRPr="00FB0313" w:rsidRDefault="001619E7"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По истеку рока за подношење понуда понуђач не може да повуче нити да мења своју понуду.</w:t>
      </w:r>
      <w:r w:rsidR="005159B6" w:rsidRPr="00FB0313">
        <w:rPr>
          <w:rFonts w:ascii="Arial" w:hAnsi="Arial" w:cs="Arial"/>
          <w:color w:val="auto"/>
          <w:sz w:val="22"/>
          <w:szCs w:val="22"/>
          <w:lang w:val="sr-Cyrl-CS"/>
        </w:rPr>
        <w:t xml:space="preserve"> </w:t>
      </w:r>
      <w:r w:rsidR="005159B6" w:rsidRPr="00FB0313">
        <w:rPr>
          <w:rFonts w:ascii="Arial" w:hAnsi="Arial" w:cs="Arial"/>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1619E7" w:rsidRDefault="001619E7" w:rsidP="009D27E6">
      <w:pPr>
        <w:spacing w:line="240" w:lineRule="auto"/>
        <w:jc w:val="both"/>
        <w:rPr>
          <w:rFonts w:ascii="Arial" w:hAnsi="Arial" w:cs="Arial"/>
          <w:b/>
          <w:i/>
          <w:iCs/>
          <w:color w:val="auto"/>
          <w:sz w:val="22"/>
          <w:szCs w:val="22"/>
        </w:rPr>
      </w:pPr>
    </w:p>
    <w:p w:rsidR="00C401BE" w:rsidRPr="00FB0313" w:rsidRDefault="00C401BE" w:rsidP="009D27E6">
      <w:pPr>
        <w:spacing w:line="240" w:lineRule="auto"/>
        <w:jc w:val="both"/>
        <w:rPr>
          <w:rFonts w:ascii="Arial" w:hAnsi="Arial" w:cs="Arial"/>
          <w:b/>
          <w:i/>
          <w:iCs/>
          <w:color w:val="auto"/>
          <w:sz w:val="22"/>
          <w:szCs w:val="22"/>
        </w:rPr>
      </w:pPr>
    </w:p>
    <w:p w:rsidR="001619E7" w:rsidRPr="00FB0313" w:rsidRDefault="001619E7" w:rsidP="009D27E6">
      <w:pPr>
        <w:spacing w:line="240" w:lineRule="auto"/>
        <w:jc w:val="both"/>
        <w:rPr>
          <w:rFonts w:ascii="Arial" w:hAnsi="Arial" w:cs="Arial"/>
          <w:bCs/>
          <w:iCs/>
          <w:color w:val="auto"/>
          <w:sz w:val="22"/>
          <w:szCs w:val="22"/>
        </w:rPr>
      </w:pPr>
      <w:r w:rsidRPr="00FB0313">
        <w:rPr>
          <w:rFonts w:ascii="Arial" w:hAnsi="Arial" w:cs="Arial"/>
          <w:b/>
          <w:bCs/>
          <w:i/>
          <w:iCs/>
          <w:color w:val="auto"/>
          <w:sz w:val="22"/>
          <w:szCs w:val="22"/>
        </w:rPr>
        <w:t xml:space="preserve">6. УЧЕСТВОВАЊЕ У ЗАЈЕДНИЧКОЈ ПОНУДИ </w:t>
      </w:r>
      <w:r w:rsidR="00465B21" w:rsidRPr="00FB0313">
        <w:rPr>
          <w:rFonts w:ascii="Arial" w:hAnsi="Arial" w:cs="Arial"/>
          <w:b/>
          <w:bCs/>
          <w:i/>
          <w:iCs/>
          <w:color w:val="auto"/>
          <w:sz w:val="22"/>
          <w:szCs w:val="22"/>
        </w:rPr>
        <w:t>ИЛИ КАО ПОДИЗВОЂАЧ</w:t>
      </w:r>
    </w:p>
    <w:p w:rsidR="001619E7" w:rsidRPr="00FB0313" w:rsidRDefault="001619E7" w:rsidP="009D27E6">
      <w:pPr>
        <w:spacing w:line="240" w:lineRule="auto"/>
        <w:jc w:val="both"/>
        <w:rPr>
          <w:rFonts w:ascii="Arial" w:hAnsi="Arial" w:cs="Arial"/>
          <w:bCs/>
          <w:iCs/>
          <w:color w:val="auto"/>
          <w:sz w:val="22"/>
          <w:szCs w:val="22"/>
        </w:rPr>
      </w:pPr>
    </w:p>
    <w:p w:rsidR="001619E7" w:rsidRPr="00FB0313" w:rsidRDefault="001619E7" w:rsidP="009D27E6">
      <w:pPr>
        <w:spacing w:line="240" w:lineRule="auto"/>
        <w:jc w:val="both"/>
        <w:rPr>
          <w:rFonts w:ascii="Arial" w:hAnsi="Arial" w:cs="Arial"/>
          <w:iCs/>
          <w:color w:val="auto"/>
          <w:sz w:val="22"/>
          <w:szCs w:val="22"/>
        </w:rPr>
      </w:pPr>
      <w:r w:rsidRPr="00FB0313">
        <w:rPr>
          <w:rFonts w:ascii="Arial" w:hAnsi="Arial" w:cs="Arial"/>
          <w:bCs/>
          <w:iCs/>
          <w:color w:val="auto"/>
          <w:sz w:val="22"/>
          <w:szCs w:val="22"/>
        </w:rPr>
        <w:lastRenderedPageBreak/>
        <w:t>Понуђач може да поднесе само једну понуду.</w:t>
      </w:r>
      <w:r w:rsidRPr="00FB0313">
        <w:rPr>
          <w:rFonts w:ascii="Arial" w:hAnsi="Arial" w:cs="Arial"/>
          <w:i/>
          <w:iCs/>
          <w:color w:val="auto"/>
          <w:sz w:val="22"/>
          <w:szCs w:val="22"/>
        </w:rPr>
        <w:t xml:space="preserve"> </w:t>
      </w:r>
    </w:p>
    <w:p w:rsidR="00C756EC" w:rsidRPr="00FB0313" w:rsidRDefault="00C756EC" w:rsidP="009D27E6">
      <w:pPr>
        <w:spacing w:line="240" w:lineRule="auto"/>
        <w:jc w:val="both"/>
        <w:rPr>
          <w:rFonts w:ascii="Arial" w:hAnsi="Arial" w:cs="Arial"/>
          <w:iCs/>
          <w:color w:val="auto"/>
          <w:sz w:val="22"/>
          <w:szCs w:val="22"/>
        </w:rPr>
      </w:pPr>
    </w:p>
    <w:p w:rsidR="00FF265E" w:rsidRPr="00FB0313" w:rsidRDefault="001619E7" w:rsidP="009D27E6">
      <w:pPr>
        <w:autoSpaceDE w:val="0"/>
        <w:autoSpaceDN w:val="0"/>
        <w:adjustRightInd w:val="0"/>
        <w:spacing w:line="240" w:lineRule="auto"/>
        <w:jc w:val="both"/>
        <w:rPr>
          <w:rFonts w:ascii="Arial" w:hAnsi="Arial" w:cs="Arial"/>
          <w:color w:val="auto"/>
          <w:sz w:val="22"/>
          <w:szCs w:val="22"/>
          <w:lang w:val="sr-Cyrl-CS"/>
        </w:rPr>
      </w:pPr>
      <w:r w:rsidRPr="00FB0313">
        <w:rPr>
          <w:rFonts w:ascii="Arial" w:hAnsi="Arial" w:cs="Arial"/>
          <w:iCs/>
          <w:color w:val="auto"/>
          <w:sz w:val="22"/>
          <w:szCs w:val="22"/>
        </w:rPr>
        <w:t>Понуђач који је самостално поднео понуду не може истовремено да учествује у заједничкој понуди, нити исто лице може учествовати у више заједничких понуда.</w:t>
      </w:r>
      <w:r w:rsidR="00FF265E" w:rsidRPr="00FB0313">
        <w:rPr>
          <w:rFonts w:ascii="Arial" w:hAnsi="Arial" w:cs="Arial"/>
          <w:color w:val="auto"/>
          <w:sz w:val="22"/>
          <w:szCs w:val="22"/>
        </w:rPr>
        <w:t xml:space="preserve"> У случају да понуђач поступи супротно наведеном упутству свака понуда понуђача у којој се појављује биће одбијена. </w:t>
      </w:r>
    </w:p>
    <w:p w:rsidR="00FF265E" w:rsidRPr="00FB0313" w:rsidRDefault="00FF265E" w:rsidP="009D27E6">
      <w:pPr>
        <w:autoSpaceDE w:val="0"/>
        <w:autoSpaceDN w:val="0"/>
        <w:adjustRightInd w:val="0"/>
        <w:spacing w:line="240" w:lineRule="auto"/>
        <w:jc w:val="both"/>
        <w:rPr>
          <w:rFonts w:ascii="Arial" w:hAnsi="Arial" w:cs="Arial"/>
          <w:color w:val="auto"/>
          <w:sz w:val="22"/>
          <w:szCs w:val="22"/>
          <w:lang w:val="sr-Cyrl-CS"/>
        </w:rPr>
      </w:pPr>
    </w:p>
    <w:p w:rsidR="00FF265E" w:rsidRPr="00FB0313" w:rsidRDefault="00FF265E" w:rsidP="009D27E6">
      <w:pPr>
        <w:autoSpaceDE w:val="0"/>
        <w:autoSpaceDN w:val="0"/>
        <w:adjustRightInd w:val="0"/>
        <w:spacing w:line="240" w:lineRule="auto"/>
        <w:jc w:val="both"/>
        <w:rPr>
          <w:rFonts w:ascii="Arial" w:hAnsi="Arial" w:cs="Arial"/>
          <w:color w:val="auto"/>
          <w:sz w:val="22"/>
          <w:szCs w:val="22"/>
        </w:rPr>
      </w:pPr>
      <w:r w:rsidRPr="00FB0313">
        <w:rPr>
          <w:rFonts w:ascii="Arial" w:hAnsi="Arial" w:cs="Arial"/>
          <w:color w:val="auto"/>
          <w:sz w:val="22"/>
          <w:szCs w:val="22"/>
        </w:rPr>
        <w:t>Понуђач који је самостално поднео понуду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FF265E" w:rsidRPr="00FB0313" w:rsidRDefault="00FF265E" w:rsidP="009D27E6">
      <w:pPr>
        <w:autoSpaceDE w:val="0"/>
        <w:autoSpaceDN w:val="0"/>
        <w:adjustRightInd w:val="0"/>
        <w:spacing w:line="240" w:lineRule="auto"/>
        <w:jc w:val="both"/>
        <w:rPr>
          <w:rFonts w:ascii="Arial" w:hAnsi="Arial" w:cs="Arial"/>
          <w:color w:val="auto"/>
          <w:sz w:val="22"/>
          <w:szCs w:val="22"/>
          <w:lang w:val="sr-Cyrl-CS"/>
        </w:rPr>
      </w:pPr>
    </w:p>
    <w:p w:rsidR="00FF265E" w:rsidRPr="00FB0313" w:rsidRDefault="00FF265E"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C756EC" w:rsidRPr="00FB0313" w:rsidRDefault="00C756EC" w:rsidP="009D27E6">
      <w:pPr>
        <w:spacing w:line="240" w:lineRule="auto"/>
        <w:jc w:val="both"/>
        <w:rPr>
          <w:rFonts w:ascii="Arial" w:hAnsi="Arial" w:cs="Arial"/>
          <w:iCs/>
          <w:color w:val="auto"/>
          <w:sz w:val="22"/>
          <w:szCs w:val="22"/>
        </w:rPr>
      </w:pPr>
    </w:p>
    <w:p w:rsidR="00CC2437" w:rsidRPr="00FB0313" w:rsidRDefault="001619E7" w:rsidP="009D27E6">
      <w:pPr>
        <w:spacing w:line="240" w:lineRule="auto"/>
        <w:jc w:val="both"/>
        <w:rPr>
          <w:rFonts w:ascii="Arial" w:hAnsi="Arial" w:cs="Arial"/>
          <w:i/>
          <w:iCs/>
          <w:color w:val="auto"/>
          <w:sz w:val="22"/>
          <w:szCs w:val="22"/>
        </w:rPr>
      </w:pPr>
      <w:r w:rsidRPr="00FB0313">
        <w:rPr>
          <w:rFonts w:ascii="Arial" w:hAnsi="Arial" w:cs="Arial"/>
          <w:iCs/>
          <w:color w:val="auto"/>
          <w:sz w:val="22"/>
          <w:szCs w:val="22"/>
        </w:rPr>
        <w:t xml:space="preserve">У Обрасцу понуде </w:t>
      </w:r>
      <w:r w:rsidRPr="00FB0313">
        <w:rPr>
          <w:rFonts w:ascii="Arial" w:hAnsi="Arial" w:cs="Arial"/>
          <w:iCs/>
          <w:color w:val="auto"/>
          <w:sz w:val="22"/>
          <w:szCs w:val="22"/>
          <w:lang w:val="sr-Cyrl-CS"/>
        </w:rPr>
        <w:t xml:space="preserve">(поглавље </w:t>
      </w:r>
      <w:r w:rsidRPr="00FB0313">
        <w:rPr>
          <w:rFonts w:ascii="Arial" w:hAnsi="Arial" w:cs="Arial"/>
          <w:b/>
          <w:iCs/>
          <w:color w:val="auto"/>
          <w:sz w:val="22"/>
          <w:szCs w:val="22"/>
          <w:lang w:val="en-US"/>
        </w:rPr>
        <w:t>VII</w:t>
      </w:r>
      <w:r w:rsidRPr="00FB0313">
        <w:rPr>
          <w:rFonts w:ascii="Arial" w:hAnsi="Arial" w:cs="Arial"/>
          <w:iCs/>
          <w:color w:val="auto"/>
          <w:sz w:val="22"/>
          <w:szCs w:val="22"/>
          <w:lang w:val="ru-RU"/>
        </w:rPr>
        <w:t>)</w:t>
      </w:r>
      <w:r w:rsidRPr="00FB0313">
        <w:rPr>
          <w:rFonts w:ascii="Arial" w:hAnsi="Arial" w:cs="Arial"/>
          <w:iCs/>
          <w:color w:val="auto"/>
          <w:sz w:val="22"/>
          <w:szCs w:val="22"/>
        </w:rPr>
        <w:t xml:space="preserve">, понуђач наводи на који начин подноси понуду, односно </w:t>
      </w:r>
      <w:r w:rsidR="00061C14" w:rsidRPr="00FB0313">
        <w:rPr>
          <w:rFonts w:ascii="Arial" w:hAnsi="Arial" w:cs="Arial"/>
          <w:iCs/>
          <w:color w:val="auto"/>
          <w:sz w:val="22"/>
          <w:szCs w:val="22"/>
        </w:rPr>
        <w:t>да ли подноси понуду самостално</w:t>
      </w:r>
      <w:r w:rsidRPr="00FB0313">
        <w:rPr>
          <w:rFonts w:ascii="Arial" w:hAnsi="Arial" w:cs="Arial"/>
          <w:iCs/>
          <w:color w:val="auto"/>
          <w:sz w:val="22"/>
          <w:szCs w:val="22"/>
        </w:rPr>
        <w:t xml:space="preserve"> или као заједничку понуду</w:t>
      </w:r>
      <w:r w:rsidR="00CC2437" w:rsidRPr="00FB0313">
        <w:rPr>
          <w:rFonts w:ascii="Arial" w:hAnsi="Arial" w:cs="Arial"/>
          <w:iCs/>
          <w:color w:val="auto"/>
          <w:sz w:val="22"/>
          <w:szCs w:val="22"/>
        </w:rPr>
        <w:t xml:space="preserve"> или подноси понуду са подизвођачем.</w:t>
      </w:r>
    </w:p>
    <w:p w:rsidR="001619E7" w:rsidRPr="00FB0313" w:rsidRDefault="001619E7" w:rsidP="009D27E6">
      <w:pPr>
        <w:spacing w:line="240" w:lineRule="auto"/>
        <w:jc w:val="both"/>
        <w:rPr>
          <w:rFonts w:ascii="Arial" w:hAnsi="Arial" w:cs="Arial"/>
          <w:color w:val="auto"/>
          <w:sz w:val="22"/>
          <w:szCs w:val="22"/>
          <w:lang w:val="sr-Cyrl-CS"/>
        </w:rPr>
      </w:pPr>
    </w:p>
    <w:p w:rsidR="001619E7" w:rsidRPr="00FB0313" w:rsidRDefault="001619E7" w:rsidP="009D27E6">
      <w:pPr>
        <w:spacing w:line="240" w:lineRule="auto"/>
        <w:jc w:val="both"/>
        <w:rPr>
          <w:rFonts w:ascii="Arial" w:hAnsi="Arial" w:cs="Arial"/>
          <w:iCs/>
          <w:color w:val="auto"/>
          <w:sz w:val="22"/>
          <w:szCs w:val="22"/>
        </w:rPr>
      </w:pPr>
      <w:r w:rsidRPr="00FB0313">
        <w:rPr>
          <w:rFonts w:ascii="Arial" w:hAnsi="Arial" w:cs="Arial"/>
          <w:b/>
          <w:bCs/>
          <w:i/>
          <w:iCs/>
          <w:color w:val="auto"/>
          <w:sz w:val="22"/>
          <w:szCs w:val="22"/>
        </w:rPr>
        <w:t>7. ПОНУДА СА ПОДИЗВОЂАЧЕМ</w:t>
      </w:r>
    </w:p>
    <w:p w:rsidR="00141B71" w:rsidRPr="00FB0313" w:rsidRDefault="00141B71" w:rsidP="009D27E6">
      <w:pPr>
        <w:spacing w:line="240" w:lineRule="auto"/>
        <w:jc w:val="both"/>
        <w:rPr>
          <w:rFonts w:ascii="Arial" w:hAnsi="Arial" w:cs="Arial"/>
          <w:iCs/>
          <w:strike/>
          <w:color w:val="auto"/>
          <w:sz w:val="22"/>
          <w:szCs w:val="22"/>
        </w:rPr>
      </w:pPr>
    </w:p>
    <w:p w:rsidR="00141B71" w:rsidRPr="00FB0313" w:rsidRDefault="00141B71" w:rsidP="009D27E6">
      <w:pPr>
        <w:spacing w:line="240" w:lineRule="auto"/>
        <w:jc w:val="both"/>
        <w:rPr>
          <w:rFonts w:ascii="Arial" w:hAnsi="Arial" w:cs="Arial"/>
          <w:iCs/>
          <w:color w:val="auto"/>
          <w:sz w:val="22"/>
          <w:szCs w:val="22"/>
        </w:rPr>
      </w:pPr>
      <w:r w:rsidRPr="00FB0313">
        <w:rPr>
          <w:rFonts w:ascii="Arial" w:hAnsi="Arial" w:cs="Arial"/>
          <w:iCs/>
          <w:color w:val="auto"/>
          <w:sz w:val="22"/>
          <w:szCs w:val="22"/>
        </w:rPr>
        <w:t>Уколико понуђач подноси понуду са подизвођачем дужан је да у Обрасцу понуде</w:t>
      </w:r>
      <w:r w:rsidRPr="00FB0313">
        <w:rPr>
          <w:rFonts w:ascii="Arial" w:hAnsi="Arial" w:cs="Arial"/>
          <w:iCs/>
          <w:color w:val="auto"/>
          <w:sz w:val="22"/>
          <w:szCs w:val="22"/>
          <w:lang w:val="sr-Cyrl-CS"/>
        </w:rPr>
        <w:t xml:space="preserve"> (поглавље </w:t>
      </w:r>
      <w:r w:rsidRPr="00FB0313">
        <w:rPr>
          <w:rFonts w:ascii="Arial" w:hAnsi="Arial" w:cs="Arial"/>
          <w:b/>
          <w:iCs/>
          <w:color w:val="auto"/>
          <w:sz w:val="22"/>
          <w:szCs w:val="22"/>
          <w:lang w:val="en-US"/>
        </w:rPr>
        <w:t>VII</w:t>
      </w:r>
      <w:r w:rsidRPr="00FB0313">
        <w:rPr>
          <w:rFonts w:ascii="Arial" w:hAnsi="Arial" w:cs="Arial"/>
          <w:iCs/>
          <w:color w:val="auto"/>
          <w:sz w:val="22"/>
          <w:szCs w:val="22"/>
          <w:lang w:val="ru-RU"/>
        </w:rPr>
        <w:t>)</w:t>
      </w:r>
      <w:r w:rsidRPr="00FB0313">
        <w:rPr>
          <w:rFonts w:ascii="Arial" w:hAnsi="Arial" w:cs="Arial"/>
          <w:iCs/>
          <w:color w:val="auto"/>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41B71" w:rsidRPr="00FB0313" w:rsidRDefault="00141B71" w:rsidP="009D27E6">
      <w:pPr>
        <w:spacing w:line="240" w:lineRule="auto"/>
        <w:jc w:val="both"/>
        <w:rPr>
          <w:rFonts w:ascii="Arial" w:hAnsi="Arial" w:cs="Arial"/>
          <w:iCs/>
          <w:color w:val="auto"/>
          <w:sz w:val="22"/>
          <w:szCs w:val="22"/>
        </w:rPr>
      </w:pPr>
      <w:r w:rsidRPr="00FB0313">
        <w:rPr>
          <w:rFonts w:ascii="Arial" w:hAnsi="Arial" w:cs="Arial"/>
          <w:iCs/>
          <w:color w:val="auto"/>
          <w:sz w:val="22"/>
          <w:szCs w:val="22"/>
        </w:rPr>
        <w:t>Понуђач у Обрасцу понуде</w:t>
      </w:r>
      <w:r w:rsidRPr="00FB0313">
        <w:rPr>
          <w:rFonts w:ascii="Arial" w:hAnsi="Arial" w:cs="Arial"/>
          <w:i/>
          <w:iCs/>
          <w:color w:val="auto"/>
          <w:sz w:val="22"/>
          <w:szCs w:val="22"/>
        </w:rPr>
        <w:t xml:space="preserve"> </w:t>
      </w:r>
      <w:r w:rsidRPr="00FB0313">
        <w:rPr>
          <w:rFonts w:ascii="Arial" w:hAnsi="Arial" w:cs="Arial"/>
          <w:iCs/>
          <w:color w:val="auto"/>
          <w:sz w:val="22"/>
          <w:szCs w:val="22"/>
        </w:rPr>
        <w:t xml:space="preserve">наводи назив и седиште подизвођача, уколико ће делимично извршење набавке поверити подизвођачу. </w:t>
      </w:r>
    </w:p>
    <w:p w:rsidR="00AD6F11" w:rsidRPr="00FB0313" w:rsidRDefault="00AD6F11" w:rsidP="009D27E6">
      <w:pPr>
        <w:pStyle w:val="ListParagraph"/>
        <w:spacing w:line="240" w:lineRule="auto"/>
        <w:ind w:left="0"/>
        <w:jc w:val="both"/>
        <w:rPr>
          <w:rFonts w:ascii="Arial" w:eastAsia="TimesNewRomanPSMT" w:hAnsi="Arial" w:cs="Arial"/>
          <w:bCs/>
          <w:color w:val="auto"/>
          <w:sz w:val="22"/>
          <w:szCs w:val="22"/>
        </w:rPr>
      </w:pPr>
    </w:p>
    <w:p w:rsidR="00141B71" w:rsidRPr="00FB0313" w:rsidRDefault="00141B71" w:rsidP="009D27E6">
      <w:pPr>
        <w:spacing w:line="240" w:lineRule="auto"/>
        <w:jc w:val="both"/>
        <w:rPr>
          <w:rFonts w:ascii="Arial" w:eastAsia="TimesNewRomanPSMT" w:hAnsi="Arial" w:cs="Arial"/>
          <w:bCs/>
          <w:color w:val="auto"/>
          <w:sz w:val="22"/>
          <w:szCs w:val="22"/>
        </w:rPr>
      </w:pPr>
      <w:r w:rsidRPr="00FB0313">
        <w:rPr>
          <w:rFonts w:ascii="Arial" w:hAnsi="Arial" w:cs="Arial"/>
          <w:iCs/>
          <w:color w:val="auto"/>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B0313">
        <w:rPr>
          <w:rFonts w:ascii="Arial" w:eastAsia="TimesNewRomanPSMT" w:hAnsi="Arial" w:cs="Arial"/>
          <w:bCs/>
          <w:color w:val="auto"/>
          <w:sz w:val="22"/>
          <w:szCs w:val="22"/>
        </w:rPr>
        <w:t xml:space="preserve"> </w:t>
      </w:r>
    </w:p>
    <w:p w:rsidR="00B44A73" w:rsidRPr="00FB0313" w:rsidRDefault="00B44A73" w:rsidP="009D27E6">
      <w:pPr>
        <w:spacing w:line="240" w:lineRule="auto"/>
        <w:jc w:val="both"/>
        <w:rPr>
          <w:rFonts w:ascii="Arial" w:eastAsia="TimesNewRomanPSMT" w:hAnsi="Arial" w:cs="Arial"/>
          <w:bCs/>
          <w:color w:val="auto"/>
          <w:sz w:val="22"/>
          <w:szCs w:val="22"/>
        </w:rPr>
      </w:pPr>
    </w:p>
    <w:p w:rsidR="00141B71" w:rsidRPr="00FB0313" w:rsidRDefault="00141B71" w:rsidP="009D27E6">
      <w:pPr>
        <w:spacing w:line="240" w:lineRule="auto"/>
        <w:jc w:val="both"/>
        <w:rPr>
          <w:rFonts w:ascii="Arial" w:eastAsia="TimesNewRomanPSMT" w:hAnsi="Arial" w:cs="Arial"/>
          <w:bCs/>
          <w:color w:val="auto"/>
          <w:sz w:val="22"/>
          <w:szCs w:val="22"/>
        </w:rPr>
      </w:pPr>
      <w:r w:rsidRPr="00FB0313">
        <w:rPr>
          <w:rFonts w:ascii="Arial" w:eastAsia="TimesNewRomanPSMT" w:hAnsi="Arial" w:cs="Arial"/>
          <w:bCs/>
          <w:color w:val="auto"/>
          <w:sz w:val="22"/>
          <w:szCs w:val="22"/>
        </w:rPr>
        <w:t xml:space="preserve">Понуђач је дужан да за подизвођаче достави доказе о испуњености услова који су наведени у </w:t>
      </w:r>
      <w:r w:rsidRPr="00FB0313">
        <w:rPr>
          <w:rFonts w:ascii="Arial" w:eastAsia="TimesNewRomanPSMT" w:hAnsi="Arial" w:cs="Arial"/>
          <w:bCs/>
          <w:color w:val="auto"/>
          <w:sz w:val="22"/>
          <w:szCs w:val="22"/>
          <w:lang w:val="sr-Cyrl-CS"/>
        </w:rPr>
        <w:t>поглављу</w:t>
      </w:r>
      <w:r w:rsidRPr="00FB0313">
        <w:rPr>
          <w:rFonts w:ascii="Arial" w:eastAsia="TimesNewRomanPSMT" w:hAnsi="Arial" w:cs="Arial"/>
          <w:bCs/>
          <w:color w:val="auto"/>
          <w:sz w:val="22"/>
          <w:szCs w:val="22"/>
        </w:rPr>
        <w:t xml:space="preserve"> </w:t>
      </w:r>
      <w:r w:rsidRPr="00FB0313">
        <w:rPr>
          <w:rFonts w:ascii="Arial" w:eastAsia="TimesNewRomanPSMT" w:hAnsi="Arial" w:cs="Arial"/>
          <w:b/>
          <w:bCs/>
          <w:color w:val="auto"/>
          <w:sz w:val="22"/>
          <w:szCs w:val="22"/>
          <w:lang w:val="en-US"/>
        </w:rPr>
        <w:t>V</w:t>
      </w:r>
      <w:r w:rsidRPr="00FB0313">
        <w:rPr>
          <w:rFonts w:ascii="Arial" w:eastAsia="TimesNewRomanPSMT" w:hAnsi="Arial" w:cs="Arial"/>
          <w:bCs/>
          <w:color w:val="auto"/>
          <w:sz w:val="22"/>
          <w:szCs w:val="22"/>
          <w:lang w:val="ru-RU"/>
        </w:rPr>
        <w:t xml:space="preserve"> </w:t>
      </w:r>
      <w:r w:rsidRPr="00FB0313">
        <w:rPr>
          <w:rFonts w:ascii="Arial" w:eastAsia="TimesNewRomanPSMT" w:hAnsi="Arial" w:cs="Arial"/>
          <w:bCs/>
          <w:color w:val="auto"/>
          <w:sz w:val="22"/>
          <w:szCs w:val="22"/>
        </w:rPr>
        <w:t>конкурсне документације, у складу са Упутством како се доказује испуњеност услова.</w:t>
      </w:r>
    </w:p>
    <w:p w:rsidR="00B44A73" w:rsidRPr="00FB0313" w:rsidRDefault="00B44A73" w:rsidP="009D27E6">
      <w:pPr>
        <w:spacing w:line="240" w:lineRule="auto"/>
        <w:jc w:val="both"/>
        <w:rPr>
          <w:rFonts w:ascii="Arial" w:hAnsi="Arial" w:cs="Arial"/>
          <w:iCs/>
          <w:color w:val="auto"/>
          <w:sz w:val="22"/>
          <w:szCs w:val="22"/>
        </w:rPr>
      </w:pPr>
    </w:p>
    <w:p w:rsidR="00141B71" w:rsidRPr="00FB0313" w:rsidRDefault="00141B71" w:rsidP="009D27E6">
      <w:pPr>
        <w:spacing w:line="240" w:lineRule="auto"/>
        <w:jc w:val="both"/>
        <w:rPr>
          <w:rFonts w:ascii="Arial" w:hAnsi="Arial" w:cs="Arial"/>
          <w:iCs/>
          <w:color w:val="auto"/>
          <w:sz w:val="22"/>
          <w:szCs w:val="22"/>
        </w:rPr>
      </w:pPr>
      <w:r w:rsidRPr="00FB0313">
        <w:rPr>
          <w:rFonts w:ascii="Arial" w:hAnsi="Arial" w:cs="Arial"/>
          <w:iCs/>
          <w:color w:val="auto"/>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44A73" w:rsidRPr="00FB0313" w:rsidRDefault="00B44A73" w:rsidP="009D27E6">
      <w:pPr>
        <w:spacing w:line="240" w:lineRule="auto"/>
        <w:jc w:val="both"/>
        <w:rPr>
          <w:rFonts w:ascii="Arial" w:hAnsi="Arial" w:cs="Arial"/>
          <w:iCs/>
          <w:color w:val="auto"/>
          <w:sz w:val="22"/>
          <w:szCs w:val="22"/>
        </w:rPr>
      </w:pPr>
    </w:p>
    <w:p w:rsidR="00141B71" w:rsidRPr="00FB0313" w:rsidRDefault="00141B71" w:rsidP="009D27E6">
      <w:pPr>
        <w:spacing w:line="240" w:lineRule="auto"/>
        <w:jc w:val="both"/>
        <w:rPr>
          <w:rFonts w:ascii="Arial" w:hAnsi="Arial" w:cs="Arial"/>
          <w:color w:val="auto"/>
          <w:sz w:val="22"/>
          <w:szCs w:val="22"/>
        </w:rPr>
      </w:pPr>
      <w:r w:rsidRPr="00FB0313">
        <w:rPr>
          <w:rFonts w:ascii="Arial" w:hAnsi="Arial" w:cs="Arial"/>
          <w:iCs/>
          <w:color w:val="auto"/>
          <w:sz w:val="22"/>
          <w:szCs w:val="22"/>
        </w:rPr>
        <w:t>Понуђач је дужан да наручиоцу, на његов захтев, омогући приступ код подизвођача, ради утврђивања испуњености тражених услова.</w:t>
      </w:r>
    </w:p>
    <w:p w:rsidR="00BC6327" w:rsidRPr="00FB0313" w:rsidRDefault="00BC6327" w:rsidP="009D27E6">
      <w:pPr>
        <w:spacing w:line="240" w:lineRule="auto"/>
        <w:jc w:val="both"/>
        <w:rPr>
          <w:rFonts w:ascii="Arial" w:hAnsi="Arial" w:cs="Arial"/>
          <w:b/>
          <w:i/>
          <w:color w:val="auto"/>
          <w:sz w:val="22"/>
          <w:szCs w:val="22"/>
          <w:lang w:val="sr-Cyrl-CS"/>
        </w:rPr>
      </w:pPr>
    </w:p>
    <w:p w:rsidR="00FF265E" w:rsidRPr="00FB0313" w:rsidRDefault="00FF265E" w:rsidP="009D27E6">
      <w:pPr>
        <w:spacing w:line="240" w:lineRule="auto"/>
        <w:jc w:val="both"/>
        <w:rPr>
          <w:rFonts w:ascii="Arial" w:hAnsi="Arial" w:cs="Arial"/>
          <w:color w:val="auto"/>
          <w:sz w:val="22"/>
          <w:szCs w:val="22"/>
        </w:rPr>
      </w:pPr>
      <w:r w:rsidRPr="00FB0313">
        <w:rPr>
          <w:rFonts w:ascii="Arial" w:hAnsi="Arial" w:cs="Arial"/>
          <w:color w:val="auto"/>
          <w:sz w:val="22"/>
          <w:szCs w:val="22"/>
        </w:rPr>
        <w:t>Понуђач не може ангажовати као подизвођача лице које није навео у понуди, у супротном наручилац ће реализовати средство обезбеђења</w:t>
      </w:r>
      <w:r w:rsidR="0043342D" w:rsidRPr="00FB0313">
        <w:rPr>
          <w:rFonts w:ascii="Arial" w:hAnsi="Arial" w:cs="Arial"/>
          <w:color w:val="auto"/>
          <w:sz w:val="22"/>
          <w:szCs w:val="22"/>
          <w:lang w:val="sr-Cyrl-CS"/>
        </w:rPr>
        <w:t xml:space="preserve"> (ако је уговорено)</w:t>
      </w:r>
      <w:r w:rsidRPr="00FB0313">
        <w:rPr>
          <w:rFonts w:ascii="Arial" w:hAnsi="Arial" w:cs="Arial"/>
          <w:color w:val="auto"/>
          <w:sz w:val="22"/>
          <w:szCs w:val="22"/>
        </w:rPr>
        <w:t xml:space="preserve"> и раскинути уговор, осим ако би раскидом уговора наручилац претрпео знатну штету. </w:t>
      </w:r>
    </w:p>
    <w:p w:rsidR="00FF265E" w:rsidRPr="00FB0313" w:rsidRDefault="00FF265E" w:rsidP="009D27E6">
      <w:pPr>
        <w:spacing w:line="240" w:lineRule="auto"/>
        <w:jc w:val="both"/>
        <w:rPr>
          <w:rFonts w:ascii="Arial" w:hAnsi="Arial" w:cs="Arial"/>
          <w:color w:val="auto"/>
          <w:sz w:val="22"/>
          <w:szCs w:val="22"/>
          <w:lang w:val="sr-Cyrl-CS"/>
        </w:rPr>
      </w:pPr>
    </w:p>
    <w:p w:rsidR="00FF265E" w:rsidRPr="00FB0313" w:rsidRDefault="00FF265E" w:rsidP="009D27E6">
      <w:pPr>
        <w:spacing w:line="240" w:lineRule="auto"/>
        <w:jc w:val="both"/>
        <w:rPr>
          <w:rFonts w:ascii="Arial" w:hAnsi="Arial" w:cs="Arial"/>
          <w:b/>
          <w:bCs/>
          <w:color w:val="auto"/>
          <w:sz w:val="22"/>
          <w:szCs w:val="22"/>
        </w:rPr>
      </w:pPr>
      <w:r w:rsidRPr="00FB0313">
        <w:rPr>
          <w:rFonts w:ascii="Arial" w:hAnsi="Arial" w:cs="Arial"/>
          <w:color w:val="auto"/>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F265E" w:rsidRPr="00FB0313" w:rsidRDefault="00FF265E" w:rsidP="009D27E6">
      <w:pPr>
        <w:spacing w:line="240" w:lineRule="auto"/>
        <w:jc w:val="both"/>
        <w:rPr>
          <w:rFonts w:ascii="Arial" w:hAnsi="Arial" w:cs="Arial"/>
          <w:color w:val="auto"/>
          <w:sz w:val="22"/>
          <w:szCs w:val="22"/>
          <w:lang w:val="sr-Cyrl-CS"/>
        </w:rPr>
      </w:pPr>
    </w:p>
    <w:p w:rsidR="00FF265E" w:rsidRPr="00FB0313" w:rsidRDefault="00FF265E" w:rsidP="009D27E6">
      <w:pPr>
        <w:spacing w:line="240" w:lineRule="auto"/>
        <w:jc w:val="both"/>
        <w:rPr>
          <w:rFonts w:ascii="Arial" w:hAnsi="Arial" w:cs="Arial"/>
          <w:color w:val="auto"/>
          <w:sz w:val="22"/>
          <w:szCs w:val="22"/>
          <w:lang w:eastAsia="en-US" w:bidi="en-US"/>
        </w:rPr>
      </w:pPr>
      <w:r w:rsidRPr="00FB0313">
        <w:rPr>
          <w:rFonts w:ascii="Arial" w:hAnsi="Arial" w:cs="Arial"/>
          <w:color w:val="auto"/>
          <w:sz w:val="22"/>
          <w:szCs w:val="22"/>
        </w:rPr>
        <w:t>Наручилац</w:t>
      </w:r>
      <w:r w:rsidRPr="00FB0313">
        <w:rPr>
          <w:rFonts w:ascii="Arial" w:hAnsi="Arial" w:cs="Arial"/>
          <w:color w:val="auto"/>
          <w:sz w:val="22"/>
          <w:szCs w:val="22"/>
          <w:lang w:eastAsia="en-US" w:bidi="en-US"/>
        </w:rPr>
        <w:t xml:space="preserve"> у овом поступку не предвиђа примену одредби става 9. и 10. члана 80. Закона о јавним набавкама.</w:t>
      </w:r>
    </w:p>
    <w:p w:rsidR="00FF265E" w:rsidRPr="00FB0313" w:rsidRDefault="00FF265E" w:rsidP="009D27E6">
      <w:pPr>
        <w:spacing w:line="240" w:lineRule="auto"/>
        <w:jc w:val="both"/>
        <w:rPr>
          <w:rFonts w:ascii="Arial" w:hAnsi="Arial" w:cs="Arial"/>
          <w:b/>
          <w:i/>
          <w:color w:val="auto"/>
          <w:sz w:val="22"/>
          <w:szCs w:val="22"/>
          <w:lang w:val="en-US"/>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b/>
          <w:i/>
          <w:color w:val="auto"/>
          <w:sz w:val="22"/>
          <w:szCs w:val="22"/>
        </w:rPr>
        <w:t>8. ЗАЈЕДНИЧКА ПОНУДА</w:t>
      </w:r>
    </w:p>
    <w:p w:rsidR="001619E7" w:rsidRPr="00FB0313" w:rsidRDefault="001619E7"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Понуду може поднети група понуђача.</w:t>
      </w:r>
    </w:p>
    <w:p w:rsidR="002F7AD6" w:rsidRPr="00FB0313" w:rsidRDefault="002F7AD6"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B0313">
        <w:rPr>
          <w:rFonts w:ascii="Arial" w:hAnsi="Arial" w:cs="Arial"/>
          <w:color w:val="auto"/>
          <w:sz w:val="22"/>
          <w:szCs w:val="22"/>
          <w:lang w:val="sr-Cyrl-CS"/>
        </w:rPr>
        <w:t>.</w:t>
      </w:r>
      <w:r w:rsidRPr="00FB0313">
        <w:rPr>
          <w:rFonts w:ascii="Arial" w:hAnsi="Arial" w:cs="Arial"/>
          <w:color w:val="auto"/>
          <w:sz w:val="22"/>
          <w:szCs w:val="22"/>
        </w:rPr>
        <w:t xml:space="preserve"> 4. тач</w:t>
      </w:r>
      <w:r w:rsidRPr="00FB0313">
        <w:rPr>
          <w:rFonts w:ascii="Arial" w:hAnsi="Arial" w:cs="Arial"/>
          <w:color w:val="auto"/>
          <w:sz w:val="22"/>
          <w:szCs w:val="22"/>
          <w:lang w:val="sr-Cyrl-CS"/>
        </w:rPr>
        <w:t>.</w:t>
      </w:r>
      <w:r w:rsidRPr="00FB0313">
        <w:rPr>
          <w:rFonts w:ascii="Arial" w:hAnsi="Arial" w:cs="Arial"/>
          <w:color w:val="auto"/>
          <w:sz w:val="22"/>
          <w:szCs w:val="22"/>
        </w:rPr>
        <w:t xml:space="preserve"> 1</w:t>
      </w:r>
      <w:r w:rsidRPr="00FB0313">
        <w:rPr>
          <w:rFonts w:ascii="Arial" w:hAnsi="Arial" w:cs="Arial"/>
          <w:color w:val="auto"/>
          <w:sz w:val="22"/>
          <w:szCs w:val="22"/>
          <w:lang w:val="sr-Cyrl-CS"/>
        </w:rPr>
        <w:t>)</w:t>
      </w:r>
      <w:r w:rsidRPr="00FB0313">
        <w:rPr>
          <w:rFonts w:ascii="Arial" w:hAnsi="Arial" w:cs="Arial"/>
          <w:color w:val="auto"/>
          <w:sz w:val="22"/>
          <w:szCs w:val="22"/>
        </w:rPr>
        <w:t xml:space="preserve"> </w:t>
      </w:r>
      <w:r w:rsidR="004C5584" w:rsidRPr="00FB0313">
        <w:rPr>
          <w:rFonts w:ascii="Arial" w:hAnsi="Arial" w:cs="Arial"/>
          <w:color w:val="auto"/>
          <w:sz w:val="22"/>
          <w:szCs w:val="22"/>
        </w:rPr>
        <w:t>и 2</w:t>
      </w:r>
      <w:r w:rsidRPr="00FB0313">
        <w:rPr>
          <w:rFonts w:ascii="Arial" w:hAnsi="Arial" w:cs="Arial"/>
          <w:color w:val="auto"/>
          <w:sz w:val="22"/>
          <w:szCs w:val="22"/>
          <w:lang w:val="sr-Cyrl-CS"/>
        </w:rPr>
        <w:t>)</w:t>
      </w:r>
      <w:r w:rsidRPr="00FB0313">
        <w:rPr>
          <w:rFonts w:ascii="Arial" w:hAnsi="Arial" w:cs="Arial"/>
          <w:color w:val="auto"/>
          <w:sz w:val="22"/>
          <w:szCs w:val="22"/>
        </w:rPr>
        <w:t xml:space="preserve"> Закона и то податке о: </w:t>
      </w:r>
    </w:p>
    <w:p w:rsidR="001619E7" w:rsidRPr="00FB0313" w:rsidRDefault="001619E7" w:rsidP="009D27E6">
      <w:pPr>
        <w:numPr>
          <w:ilvl w:val="0"/>
          <w:numId w:val="4"/>
        </w:numPr>
        <w:spacing w:line="240" w:lineRule="auto"/>
        <w:jc w:val="both"/>
        <w:rPr>
          <w:rFonts w:ascii="Arial" w:hAnsi="Arial" w:cs="Arial"/>
          <w:color w:val="auto"/>
          <w:sz w:val="22"/>
          <w:szCs w:val="22"/>
        </w:rPr>
      </w:pPr>
      <w:r w:rsidRPr="00FB0313">
        <w:rPr>
          <w:rFonts w:ascii="Arial" w:hAnsi="Arial" w:cs="Arial"/>
          <w:color w:val="auto"/>
          <w:sz w:val="22"/>
          <w:szCs w:val="22"/>
        </w:rPr>
        <w:t>члану групе који ће бити носилац посла</w:t>
      </w:r>
      <w:r w:rsidR="00932CCD" w:rsidRPr="00FB0313">
        <w:rPr>
          <w:rFonts w:ascii="Arial" w:hAnsi="Arial" w:cs="Arial"/>
          <w:color w:val="auto"/>
          <w:sz w:val="22"/>
          <w:szCs w:val="22"/>
        </w:rPr>
        <w:t xml:space="preserve"> – главни ревизор</w:t>
      </w:r>
      <w:r w:rsidR="0093306C" w:rsidRPr="00FB0313">
        <w:rPr>
          <w:rFonts w:ascii="Arial" w:hAnsi="Arial" w:cs="Arial"/>
          <w:color w:val="auto"/>
          <w:sz w:val="22"/>
          <w:szCs w:val="22"/>
        </w:rPr>
        <w:t>/р</w:t>
      </w:r>
      <w:r w:rsidR="009938B7" w:rsidRPr="00FB0313">
        <w:rPr>
          <w:rFonts w:ascii="Arial" w:hAnsi="Arial" w:cs="Arial"/>
          <w:color w:val="auto"/>
          <w:sz w:val="22"/>
          <w:szCs w:val="22"/>
        </w:rPr>
        <w:t>евизор групе</w:t>
      </w:r>
      <w:r w:rsidRPr="00FB0313">
        <w:rPr>
          <w:rFonts w:ascii="Arial" w:hAnsi="Arial" w:cs="Arial"/>
          <w:color w:val="auto"/>
          <w:sz w:val="22"/>
          <w:szCs w:val="22"/>
        </w:rPr>
        <w:t xml:space="preserve">, односно који ће поднети понуду и који ће заступати групу понуђача пред наручиоцем, </w:t>
      </w:r>
    </w:p>
    <w:p w:rsidR="00EC340F" w:rsidRPr="00FB0313" w:rsidRDefault="00EC340F" w:rsidP="009D27E6">
      <w:pPr>
        <w:numPr>
          <w:ilvl w:val="0"/>
          <w:numId w:val="4"/>
        </w:numPr>
        <w:spacing w:line="240" w:lineRule="auto"/>
        <w:jc w:val="both"/>
        <w:rPr>
          <w:rStyle w:val="propisclassinner"/>
          <w:rFonts w:ascii="Arial" w:hAnsi="Arial" w:cs="Arial"/>
          <w:color w:val="auto"/>
          <w:sz w:val="22"/>
          <w:szCs w:val="22"/>
        </w:rPr>
      </w:pPr>
      <w:r w:rsidRPr="00FB0313">
        <w:rPr>
          <w:rStyle w:val="propisclassinner"/>
          <w:rFonts w:ascii="Arial" w:hAnsi="Arial" w:cs="Arial"/>
          <w:bCs/>
          <w:color w:val="auto"/>
          <w:sz w:val="22"/>
          <w:szCs w:val="22"/>
        </w:rPr>
        <w:t>опис послова сваког од понуђача из групе понуђача у извршењу уговора</w:t>
      </w:r>
      <w:r w:rsidR="00C60900" w:rsidRPr="00FB0313">
        <w:rPr>
          <w:rStyle w:val="propisclassinner"/>
          <w:rFonts w:ascii="Arial" w:hAnsi="Arial" w:cs="Arial"/>
          <w:bCs/>
          <w:color w:val="auto"/>
          <w:sz w:val="22"/>
          <w:szCs w:val="22"/>
          <w:lang w:val="sr-Cyrl-CS"/>
        </w:rPr>
        <w:t>.</w:t>
      </w:r>
    </w:p>
    <w:p w:rsidR="00EC340F" w:rsidRPr="00FB0313" w:rsidRDefault="00EC340F" w:rsidP="009D27E6">
      <w:pPr>
        <w:spacing w:line="240" w:lineRule="auto"/>
        <w:jc w:val="both"/>
        <w:rPr>
          <w:rStyle w:val="propisclassinner"/>
          <w:rFonts w:ascii="Arial" w:hAnsi="Arial" w:cs="Arial"/>
          <w:color w:val="auto"/>
          <w:sz w:val="22"/>
          <w:szCs w:val="22"/>
        </w:rPr>
      </w:pPr>
      <w:r w:rsidRPr="00FB0313">
        <w:rPr>
          <w:rStyle w:val="propisclassinner"/>
          <w:rFonts w:ascii="Arial" w:hAnsi="Arial" w:cs="Arial"/>
          <w:color w:val="auto"/>
          <w:sz w:val="22"/>
          <w:szCs w:val="22"/>
        </w:rPr>
        <w:t xml:space="preserve">Споразумом </w:t>
      </w:r>
      <w:r w:rsidR="00C60900" w:rsidRPr="00FB0313">
        <w:rPr>
          <w:rStyle w:val="propisclassinner"/>
          <w:rFonts w:ascii="Arial" w:hAnsi="Arial" w:cs="Arial"/>
          <w:color w:val="auto"/>
          <w:sz w:val="22"/>
          <w:szCs w:val="22"/>
          <w:lang w:val="sr-Cyrl-CS"/>
        </w:rPr>
        <w:t>из претходног става треба уредити и следећа питања, у складу са чланом 81. став 5. Закона</w:t>
      </w:r>
      <w:r w:rsidRPr="00FB0313">
        <w:rPr>
          <w:rStyle w:val="propisclassinner"/>
          <w:rFonts w:ascii="Arial" w:hAnsi="Arial" w:cs="Arial"/>
          <w:color w:val="auto"/>
          <w:sz w:val="22"/>
          <w:szCs w:val="22"/>
        </w:rPr>
        <w:t xml:space="preserve">: </w:t>
      </w:r>
    </w:p>
    <w:p w:rsidR="001619E7" w:rsidRPr="00FB0313" w:rsidRDefault="007B46D6" w:rsidP="009D27E6">
      <w:pPr>
        <w:numPr>
          <w:ilvl w:val="0"/>
          <w:numId w:val="4"/>
        </w:numPr>
        <w:spacing w:line="240" w:lineRule="auto"/>
        <w:jc w:val="both"/>
        <w:rPr>
          <w:rFonts w:ascii="Arial" w:hAnsi="Arial" w:cs="Arial"/>
          <w:color w:val="auto"/>
          <w:sz w:val="22"/>
          <w:szCs w:val="22"/>
        </w:rPr>
      </w:pPr>
      <w:r w:rsidRPr="00FB0313">
        <w:rPr>
          <w:rFonts w:ascii="Arial" w:hAnsi="Arial" w:cs="Arial"/>
          <w:color w:val="auto"/>
          <w:sz w:val="22"/>
          <w:szCs w:val="22"/>
          <w:lang w:val="sr-Cyrl-CS"/>
        </w:rPr>
        <w:t xml:space="preserve">одредити </w:t>
      </w:r>
      <w:r w:rsidR="00C60900" w:rsidRPr="00FB0313">
        <w:rPr>
          <w:rFonts w:ascii="Arial" w:hAnsi="Arial" w:cs="Arial"/>
          <w:color w:val="auto"/>
          <w:sz w:val="22"/>
          <w:szCs w:val="22"/>
        </w:rPr>
        <w:t>понуђач</w:t>
      </w:r>
      <w:r w:rsidRPr="00FB0313">
        <w:rPr>
          <w:rFonts w:ascii="Arial" w:hAnsi="Arial" w:cs="Arial"/>
          <w:color w:val="auto"/>
          <w:sz w:val="22"/>
          <w:szCs w:val="22"/>
          <w:lang w:val="sr-Cyrl-CS"/>
        </w:rPr>
        <w:t>а</w:t>
      </w:r>
      <w:r w:rsidR="001619E7" w:rsidRPr="00FB0313">
        <w:rPr>
          <w:rFonts w:ascii="Arial" w:hAnsi="Arial" w:cs="Arial"/>
          <w:color w:val="auto"/>
          <w:sz w:val="22"/>
          <w:szCs w:val="22"/>
        </w:rPr>
        <w:t xml:space="preserve"> који ће у име групе понуђача потписати уговор, </w:t>
      </w:r>
    </w:p>
    <w:p w:rsidR="001619E7" w:rsidRPr="00FB0313" w:rsidRDefault="007B46D6" w:rsidP="009D27E6">
      <w:pPr>
        <w:numPr>
          <w:ilvl w:val="0"/>
          <w:numId w:val="4"/>
        </w:numPr>
        <w:spacing w:line="240" w:lineRule="auto"/>
        <w:jc w:val="both"/>
        <w:rPr>
          <w:rFonts w:ascii="Arial" w:hAnsi="Arial" w:cs="Arial"/>
          <w:color w:val="auto"/>
          <w:sz w:val="22"/>
          <w:szCs w:val="22"/>
        </w:rPr>
      </w:pPr>
      <w:r w:rsidRPr="00FB0313">
        <w:rPr>
          <w:rFonts w:ascii="Arial" w:hAnsi="Arial" w:cs="Arial"/>
          <w:color w:val="auto"/>
          <w:sz w:val="22"/>
          <w:szCs w:val="22"/>
          <w:lang w:val="sr-Cyrl-CS"/>
        </w:rPr>
        <w:t xml:space="preserve">одредити </w:t>
      </w:r>
      <w:r w:rsidR="00C60900" w:rsidRPr="00FB0313">
        <w:rPr>
          <w:rFonts w:ascii="Arial" w:hAnsi="Arial" w:cs="Arial"/>
          <w:color w:val="auto"/>
          <w:sz w:val="22"/>
          <w:szCs w:val="22"/>
        </w:rPr>
        <w:t>понуђач</w:t>
      </w:r>
      <w:r w:rsidRPr="00FB0313">
        <w:rPr>
          <w:rFonts w:ascii="Arial" w:hAnsi="Arial" w:cs="Arial"/>
          <w:color w:val="auto"/>
          <w:sz w:val="22"/>
          <w:szCs w:val="22"/>
          <w:lang w:val="sr-Cyrl-CS"/>
        </w:rPr>
        <w:t>а</w:t>
      </w:r>
      <w:r w:rsidR="001619E7" w:rsidRPr="00FB0313">
        <w:rPr>
          <w:rFonts w:ascii="Arial" w:hAnsi="Arial" w:cs="Arial"/>
          <w:color w:val="auto"/>
          <w:sz w:val="22"/>
          <w:szCs w:val="22"/>
        </w:rPr>
        <w:t xml:space="preserve"> који ће у име групе понуђача дати средство обезбеђења, </w:t>
      </w:r>
    </w:p>
    <w:p w:rsidR="001619E7" w:rsidRPr="00FB0313" w:rsidRDefault="007B46D6" w:rsidP="009D27E6">
      <w:pPr>
        <w:numPr>
          <w:ilvl w:val="0"/>
          <w:numId w:val="4"/>
        </w:numPr>
        <w:spacing w:line="240" w:lineRule="auto"/>
        <w:jc w:val="both"/>
        <w:rPr>
          <w:rFonts w:ascii="Arial" w:hAnsi="Arial" w:cs="Arial"/>
          <w:color w:val="auto"/>
          <w:sz w:val="22"/>
          <w:szCs w:val="22"/>
        </w:rPr>
      </w:pPr>
      <w:r w:rsidRPr="00FB0313">
        <w:rPr>
          <w:rFonts w:ascii="Arial" w:hAnsi="Arial" w:cs="Arial"/>
          <w:color w:val="auto"/>
          <w:sz w:val="22"/>
          <w:szCs w:val="22"/>
          <w:lang w:val="sr-Cyrl-CS"/>
        </w:rPr>
        <w:t xml:space="preserve">одредити </w:t>
      </w:r>
      <w:r w:rsidR="00C60900" w:rsidRPr="00FB0313">
        <w:rPr>
          <w:rFonts w:ascii="Arial" w:hAnsi="Arial" w:cs="Arial"/>
          <w:color w:val="auto"/>
          <w:sz w:val="22"/>
          <w:szCs w:val="22"/>
        </w:rPr>
        <w:t>понуђач</w:t>
      </w:r>
      <w:r w:rsidRPr="00FB0313">
        <w:rPr>
          <w:rFonts w:ascii="Arial" w:hAnsi="Arial" w:cs="Arial"/>
          <w:color w:val="auto"/>
          <w:sz w:val="22"/>
          <w:szCs w:val="22"/>
          <w:lang w:val="sr-Cyrl-CS"/>
        </w:rPr>
        <w:t>а</w:t>
      </w:r>
      <w:r w:rsidR="001619E7" w:rsidRPr="00FB0313">
        <w:rPr>
          <w:rFonts w:ascii="Arial" w:hAnsi="Arial" w:cs="Arial"/>
          <w:color w:val="auto"/>
          <w:sz w:val="22"/>
          <w:szCs w:val="22"/>
        </w:rPr>
        <w:t xml:space="preserve"> који ће издати рачун, </w:t>
      </w:r>
    </w:p>
    <w:p w:rsidR="00CF0E3B" w:rsidRPr="00FB0313" w:rsidRDefault="007B46D6" w:rsidP="009D27E6">
      <w:pPr>
        <w:numPr>
          <w:ilvl w:val="0"/>
          <w:numId w:val="4"/>
        </w:numPr>
        <w:spacing w:line="240" w:lineRule="auto"/>
        <w:jc w:val="both"/>
        <w:rPr>
          <w:rFonts w:ascii="Arial" w:hAnsi="Arial" w:cs="Arial"/>
          <w:color w:val="auto"/>
          <w:sz w:val="22"/>
          <w:szCs w:val="22"/>
        </w:rPr>
      </w:pPr>
      <w:r w:rsidRPr="00FB0313">
        <w:rPr>
          <w:rFonts w:ascii="Arial" w:hAnsi="Arial" w:cs="Arial"/>
          <w:color w:val="auto"/>
          <w:sz w:val="22"/>
          <w:szCs w:val="22"/>
          <w:lang w:val="sr-Cyrl-CS"/>
        </w:rPr>
        <w:t xml:space="preserve">навести </w:t>
      </w:r>
      <w:r w:rsidR="00F722F7" w:rsidRPr="00FB0313">
        <w:rPr>
          <w:rFonts w:ascii="Arial" w:hAnsi="Arial" w:cs="Arial"/>
          <w:color w:val="auto"/>
          <w:sz w:val="22"/>
          <w:szCs w:val="22"/>
          <w:lang w:val="sr-Cyrl-CS"/>
        </w:rPr>
        <w:t xml:space="preserve">податке о </w:t>
      </w:r>
      <w:r w:rsidR="00C60900" w:rsidRPr="00FB0313">
        <w:rPr>
          <w:rFonts w:ascii="Arial" w:hAnsi="Arial" w:cs="Arial"/>
          <w:color w:val="auto"/>
          <w:sz w:val="22"/>
          <w:szCs w:val="22"/>
        </w:rPr>
        <w:t>рачун</w:t>
      </w:r>
      <w:r w:rsidR="00F722F7" w:rsidRPr="00FB0313">
        <w:rPr>
          <w:rFonts w:ascii="Arial" w:hAnsi="Arial" w:cs="Arial"/>
          <w:color w:val="auto"/>
          <w:sz w:val="22"/>
          <w:szCs w:val="22"/>
          <w:lang w:val="sr-Cyrl-CS"/>
        </w:rPr>
        <w:t>у</w:t>
      </w:r>
      <w:r w:rsidR="001619E7" w:rsidRPr="00FB0313">
        <w:rPr>
          <w:rFonts w:ascii="Arial" w:hAnsi="Arial" w:cs="Arial"/>
          <w:color w:val="auto"/>
          <w:sz w:val="22"/>
          <w:szCs w:val="22"/>
        </w:rPr>
        <w:t xml:space="preserve"> </w:t>
      </w:r>
      <w:r w:rsidRPr="00FB0313">
        <w:rPr>
          <w:rFonts w:ascii="Arial" w:hAnsi="Arial" w:cs="Arial"/>
          <w:color w:val="auto"/>
          <w:sz w:val="22"/>
          <w:szCs w:val="22"/>
          <w:lang w:val="sr-Cyrl-CS"/>
        </w:rPr>
        <w:t xml:space="preserve">носиоца посла - главног ревизора, односно ревизора групе </w:t>
      </w:r>
      <w:r w:rsidR="001619E7" w:rsidRPr="00FB0313">
        <w:rPr>
          <w:rFonts w:ascii="Arial" w:hAnsi="Arial" w:cs="Arial"/>
          <w:color w:val="auto"/>
          <w:sz w:val="22"/>
          <w:szCs w:val="22"/>
        </w:rPr>
        <w:t xml:space="preserve">на који ће бити извршено плаћање, </w:t>
      </w:r>
    </w:p>
    <w:p w:rsidR="0048466B" w:rsidRPr="00FB0313" w:rsidRDefault="00C60900" w:rsidP="009D27E6">
      <w:pPr>
        <w:numPr>
          <w:ilvl w:val="0"/>
          <w:numId w:val="4"/>
        </w:numPr>
        <w:spacing w:line="240" w:lineRule="auto"/>
        <w:jc w:val="both"/>
        <w:rPr>
          <w:rFonts w:ascii="Arial" w:hAnsi="Arial" w:cs="Arial"/>
          <w:color w:val="auto"/>
          <w:sz w:val="22"/>
          <w:szCs w:val="22"/>
        </w:rPr>
      </w:pPr>
      <w:r w:rsidRPr="00FB0313">
        <w:rPr>
          <w:rStyle w:val="propisclassinner"/>
          <w:rFonts w:ascii="Arial" w:hAnsi="Arial" w:cs="Arial"/>
          <w:bCs/>
          <w:color w:val="auto"/>
          <w:sz w:val="22"/>
          <w:szCs w:val="22"/>
          <w:lang w:val="sr-Cyrl-CS"/>
        </w:rPr>
        <w:t>у вези обавезно</w:t>
      </w:r>
      <w:r w:rsidR="001F7875" w:rsidRPr="00FB0313">
        <w:rPr>
          <w:rStyle w:val="propisclassinner"/>
          <w:rFonts w:ascii="Arial" w:hAnsi="Arial" w:cs="Arial"/>
          <w:bCs/>
          <w:color w:val="auto"/>
          <w:sz w:val="22"/>
          <w:szCs w:val="22"/>
          <w:lang w:val="sr-Cyrl-CS"/>
        </w:rPr>
        <w:t>г</w:t>
      </w:r>
      <w:r w:rsidRPr="00FB0313">
        <w:rPr>
          <w:rStyle w:val="propisclassinner"/>
          <w:rFonts w:ascii="Arial" w:hAnsi="Arial" w:cs="Arial"/>
          <w:bCs/>
          <w:color w:val="auto"/>
          <w:sz w:val="22"/>
          <w:szCs w:val="22"/>
          <w:lang w:val="sr-Cyrl-CS"/>
        </w:rPr>
        <w:t xml:space="preserve"> </w:t>
      </w:r>
      <w:r w:rsidRPr="00FB0313">
        <w:rPr>
          <w:rStyle w:val="propisclassinner"/>
          <w:rFonts w:ascii="Arial" w:hAnsi="Arial" w:cs="Arial"/>
          <w:bCs/>
          <w:color w:val="auto"/>
          <w:sz w:val="22"/>
          <w:szCs w:val="22"/>
        </w:rPr>
        <w:t>опис</w:t>
      </w:r>
      <w:r w:rsidRPr="00FB0313">
        <w:rPr>
          <w:rStyle w:val="propisclassinner"/>
          <w:rFonts w:ascii="Arial" w:hAnsi="Arial" w:cs="Arial"/>
          <w:bCs/>
          <w:color w:val="auto"/>
          <w:sz w:val="22"/>
          <w:szCs w:val="22"/>
          <w:lang w:val="sr-Cyrl-CS"/>
        </w:rPr>
        <w:t>а</w:t>
      </w:r>
      <w:r w:rsidRPr="00FB0313">
        <w:rPr>
          <w:rStyle w:val="propisclassinner"/>
          <w:rFonts w:ascii="Arial" w:hAnsi="Arial" w:cs="Arial"/>
          <w:bCs/>
          <w:color w:val="auto"/>
          <w:sz w:val="22"/>
          <w:szCs w:val="22"/>
        </w:rPr>
        <w:t xml:space="preserve"> послова сваког од понуђача из групе понуђача у извршењу уговора</w:t>
      </w:r>
      <w:r w:rsidRPr="00FB0313">
        <w:rPr>
          <w:rStyle w:val="propisclassinner"/>
          <w:rFonts w:ascii="Arial" w:hAnsi="Arial" w:cs="Arial"/>
          <w:bCs/>
          <w:color w:val="auto"/>
          <w:sz w:val="22"/>
          <w:szCs w:val="22"/>
          <w:lang w:val="sr-Cyrl-CS"/>
        </w:rPr>
        <w:t>,</w:t>
      </w:r>
      <w:r w:rsidRPr="00FB0313">
        <w:rPr>
          <w:rFonts w:ascii="Arial" w:hAnsi="Arial" w:cs="Arial"/>
          <w:color w:val="auto"/>
          <w:sz w:val="22"/>
          <w:szCs w:val="22"/>
          <w:lang w:val="ru-RU"/>
        </w:rPr>
        <w:t xml:space="preserve"> </w:t>
      </w:r>
      <w:r w:rsidR="007B46D6" w:rsidRPr="00FB0313">
        <w:rPr>
          <w:rFonts w:ascii="Arial" w:hAnsi="Arial" w:cs="Arial"/>
          <w:color w:val="auto"/>
          <w:sz w:val="22"/>
          <w:szCs w:val="22"/>
          <w:lang w:val="ru-RU"/>
        </w:rPr>
        <w:t xml:space="preserve">дати </w:t>
      </w:r>
      <w:r w:rsidR="00932CCD" w:rsidRPr="00FB0313">
        <w:rPr>
          <w:rFonts w:ascii="Arial" w:hAnsi="Arial" w:cs="Arial"/>
          <w:color w:val="auto"/>
          <w:sz w:val="22"/>
          <w:szCs w:val="22"/>
          <w:lang w:val="ru-RU"/>
        </w:rPr>
        <w:t xml:space="preserve">прецизну дистрибуцију појединачне одговорности за извршење услуге, </w:t>
      </w:r>
      <w:r w:rsidR="007B46D6" w:rsidRPr="00FB0313">
        <w:rPr>
          <w:rFonts w:ascii="Arial" w:hAnsi="Arial" w:cs="Arial"/>
          <w:color w:val="auto"/>
          <w:sz w:val="22"/>
          <w:szCs w:val="22"/>
          <w:lang w:val="ru-RU"/>
        </w:rPr>
        <w:t xml:space="preserve">навести </w:t>
      </w:r>
      <w:r w:rsidR="00932CCD" w:rsidRPr="00FB0313">
        <w:rPr>
          <w:rFonts w:ascii="Arial" w:hAnsi="Arial" w:cs="Arial"/>
          <w:color w:val="auto"/>
          <w:sz w:val="22"/>
          <w:szCs w:val="22"/>
          <w:lang w:val="ru-RU"/>
        </w:rPr>
        <w:t>одговорна лица испред сваког појединачног понуђача,</w:t>
      </w:r>
      <w:r w:rsidR="002F0F50" w:rsidRPr="00FB0313">
        <w:rPr>
          <w:rFonts w:ascii="Arial" w:eastAsia="TimesNewRomanPSMT" w:hAnsi="Arial" w:cs="Arial"/>
          <w:bCs/>
          <w:color w:val="auto"/>
          <w:sz w:val="22"/>
          <w:szCs w:val="22"/>
        </w:rPr>
        <w:t xml:space="preserve"> </w:t>
      </w:r>
      <w:r w:rsidR="007B46D6" w:rsidRPr="00FB0313">
        <w:rPr>
          <w:rFonts w:ascii="Arial" w:eastAsia="TimesNewRomanPSMT" w:hAnsi="Arial" w:cs="Arial"/>
          <w:bCs/>
          <w:color w:val="auto"/>
          <w:sz w:val="22"/>
          <w:szCs w:val="22"/>
          <w:lang w:val="sr-Cyrl-CS"/>
        </w:rPr>
        <w:t xml:space="preserve">навести </w:t>
      </w:r>
      <w:r w:rsidR="002F0F50" w:rsidRPr="00FB0313">
        <w:rPr>
          <w:rFonts w:ascii="Arial" w:eastAsia="TimesNewRomanPSMT" w:hAnsi="Arial" w:cs="Arial"/>
          <w:bCs/>
          <w:color w:val="auto"/>
          <w:sz w:val="22"/>
          <w:szCs w:val="22"/>
        </w:rPr>
        <w:t>овлашћен</w:t>
      </w:r>
      <w:r w:rsidR="007B46D6" w:rsidRPr="00FB0313">
        <w:rPr>
          <w:rFonts w:ascii="Arial" w:eastAsia="TimesNewRomanPSMT" w:hAnsi="Arial" w:cs="Arial"/>
          <w:bCs/>
          <w:color w:val="auto"/>
          <w:sz w:val="22"/>
          <w:szCs w:val="22"/>
          <w:lang w:val="sr-Cyrl-CS"/>
        </w:rPr>
        <w:t>а</w:t>
      </w:r>
      <w:r w:rsidR="007B46D6" w:rsidRPr="00FB0313">
        <w:rPr>
          <w:rFonts w:ascii="Arial" w:eastAsia="TimesNewRomanPSMT" w:hAnsi="Arial" w:cs="Arial"/>
          <w:bCs/>
          <w:color w:val="auto"/>
          <w:sz w:val="22"/>
          <w:szCs w:val="22"/>
        </w:rPr>
        <w:t xml:space="preserve"> лиц</w:t>
      </w:r>
      <w:r w:rsidR="007B46D6" w:rsidRPr="00FB0313">
        <w:rPr>
          <w:rFonts w:ascii="Arial" w:eastAsia="TimesNewRomanPSMT" w:hAnsi="Arial" w:cs="Arial"/>
          <w:bCs/>
          <w:color w:val="auto"/>
          <w:sz w:val="22"/>
          <w:szCs w:val="22"/>
          <w:lang w:val="sr-Cyrl-CS"/>
        </w:rPr>
        <w:t>а</w:t>
      </w:r>
      <w:r w:rsidR="002F0F50" w:rsidRPr="00FB0313">
        <w:rPr>
          <w:rFonts w:ascii="Arial" w:eastAsia="TimesNewRomanPSMT" w:hAnsi="Arial" w:cs="Arial"/>
          <w:bCs/>
          <w:color w:val="auto"/>
          <w:sz w:val="22"/>
          <w:szCs w:val="22"/>
        </w:rPr>
        <w:t xml:space="preserve"> понуђача који ће потписати ревизорске извештаје</w:t>
      </w:r>
      <w:r w:rsidR="00C6463A" w:rsidRPr="00FB0313">
        <w:rPr>
          <w:rFonts w:ascii="Arial" w:eastAsia="TimesNewRomanPSMT" w:hAnsi="Arial" w:cs="Arial"/>
          <w:bCs/>
          <w:color w:val="auto"/>
          <w:sz w:val="22"/>
          <w:szCs w:val="22"/>
          <w:lang w:val="en-US"/>
        </w:rPr>
        <w:t xml:space="preserve"> </w:t>
      </w:r>
      <w:r w:rsidR="00C6463A" w:rsidRPr="00FB0313">
        <w:rPr>
          <w:rFonts w:ascii="Arial" w:eastAsia="TimesNewRomanPSMT" w:hAnsi="Arial" w:cs="Arial"/>
          <w:bCs/>
          <w:color w:val="auto"/>
          <w:sz w:val="22"/>
          <w:szCs w:val="22"/>
        </w:rPr>
        <w:t>сваког клијента ревизије</w:t>
      </w:r>
      <w:r w:rsidR="009318EF" w:rsidRPr="00FB0313">
        <w:rPr>
          <w:rFonts w:ascii="Arial" w:eastAsia="TimesNewRomanPSMT" w:hAnsi="Arial" w:cs="Arial"/>
          <w:bCs/>
          <w:color w:val="auto"/>
          <w:sz w:val="22"/>
          <w:szCs w:val="22"/>
        </w:rPr>
        <w:t xml:space="preserve"> у земљи и иностранству</w:t>
      </w:r>
      <w:r w:rsidR="002F0F50" w:rsidRPr="00FB0313">
        <w:rPr>
          <w:rFonts w:ascii="Arial" w:eastAsia="TimesNewRomanPSMT" w:hAnsi="Arial" w:cs="Arial"/>
          <w:bCs/>
          <w:color w:val="auto"/>
          <w:sz w:val="22"/>
          <w:szCs w:val="22"/>
        </w:rPr>
        <w:t>,</w:t>
      </w:r>
      <w:r w:rsidR="00932CCD" w:rsidRPr="00FB0313">
        <w:rPr>
          <w:rFonts w:ascii="Arial" w:hAnsi="Arial" w:cs="Arial"/>
          <w:color w:val="auto"/>
          <w:sz w:val="22"/>
          <w:szCs w:val="22"/>
          <w:lang w:val="ru-RU"/>
        </w:rPr>
        <w:t xml:space="preserve"> </w:t>
      </w:r>
      <w:r w:rsidR="007B46D6" w:rsidRPr="00FB0313">
        <w:rPr>
          <w:rFonts w:ascii="Arial" w:hAnsi="Arial" w:cs="Arial"/>
          <w:color w:val="auto"/>
          <w:sz w:val="22"/>
          <w:szCs w:val="22"/>
          <w:lang w:val="ru-RU"/>
        </w:rPr>
        <w:t xml:space="preserve">дати </w:t>
      </w:r>
      <w:r w:rsidR="00932CCD" w:rsidRPr="00FB0313">
        <w:rPr>
          <w:rFonts w:ascii="Arial" w:hAnsi="Arial" w:cs="Arial"/>
          <w:color w:val="auto"/>
          <w:sz w:val="22"/>
          <w:szCs w:val="22"/>
          <w:lang w:val="ru-RU"/>
        </w:rPr>
        <w:t>дистрибуцију посла,</w:t>
      </w:r>
      <w:r w:rsidR="00570757" w:rsidRPr="00FB0313">
        <w:rPr>
          <w:rFonts w:ascii="Arial" w:hAnsi="Arial" w:cs="Arial"/>
          <w:color w:val="auto"/>
          <w:sz w:val="22"/>
          <w:szCs w:val="22"/>
        </w:rPr>
        <w:t xml:space="preserve"> сагласност у вези политика и процедура  које  се односе на планиране поступке ревизије и захтеве који се односе на независност</w:t>
      </w:r>
      <w:r w:rsidR="0052789B" w:rsidRPr="00FB0313">
        <w:rPr>
          <w:rFonts w:ascii="Arial" w:hAnsi="Arial" w:cs="Arial"/>
          <w:color w:val="auto"/>
          <w:sz w:val="22"/>
          <w:szCs w:val="22"/>
        </w:rPr>
        <w:t>,</w:t>
      </w:r>
      <w:r w:rsidR="00932CCD" w:rsidRPr="00FB0313">
        <w:rPr>
          <w:rFonts w:ascii="Arial" w:hAnsi="Arial" w:cs="Arial"/>
          <w:color w:val="auto"/>
          <w:sz w:val="22"/>
          <w:szCs w:val="22"/>
          <w:lang w:val="ru-RU"/>
        </w:rPr>
        <w:t xml:space="preserve"> расподеле финанси</w:t>
      </w:r>
      <w:r w:rsidR="007B46D6" w:rsidRPr="00FB0313">
        <w:rPr>
          <w:rFonts w:ascii="Arial" w:hAnsi="Arial" w:cs="Arial"/>
          <w:color w:val="auto"/>
          <w:sz w:val="22"/>
          <w:szCs w:val="22"/>
          <w:lang w:val="ru-RU"/>
        </w:rPr>
        <w:t>јских средстава и начин наплате</w:t>
      </w:r>
    </w:p>
    <w:p w:rsidR="007B46D6" w:rsidRPr="00FB0313" w:rsidRDefault="0034649B" w:rsidP="009D27E6">
      <w:pPr>
        <w:numPr>
          <w:ilvl w:val="0"/>
          <w:numId w:val="4"/>
        </w:numPr>
        <w:spacing w:line="240" w:lineRule="auto"/>
        <w:jc w:val="both"/>
        <w:rPr>
          <w:rFonts w:ascii="Arial" w:hAnsi="Arial" w:cs="Arial"/>
          <w:color w:val="auto"/>
          <w:sz w:val="22"/>
          <w:szCs w:val="22"/>
        </w:rPr>
      </w:pPr>
      <w:r w:rsidRPr="00FB0313">
        <w:rPr>
          <w:rFonts w:ascii="Arial" w:eastAsia="TimesNewRomanPSMT" w:hAnsi="Arial" w:cs="Arial"/>
          <w:bCs/>
          <w:color w:val="auto"/>
          <w:sz w:val="22"/>
          <w:szCs w:val="22"/>
          <w:lang w:val="sr-Cyrl-CS"/>
        </w:rPr>
        <w:t xml:space="preserve">предвидети </w:t>
      </w:r>
      <w:r w:rsidR="007B46D6" w:rsidRPr="00FB0313">
        <w:rPr>
          <w:rFonts w:ascii="Arial" w:hAnsi="Arial" w:cs="Arial"/>
          <w:color w:val="auto"/>
          <w:sz w:val="22"/>
          <w:szCs w:val="22"/>
          <w:lang w:val="sr-Cyrl-CS"/>
        </w:rPr>
        <w:t>неограничен</w:t>
      </w:r>
      <w:r w:rsidR="001F7875" w:rsidRPr="00FB0313">
        <w:rPr>
          <w:rFonts w:ascii="Arial" w:hAnsi="Arial" w:cs="Arial"/>
          <w:color w:val="auto"/>
          <w:sz w:val="22"/>
          <w:szCs w:val="22"/>
          <w:lang w:val="sr-Cyrl-CS"/>
        </w:rPr>
        <w:t>у</w:t>
      </w:r>
      <w:r w:rsidR="007B46D6" w:rsidRPr="00FB0313">
        <w:rPr>
          <w:rFonts w:ascii="Arial" w:hAnsi="Arial" w:cs="Arial"/>
          <w:color w:val="auto"/>
          <w:sz w:val="22"/>
          <w:szCs w:val="22"/>
          <w:lang w:val="sr-Cyrl-CS"/>
        </w:rPr>
        <w:t xml:space="preserve"> солидарн</w:t>
      </w:r>
      <w:r w:rsidR="001F7875" w:rsidRPr="00FB0313">
        <w:rPr>
          <w:rFonts w:ascii="Arial" w:hAnsi="Arial" w:cs="Arial"/>
          <w:color w:val="auto"/>
          <w:sz w:val="22"/>
          <w:szCs w:val="22"/>
          <w:lang w:val="sr-Cyrl-CS"/>
        </w:rPr>
        <w:t>у</w:t>
      </w:r>
      <w:r w:rsidR="007B46D6" w:rsidRPr="00FB0313">
        <w:rPr>
          <w:rFonts w:ascii="Arial" w:hAnsi="Arial" w:cs="Arial"/>
          <w:color w:val="auto"/>
          <w:sz w:val="22"/>
          <w:szCs w:val="22"/>
          <w:lang w:val="sr-Cyrl-CS"/>
        </w:rPr>
        <w:t xml:space="preserve"> одговорност понуђача из групе према Наручиоцу у складу са Законом.</w:t>
      </w:r>
    </w:p>
    <w:p w:rsidR="00B4140B" w:rsidRPr="00FB0313" w:rsidRDefault="00B4140B" w:rsidP="009D27E6">
      <w:pPr>
        <w:spacing w:line="240" w:lineRule="auto"/>
        <w:jc w:val="both"/>
        <w:rPr>
          <w:rFonts w:ascii="Arial" w:hAnsi="Arial" w:cs="Arial"/>
          <w:color w:val="auto"/>
          <w:sz w:val="22"/>
          <w:szCs w:val="22"/>
          <w:lang w:val="sr-Cyrl-CS"/>
        </w:rPr>
      </w:pPr>
    </w:p>
    <w:p w:rsidR="001619E7" w:rsidRPr="00FB0313" w:rsidRDefault="001619E7" w:rsidP="009D27E6">
      <w:pPr>
        <w:spacing w:line="240" w:lineRule="auto"/>
        <w:jc w:val="both"/>
        <w:rPr>
          <w:rFonts w:ascii="Arial" w:eastAsia="TimesNewRomanPSMT" w:hAnsi="Arial" w:cs="Arial"/>
          <w:bCs/>
          <w:color w:val="auto"/>
          <w:sz w:val="22"/>
          <w:szCs w:val="22"/>
        </w:rPr>
      </w:pPr>
      <w:r w:rsidRPr="00FB0313">
        <w:rPr>
          <w:rFonts w:ascii="Arial" w:eastAsia="TimesNewRomanPSMT" w:hAnsi="Arial" w:cs="Arial"/>
          <w:bCs/>
          <w:color w:val="auto"/>
          <w:sz w:val="22"/>
          <w:szCs w:val="22"/>
        </w:rPr>
        <w:t xml:space="preserve">Група понуђача је дужна да </w:t>
      </w:r>
      <w:r w:rsidR="007B46D6" w:rsidRPr="00FB0313">
        <w:rPr>
          <w:rFonts w:ascii="Arial" w:eastAsia="TimesNewRomanPSMT" w:hAnsi="Arial" w:cs="Arial"/>
          <w:bCs/>
          <w:color w:val="auto"/>
          <w:sz w:val="22"/>
          <w:szCs w:val="22"/>
          <w:lang w:val="sr-Cyrl-CS"/>
        </w:rPr>
        <w:t xml:space="preserve">за све чланове групе </w:t>
      </w:r>
      <w:r w:rsidRPr="00FB0313">
        <w:rPr>
          <w:rFonts w:ascii="Arial" w:eastAsia="TimesNewRomanPSMT" w:hAnsi="Arial" w:cs="Arial"/>
          <w:bCs/>
          <w:color w:val="auto"/>
          <w:sz w:val="22"/>
          <w:szCs w:val="22"/>
        </w:rPr>
        <w:t xml:space="preserve">достави доказе о испуњености услова који су наведени у </w:t>
      </w:r>
      <w:r w:rsidRPr="00FB0313">
        <w:rPr>
          <w:rFonts w:ascii="Arial" w:eastAsia="TimesNewRomanPSMT" w:hAnsi="Arial" w:cs="Arial"/>
          <w:bCs/>
          <w:color w:val="auto"/>
          <w:sz w:val="22"/>
          <w:szCs w:val="22"/>
          <w:lang w:val="sr-Cyrl-CS"/>
        </w:rPr>
        <w:t>поглављу</w:t>
      </w:r>
      <w:r w:rsidRPr="00FB0313">
        <w:rPr>
          <w:rFonts w:ascii="Arial" w:eastAsia="TimesNewRomanPSMT" w:hAnsi="Arial" w:cs="Arial"/>
          <w:bCs/>
          <w:color w:val="auto"/>
          <w:sz w:val="22"/>
          <w:szCs w:val="22"/>
        </w:rPr>
        <w:t xml:space="preserve"> </w:t>
      </w:r>
      <w:r w:rsidRPr="00FB0313">
        <w:rPr>
          <w:rFonts w:ascii="Arial" w:eastAsia="TimesNewRomanPSMT" w:hAnsi="Arial" w:cs="Arial"/>
          <w:b/>
          <w:bCs/>
          <w:color w:val="auto"/>
          <w:sz w:val="22"/>
          <w:szCs w:val="22"/>
          <w:lang w:val="en-US"/>
        </w:rPr>
        <w:t>V</w:t>
      </w:r>
      <w:r w:rsidRPr="00FB0313">
        <w:rPr>
          <w:rFonts w:ascii="Arial" w:eastAsia="TimesNewRomanPSMT" w:hAnsi="Arial" w:cs="Arial"/>
          <w:bCs/>
          <w:color w:val="auto"/>
          <w:sz w:val="22"/>
          <w:szCs w:val="22"/>
          <w:lang w:val="ru-RU"/>
        </w:rPr>
        <w:t xml:space="preserve"> </w:t>
      </w:r>
      <w:r w:rsidRPr="00FB0313">
        <w:rPr>
          <w:rFonts w:ascii="Arial" w:eastAsia="TimesNewRomanPSMT" w:hAnsi="Arial" w:cs="Arial"/>
          <w:bCs/>
          <w:color w:val="auto"/>
          <w:sz w:val="22"/>
          <w:szCs w:val="22"/>
        </w:rPr>
        <w:t>конкурсне документације</w:t>
      </w:r>
      <w:r w:rsidR="004146D6" w:rsidRPr="00FB0313">
        <w:rPr>
          <w:rFonts w:ascii="Arial" w:eastAsia="TimesNewRomanPSMT" w:hAnsi="Arial" w:cs="Arial"/>
          <w:bCs/>
          <w:color w:val="auto"/>
          <w:sz w:val="22"/>
          <w:szCs w:val="22"/>
        </w:rPr>
        <w:t xml:space="preserve">, у складу са Упутством </w:t>
      </w:r>
      <w:r w:rsidR="004B3494" w:rsidRPr="00FB0313">
        <w:rPr>
          <w:rFonts w:ascii="Arial" w:eastAsia="TimesNewRomanPSMT" w:hAnsi="Arial" w:cs="Arial"/>
          <w:bCs/>
          <w:color w:val="auto"/>
          <w:sz w:val="22"/>
          <w:szCs w:val="22"/>
        </w:rPr>
        <w:t>како се доказује испуњеност услова</w:t>
      </w:r>
      <w:r w:rsidRPr="00FB0313">
        <w:rPr>
          <w:rFonts w:ascii="Arial" w:eastAsia="TimesNewRomanPSMT" w:hAnsi="Arial" w:cs="Arial"/>
          <w:bCs/>
          <w:color w:val="auto"/>
          <w:sz w:val="22"/>
          <w:szCs w:val="22"/>
        </w:rPr>
        <w:t>.</w:t>
      </w:r>
    </w:p>
    <w:p w:rsidR="007B46D6" w:rsidRPr="00FB0313" w:rsidRDefault="007B46D6" w:rsidP="009D27E6">
      <w:pPr>
        <w:pStyle w:val="ListParagraph"/>
        <w:spacing w:line="240" w:lineRule="auto"/>
        <w:ind w:left="0"/>
        <w:jc w:val="both"/>
        <w:rPr>
          <w:rFonts w:ascii="Arial" w:hAnsi="Arial" w:cs="Arial"/>
          <w:color w:val="auto"/>
          <w:sz w:val="22"/>
          <w:szCs w:val="22"/>
          <w:lang w:val="sr-Cyrl-CS"/>
        </w:rPr>
      </w:pPr>
    </w:p>
    <w:p w:rsidR="007B46D6" w:rsidRPr="00FB0313" w:rsidRDefault="007B46D6" w:rsidP="009D27E6">
      <w:pPr>
        <w:pStyle w:val="ListParagraph"/>
        <w:spacing w:line="240" w:lineRule="auto"/>
        <w:ind w:left="0"/>
        <w:jc w:val="both"/>
        <w:rPr>
          <w:rFonts w:ascii="Arial" w:hAnsi="Arial" w:cs="Arial"/>
          <w:color w:val="auto"/>
          <w:sz w:val="22"/>
          <w:szCs w:val="22"/>
        </w:rPr>
      </w:pPr>
      <w:r w:rsidRPr="00FB0313">
        <w:rPr>
          <w:rFonts w:ascii="Arial" w:hAnsi="Arial" w:cs="Arial"/>
          <w:color w:val="auto"/>
          <w:sz w:val="22"/>
          <w:szCs w:val="22"/>
        </w:rPr>
        <w:t>Наручилац не може бити оштећен због постојања ограничења обима ревизије у случају када главни ревизор, односно ревизор групе закључи да рад другог ревизора не може бити коришћен. У том случају главни ревизор, односно ревизор групе дужан је да изврши довољно додатних поступака у односу на финансијске информације саставног дела који је предмет ревизије од стране другог ревизора.</w:t>
      </w:r>
    </w:p>
    <w:p w:rsidR="00676BCE" w:rsidRPr="00FB0313" w:rsidRDefault="007B46D6" w:rsidP="009D27E6">
      <w:pPr>
        <w:tabs>
          <w:tab w:val="num" w:pos="993"/>
          <w:tab w:val="num" w:pos="2007"/>
        </w:tabs>
        <w:spacing w:line="240" w:lineRule="auto"/>
        <w:jc w:val="both"/>
        <w:rPr>
          <w:rFonts w:ascii="Arial" w:hAnsi="Arial" w:cs="Arial"/>
          <w:color w:val="auto"/>
          <w:sz w:val="22"/>
          <w:szCs w:val="22"/>
        </w:rPr>
      </w:pPr>
      <w:r w:rsidRPr="00FB0313">
        <w:rPr>
          <w:rFonts w:ascii="Arial" w:hAnsi="Arial" w:cs="Arial"/>
          <w:color w:val="auto"/>
          <w:sz w:val="22"/>
          <w:szCs w:val="22"/>
        </w:rPr>
        <w:t xml:space="preserve"> </w:t>
      </w: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b/>
          <w:bCs/>
          <w:i/>
          <w:iCs/>
          <w:color w:val="auto"/>
          <w:sz w:val="22"/>
          <w:szCs w:val="22"/>
        </w:rPr>
        <w:t>9. НАЧИН И УСЛОВ</w:t>
      </w:r>
      <w:r w:rsidRPr="00FB0313">
        <w:rPr>
          <w:rFonts w:ascii="Arial" w:hAnsi="Arial" w:cs="Arial"/>
          <w:b/>
          <w:bCs/>
          <w:i/>
          <w:iCs/>
          <w:color w:val="auto"/>
          <w:sz w:val="22"/>
          <w:szCs w:val="22"/>
          <w:lang w:val="sr-Cyrl-CS"/>
        </w:rPr>
        <w:t>И</w:t>
      </w:r>
      <w:r w:rsidRPr="00FB0313">
        <w:rPr>
          <w:rFonts w:ascii="Arial" w:hAnsi="Arial" w:cs="Arial"/>
          <w:b/>
          <w:bCs/>
          <w:i/>
          <w:iCs/>
          <w:color w:val="auto"/>
          <w:sz w:val="22"/>
          <w:szCs w:val="22"/>
        </w:rPr>
        <w:t xml:space="preserve"> ПЛАЋАЊА, ГАРАНТНИ РОК, КАО И ДРУГЕ ОКОЛНОСТИ ОД КОЈИХ ЗАВИСИ ПРИХВАТЉИВОСТ  ПОНУДЕ</w:t>
      </w:r>
    </w:p>
    <w:p w:rsidR="001619E7" w:rsidRPr="00FB0313" w:rsidRDefault="001619E7"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iCs/>
          <w:color w:val="auto"/>
          <w:sz w:val="22"/>
          <w:szCs w:val="22"/>
        </w:rPr>
      </w:pPr>
      <w:r w:rsidRPr="00FB0313">
        <w:rPr>
          <w:rFonts w:ascii="Arial" w:hAnsi="Arial" w:cs="Arial"/>
          <w:b/>
          <w:bCs/>
          <w:iCs/>
          <w:color w:val="auto"/>
          <w:sz w:val="22"/>
          <w:szCs w:val="22"/>
        </w:rPr>
        <w:t>9.1</w:t>
      </w:r>
      <w:r w:rsidRPr="00FB0313">
        <w:rPr>
          <w:rFonts w:ascii="Arial" w:hAnsi="Arial" w:cs="Arial"/>
          <w:b/>
          <w:bCs/>
          <w:iCs/>
          <w:color w:val="auto"/>
          <w:sz w:val="22"/>
          <w:szCs w:val="22"/>
          <w:u w:val="single"/>
        </w:rPr>
        <w:t>.</w:t>
      </w:r>
      <w:r w:rsidRPr="00FB0313">
        <w:rPr>
          <w:rFonts w:ascii="Arial" w:hAnsi="Arial" w:cs="Arial"/>
          <w:b/>
          <w:bCs/>
          <w:i/>
          <w:iCs/>
          <w:color w:val="auto"/>
          <w:sz w:val="22"/>
          <w:szCs w:val="22"/>
          <w:u w:val="single"/>
        </w:rPr>
        <w:t xml:space="preserve"> </w:t>
      </w:r>
      <w:r w:rsidRPr="00FB0313">
        <w:rPr>
          <w:rFonts w:ascii="Arial" w:hAnsi="Arial" w:cs="Arial"/>
          <w:iCs/>
          <w:color w:val="auto"/>
          <w:sz w:val="22"/>
          <w:szCs w:val="22"/>
          <w:u w:val="single"/>
        </w:rPr>
        <w:t>Захтеви у погледу начина, рока и услова плаћања</w:t>
      </w:r>
      <w:r w:rsidRPr="00FB0313">
        <w:rPr>
          <w:rFonts w:ascii="Arial" w:hAnsi="Arial" w:cs="Arial"/>
          <w:i/>
          <w:iCs/>
          <w:color w:val="auto"/>
          <w:sz w:val="22"/>
          <w:szCs w:val="22"/>
          <w:u w:val="single"/>
        </w:rPr>
        <w:t>.</w:t>
      </w:r>
    </w:p>
    <w:p w:rsidR="00521F58" w:rsidRPr="00FB0313" w:rsidRDefault="00521F58" w:rsidP="009D27E6">
      <w:pPr>
        <w:spacing w:line="240" w:lineRule="auto"/>
        <w:jc w:val="both"/>
        <w:rPr>
          <w:rFonts w:ascii="Arial" w:hAnsi="Arial" w:cs="Arial"/>
          <w:iCs/>
          <w:color w:val="auto"/>
          <w:sz w:val="22"/>
          <w:szCs w:val="22"/>
        </w:rPr>
      </w:pPr>
    </w:p>
    <w:p w:rsidR="000C433D" w:rsidRPr="00FB0313" w:rsidRDefault="001619E7" w:rsidP="009D27E6">
      <w:pPr>
        <w:spacing w:line="240" w:lineRule="auto"/>
        <w:jc w:val="both"/>
        <w:rPr>
          <w:rFonts w:ascii="Arial" w:hAnsi="Arial" w:cs="Arial"/>
          <w:iCs/>
          <w:color w:val="auto"/>
          <w:sz w:val="22"/>
          <w:szCs w:val="22"/>
          <w:lang w:val="sr-Cyrl-CS"/>
        </w:rPr>
      </w:pPr>
      <w:r w:rsidRPr="00FB0313">
        <w:rPr>
          <w:rFonts w:ascii="Arial" w:hAnsi="Arial" w:cs="Arial"/>
          <w:iCs/>
          <w:color w:val="auto"/>
          <w:sz w:val="22"/>
          <w:szCs w:val="22"/>
        </w:rPr>
        <w:t>Рок плаћања је</w:t>
      </w:r>
      <w:r w:rsidR="00521F58" w:rsidRPr="00FB0313">
        <w:rPr>
          <w:rFonts w:ascii="Arial" w:hAnsi="Arial" w:cs="Arial"/>
          <w:iCs/>
          <w:color w:val="auto"/>
          <w:sz w:val="22"/>
          <w:szCs w:val="22"/>
        </w:rPr>
        <w:t xml:space="preserve"> 30 дана</w:t>
      </w:r>
      <w:r w:rsidR="000C433D" w:rsidRPr="00FB0313">
        <w:rPr>
          <w:rFonts w:ascii="Arial" w:hAnsi="Arial" w:cs="Arial"/>
          <w:iCs/>
          <w:color w:val="auto"/>
          <w:sz w:val="22"/>
          <w:szCs w:val="22"/>
        </w:rPr>
        <w:t xml:space="preserve"> oд дaнa кaдa je наручилац примиo </w:t>
      </w:r>
      <w:r w:rsidR="00F722F7" w:rsidRPr="00FB0313">
        <w:rPr>
          <w:rFonts w:ascii="Arial" w:hAnsi="Arial" w:cs="Arial"/>
          <w:iCs/>
          <w:color w:val="auto"/>
          <w:sz w:val="22"/>
          <w:szCs w:val="22"/>
          <w:lang w:val="sr-Cyrl-CS"/>
        </w:rPr>
        <w:t xml:space="preserve">исправну </w:t>
      </w:r>
      <w:r w:rsidR="000C433D" w:rsidRPr="00FB0313">
        <w:rPr>
          <w:rFonts w:ascii="Arial" w:hAnsi="Arial" w:cs="Arial"/>
          <w:iCs/>
          <w:color w:val="auto"/>
          <w:sz w:val="22"/>
          <w:szCs w:val="22"/>
        </w:rPr>
        <w:t xml:space="preserve">фaктуру </w:t>
      </w:r>
      <w:r w:rsidR="00F722F7" w:rsidRPr="00FB0313">
        <w:rPr>
          <w:rFonts w:ascii="Arial" w:hAnsi="Arial" w:cs="Arial"/>
          <w:iCs/>
          <w:color w:val="auto"/>
          <w:sz w:val="22"/>
          <w:szCs w:val="22"/>
          <w:lang w:val="sr-Cyrl-CS"/>
        </w:rPr>
        <w:t>издату п</w:t>
      </w:r>
      <w:r w:rsidR="000C433D" w:rsidRPr="00FB0313">
        <w:rPr>
          <w:rFonts w:ascii="Arial" w:hAnsi="Arial" w:cs="Arial"/>
          <w:iCs/>
          <w:color w:val="auto"/>
          <w:sz w:val="22"/>
          <w:szCs w:val="22"/>
        </w:rPr>
        <w:t xml:space="preserve">о испуњењу уговорене обавезе </w:t>
      </w:r>
      <w:r w:rsidR="00EC340F" w:rsidRPr="00FB0313">
        <w:rPr>
          <w:rFonts w:ascii="Arial" w:hAnsi="Arial" w:cs="Arial"/>
          <w:iCs/>
          <w:color w:val="auto"/>
          <w:sz w:val="22"/>
          <w:szCs w:val="22"/>
        </w:rPr>
        <w:t xml:space="preserve">услуге ревизије финансијских извештаја за 2015. годину, односно 2016. годину </w:t>
      </w:r>
      <w:r w:rsidR="000C433D" w:rsidRPr="00FB0313">
        <w:rPr>
          <w:rFonts w:ascii="Arial" w:hAnsi="Arial" w:cs="Arial"/>
          <w:iCs/>
          <w:color w:val="auto"/>
          <w:sz w:val="22"/>
          <w:szCs w:val="22"/>
        </w:rPr>
        <w:t xml:space="preserve">од понуђача.  Понуђач ће издати фактуру у року од три дана </w:t>
      </w:r>
      <w:r w:rsidR="00F722F7" w:rsidRPr="00FB0313">
        <w:rPr>
          <w:rFonts w:ascii="Arial" w:hAnsi="Arial" w:cs="Arial"/>
          <w:iCs/>
          <w:color w:val="auto"/>
          <w:sz w:val="22"/>
          <w:szCs w:val="22"/>
          <w:lang w:val="sr-Cyrl-CS"/>
        </w:rPr>
        <w:t xml:space="preserve">од дана прихватања </w:t>
      </w:r>
      <w:r w:rsidR="00F722F7" w:rsidRPr="00FB0313">
        <w:rPr>
          <w:rFonts w:ascii="Arial" w:hAnsi="Arial" w:cs="Arial"/>
          <w:color w:val="auto"/>
          <w:sz w:val="22"/>
          <w:szCs w:val="22"/>
        </w:rPr>
        <w:t>информације, односно нацрта извештаја и коначног извештаја</w:t>
      </w:r>
      <w:r w:rsidR="00F722F7" w:rsidRPr="00FB0313">
        <w:rPr>
          <w:rFonts w:ascii="Arial" w:hAnsi="Arial" w:cs="Arial"/>
          <w:iCs/>
          <w:color w:val="auto"/>
          <w:sz w:val="22"/>
          <w:szCs w:val="22"/>
        </w:rPr>
        <w:t xml:space="preserve"> </w:t>
      </w:r>
      <w:r w:rsidR="005A46B7" w:rsidRPr="00FB0313">
        <w:rPr>
          <w:rFonts w:ascii="Arial" w:hAnsi="Arial" w:cs="Arial"/>
          <w:iCs/>
          <w:color w:val="auto"/>
          <w:sz w:val="22"/>
          <w:szCs w:val="22"/>
          <w:lang w:val="sr-Cyrl-CS"/>
        </w:rPr>
        <w:t>од ст</w:t>
      </w:r>
      <w:r w:rsidR="00F722F7" w:rsidRPr="00FB0313">
        <w:rPr>
          <w:rFonts w:ascii="Arial" w:hAnsi="Arial" w:cs="Arial"/>
          <w:iCs/>
          <w:color w:val="auto"/>
          <w:sz w:val="22"/>
          <w:szCs w:val="22"/>
          <w:lang w:val="sr-Cyrl-CS"/>
        </w:rPr>
        <w:t>р</w:t>
      </w:r>
      <w:r w:rsidR="005A46B7" w:rsidRPr="00FB0313">
        <w:rPr>
          <w:rFonts w:ascii="Arial" w:hAnsi="Arial" w:cs="Arial"/>
          <w:iCs/>
          <w:color w:val="auto"/>
          <w:sz w:val="22"/>
          <w:szCs w:val="22"/>
          <w:lang w:val="sr-Cyrl-CS"/>
        </w:rPr>
        <w:t>а</w:t>
      </w:r>
      <w:r w:rsidR="00F722F7" w:rsidRPr="00FB0313">
        <w:rPr>
          <w:rFonts w:ascii="Arial" w:hAnsi="Arial" w:cs="Arial"/>
          <w:iCs/>
          <w:color w:val="auto"/>
          <w:sz w:val="22"/>
          <w:szCs w:val="22"/>
          <w:lang w:val="sr-Cyrl-CS"/>
        </w:rPr>
        <w:t xml:space="preserve">не Наручиоца </w:t>
      </w:r>
      <w:r w:rsidR="000C433D" w:rsidRPr="00FB0313">
        <w:rPr>
          <w:rFonts w:ascii="Arial" w:hAnsi="Arial" w:cs="Arial"/>
          <w:iCs/>
          <w:color w:val="auto"/>
          <w:sz w:val="22"/>
          <w:szCs w:val="22"/>
        </w:rPr>
        <w:t>и то:</w:t>
      </w:r>
    </w:p>
    <w:p w:rsidR="005A46B7" w:rsidRPr="00FB0313" w:rsidRDefault="005A46B7" w:rsidP="009D27E6">
      <w:pPr>
        <w:numPr>
          <w:ilvl w:val="0"/>
          <w:numId w:val="42"/>
        </w:numPr>
        <w:spacing w:line="240" w:lineRule="auto"/>
        <w:jc w:val="both"/>
        <w:rPr>
          <w:rFonts w:ascii="Arial" w:hAnsi="Arial" w:cs="Arial"/>
          <w:color w:val="auto"/>
          <w:sz w:val="22"/>
          <w:szCs w:val="22"/>
          <w:lang w:val="sr-Cyrl-CS"/>
        </w:rPr>
      </w:pPr>
      <w:r w:rsidRPr="00FB0313">
        <w:rPr>
          <w:rFonts w:ascii="Arial" w:hAnsi="Arial" w:cs="Arial"/>
          <w:iCs/>
          <w:color w:val="auto"/>
          <w:sz w:val="22"/>
          <w:szCs w:val="22"/>
          <w:lang w:val="sr-Cyrl-CS"/>
        </w:rPr>
        <w:t xml:space="preserve">за </w:t>
      </w:r>
      <w:r w:rsidR="00AD4E92" w:rsidRPr="00FB0313">
        <w:rPr>
          <w:rFonts w:ascii="Arial" w:hAnsi="Arial" w:cs="Arial"/>
          <w:iCs/>
          <w:color w:val="auto"/>
          <w:sz w:val="22"/>
          <w:szCs w:val="22"/>
          <w:lang w:val="sr-Cyrl-CS"/>
        </w:rPr>
        <w:t>услугу</w:t>
      </w:r>
      <w:r w:rsidRPr="00FB0313">
        <w:rPr>
          <w:rFonts w:ascii="Arial" w:hAnsi="Arial" w:cs="Arial"/>
          <w:iCs/>
          <w:color w:val="auto"/>
          <w:sz w:val="22"/>
          <w:szCs w:val="22"/>
          <w:lang w:val="sr-Cyrl-CS"/>
        </w:rPr>
        <w:t xml:space="preserve"> ревизије</w:t>
      </w:r>
      <w:r w:rsidR="00166911" w:rsidRPr="00FB0313">
        <w:rPr>
          <w:rFonts w:ascii="Arial" w:hAnsi="Arial" w:cs="Arial"/>
          <w:iCs/>
          <w:color w:val="auto"/>
          <w:sz w:val="22"/>
          <w:szCs w:val="22"/>
          <w:lang w:val="sr-Cyrl-CS"/>
        </w:rPr>
        <w:t xml:space="preserve"> финансијских извештаја</w:t>
      </w:r>
      <w:r w:rsidRPr="00FB0313">
        <w:rPr>
          <w:rFonts w:ascii="Arial" w:hAnsi="Arial" w:cs="Arial"/>
          <w:iCs/>
          <w:color w:val="auto"/>
          <w:sz w:val="22"/>
          <w:szCs w:val="22"/>
          <w:lang w:val="sr-Cyrl-CS"/>
        </w:rPr>
        <w:t>, осим ревизије специјалних рачуна</w:t>
      </w:r>
      <w:r w:rsidR="00166911" w:rsidRPr="00FB0313">
        <w:rPr>
          <w:rFonts w:ascii="Arial" w:hAnsi="Arial" w:cs="Arial"/>
          <w:iCs/>
          <w:color w:val="auto"/>
          <w:sz w:val="22"/>
          <w:szCs w:val="22"/>
          <w:lang w:val="sr-Cyrl-CS"/>
        </w:rPr>
        <w:t>,</w:t>
      </w:r>
      <w:r w:rsidR="00166911" w:rsidRPr="00FB0313">
        <w:rPr>
          <w:rFonts w:ascii="Arial" w:hAnsi="Arial" w:cs="Arial"/>
          <w:color w:val="auto"/>
          <w:sz w:val="22"/>
          <w:szCs w:val="22"/>
        </w:rPr>
        <w:t xml:space="preserve"> по свакој извршеној ревизији </w:t>
      </w:r>
      <w:r w:rsidR="00166911" w:rsidRPr="00FB0313">
        <w:rPr>
          <w:rFonts w:ascii="Arial" w:hAnsi="Arial" w:cs="Arial"/>
          <w:color w:val="auto"/>
          <w:sz w:val="22"/>
          <w:szCs w:val="22"/>
          <w:lang w:val="sr-Cyrl-CS"/>
        </w:rPr>
        <w:t>финансијског извештаја</w:t>
      </w:r>
      <w:r w:rsidR="00166911" w:rsidRPr="00FB0313">
        <w:rPr>
          <w:rFonts w:ascii="Arial" w:hAnsi="Arial" w:cs="Arial"/>
          <w:color w:val="auto"/>
          <w:sz w:val="22"/>
          <w:szCs w:val="22"/>
        </w:rPr>
        <w:t xml:space="preserve"> и то</w:t>
      </w:r>
      <w:r w:rsidRPr="00FB0313">
        <w:rPr>
          <w:rFonts w:ascii="Arial" w:hAnsi="Arial" w:cs="Arial"/>
          <w:iCs/>
          <w:color w:val="auto"/>
          <w:sz w:val="22"/>
          <w:szCs w:val="22"/>
          <w:lang w:val="sr-Cyrl-CS"/>
        </w:rPr>
        <w:t>:</w:t>
      </w:r>
    </w:p>
    <w:p w:rsidR="000C433D" w:rsidRPr="00FB0313" w:rsidRDefault="000C433D" w:rsidP="009D27E6">
      <w:pPr>
        <w:numPr>
          <w:ilvl w:val="0"/>
          <w:numId w:val="11"/>
        </w:numPr>
        <w:spacing w:line="240" w:lineRule="auto"/>
        <w:jc w:val="both"/>
        <w:rPr>
          <w:rFonts w:ascii="Arial" w:hAnsi="Arial" w:cs="Arial"/>
          <w:color w:val="auto"/>
          <w:sz w:val="22"/>
          <w:szCs w:val="22"/>
        </w:rPr>
      </w:pPr>
      <w:r w:rsidRPr="00FB0313">
        <w:rPr>
          <w:rFonts w:ascii="Arial" w:hAnsi="Arial" w:cs="Arial"/>
          <w:color w:val="auto"/>
          <w:sz w:val="22"/>
          <w:szCs w:val="22"/>
        </w:rPr>
        <w:lastRenderedPageBreak/>
        <w:t>20% уговорене цене</w:t>
      </w:r>
      <w:r w:rsidR="00166911" w:rsidRPr="00FB0313">
        <w:rPr>
          <w:rFonts w:ascii="Arial" w:hAnsi="Arial" w:cs="Arial"/>
          <w:color w:val="auto"/>
          <w:sz w:val="22"/>
          <w:szCs w:val="22"/>
          <w:lang w:val="sr-Cyrl-CS"/>
        </w:rPr>
        <w:t xml:space="preserve"> ревизије финансијског извештаја</w:t>
      </w:r>
      <w:r w:rsidRPr="00FB0313">
        <w:rPr>
          <w:rFonts w:ascii="Arial" w:hAnsi="Arial" w:cs="Arial"/>
          <w:color w:val="auto"/>
          <w:sz w:val="22"/>
          <w:szCs w:val="22"/>
        </w:rPr>
        <w:t xml:space="preserve"> након завршетка спровођења процедура претходне ревизије;</w:t>
      </w:r>
    </w:p>
    <w:p w:rsidR="000C433D" w:rsidRPr="00FB0313" w:rsidRDefault="000C433D" w:rsidP="009D27E6">
      <w:pPr>
        <w:numPr>
          <w:ilvl w:val="0"/>
          <w:numId w:val="11"/>
        </w:numPr>
        <w:spacing w:line="240" w:lineRule="auto"/>
        <w:jc w:val="both"/>
        <w:rPr>
          <w:rFonts w:ascii="Arial" w:hAnsi="Arial" w:cs="Arial"/>
          <w:color w:val="auto"/>
          <w:sz w:val="22"/>
          <w:szCs w:val="22"/>
        </w:rPr>
      </w:pPr>
      <w:r w:rsidRPr="00FB0313">
        <w:rPr>
          <w:rFonts w:ascii="Arial" w:hAnsi="Arial" w:cs="Arial"/>
          <w:color w:val="auto"/>
          <w:sz w:val="22"/>
          <w:szCs w:val="22"/>
        </w:rPr>
        <w:t xml:space="preserve">40% уговорене цене </w:t>
      </w:r>
      <w:r w:rsidR="00166911" w:rsidRPr="00FB0313">
        <w:rPr>
          <w:rFonts w:ascii="Arial" w:hAnsi="Arial" w:cs="Arial"/>
          <w:color w:val="auto"/>
          <w:sz w:val="22"/>
          <w:szCs w:val="22"/>
          <w:lang w:val="sr-Cyrl-CS"/>
        </w:rPr>
        <w:t>ревизије финансијског извештаја</w:t>
      </w:r>
      <w:r w:rsidR="00166911" w:rsidRPr="00FB0313">
        <w:rPr>
          <w:rFonts w:ascii="Arial" w:hAnsi="Arial" w:cs="Arial"/>
          <w:color w:val="auto"/>
          <w:sz w:val="22"/>
          <w:szCs w:val="22"/>
        </w:rPr>
        <w:t xml:space="preserve"> </w:t>
      </w:r>
      <w:r w:rsidRPr="00FB0313">
        <w:rPr>
          <w:rFonts w:ascii="Arial" w:hAnsi="Arial" w:cs="Arial"/>
          <w:color w:val="auto"/>
          <w:sz w:val="22"/>
          <w:szCs w:val="22"/>
        </w:rPr>
        <w:t>након издавања нацрта извештаја;</w:t>
      </w:r>
    </w:p>
    <w:p w:rsidR="000C433D" w:rsidRPr="00FB0313" w:rsidRDefault="000C433D" w:rsidP="009D27E6">
      <w:pPr>
        <w:numPr>
          <w:ilvl w:val="0"/>
          <w:numId w:val="11"/>
        </w:numPr>
        <w:spacing w:line="240" w:lineRule="auto"/>
        <w:jc w:val="both"/>
        <w:rPr>
          <w:rFonts w:ascii="Arial" w:hAnsi="Arial" w:cs="Arial"/>
          <w:i/>
          <w:color w:val="auto"/>
          <w:sz w:val="22"/>
          <w:szCs w:val="22"/>
        </w:rPr>
      </w:pPr>
      <w:r w:rsidRPr="00FB0313">
        <w:rPr>
          <w:rFonts w:ascii="Arial" w:hAnsi="Arial" w:cs="Arial"/>
          <w:color w:val="auto"/>
          <w:sz w:val="22"/>
          <w:szCs w:val="22"/>
        </w:rPr>
        <w:t xml:space="preserve">40% уговорене цене </w:t>
      </w:r>
      <w:r w:rsidR="00166911" w:rsidRPr="00FB0313">
        <w:rPr>
          <w:rFonts w:ascii="Arial" w:hAnsi="Arial" w:cs="Arial"/>
          <w:color w:val="auto"/>
          <w:sz w:val="22"/>
          <w:szCs w:val="22"/>
          <w:lang w:val="sr-Cyrl-CS"/>
        </w:rPr>
        <w:t>ревизије финансијског извештаја</w:t>
      </w:r>
      <w:r w:rsidR="00166911" w:rsidRPr="00FB0313">
        <w:rPr>
          <w:rFonts w:ascii="Arial" w:hAnsi="Arial" w:cs="Arial"/>
          <w:color w:val="auto"/>
          <w:sz w:val="22"/>
          <w:szCs w:val="22"/>
        </w:rPr>
        <w:t xml:space="preserve"> </w:t>
      </w:r>
      <w:r w:rsidRPr="00FB0313">
        <w:rPr>
          <w:rFonts w:ascii="Arial" w:hAnsi="Arial" w:cs="Arial"/>
          <w:color w:val="auto"/>
          <w:sz w:val="22"/>
          <w:szCs w:val="22"/>
        </w:rPr>
        <w:t>након изда</w:t>
      </w:r>
      <w:r w:rsidR="00E5069F" w:rsidRPr="00FB0313">
        <w:rPr>
          <w:rFonts w:ascii="Arial" w:hAnsi="Arial" w:cs="Arial"/>
          <w:color w:val="auto"/>
          <w:sz w:val="22"/>
          <w:szCs w:val="22"/>
        </w:rPr>
        <w:t>вања коначних извештаја ревизор</w:t>
      </w:r>
      <w:r w:rsidR="00364920" w:rsidRPr="00FB0313">
        <w:rPr>
          <w:rFonts w:ascii="Arial" w:hAnsi="Arial" w:cs="Arial"/>
          <w:color w:val="auto"/>
          <w:sz w:val="22"/>
          <w:szCs w:val="22"/>
        </w:rPr>
        <w:t>а</w:t>
      </w:r>
      <w:r w:rsidR="006732E2" w:rsidRPr="00FB0313">
        <w:rPr>
          <w:rFonts w:ascii="Arial" w:hAnsi="Arial" w:cs="Arial"/>
          <w:color w:val="auto"/>
          <w:sz w:val="22"/>
          <w:szCs w:val="22"/>
        </w:rPr>
        <w:t>.</w:t>
      </w:r>
    </w:p>
    <w:p w:rsidR="005A46B7" w:rsidRPr="00FB0313" w:rsidRDefault="005A46B7" w:rsidP="009D27E6">
      <w:pPr>
        <w:numPr>
          <w:ilvl w:val="0"/>
          <w:numId w:val="42"/>
        </w:numPr>
        <w:spacing w:line="240" w:lineRule="auto"/>
        <w:jc w:val="both"/>
        <w:rPr>
          <w:rFonts w:ascii="Arial" w:hAnsi="Arial" w:cs="Arial"/>
          <w:i/>
          <w:color w:val="auto"/>
          <w:sz w:val="22"/>
          <w:szCs w:val="22"/>
        </w:rPr>
      </w:pPr>
      <w:r w:rsidRPr="00FB0313">
        <w:rPr>
          <w:rFonts w:ascii="Arial" w:hAnsi="Arial" w:cs="Arial"/>
          <w:color w:val="auto"/>
          <w:sz w:val="22"/>
          <w:szCs w:val="22"/>
          <w:lang w:val="sr-Cyrl-CS"/>
        </w:rPr>
        <w:t>за услуге ревизије специјалног рачуна:</w:t>
      </w:r>
    </w:p>
    <w:p w:rsidR="006732E2" w:rsidRPr="00FB0313" w:rsidRDefault="006732E2" w:rsidP="009D27E6">
      <w:pPr>
        <w:numPr>
          <w:ilvl w:val="0"/>
          <w:numId w:val="11"/>
        </w:numPr>
        <w:spacing w:line="240" w:lineRule="auto"/>
        <w:jc w:val="both"/>
        <w:rPr>
          <w:rFonts w:ascii="Arial" w:hAnsi="Arial" w:cs="Arial"/>
          <w:i/>
          <w:color w:val="auto"/>
          <w:sz w:val="22"/>
          <w:szCs w:val="22"/>
        </w:rPr>
      </w:pPr>
      <w:r w:rsidRPr="00FB0313">
        <w:rPr>
          <w:rFonts w:ascii="Arial" w:hAnsi="Arial" w:cs="Arial"/>
          <w:color w:val="auto"/>
          <w:sz w:val="22"/>
          <w:szCs w:val="22"/>
        </w:rPr>
        <w:t>100% уго</w:t>
      </w:r>
      <w:r w:rsidR="003F3531" w:rsidRPr="00FB0313">
        <w:rPr>
          <w:rFonts w:ascii="Arial" w:hAnsi="Arial" w:cs="Arial"/>
          <w:color w:val="auto"/>
          <w:sz w:val="22"/>
          <w:szCs w:val="22"/>
        </w:rPr>
        <w:t>во</w:t>
      </w:r>
      <w:r w:rsidRPr="00FB0313">
        <w:rPr>
          <w:rFonts w:ascii="Arial" w:hAnsi="Arial" w:cs="Arial"/>
          <w:color w:val="auto"/>
          <w:sz w:val="22"/>
          <w:szCs w:val="22"/>
        </w:rPr>
        <w:t xml:space="preserve">рене цене ревизије </w:t>
      </w:r>
      <w:r w:rsidR="005A46B7" w:rsidRPr="00FB0313">
        <w:rPr>
          <w:rFonts w:ascii="Arial" w:hAnsi="Arial" w:cs="Arial"/>
          <w:color w:val="auto"/>
          <w:sz w:val="22"/>
          <w:szCs w:val="22"/>
          <w:lang w:val="sr-Cyrl-CS"/>
        </w:rPr>
        <w:t xml:space="preserve">специјалног рачуна </w:t>
      </w:r>
      <w:r w:rsidR="00BF707D" w:rsidRPr="00FB0313">
        <w:rPr>
          <w:rFonts w:ascii="Arial" w:hAnsi="Arial" w:cs="Arial"/>
          <w:color w:val="auto"/>
          <w:sz w:val="22"/>
          <w:szCs w:val="22"/>
        </w:rPr>
        <w:t>по свакој извршеној ревизији специјалног</w:t>
      </w:r>
      <w:r w:rsidRPr="00FB0313">
        <w:rPr>
          <w:rFonts w:ascii="Arial" w:hAnsi="Arial" w:cs="Arial"/>
          <w:color w:val="auto"/>
          <w:sz w:val="22"/>
          <w:szCs w:val="22"/>
        </w:rPr>
        <w:t xml:space="preserve"> рачуна</w:t>
      </w:r>
      <w:r w:rsidR="0073021A" w:rsidRPr="00FB0313">
        <w:rPr>
          <w:rFonts w:ascii="Arial" w:hAnsi="Arial" w:cs="Arial"/>
          <w:color w:val="auto"/>
          <w:sz w:val="22"/>
          <w:szCs w:val="22"/>
        </w:rPr>
        <w:t xml:space="preserve"> и то:</w:t>
      </w:r>
    </w:p>
    <w:p w:rsidR="0073021A" w:rsidRPr="00FB0313" w:rsidRDefault="0073021A" w:rsidP="009D27E6">
      <w:pPr>
        <w:numPr>
          <w:ilvl w:val="1"/>
          <w:numId w:val="11"/>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p w:rsidR="0073021A" w:rsidRPr="00FB0313" w:rsidRDefault="0073021A" w:rsidP="009D27E6">
      <w:pPr>
        <w:numPr>
          <w:ilvl w:val="1"/>
          <w:numId w:val="11"/>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Специјалног рачуна по кредиту Европске банке за обнову и развој број 42421 од 07. децембра 2011. године за Пројекат за мале хидроелектране</w:t>
      </w:r>
      <w:r w:rsidR="009B5176" w:rsidRPr="00FB0313">
        <w:rPr>
          <w:rFonts w:ascii="Arial" w:hAnsi="Arial" w:cs="Arial"/>
          <w:color w:val="auto"/>
          <w:sz w:val="22"/>
          <w:szCs w:val="22"/>
        </w:rPr>
        <w:t>,</w:t>
      </w:r>
    </w:p>
    <w:p w:rsidR="0073021A" w:rsidRPr="00FB0313" w:rsidRDefault="0073021A" w:rsidP="009D27E6">
      <w:pPr>
        <w:numPr>
          <w:ilvl w:val="1"/>
          <w:numId w:val="11"/>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Специјалнoг рачунa по кредиту Европске банке за обнову и развој број 40379 од 02. септембра 2010. године за Пројекат ЕПС паметна бројила</w:t>
      </w:r>
      <w:r w:rsidR="009B5176" w:rsidRPr="00FB0313">
        <w:rPr>
          <w:rFonts w:ascii="Arial" w:eastAsia="Times New Roman" w:hAnsi="Arial" w:cs="Arial"/>
          <w:color w:val="auto"/>
          <w:kern w:val="0"/>
          <w:sz w:val="22"/>
          <w:szCs w:val="22"/>
          <w:lang w:val="sr-Cyrl-CS"/>
        </w:rPr>
        <w:t>,</w:t>
      </w:r>
    </w:p>
    <w:p w:rsidR="0073021A" w:rsidRPr="00FB0313" w:rsidRDefault="0073021A" w:rsidP="009D27E6">
      <w:pPr>
        <w:numPr>
          <w:ilvl w:val="1"/>
          <w:numId w:val="11"/>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Специјалног рачуна по кредиту Европске инвестиционе банке број 2009-0527 од 29. новембра 2010. године за Пројекат ЕПС електронска бројила</w:t>
      </w:r>
      <w:r w:rsidR="009B5176" w:rsidRPr="00FB0313">
        <w:rPr>
          <w:rFonts w:ascii="Arial" w:eastAsia="Times New Roman" w:hAnsi="Arial" w:cs="Arial"/>
          <w:color w:val="auto"/>
          <w:kern w:val="0"/>
          <w:sz w:val="22"/>
          <w:szCs w:val="22"/>
          <w:lang w:val="sr-Cyrl-CS"/>
        </w:rPr>
        <w:t xml:space="preserve"> и</w:t>
      </w:r>
      <w:r w:rsidRPr="00FB0313">
        <w:rPr>
          <w:rFonts w:ascii="Arial" w:eastAsia="Times New Roman" w:hAnsi="Arial" w:cs="Arial"/>
          <w:color w:val="auto"/>
          <w:kern w:val="0"/>
          <w:sz w:val="22"/>
          <w:szCs w:val="22"/>
          <w:lang w:val="sr-Cyrl-CS"/>
        </w:rPr>
        <w:t xml:space="preserve"> </w:t>
      </w:r>
    </w:p>
    <w:p w:rsidR="0073021A" w:rsidRPr="00FB0313" w:rsidRDefault="0073021A" w:rsidP="009D27E6">
      <w:pPr>
        <w:numPr>
          <w:ilvl w:val="1"/>
          <w:numId w:val="11"/>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Специјалног рачуна по кредиту Међународне банке за обнову и развој број 8449 YF од 09. октобра 2014. године за Део А Пројекта хитне обнове након поплава</w:t>
      </w:r>
      <w:r w:rsidR="009B5176" w:rsidRPr="00FB0313">
        <w:rPr>
          <w:rFonts w:ascii="Arial" w:eastAsia="Times New Roman" w:hAnsi="Arial" w:cs="Arial"/>
          <w:color w:val="auto"/>
          <w:kern w:val="0"/>
          <w:sz w:val="22"/>
          <w:szCs w:val="22"/>
          <w:lang w:val="sr-Cyrl-CS"/>
        </w:rPr>
        <w:t>.</w:t>
      </w:r>
      <w:r w:rsidRPr="00FB0313">
        <w:rPr>
          <w:rFonts w:ascii="Arial" w:eastAsia="Times New Roman" w:hAnsi="Arial" w:cs="Arial"/>
          <w:color w:val="auto"/>
          <w:kern w:val="0"/>
          <w:sz w:val="22"/>
          <w:szCs w:val="22"/>
          <w:lang w:val="sr-Cyrl-CS"/>
        </w:rPr>
        <w:t xml:space="preserve"> </w:t>
      </w:r>
    </w:p>
    <w:p w:rsidR="00083982" w:rsidRPr="00FB0313" w:rsidRDefault="00083982" w:rsidP="009D27E6">
      <w:pPr>
        <w:spacing w:line="240" w:lineRule="auto"/>
        <w:rPr>
          <w:rFonts w:ascii="Arial" w:hAnsi="Arial" w:cs="Arial"/>
          <w:color w:val="auto"/>
          <w:sz w:val="22"/>
          <w:szCs w:val="22"/>
        </w:rPr>
      </w:pPr>
    </w:p>
    <w:p w:rsidR="00083982" w:rsidRPr="00FB0313" w:rsidRDefault="00083982"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Ревизије Специјалнoг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вршиће се само у случају промена на наведеним рачунима (повлачења и коришћења кредита).</w:t>
      </w:r>
    </w:p>
    <w:p w:rsidR="00E65EC7" w:rsidRDefault="00E65EC7" w:rsidP="00E65EC7">
      <w:pPr>
        <w:spacing w:line="240" w:lineRule="auto"/>
        <w:jc w:val="both"/>
        <w:rPr>
          <w:rFonts w:ascii="Arial" w:eastAsia="Times New Roman" w:hAnsi="Arial" w:cs="Arial"/>
          <w:color w:val="auto"/>
          <w:kern w:val="0"/>
          <w:sz w:val="22"/>
          <w:szCs w:val="22"/>
          <w:highlight w:val="green"/>
          <w:lang w:val="sr-Cyrl-CS"/>
        </w:rPr>
      </w:pPr>
    </w:p>
    <w:p w:rsidR="000C433D" w:rsidRPr="00FB0313" w:rsidRDefault="00E65EC7" w:rsidP="00E65EC7">
      <w:pPr>
        <w:spacing w:line="240" w:lineRule="auto"/>
        <w:jc w:val="both"/>
        <w:rPr>
          <w:rFonts w:ascii="Arial" w:hAnsi="Arial" w:cs="Arial"/>
          <w:i/>
          <w:color w:val="auto"/>
          <w:sz w:val="22"/>
          <w:szCs w:val="22"/>
        </w:rPr>
      </w:pPr>
      <w:r w:rsidRPr="003730B8">
        <w:rPr>
          <w:rFonts w:ascii="Arial" w:eastAsia="Times New Roman" w:hAnsi="Arial" w:cs="Arial"/>
          <w:color w:val="auto"/>
          <w:kern w:val="0"/>
          <w:sz w:val="22"/>
          <w:szCs w:val="22"/>
          <w:lang w:val="sr-Cyrl-CS"/>
        </w:rPr>
        <w:t xml:space="preserve">Ревизија </w:t>
      </w:r>
      <w:r w:rsidRPr="003730B8">
        <w:rPr>
          <w:rFonts w:ascii="Arial" w:hAnsi="Arial" w:cs="Arial"/>
          <w:iCs/>
          <w:color w:val="auto"/>
          <w:sz w:val="22"/>
          <w:szCs w:val="22"/>
        </w:rPr>
        <w:t>финансијских извештаја за 201</w:t>
      </w:r>
      <w:r w:rsidRPr="003730B8">
        <w:rPr>
          <w:rFonts w:ascii="Arial" w:hAnsi="Arial" w:cs="Arial"/>
          <w:iCs/>
          <w:color w:val="auto"/>
          <w:sz w:val="22"/>
          <w:szCs w:val="22"/>
          <w:lang w:val="sr-Cyrl-CS"/>
        </w:rPr>
        <w:t xml:space="preserve">6. се врши уколико </w:t>
      </w:r>
      <w:r w:rsidRPr="003730B8">
        <w:rPr>
          <w:rFonts w:ascii="Arial" w:eastAsia="Times New Roman" w:hAnsi="Arial" w:cs="Arial"/>
          <w:color w:val="auto"/>
          <w:kern w:val="0"/>
          <w:sz w:val="22"/>
          <w:szCs w:val="22"/>
          <w:lang w:val="sr-Cyrl-CS"/>
        </w:rPr>
        <w:t>Наручилац након обављене ревизије за 2015. годину једнострано не одустане од уговорене ревизије за 2016. годину.</w:t>
      </w:r>
      <w:r>
        <w:rPr>
          <w:rFonts w:ascii="Arial" w:eastAsia="Times New Roman" w:hAnsi="Arial" w:cs="Arial"/>
          <w:color w:val="auto"/>
          <w:kern w:val="0"/>
          <w:sz w:val="22"/>
          <w:szCs w:val="22"/>
          <w:lang w:val="sr-Cyrl-CS"/>
        </w:rPr>
        <w:t xml:space="preserve"> </w:t>
      </w:r>
    </w:p>
    <w:p w:rsidR="00E65EC7" w:rsidRDefault="00E65EC7" w:rsidP="009D27E6">
      <w:pPr>
        <w:spacing w:line="240" w:lineRule="auto"/>
        <w:jc w:val="both"/>
        <w:rPr>
          <w:rFonts w:ascii="Arial" w:hAnsi="Arial" w:cs="Arial"/>
          <w:color w:val="auto"/>
          <w:sz w:val="22"/>
          <w:szCs w:val="22"/>
          <w:lang w:val="sr-Cyrl-CS"/>
        </w:rPr>
      </w:pPr>
    </w:p>
    <w:p w:rsidR="000C433D" w:rsidRPr="00FB0313" w:rsidRDefault="000C433D"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О извршеним радњама,  према фазама наведеним у претходном ставу </w:t>
      </w:r>
      <w:r w:rsidR="003F3531" w:rsidRPr="00FB0313">
        <w:rPr>
          <w:rFonts w:ascii="Arial" w:hAnsi="Arial" w:cs="Arial"/>
          <w:color w:val="auto"/>
          <w:sz w:val="22"/>
          <w:szCs w:val="22"/>
        </w:rPr>
        <w:t xml:space="preserve">Понуђач </w:t>
      </w:r>
      <w:r w:rsidRPr="00FB0313">
        <w:rPr>
          <w:rFonts w:ascii="Arial" w:hAnsi="Arial" w:cs="Arial"/>
          <w:color w:val="auto"/>
          <w:sz w:val="22"/>
          <w:szCs w:val="22"/>
        </w:rPr>
        <w:t>ће доставити писану информац</w:t>
      </w:r>
      <w:r w:rsidR="002A6CD9" w:rsidRPr="00FB0313">
        <w:rPr>
          <w:rFonts w:ascii="Arial" w:hAnsi="Arial" w:cs="Arial"/>
          <w:color w:val="auto"/>
          <w:sz w:val="22"/>
          <w:szCs w:val="22"/>
        </w:rPr>
        <w:t>ију по спровођењу процедура пре</w:t>
      </w:r>
      <w:r w:rsidR="002A6CD9" w:rsidRPr="00FB0313">
        <w:rPr>
          <w:rFonts w:ascii="Arial" w:hAnsi="Arial" w:cs="Arial"/>
          <w:color w:val="auto"/>
          <w:sz w:val="22"/>
          <w:szCs w:val="22"/>
          <w:lang w:val="sr-Cyrl-CS"/>
        </w:rPr>
        <w:t>т</w:t>
      </w:r>
      <w:r w:rsidRPr="00FB0313">
        <w:rPr>
          <w:rFonts w:ascii="Arial" w:hAnsi="Arial" w:cs="Arial"/>
          <w:color w:val="auto"/>
          <w:sz w:val="22"/>
          <w:szCs w:val="22"/>
        </w:rPr>
        <w:t xml:space="preserve">ходне ревизије, односно нацрт и </w:t>
      </w:r>
      <w:r w:rsidR="005A46B7" w:rsidRPr="00FB0313">
        <w:rPr>
          <w:rFonts w:ascii="Arial" w:hAnsi="Arial" w:cs="Arial"/>
          <w:color w:val="auto"/>
          <w:sz w:val="22"/>
          <w:szCs w:val="22"/>
          <w:lang w:val="sr-Cyrl-CS"/>
        </w:rPr>
        <w:t xml:space="preserve">коначни </w:t>
      </w:r>
      <w:r w:rsidRPr="00FB0313">
        <w:rPr>
          <w:rFonts w:ascii="Arial" w:hAnsi="Arial" w:cs="Arial"/>
          <w:color w:val="auto"/>
          <w:sz w:val="22"/>
          <w:szCs w:val="22"/>
        </w:rPr>
        <w:t>извештај</w:t>
      </w:r>
      <w:r w:rsidR="00E5069F" w:rsidRPr="00FB0313">
        <w:rPr>
          <w:rFonts w:ascii="Arial" w:hAnsi="Arial" w:cs="Arial"/>
          <w:color w:val="auto"/>
          <w:sz w:val="22"/>
          <w:szCs w:val="22"/>
        </w:rPr>
        <w:t>.</w:t>
      </w:r>
      <w:r w:rsidRPr="00FB0313" w:rsidDel="006223FB">
        <w:rPr>
          <w:rFonts w:ascii="Arial" w:hAnsi="Arial" w:cs="Arial"/>
          <w:color w:val="auto"/>
          <w:sz w:val="22"/>
          <w:szCs w:val="22"/>
        </w:rPr>
        <w:t xml:space="preserve"> </w:t>
      </w:r>
    </w:p>
    <w:p w:rsidR="00C93E1E" w:rsidRPr="00FB0313" w:rsidRDefault="00C93E1E" w:rsidP="009D27E6">
      <w:pPr>
        <w:spacing w:line="240" w:lineRule="auto"/>
        <w:jc w:val="both"/>
        <w:rPr>
          <w:rFonts w:ascii="Arial" w:hAnsi="Arial" w:cs="Arial"/>
          <w:color w:val="auto"/>
          <w:sz w:val="22"/>
          <w:szCs w:val="22"/>
        </w:rPr>
      </w:pPr>
    </w:p>
    <w:p w:rsidR="005A46B7" w:rsidRPr="00FB0313" w:rsidRDefault="00C93E1E" w:rsidP="009D27E6">
      <w:pPr>
        <w:spacing w:line="240" w:lineRule="auto"/>
        <w:jc w:val="both"/>
        <w:rPr>
          <w:rFonts w:ascii="Arial" w:eastAsia="Times New Roman" w:hAnsi="Arial" w:cs="Arial"/>
          <w:color w:val="auto"/>
          <w:kern w:val="0"/>
          <w:sz w:val="22"/>
          <w:szCs w:val="22"/>
          <w:lang w:val="sr-Cyrl-CS"/>
        </w:rPr>
      </w:pPr>
      <w:r w:rsidRPr="00FB0313">
        <w:rPr>
          <w:rFonts w:ascii="Arial" w:hAnsi="Arial" w:cs="Arial"/>
          <w:color w:val="auto"/>
          <w:sz w:val="22"/>
          <w:szCs w:val="22"/>
        </w:rPr>
        <w:t>У прилогу</w:t>
      </w:r>
      <w:r w:rsidR="005A46B7" w:rsidRPr="00FB0313">
        <w:rPr>
          <w:rFonts w:ascii="Arial" w:hAnsi="Arial" w:cs="Arial"/>
          <w:color w:val="auto"/>
          <w:sz w:val="22"/>
          <w:szCs w:val="22"/>
          <w:lang w:val="sr-Cyrl-CS"/>
        </w:rPr>
        <w:t xml:space="preserve"> рачуна </w:t>
      </w:r>
      <w:r w:rsidRPr="00FB0313">
        <w:rPr>
          <w:rFonts w:ascii="Arial" w:hAnsi="Arial" w:cs="Arial"/>
          <w:color w:val="auto"/>
          <w:sz w:val="22"/>
          <w:szCs w:val="22"/>
        </w:rPr>
        <w:t>Понуђач доставља обрачун потрошених сати</w:t>
      </w:r>
      <w:r w:rsidR="008126FB" w:rsidRPr="00FB0313">
        <w:rPr>
          <w:rFonts w:ascii="Arial" w:hAnsi="Arial" w:cs="Arial"/>
          <w:color w:val="auto"/>
          <w:sz w:val="22"/>
          <w:szCs w:val="22"/>
        </w:rPr>
        <w:t xml:space="preserve"> по члановима ревизорског тима </w:t>
      </w:r>
      <w:r w:rsidR="008126FB" w:rsidRPr="00FB0313">
        <w:rPr>
          <w:rFonts w:ascii="Arial" w:eastAsia="Times New Roman" w:hAnsi="Arial" w:cs="Arial"/>
          <w:color w:val="auto"/>
          <w:kern w:val="0"/>
          <w:sz w:val="22"/>
          <w:szCs w:val="22"/>
          <w:lang w:val="sr-Cyrl-CS"/>
        </w:rPr>
        <w:t xml:space="preserve">и то по свакој услузи ревизије. </w:t>
      </w:r>
    </w:p>
    <w:p w:rsidR="00516136" w:rsidRPr="00FB0313" w:rsidRDefault="00516136" w:rsidP="009D27E6">
      <w:pPr>
        <w:spacing w:line="240" w:lineRule="auto"/>
        <w:jc w:val="both"/>
        <w:rPr>
          <w:rFonts w:ascii="Arial" w:eastAsia="Times New Roman" w:hAnsi="Arial" w:cs="Arial"/>
          <w:color w:val="auto"/>
          <w:kern w:val="0"/>
          <w:sz w:val="22"/>
          <w:szCs w:val="22"/>
          <w:lang w:val="sr-Cyrl-CS"/>
        </w:rPr>
      </w:pPr>
    </w:p>
    <w:p w:rsidR="005A46B7" w:rsidRPr="00FB0313" w:rsidRDefault="008126FB"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По завршетку ревизије Понуђач уз рачун који се издаје након издавања коначних извештаја, доставља по свакој услузи ревизије обрачун потрошених сати по члановима тима и то: </w:t>
      </w:r>
    </w:p>
    <w:p w:rsidR="005A46B7" w:rsidRPr="00FB0313" w:rsidRDefault="008126FB" w:rsidP="009D27E6">
      <w:pPr>
        <w:numPr>
          <w:ilvl w:val="0"/>
          <w:numId w:val="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потрошене сате за спровођење поступака претходне ревизије, </w:t>
      </w:r>
    </w:p>
    <w:p w:rsidR="005A46B7" w:rsidRPr="00FB0313" w:rsidRDefault="008126FB" w:rsidP="009D27E6">
      <w:pPr>
        <w:numPr>
          <w:ilvl w:val="0"/>
          <w:numId w:val="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потрошене сате на издавању нацрта извештаја, </w:t>
      </w:r>
    </w:p>
    <w:p w:rsidR="005A46B7" w:rsidRPr="00FB0313" w:rsidRDefault="008126FB" w:rsidP="009D27E6">
      <w:pPr>
        <w:numPr>
          <w:ilvl w:val="0"/>
          <w:numId w:val="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потрошене</w:t>
      </w:r>
      <w:r w:rsidR="00A234F4" w:rsidRPr="00FB0313">
        <w:rPr>
          <w:rFonts w:ascii="Arial" w:eastAsia="Times New Roman" w:hAnsi="Arial" w:cs="Arial"/>
          <w:color w:val="auto"/>
          <w:kern w:val="0"/>
          <w:sz w:val="22"/>
          <w:szCs w:val="22"/>
          <w:lang w:val="sr-Cyrl-CS"/>
        </w:rPr>
        <w:t xml:space="preserve"> </w:t>
      </w:r>
      <w:r w:rsidRPr="00FB0313">
        <w:rPr>
          <w:rFonts w:ascii="Arial" w:eastAsia="Times New Roman" w:hAnsi="Arial" w:cs="Arial"/>
          <w:color w:val="auto"/>
          <w:kern w:val="0"/>
          <w:sz w:val="22"/>
          <w:szCs w:val="22"/>
          <w:lang w:val="sr-Cyrl-CS"/>
        </w:rPr>
        <w:t xml:space="preserve">сате на издавању коначних извештаја и </w:t>
      </w:r>
    </w:p>
    <w:p w:rsidR="008126FB" w:rsidRPr="00FB0313" w:rsidRDefault="008126FB" w:rsidP="009D27E6">
      <w:pPr>
        <w:numPr>
          <w:ilvl w:val="0"/>
          <w:numId w:val="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укупан број потрошених сати, на начин како је наведено у обрасцу</w:t>
      </w:r>
      <w:r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sr-Cyrl-CS"/>
        </w:rPr>
        <w:t>IX у конкурсној документацији</w:t>
      </w:r>
      <w:r w:rsidR="00674F06" w:rsidRPr="00FB0313">
        <w:rPr>
          <w:rFonts w:ascii="Arial" w:eastAsia="Times New Roman" w:hAnsi="Arial" w:cs="Arial"/>
          <w:color w:val="auto"/>
          <w:kern w:val="0"/>
          <w:sz w:val="22"/>
          <w:szCs w:val="22"/>
          <w:lang w:val="sr-Cyrl-CS"/>
        </w:rPr>
        <w:t xml:space="preserve"> или на други погодан начин.</w:t>
      </w:r>
      <w:r w:rsidRPr="00FB0313">
        <w:rPr>
          <w:rFonts w:ascii="Arial" w:eastAsia="Times New Roman" w:hAnsi="Arial" w:cs="Arial"/>
          <w:color w:val="auto"/>
          <w:kern w:val="0"/>
          <w:sz w:val="22"/>
          <w:szCs w:val="22"/>
          <w:lang w:val="sr-Cyrl-CS"/>
        </w:rPr>
        <w:t xml:space="preserve"> </w:t>
      </w:r>
    </w:p>
    <w:p w:rsidR="00BF707D" w:rsidRPr="00FB0313" w:rsidRDefault="00BF707D" w:rsidP="009D27E6">
      <w:pPr>
        <w:spacing w:line="240" w:lineRule="auto"/>
        <w:jc w:val="both"/>
        <w:rPr>
          <w:rFonts w:ascii="Arial" w:eastAsia="Times New Roman" w:hAnsi="Arial" w:cs="Arial"/>
          <w:color w:val="auto"/>
          <w:kern w:val="0"/>
          <w:sz w:val="22"/>
          <w:szCs w:val="22"/>
          <w:lang w:val="sr-Cyrl-CS"/>
        </w:rPr>
      </w:pPr>
    </w:p>
    <w:p w:rsidR="000C433D" w:rsidRPr="00FB0313" w:rsidRDefault="000C433D" w:rsidP="009D27E6">
      <w:pPr>
        <w:spacing w:line="240" w:lineRule="auto"/>
        <w:jc w:val="both"/>
        <w:rPr>
          <w:rFonts w:ascii="Arial" w:hAnsi="Arial" w:cs="Arial"/>
          <w:color w:val="auto"/>
          <w:sz w:val="22"/>
          <w:szCs w:val="22"/>
        </w:rPr>
      </w:pPr>
      <w:r w:rsidRPr="00FB0313">
        <w:rPr>
          <w:rFonts w:ascii="Arial" w:hAnsi="Arial" w:cs="Arial"/>
          <w:color w:val="auto"/>
          <w:sz w:val="22"/>
          <w:szCs w:val="22"/>
        </w:rPr>
        <w:t>Наручилац има право да у року од 5 дана од дана пријема информације, односно нацрта извештаја и коначног извештаја из претходног става  достави пис</w:t>
      </w:r>
      <w:r w:rsidR="00E5069F" w:rsidRPr="00FB0313">
        <w:rPr>
          <w:rFonts w:ascii="Arial" w:hAnsi="Arial" w:cs="Arial"/>
          <w:color w:val="auto"/>
          <w:sz w:val="22"/>
          <w:szCs w:val="22"/>
        </w:rPr>
        <w:t xml:space="preserve">мене примедбе на исте </w:t>
      </w:r>
      <w:r w:rsidR="005A46B7" w:rsidRPr="00FB0313">
        <w:rPr>
          <w:rFonts w:ascii="Arial" w:hAnsi="Arial" w:cs="Arial"/>
          <w:color w:val="auto"/>
          <w:sz w:val="22"/>
          <w:szCs w:val="22"/>
          <w:lang w:val="sr-Cyrl-CS"/>
        </w:rPr>
        <w:t>Понуђачу</w:t>
      </w:r>
      <w:r w:rsidR="00E5069F" w:rsidRPr="00FB0313">
        <w:rPr>
          <w:rFonts w:ascii="Arial" w:hAnsi="Arial" w:cs="Arial"/>
          <w:color w:val="auto"/>
          <w:sz w:val="22"/>
          <w:szCs w:val="22"/>
        </w:rPr>
        <w:t>.</w:t>
      </w:r>
      <w:r w:rsidRPr="00FB0313">
        <w:rPr>
          <w:rFonts w:ascii="Arial" w:hAnsi="Arial" w:cs="Arial"/>
          <w:color w:val="auto"/>
          <w:sz w:val="22"/>
          <w:szCs w:val="22"/>
        </w:rPr>
        <w:t xml:space="preserve"> </w:t>
      </w:r>
    </w:p>
    <w:p w:rsidR="001619E7" w:rsidRPr="00FB0313" w:rsidRDefault="001619E7" w:rsidP="009D27E6">
      <w:pPr>
        <w:spacing w:line="240" w:lineRule="auto"/>
        <w:jc w:val="both"/>
        <w:rPr>
          <w:rFonts w:ascii="Arial" w:hAnsi="Arial" w:cs="Arial"/>
          <w:iCs/>
          <w:color w:val="auto"/>
          <w:sz w:val="22"/>
          <w:szCs w:val="22"/>
        </w:rPr>
      </w:pPr>
    </w:p>
    <w:p w:rsidR="001619E7" w:rsidRDefault="001619E7" w:rsidP="009D27E6">
      <w:pPr>
        <w:spacing w:line="240" w:lineRule="auto"/>
        <w:jc w:val="both"/>
        <w:rPr>
          <w:rFonts w:ascii="Arial" w:hAnsi="Arial" w:cs="Arial"/>
          <w:iCs/>
          <w:color w:val="auto"/>
          <w:sz w:val="22"/>
          <w:szCs w:val="22"/>
          <w:lang w:val="sr-Cyrl-CS"/>
        </w:rPr>
      </w:pPr>
      <w:r w:rsidRPr="00FB0313">
        <w:rPr>
          <w:rFonts w:ascii="Arial" w:hAnsi="Arial" w:cs="Arial"/>
          <w:iCs/>
          <w:color w:val="auto"/>
          <w:sz w:val="22"/>
          <w:szCs w:val="22"/>
        </w:rPr>
        <w:lastRenderedPageBreak/>
        <w:t>Плаћање се врши уплатом на рачун понуђача</w:t>
      </w:r>
      <w:r w:rsidR="00521F58" w:rsidRPr="00FB0313">
        <w:rPr>
          <w:rFonts w:ascii="Arial" w:hAnsi="Arial" w:cs="Arial"/>
          <w:iCs/>
          <w:color w:val="auto"/>
          <w:sz w:val="22"/>
          <w:szCs w:val="22"/>
        </w:rPr>
        <w:t xml:space="preserve"> –</w:t>
      </w:r>
      <w:r w:rsidR="000516E6" w:rsidRPr="00FB0313">
        <w:rPr>
          <w:rFonts w:ascii="Arial" w:hAnsi="Arial" w:cs="Arial"/>
          <w:iCs/>
          <w:color w:val="auto"/>
          <w:sz w:val="22"/>
          <w:szCs w:val="22"/>
        </w:rPr>
        <w:t xml:space="preserve"> </w:t>
      </w:r>
      <w:r w:rsidR="00521F58" w:rsidRPr="00FB0313">
        <w:rPr>
          <w:rFonts w:ascii="Arial" w:hAnsi="Arial" w:cs="Arial"/>
          <w:iCs/>
          <w:color w:val="auto"/>
          <w:sz w:val="22"/>
          <w:szCs w:val="22"/>
        </w:rPr>
        <w:t>главног ревизора</w:t>
      </w:r>
      <w:r w:rsidR="009938B7" w:rsidRPr="00FB0313">
        <w:rPr>
          <w:rFonts w:ascii="Arial" w:hAnsi="Arial" w:cs="Arial"/>
          <w:iCs/>
          <w:color w:val="auto"/>
          <w:sz w:val="22"/>
          <w:szCs w:val="22"/>
        </w:rPr>
        <w:t>, односно ревизора групе.</w:t>
      </w:r>
    </w:p>
    <w:p w:rsidR="00F8079B" w:rsidRPr="00F8079B" w:rsidRDefault="00F8079B" w:rsidP="009D27E6">
      <w:pPr>
        <w:spacing w:line="240" w:lineRule="auto"/>
        <w:jc w:val="both"/>
        <w:rPr>
          <w:rFonts w:ascii="Arial" w:hAnsi="Arial" w:cs="Arial"/>
          <w:iCs/>
          <w:color w:val="auto"/>
          <w:sz w:val="22"/>
          <w:szCs w:val="22"/>
          <w:lang w:val="sr-Cyrl-CS"/>
        </w:rPr>
      </w:pPr>
    </w:p>
    <w:p w:rsidR="001619E7" w:rsidRPr="00FB0313" w:rsidRDefault="001619E7" w:rsidP="009D27E6">
      <w:pPr>
        <w:spacing w:line="240" w:lineRule="auto"/>
        <w:jc w:val="both"/>
        <w:rPr>
          <w:rFonts w:ascii="Arial" w:hAnsi="Arial" w:cs="Arial"/>
          <w:b/>
          <w:bCs/>
          <w:i/>
          <w:iCs/>
          <w:color w:val="auto"/>
          <w:sz w:val="22"/>
          <w:szCs w:val="22"/>
        </w:rPr>
      </w:pPr>
      <w:r w:rsidRPr="00FB0313">
        <w:rPr>
          <w:rFonts w:ascii="Arial" w:hAnsi="Arial" w:cs="Arial"/>
          <w:iCs/>
          <w:color w:val="auto"/>
          <w:sz w:val="22"/>
          <w:szCs w:val="22"/>
        </w:rPr>
        <w:t>Понуђачу није дозвољено да захтева аванс.</w:t>
      </w:r>
    </w:p>
    <w:p w:rsidR="00E5069F" w:rsidRPr="00FB0313" w:rsidRDefault="001619E7" w:rsidP="009D27E6">
      <w:pPr>
        <w:spacing w:line="240" w:lineRule="auto"/>
        <w:jc w:val="both"/>
        <w:rPr>
          <w:rFonts w:ascii="Arial" w:hAnsi="Arial" w:cs="Arial"/>
          <w:iCs/>
          <w:color w:val="auto"/>
          <w:sz w:val="22"/>
          <w:szCs w:val="22"/>
          <w:u w:val="single"/>
          <w:lang w:val="sr-Cyrl-CS"/>
        </w:rPr>
      </w:pPr>
      <w:r w:rsidRPr="00FB0313">
        <w:rPr>
          <w:rFonts w:ascii="Arial" w:hAnsi="Arial" w:cs="Arial"/>
          <w:b/>
          <w:bCs/>
          <w:iCs/>
          <w:color w:val="auto"/>
          <w:sz w:val="22"/>
          <w:szCs w:val="22"/>
        </w:rPr>
        <w:t>9.</w:t>
      </w:r>
      <w:r w:rsidR="00E5069F" w:rsidRPr="00FB0313">
        <w:rPr>
          <w:rFonts w:ascii="Arial" w:hAnsi="Arial" w:cs="Arial"/>
          <w:b/>
          <w:bCs/>
          <w:iCs/>
          <w:color w:val="auto"/>
          <w:sz w:val="22"/>
          <w:szCs w:val="22"/>
        </w:rPr>
        <w:t>2</w:t>
      </w:r>
      <w:r w:rsidRPr="00FB0313">
        <w:rPr>
          <w:rFonts w:ascii="Arial" w:hAnsi="Arial" w:cs="Arial"/>
          <w:b/>
          <w:bCs/>
          <w:iCs/>
          <w:color w:val="auto"/>
          <w:sz w:val="22"/>
          <w:szCs w:val="22"/>
        </w:rPr>
        <w:t>.</w:t>
      </w:r>
      <w:r w:rsidRPr="00FB0313">
        <w:rPr>
          <w:rFonts w:ascii="Arial" w:hAnsi="Arial" w:cs="Arial"/>
          <w:b/>
          <w:bCs/>
          <w:i/>
          <w:iCs/>
          <w:color w:val="auto"/>
          <w:sz w:val="22"/>
          <w:szCs w:val="22"/>
        </w:rPr>
        <w:t xml:space="preserve"> </w:t>
      </w:r>
      <w:r w:rsidRPr="00FB0313">
        <w:rPr>
          <w:rFonts w:ascii="Arial" w:hAnsi="Arial" w:cs="Arial"/>
          <w:iCs/>
          <w:color w:val="auto"/>
          <w:sz w:val="22"/>
          <w:szCs w:val="22"/>
          <w:u w:val="single"/>
        </w:rPr>
        <w:t>Захтев у погледу рока извршења услуге</w:t>
      </w:r>
    </w:p>
    <w:p w:rsidR="005A46B7" w:rsidRPr="00FB0313" w:rsidRDefault="005A46B7" w:rsidP="009D27E6">
      <w:pPr>
        <w:spacing w:line="240" w:lineRule="auto"/>
        <w:jc w:val="both"/>
        <w:rPr>
          <w:rFonts w:ascii="Arial" w:hAnsi="Arial" w:cs="Arial"/>
          <w:iCs/>
          <w:color w:val="auto"/>
          <w:sz w:val="22"/>
          <w:szCs w:val="22"/>
          <w:lang w:val="sr-Cyrl-CS"/>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iCs/>
          <w:color w:val="auto"/>
          <w:sz w:val="22"/>
          <w:szCs w:val="22"/>
        </w:rPr>
        <w:t>Рок</w:t>
      </w:r>
      <w:r w:rsidR="00277718" w:rsidRPr="00FB0313">
        <w:rPr>
          <w:rFonts w:ascii="Arial" w:hAnsi="Arial" w:cs="Arial"/>
          <w:iCs/>
          <w:color w:val="auto"/>
          <w:sz w:val="22"/>
          <w:szCs w:val="22"/>
        </w:rPr>
        <w:t xml:space="preserve"> за извршење услуге </w:t>
      </w:r>
      <w:r w:rsidR="00277718" w:rsidRPr="00FB0313">
        <w:rPr>
          <w:rFonts w:ascii="Arial" w:hAnsi="Arial" w:cs="Arial"/>
          <w:b/>
          <w:bCs/>
          <w:color w:val="auto"/>
          <w:sz w:val="22"/>
          <w:szCs w:val="22"/>
        </w:rPr>
        <w:t>''РЕВИЗИЈА  ФИНАНСИЈСКИХ ИЗВЕШТАЈА ЗА 201</w:t>
      </w:r>
      <w:r w:rsidR="00895D31" w:rsidRPr="00FB0313">
        <w:rPr>
          <w:rFonts w:ascii="Arial" w:hAnsi="Arial" w:cs="Arial"/>
          <w:b/>
          <w:bCs/>
          <w:color w:val="auto"/>
          <w:sz w:val="22"/>
          <w:szCs w:val="22"/>
        </w:rPr>
        <w:t>5</w:t>
      </w:r>
      <w:r w:rsidR="00277718" w:rsidRPr="00FB0313">
        <w:rPr>
          <w:rFonts w:ascii="Arial" w:hAnsi="Arial" w:cs="Arial"/>
          <w:b/>
          <w:bCs/>
          <w:color w:val="auto"/>
          <w:sz w:val="22"/>
          <w:szCs w:val="22"/>
        </w:rPr>
        <w:t>.</w:t>
      </w:r>
      <w:r w:rsidR="00EC340F" w:rsidRPr="00FB0313">
        <w:rPr>
          <w:rFonts w:ascii="Arial" w:hAnsi="Arial" w:cs="Arial"/>
          <w:b/>
          <w:bCs/>
          <w:color w:val="auto"/>
          <w:sz w:val="22"/>
          <w:szCs w:val="22"/>
        </w:rPr>
        <w:t xml:space="preserve"> И 2016.</w:t>
      </w:r>
      <w:r w:rsidR="00277718" w:rsidRPr="00FB0313">
        <w:rPr>
          <w:rFonts w:ascii="Arial" w:hAnsi="Arial" w:cs="Arial"/>
          <w:b/>
          <w:bCs/>
          <w:color w:val="auto"/>
          <w:sz w:val="22"/>
          <w:szCs w:val="22"/>
        </w:rPr>
        <w:t xml:space="preserve"> ГОДИНУ</w:t>
      </w:r>
      <w:r w:rsidR="00277718" w:rsidRPr="00FB0313">
        <w:rPr>
          <w:rFonts w:ascii="Arial" w:hAnsi="Arial" w:cs="Arial"/>
          <w:b/>
          <w:color w:val="auto"/>
          <w:sz w:val="22"/>
          <w:szCs w:val="22"/>
        </w:rPr>
        <w:t xml:space="preserve"> “ </w:t>
      </w:r>
      <w:r w:rsidR="003D1765" w:rsidRPr="00FB0313">
        <w:rPr>
          <w:rFonts w:ascii="Arial" w:hAnsi="Arial" w:cs="Arial"/>
          <w:color w:val="auto"/>
          <w:sz w:val="22"/>
          <w:szCs w:val="22"/>
        </w:rPr>
        <w:t>одређен је:</w:t>
      </w:r>
    </w:p>
    <w:p w:rsidR="003D1765" w:rsidRPr="00FB0313" w:rsidRDefault="003D1765" w:rsidP="009D27E6">
      <w:pPr>
        <w:numPr>
          <w:ilvl w:val="0"/>
          <w:numId w:val="24"/>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Calibri" w:hAnsi="Arial" w:cs="Arial"/>
          <w:color w:val="auto"/>
          <w:kern w:val="0"/>
          <w:sz w:val="22"/>
          <w:szCs w:val="22"/>
          <w:lang w:eastAsia="en-US"/>
        </w:rPr>
        <w:t>За 20.04.201</w:t>
      </w:r>
      <w:r w:rsidR="00895D31" w:rsidRPr="00FB0313">
        <w:rPr>
          <w:rFonts w:ascii="Arial" w:eastAsia="Calibri" w:hAnsi="Arial" w:cs="Arial"/>
          <w:color w:val="auto"/>
          <w:kern w:val="0"/>
          <w:sz w:val="22"/>
          <w:szCs w:val="22"/>
          <w:lang w:eastAsia="en-US"/>
        </w:rPr>
        <w:t>6</w:t>
      </w:r>
      <w:r w:rsidRPr="00FB0313">
        <w:rPr>
          <w:rFonts w:ascii="Arial" w:eastAsia="Calibri" w:hAnsi="Arial" w:cs="Arial"/>
          <w:color w:val="auto"/>
          <w:kern w:val="0"/>
          <w:sz w:val="22"/>
          <w:szCs w:val="22"/>
          <w:lang w:eastAsia="en-US"/>
        </w:rPr>
        <w:t>. године</w:t>
      </w:r>
      <w:r w:rsidR="00EC340F" w:rsidRPr="00FB0313">
        <w:rPr>
          <w:rFonts w:ascii="Arial" w:eastAsia="Calibri" w:hAnsi="Arial" w:cs="Arial"/>
          <w:color w:val="auto"/>
          <w:kern w:val="0"/>
          <w:sz w:val="22"/>
          <w:szCs w:val="22"/>
          <w:lang w:eastAsia="en-US"/>
        </w:rPr>
        <w:t>, односно 20.04.2017. године</w:t>
      </w:r>
      <w:r w:rsidRPr="00FB0313">
        <w:rPr>
          <w:rFonts w:ascii="Arial" w:eastAsia="Times New Roman" w:hAnsi="Arial" w:cs="Arial"/>
          <w:color w:val="auto"/>
          <w:kern w:val="0"/>
          <w:sz w:val="22"/>
          <w:szCs w:val="22"/>
          <w:lang w:val="sr-Cyrl-CS" w:eastAsia="en-US"/>
        </w:rPr>
        <w:t xml:space="preserve"> за услуге</w:t>
      </w:r>
      <w:r w:rsidRPr="00FB0313">
        <w:rPr>
          <w:rFonts w:ascii="Arial" w:eastAsia="Times New Roman" w:hAnsi="Arial" w:cs="Arial"/>
          <w:color w:val="auto"/>
          <w:kern w:val="0"/>
          <w:sz w:val="22"/>
          <w:szCs w:val="22"/>
          <w:lang w:val="sr-Cyrl-CS"/>
        </w:rPr>
        <w:t>:</w:t>
      </w:r>
    </w:p>
    <w:p w:rsidR="003D1765" w:rsidRPr="00FB0313" w:rsidRDefault="003D1765" w:rsidP="009D27E6">
      <w:pPr>
        <w:numPr>
          <w:ilvl w:val="1"/>
          <w:numId w:val="24"/>
        </w:numPr>
        <w:tabs>
          <w:tab w:val="num" w:pos="720"/>
        </w:tabs>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 ревизије</w:t>
      </w:r>
      <w:r w:rsidR="003501E5" w:rsidRPr="00FB0313">
        <w:rPr>
          <w:rFonts w:ascii="Arial" w:eastAsia="Times New Roman" w:hAnsi="Arial" w:cs="Arial"/>
          <w:color w:val="auto"/>
          <w:kern w:val="0"/>
          <w:sz w:val="22"/>
          <w:szCs w:val="22"/>
          <w:lang w:val="en-US"/>
        </w:rPr>
        <w:t xml:space="preserve"> </w:t>
      </w:r>
      <w:r w:rsidRPr="00FB0313">
        <w:rPr>
          <w:rFonts w:ascii="Arial" w:eastAsia="Times New Roman" w:hAnsi="Arial" w:cs="Arial"/>
          <w:color w:val="auto"/>
          <w:kern w:val="0"/>
          <w:sz w:val="22"/>
          <w:szCs w:val="22"/>
          <w:lang w:val="sr-Cyrl-CS"/>
        </w:rPr>
        <w:t>финансијских извештаја Јавног предузећа  „Електропривреда Србије“</w:t>
      </w:r>
      <w:r w:rsidR="00A23BA9" w:rsidRPr="00FB0313">
        <w:rPr>
          <w:rFonts w:ascii="Arial" w:eastAsia="Times New Roman" w:hAnsi="Arial" w:cs="Arial"/>
          <w:color w:val="auto"/>
          <w:kern w:val="0"/>
          <w:sz w:val="22"/>
          <w:szCs w:val="22"/>
          <w:lang w:val="sr-Cyrl-CS"/>
        </w:rPr>
        <w:t xml:space="preserve"> Београд у складу са рачуноводственим прописима Републике Србије</w:t>
      </w:r>
      <w:r w:rsidRPr="00FB0313">
        <w:rPr>
          <w:rFonts w:ascii="Arial" w:eastAsia="Times New Roman" w:hAnsi="Arial" w:cs="Arial"/>
          <w:color w:val="auto"/>
          <w:kern w:val="0"/>
          <w:sz w:val="22"/>
          <w:szCs w:val="22"/>
          <w:lang w:val="sr-Cyrl-CS"/>
        </w:rPr>
        <w:t>,</w:t>
      </w:r>
    </w:p>
    <w:p w:rsidR="003D1765" w:rsidRPr="00FB0313" w:rsidRDefault="003D1765" w:rsidP="009D27E6">
      <w:pPr>
        <w:numPr>
          <w:ilvl w:val="1"/>
          <w:numId w:val="24"/>
        </w:numPr>
        <w:tabs>
          <w:tab w:val="num" w:pos="720"/>
        </w:tabs>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ревизије финансијских извештаја зависних привредних друштава Јавног предузећа „Електропривреда Србије“</w:t>
      </w:r>
      <w:r w:rsidRPr="00FB0313">
        <w:rPr>
          <w:rFonts w:ascii="Arial" w:eastAsia="Times New Roman" w:hAnsi="Arial" w:cs="Arial"/>
          <w:color w:val="auto"/>
          <w:kern w:val="0"/>
          <w:sz w:val="22"/>
          <w:szCs w:val="22"/>
        </w:rPr>
        <w:t xml:space="preserve"> </w:t>
      </w:r>
      <w:r w:rsidR="00A23BA9" w:rsidRPr="00FB0313">
        <w:rPr>
          <w:rFonts w:ascii="Arial" w:eastAsia="Times New Roman" w:hAnsi="Arial" w:cs="Arial"/>
          <w:color w:val="auto"/>
          <w:kern w:val="0"/>
          <w:sz w:val="22"/>
          <w:szCs w:val="22"/>
        </w:rPr>
        <w:t xml:space="preserve">Београд </w:t>
      </w:r>
      <w:r w:rsidRPr="00FB0313">
        <w:rPr>
          <w:rFonts w:ascii="Arial" w:eastAsia="Times New Roman" w:hAnsi="Arial" w:cs="Arial"/>
          <w:color w:val="auto"/>
          <w:kern w:val="0"/>
          <w:sz w:val="22"/>
          <w:szCs w:val="22"/>
        </w:rPr>
        <w:t>у земљи и иностранству</w:t>
      </w:r>
      <w:r w:rsidR="00A23BA9" w:rsidRPr="00FB0313">
        <w:rPr>
          <w:rFonts w:ascii="Arial" w:eastAsia="Times New Roman" w:hAnsi="Arial" w:cs="Arial"/>
          <w:color w:val="auto"/>
          <w:kern w:val="0"/>
          <w:sz w:val="22"/>
          <w:szCs w:val="22"/>
        </w:rPr>
        <w:t xml:space="preserve"> у складу са речуноводственим прописима Републике Србије и прописима земље где је </w:t>
      </w:r>
      <w:r w:rsidR="00071D6D" w:rsidRPr="00FB0313">
        <w:rPr>
          <w:rFonts w:ascii="Arial" w:eastAsia="Times New Roman" w:hAnsi="Arial" w:cs="Arial"/>
          <w:color w:val="auto"/>
          <w:kern w:val="0"/>
          <w:sz w:val="22"/>
          <w:szCs w:val="22"/>
        </w:rPr>
        <w:t xml:space="preserve">привредно друштво </w:t>
      </w:r>
      <w:r w:rsidR="00A23BA9" w:rsidRPr="00FB0313">
        <w:rPr>
          <w:rFonts w:ascii="Arial" w:eastAsia="Times New Roman" w:hAnsi="Arial" w:cs="Arial"/>
          <w:color w:val="auto"/>
          <w:kern w:val="0"/>
          <w:sz w:val="22"/>
          <w:szCs w:val="22"/>
        </w:rPr>
        <w:t>регистровано</w:t>
      </w:r>
      <w:r w:rsidRPr="00FB0313">
        <w:rPr>
          <w:rFonts w:ascii="Arial" w:eastAsia="Times New Roman" w:hAnsi="Arial" w:cs="Arial"/>
          <w:color w:val="auto"/>
          <w:kern w:val="0"/>
          <w:sz w:val="22"/>
          <w:szCs w:val="22"/>
          <w:lang w:val="sr-Cyrl-CS"/>
        </w:rPr>
        <w:t>,</w:t>
      </w:r>
      <w:r w:rsidRPr="00FB0313">
        <w:rPr>
          <w:rFonts w:ascii="Arial" w:hAnsi="Arial" w:cs="Arial"/>
          <w:color w:val="auto"/>
          <w:sz w:val="22"/>
          <w:szCs w:val="22"/>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субвенционисања у складу са чланом 19. Закона о енергетици,</w:t>
      </w:r>
    </w:p>
    <w:p w:rsidR="003D1765" w:rsidRPr="00FB0313" w:rsidRDefault="003D1765" w:rsidP="009D27E6">
      <w:pPr>
        <w:numPr>
          <w:ilvl w:val="1"/>
          <w:numId w:val="24"/>
        </w:numPr>
        <w:tabs>
          <w:tab w:val="num" w:pos="720"/>
        </w:tabs>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 xml:space="preserve">давање мишљења о усклађености извештаја о пословању зависних привредних друштава са финансијским извештајима за </w:t>
      </w:r>
      <w:r w:rsidR="00895D31" w:rsidRPr="00FB0313">
        <w:rPr>
          <w:rFonts w:ascii="Arial" w:hAnsi="Arial" w:cs="Arial"/>
          <w:color w:val="auto"/>
          <w:sz w:val="22"/>
          <w:szCs w:val="22"/>
        </w:rPr>
        <w:t>2015</w:t>
      </w:r>
      <w:r w:rsidRPr="00FB0313">
        <w:rPr>
          <w:rFonts w:ascii="Arial" w:hAnsi="Arial" w:cs="Arial"/>
          <w:color w:val="auto"/>
          <w:sz w:val="22"/>
          <w:szCs w:val="22"/>
        </w:rPr>
        <w:t xml:space="preserve">. годину, </w:t>
      </w:r>
    </w:p>
    <w:p w:rsidR="003D1765" w:rsidRPr="00FB0313" w:rsidRDefault="003D1765" w:rsidP="009D27E6">
      <w:pPr>
        <w:numPr>
          <w:ilvl w:val="0"/>
          <w:numId w:val="24"/>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за 01.06.201</w:t>
      </w:r>
      <w:r w:rsidR="00895D31" w:rsidRPr="00FB0313">
        <w:rPr>
          <w:rFonts w:ascii="Arial" w:hAnsi="Arial" w:cs="Arial"/>
          <w:color w:val="auto"/>
          <w:sz w:val="22"/>
          <w:szCs w:val="22"/>
        </w:rPr>
        <w:t>6</w:t>
      </w:r>
      <w:r w:rsidRPr="00FB0313">
        <w:rPr>
          <w:rFonts w:ascii="Arial" w:hAnsi="Arial" w:cs="Arial"/>
          <w:color w:val="auto"/>
          <w:sz w:val="22"/>
          <w:szCs w:val="22"/>
        </w:rPr>
        <w:t>. године</w:t>
      </w:r>
      <w:r w:rsidR="00EC340F" w:rsidRPr="00FB0313">
        <w:rPr>
          <w:rFonts w:ascii="Arial" w:hAnsi="Arial" w:cs="Arial"/>
          <w:color w:val="auto"/>
          <w:sz w:val="22"/>
          <w:szCs w:val="22"/>
        </w:rPr>
        <w:t xml:space="preserve">, </w:t>
      </w:r>
      <w:r w:rsidR="00EC340F" w:rsidRPr="00FB0313">
        <w:rPr>
          <w:rFonts w:ascii="Arial" w:eastAsia="Calibri" w:hAnsi="Arial" w:cs="Arial"/>
          <w:color w:val="auto"/>
          <w:kern w:val="0"/>
          <w:sz w:val="22"/>
          <w:szCs w:val="22"/>
          <w:lang w:eastAsia="en-US"/>
        </w:rPr>
        <w:t>односно 0</w:t>
      </w:r>
      <w:r w:rsidR="009F5B46" w:rsidRPr="00FB0313">
        <w:rPr>
          <w:rFonts w:ascii="Arial" w:eastAsia="Calibri" w:hAnsi="Arial" w:cs="Arial"/>
          <w:color w:val="auto"/>
          <w:kern w:val="0"/>
          <w:sz w:val="22"/>
          <w:szCs w:val="22"/>
          <w:lang w:eastAsia="en-US"/>
        </w:rPr>
        <w:t>1</w:t>
      </w:r>
      <w:r w:rsidR="00EC340F" w:rsidRPr="00FB0313">
        <w:rPr>
          <w:rFonts w:ascii="Arial" w:eastAsia="Calibri" w:hAnsi="Arial" w:cs="Arial"/>
          <w:color w:val="auto"/>
          <w:kern w:val="0"/>
          <w:sz w:val="22"/>
          <w:szCs w:val="22"/>
          <w:lang w:eastAsia="en-US"/>
        </w:rPr>
        <w:t>.0</w:t>
      </w:r>
      <w:r w:rsidR="009F5B46" w:rsidRPr="00FB0313">
        <w:rPr>
          <w:rFonts w:ascii="Arial" w:eastAsia="Calibri" w:hAnsi="Arial" w:cs="Arial"/>
          <w:color w:val="auto"/>
          <w:kern w:val="0"/>
          <w:sz w:val="22"/>
          <w:szCs w:val="22"/>
          <w:lang w:eastAsia="en-US"/>
        </w:rPr>
        <w:t>6</w:t>
      </w:r>
      <w:r w:rsidR="00EC340F" w:rsidRPr="00FB0313">
        <w:rPr>
          <w:rFonts w:ascii="Arial" w:eastAsia="Calibri" w:hAnsi="Arial" w:cs="Arial"/>
          <w:color w:val="auto"/>
          <w:kern w:val="0"/>
          <w:sz w:val="22"/>
          <w:szCs w:val="22"/>
          <w:lang w:eastAsia="en-US"/>
        </w:rPr>
        <w:t>.2017. године</w:t>
      </w:r>
      <w:r w:rsidRPr="00FB0313">
        <w:rPr>
          <w:rFonts w:ascii="Arial" w:hAnsi="Arial" w:cs="Arial"/>
          <w:color w:val="auto"/>
          <w:sz w:val="22"/>
          <w:szCs w:val="22"/>
        </w:rPr>
        <w:t xml:space="preserve"> за услуге:</w:t>
      </w:r>
    </w:p>
    <w:p w:rsidR="003D1765" w:rsidRPr="00FB0313" w:rsidRDefault="003D1765" w:rsidP="009D27E6">
      <w:pPr>
        <w:numPr>
          <w:ilvl w:val="1"/>
          <w:numId w:val="24"/>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 xml:space="preserve">ревизије </w:t>
      </w:r>
      <w:r w:rsidRPr="00FB0313">
        <w:rPr>
          <w:rFonts w:ascii="Arial" w:eastAsia="Times New Roman" w:hAnsi="Arial" w:cs="Arial"/>
          <w:color w:val="auto"/>
          <w:kern w:val="0"/>
          <w:sz w:val="22"/>
          <w:szCs w:val="22"/>
          <w:lang w:val="sr-Cyrl-CS"/>
        </w:rPr>
        <w:t>Консолидоване</w:t>
      </w:r>
      <w:r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sr-Cyrl-CS"/>
        </w:rPr>
        <w:t>финансијске извештаје Јавног предузећа „Електропривреда Србије“</w:t>
      </w:r>
      <w:r w:rsidR="003501E5" w:rsidRPr="00FB0313">
        <w:rPr>
          <w:rFonts w:ascii="Arial" w:eastAsia="Times New Roman" w:hAnsi="Arial" w:cs="Arial"/>
          <w:color w:val="auto"/>
          <w:kern w:val="0"/>
          <w:sz w:val="22"/>
          <w:szCs w:val="22"/>
          <w:lang w:val="sr-Cyrl-CS"/>
        </w:rPr>
        <w:t xml:space="preserve"> Београд у складу са рачуноводственим прописима Републике Србије,</w:t>
      </w:r>
      <w:r w:rsidRPr="00FB0313">
        <w:rPr>
          <w:rFonts w:ascii="Arial" w:eastAsia="Times New Roman" w:hAnsi="Arial" w:cs="Arial"/>
          <w:color w:val="auto"/>
          <w:kern w:val="0"/>
          <w:sz w:val="22"/>
          <w:szCs w:val="22"/>
          <w:lang w:val="sr-Cyrl-CS"/>
        </w:rPr>
        <w:t>,</w:t>
      </w:r>
    </w:p>
    <w:p w:rsidR="003501E5" w:rsidRPr="00FB0313" w:rsidRDefault="003501E5" w:rsidP="009D27E6">
      <w:pPr>
        <w:numPr>
          <w:ilvl w:val="1"/>
          <w:numId w:val="24"/>
        </w:numPr>
        <w:tabs>
          <w:tab w:val="num" w:pos="720"/>
        </w:tabs>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ревизије </w:t>
      </w:r>
      <w:r w:rsidRPr="00FB0313">
        <w:rPr>
          <w:rFonts w:ascii="Arial" w:eastAsia="Times New Roman" w:hAnsi="Arial" w:cs="Arial"/>
          <w:color w:val="auto"/>
          <w:kern w:val="0"/>
          <w:sz w:val="22"/>
          <w:szCs w:val="22"/>
        </w:rPr>
        <w:t xml:space="preserve">консолидованих </w:t>
      </w:r>
      <w:r w:rsidRPr="00FB0313">
        <w:rPr>
          <w:rFonts w:ascii="Arial" w:eastAsia="Times New Roman" w:hAnsi="Arial" w:cs="Arial"/>
          <w:color w:val="auto"/>
          <w:kern w:val="0"/>
          <w:sz w:val="22"/>
          <w:szCs w:val="22"/>
          <w:lang w:val="sr-Cyrl-CS"/>
        </w:rPr>
        <w:t>финансијских извештаја Јавног предузећа  „Електропривреда Србије“ Београд у складу са МСФИ,</w:t>
      </w:r>
    </w:p>
    <w:p w:rsidR="003D1765" w:rsidRPr="00FB0313" w:rsidRDefault="003D1765" w:rsidP="009D27E6">
      <w:pPr>
        <w:numPr>
          <w:ilvl w:val="1"/>
          <w:numId w:val="24"/>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давање мишљења о усклађености консолидованог извештаја о пословању матичног предузећа Јавног предузећа „Електропривреда Србије“ са консолидованим финансијским извештајима за 201</w:t>
      </w:r>
      <w:r w:rsidR="00895D31" w:rsidRPr="00FB0313">
        <w:rPr>
          <w:rFonts w:ascii="Arial" w:hAnsi="Arial" w:cs="Arial"/>
          <w:color w:val="auto"/>
          <w:sz w:val="22"/>
          <w:szCs w:val="22"/>
        </w:rPr>
        <w:t>5</w:t>
      </w:r>
      <w:r w:rsidRPr="00FB0313">
        <w:rPr>
          <w:rFonts w:ascii="Arial" w:hAnsi="Arial" w:cs="Arial"/>
          <w:color w:val="auto"/>
          <w:sz w:val="22"/>
          <w:szCs w:val="22"/>
        </w:rPr>
        <w:t xml:space="preserve">. </w:t>
      </w:r>
      <w:r w:rsidR="00EC340F" w:rsidRPr="00FB0313">
        <w:rPr>
          <w:rFonts w:ascii="Arial" w:hAnsi="Arial" w:cs="Arial"/>
          <w:color w:val="auto"/>
          <w:sz w:val="22"/>
          <w:szCs w:val="22"/>
        </w:rPr>
        <w:t>г</w:t>
      </w:r>
      <w:r w:rsidRPr="00FB0313">
        <w:rPr>
          <w:rFonts w:ascii="Arial" w:hAnsi="Arial" w:cs="Arial"/>
          <w:color w:val="auto"/>
          <w:sz w:val="22"/>
          <w:szCs w:val="22"/>
        </w:rPr>
        <w:t>одину</w:t>
      </w:r>
      <w:r w:rsidR="00EC340F" w:rsidRPr="00FB0313">
        <w:rPr>
          <w:rFonts w:ascii="Arial" w:hAnsi="Arial" w:cs="Arial"/>
          <w:color w:val="auto"/>
          <w:sz w:val="22"/>
          <w:szCs w:val="22"/>
        </w:rPr>
        <w:t>, односно 2016. годину</w:t>
      </w:r>
      <w:r w:rsidRPr="00FB0313">
        <w:rPr>
          <w:rFonts w:ascii="Arial" w:hAnsi="Arial" w:cs="Arial"/>
          <w:color w:val="auto"/>
          <w:sz w:val="22"/>
          <w:szCs w:val="22"/>
        </w:rPr>
        <w:t>,</w:t>
      </w:r>
    </w:p>
    <w:p w:rsidR="003D1765" w:rsidRPr="00FB0313" w:rsidRDefault="009B5176" w:rsidP="009D27E6">
      <w:pPr>
        <w:numPr>
          <w:ilvl w:val="1"/>
          <w:numId w:val="24"/>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ревизије</w:t>
      </w:r>
      <w:r w:rsidR="003D1765" w:rsidRPr="00FB0313">
        <w:rPr>
          <w:rFonts w:ascii="Arial" w:hAnsi="Arial" w:cs="Arial"/>
          <w:color w:val="auto"/>
          <w:sz w:val="22"/>
          <w:szCs w:val="22"/>
        </w:rPr>
        <w:t xml:space="preserve"> Специјалн</w:t>
      </w:r>
      <w:r w:rsidR="003D1765" w:rsidRPr="00FB0313">
        <w:rPr>
          <w:rFonts w:ascii="Arial" w:hAnsi="Arial" w:cs="Arial"/>
          <w:color w:val="auto"/>
          <w:sz w:val="22"/>
          <w:szCs w:val="22"/>
          <w:lang w:val="en-US"/>
        </w:rPr>
        <w:t>o</w:t>
      </w:r>
      <w:r w:rsidR="003D1765" w:rsidRPr="00FB0313">
        <w:rPr>
          <w:rFonts w:ascii="Arial" w:hAnsi="Arial" w:cs="Arial"/>
          <w:color w:val="auto"/>
          <w:sz w:val="22"/>
          <w:szCs w:val="22"/>
        </w:rPr>
        <w:t>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p w:rsidR="003D1765" w:rsidRPr="00FB0313" w:rsidRDefault="003D1765" w:rsidP="009D27E6">
      <w:pPr>
        <w:numPr>
          <w:ilvl w:val="1"/>
          <w:numId w:val="24"/>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ревизиј</w:t>
      </w:r>
      <w:r w:rsidR="009B5176" w:rsidRPr="00FB0313">
        <w:rPr>
          <w:rFonts w:ascii="Arial" w:hAnsi="Arial" w:cs="Arial"/>
          <w:color w:val="auto"/>
          <w:sz w:val="22"/>
          <w:szCs w:val="22"/>
        </w:rPr>
        <w:t>е</w:t>
      </w:r>
      <w:r w:rsidRPr="00FB0313">
        <w:rPr>
          <w:rFonts w:ascii="Arial" w:hAnsi="Arial" w:cs="Arial"/>
          <w:color w:val="auto"/>
          <w:sz w:val="22"/>
          <w:szCs w:val="22"/>
        </w:rPr>
        <w:t xml:space="preserve"> Специјалног рачуна по кредиту Европске банке за обнову и развој број 42421 од 07. децембра 2011. године за Пројекат за мале хидроелектране</w:t>
      </w:r>
      <w:r w:rsidR="009B5176" w:rsidRPr="00FB0313">
        <w:rPr>
          <w:rFonts w:ascii="Arial" w:hAnsi="Arial" w:cs="Arial"/>
          <w:color w:val="auto"/>
          <w:sz w:val="22"/>
          <w:szCs w:val="22"/>
        </w:rPr>
        <w:t>,</w:t>
      </w:r>
    </w:p>
    <w:p w:rsidR="009B5176" w:rsidRPr="00FB0313" w:rsidRDefault="009B5176" w:rsidP="009D27E6">
      <w:pPr>
        <w:numPr>
          <w:ilvl w:val="1"/>
          <w:numId w:val="24"/>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ревизије Специјалнoг рачунa по кредиту Европске банке за обнову и развој број 40379 од 02. септембра 2010. године за Пројекат ЕПС паметна бројила, у случају  промена на наведеном рачуну,</w:t>
      </w:r>
    </w:p>
    <w:p w:rsidR="009B5176" w:rsidRPr="00FB0313" w:rsidRDefault="009B5176" w:rsidP="009D27E6">
      <w:pPr>
        <w:numPr>
          <w:ilvl w:val="1"/>
          <w:numId w:val="24"/>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ревизије Специјалног рачуна по кредиту Европске инвестиционе банке број 2009-0527 од 29. новембра 2010. године за Пројекат ЕПС електронска бројила,</w:t>
      </w:r>
      <w:r w:rsidRPr="00FB0313">
        <w:rPr>
          <w:rFonts w:ascii="Arial" w:hAnsi="Arial" w:cs="Arial"/>
          <w:color w:val="auto"/>
          <w:sz w:val="22"/>
          <w:szCs w:val="22"/>
        </w:rPr>
        <w:t xml:space="preserve"> </w:t>
      </w:r>
      <w:r w:rsidRPr="00FB0313">
        <w:rPr>
          <w:rFonts w:ascii="Arial" w:eastAsia="Times New Roman" w:hAnsi="Arial" w:cs="Arial"/>
          <w:color w:val="auto"/>
          <w:kern w:val="0"/>
          <w:sz w:val="22"/>
          <w:szCs w:val="22"/>
          <w:lang w:val="sr-Cyrl-CS"/>
        </w:rPr>
        <w:t xml:space="preserve">у случају  промена на наведеном рачуну,  </w:t>
      </w:r>
    </w:p>
    <w:p w:rsidR="003501E5" w:rsidRPr="00FB0313" w:rsidRDefault="009B5176" w:rsidP="009D27E6">
      <w:pPr>
        <w:numPr>
          <w:ilvl w:val="1"/>
          <w:numId w:val="24"/>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ревизије Специјалног рачуна по кредиту Међународне банке за обнову и развој број 8449 YF од 09. октобра 2014. године за Део А Пројекта хитне обнове након поплава </w:t>
      </w:r>
    </w:p>
    <w:p w:rsidR="003501E5" w:rsidRPr="00FB0313" w:rsidRDefault="003501E5" w:rsidP="009D27E6">
      <w:pPr>
        <w:numPr>
          <w:ilvl w:val="0"/>
          <w:numId w:val="24"/>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за 30.09.2016. године за услуге</w:t>
      </w:r>
      <w:r w:rsidRPr="00FB0313">
        <w:rPr>
          <w:rFonts w:ascii="Arial" w:eastAsia="Times New Roman" w:hAnsi="Arial" w:cs="Arial"/>
          <w:color w:val="auto"/>
          <w:kern w:val="0"/>
          <w:sz w:val="22"/>
          <w:szCs w:val="22"/>
          <w:lang w:val="en-US"/>
        </w:rPr>
        <w:t>:</w:t>
      </w:r>
    </w:p>
    <w:p w:rsidR="003501E5" w:rsidRPr="00FB0313" w:rsidRDefault="00486B0B" w:rsidP="009D27E6">
      <w:pPr>
        <w:numPr>
          <w:ilvl w:val="1"/>
          <w:numId w:val="43"/>
        </w:numPr>
        <w:suppressAutoHyphens w:val="0"/>
        <w:spacing w:line="240" w:lineRule="auto"/>
        <w:contextualSpacing/>
        <w:jc w:val="both"/>
        <w:rPr>
          <w:rFonts w:ascii="Arial" w:eastAsia="Times New Roman" w:hAnsi="Arial" w:cs="Arial"/>
          <w:color w:val="auto"/>
          <w:kern w:val="0"/>
          <w:sz w:val="22"/>
          <w:szCs w:val="22"/>
          <w:lang w:val="en-US"/>
        </w:rPr>
      </w:pPr>
      <w:r w:rsidRPr="00FB0313">
        <w:rPr>
          <w:rFonts w:ascii="Arial" w:eastAsia="Times New Roman" w:hAnsi="Arial" w:cs="Arial"/>
          <w:color w:val="auto"/>
          <w:kern w:val="0"/>
          <w:sz w:val="22"/>
          <w:szCs w:val="22"/>
        </w:rPr>
        <w:t>Преглед конслодованих финансијских извештаја састављених у складу са МСФИ за период јануар</w:t>
      </w:r>
      <w:r w:rsidRPr="00FB0313">
        <w:rPr>
          <w:rFonts w:ascii="Arial" w:eastAsia="Times New Roman" w:hAnsi="Arial" w:cs="Arial"/>
          <w:color w:val="auto"/>
          <w:kern w:val="0"/>
          <w:sz w:val="22"/>
          <w:szCs w:val="22"/>
          <w:lang w:val="en-US"/>
        </w:rPr>
        <w:t>-</w:t>
      </w:r>
      <w:r w:rsidRPr="00FB0313">
        <w:rPr>
          <w:rFonts w:ascii="Arial" w:eastAsia="Times New Roman" w:hAnsi="Arial" w:cs="Arial"/>
          <w:color w:val="auto"/>
          <w:kern w:val="0"/>
          <w:sz w:val="22"/>
          <w:szCs w:val="22"/>
        </w:rPr>
        <w:t>јун 2016. године.</w:t>
      </w:r>
    </w:p>
    <w:p w:rsidR="006572B4" w:rsidRPr="00FB0313" w:rsidRDefault="006572B4" w:rsidP="009D27E6">
      <w:pPr>
        <w:spacing w:line="240" w:lineRule="auto"/>
        <w:jc w:val="both"/>
        <w:rPr>
          <w:rFonts w:ascii="Arial" w:hAnsi="Arial" w:cs="Arial"/>
          <w:color w:val="auto"/>
          <w:sz w:val="22"/>
          <w:szCs w:val="22"/>
        </w:rPr>
      </w:pPr>
    </w:p>
    <w:p w:rsidR="00BF10FB" w:rsidRPr="00FB0313" w:rsidRDefault="006572B4"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lastRenderedPageBreak/>
        <w:t>Рокови који истичу у 2016.</w:t>
      </w:r>
      <w:r w:rsidR="00AF7311" w:rsidRPr="00FB0313">
        <w:rPr>
          <w:rFonts w:ascii="Arial" w:hAnsi="Arial" w:cs="Arial"/>
          <w:color w:val="auto"/>
          <w:sz w:val="22"/>
          <w:szCs w:val="22"/>
        </w:rPr>
        <w:t xml:space="preserve"> </w:t>
      </w:r>
      <w:r w:rsidRPr="00FB0313">
        <w:rPr>
          <w:rFonts w:ascii="Arial" w:hAnsi="Arial" w:cs="Arial"/>
          <w:color w:val="auto"/>
          <w:sz w:val="22"/>
          <w:szCs w:val="22"/>
        </w:rPr>
        <w:t xml:space="preserve">години односе се на </w:t>
      </w:r>
      <w:r w:rsidR="00AF7311" w:rsidRPr="00FB0313">
        <w:rPr>
          <w:rFonts w:ascii="Arial" w:hAnsi="Arial" w:cs="Arial"/>
          <w:color w:val="auto"/>
          <w:sz w:val="22"/>
          <w:szCs w:val="22"/>
        </w:rPr>
        <w:t xml:space="preserve">пружање </w:t>
      </w:r>
      <w:r w:rsidRPr="00FB0313">
        <w:rPr>
          <w:rFonts w:ascii="Arial" w:hAnsi="Arial" w:cs="Arial"/>
          <w:color w:val="auto"/>
          <w:sz w:val="22"/>
          <w:szCs w:val="22"/>
        </w:rPr>
        <w:t>''Услуг</w:t>
      </w:r>
      <w:r w:rsidR="00AF7311" w:rsidRPr="00FB0313">
        <w:rPr>
          <w:rFonts w:ascii="Arial" w:hAnsi="Arial" w:cs="Arial"/>
          <w:color w:val="auto"/>
          <w:sz w:val="22"/>
          <w:szCs w:val="22"/>
        </w:rPr>
        <w:t>а ревизије финанси</w:t>
      </w:r>
      <w:r w:rsidRPr="00FB0313">
        <w:rPr>
          <w:rFonts w:ascii="Arial" w:hAnsi="Arial" w:cs="Arial"/>
          <w:color w:val="auto"/>
          <w:sz w:val="22"/>
          <w:szCs w:val="22"/>
        </w:rPr>
        <w:t>ј</w:t>
      </w:r>
      <w:r w:rsidR="00AF7311" w:rsidRPr="00FB0313">
        <w:rPr>
          <w:rFonts w:ascii="Arial" w:hAnsi="Arial" w:cs="Arial"/>
          <w:color w:val="auto"/>
          <w:sz w:val="22"/>
          <w:szCs w:val="22"/>
        </w:rPr>
        <w:t>с</w:t>
      </w:r>
      <w:r w:rsidRPr="00FB0313">
        <w:rPr>
          <w:rFonts w:ascii="Arial" w:hAnsi="Arial" w:cs="Arial"/>
          <w:color w:val="auto"/>
          <w:sz w:val="22"/>
          <w:szCs w:val="22"/>
        </w:rPr>
        <w:t>ких извештаја за 2015. годину''</w:t>
      </w:r>
      <w:r w:rsidR="008B5ED8" w:rsidRPr="00FB0313">
        <w:rPr>
          <w:rFonts w:ascii="Arial" w:hAnsi="Arial" w:cs="Arial"/>
          <w:color w:val="auto"/>
          <w:sz w:val="22"/>
          <w:szCs w:val="22"/>
        </w:rPr>
        <w:t xml:space="preserve"> сем за тачку 3.</w:t>
      </w:r>
      <w:r w:rsidRPr="00FB0313">
        <w:rPr>
          <w:rFonts w:ascii="Arial" w:hAnsi="Arial" w:cs="Arial"/>
          <w:color w:val="auto"/>
          <w:sz w:val="22"/>
          <w:szCs w:val="22"/>
        </w:rPr>
        <w:t xml:space="preserve">, а рокови који истичу у 2017. </w:t>
      </w:r>
      <w:r w:rsidR="00AF7311" w:rsidRPr="00FB0313">
        <w:rPr>
          <w:rFonts w:ascii="Arial" w:hAnsi="Arial" w:cs="Arial"/>
          <w:color w:val="auto"/>
          <w:sz w:val="22"/>
          <w:szCs w:val="22"/>
        </w:rPr>
        <w:t>г</w:t>
      </w:r>
      <w:r w:rsidRPr="00FB0313">
        <w:rPr>
          <w:rFonts w:ascii="Arial" w:hAnsi="Arial" w:cs="Arial"/>
          <w:color w:val="auto"/>
          <w:sz w:val="22"/>
          <w:szCs w:val="22"/>
        </w:rPr>
        <w:t>одини односе се на</w:t>
      </w:r>
      <w:r w:rsidR="00AF7311" w:rsidRPr="00FB0313">
        <w:rPr>
          <w:rFonts w:ascii="Arial" w:hAnsi="Arial" w:cs="Arial"/>
          <w:color w:val="auto"/>
          <w:sz w:val="22"/>
          <w:szCs w:val="22"/>
        </w:rPr>
        <w:t xml:space="preserve"> пружање </w:t>
      </w:r>
      <w:r w:rsidRPr="00FB0313">
        <w:rPr>
          <w:rFonts w:ascii="Arial" w:hAnsi="Arial" w:cs="Arial"/>
          <w:color w:val="auto"/>
          <w:sz w:val="22"/>
          <w:szCs w:val="22"/>
        </w:rPr>
        <w:t>''Услуг</w:t>
      </w:r>
      <w:r w:rsidR="00AF7311" w:rsidRPr="00FB0313">
        <w:rPr>
          <w:rFonts w:ascii="Arial" w:hAnsi="Arial" w:cs="Arial"/>
          <w:color w:val="auto"/>
          <w:sz w:val="22"/>
          <w:szCs w:val="22"/>
        </w:rPr>
        <w:t>а</w:t>
      </w:r>
      <w:r w:rsidRPr="00FB0313">
        <w:rPr>
          <w:rFonts w:ascii="Arial" w:hAnsi="Arial" w:cs="Arial"/>
          <w:color w:val="auto"/>
          <w:sz w:val="22"/>
          <w:szCs w:val="22"/>
        </w:rPr>
        <w:t xml:space="preserve"> ревизије финансијских извештаја за 2016. годину.''</w:t>
      </w:r>
    </w:p>
    <w:p w:rsidR="005770C5" w:rsidRPr="00FB0313" w:rsidRDefault="005770C5" w:rsidP="009D27E6">
      <w:pPr>
        <w:tabs>
          <w:tab w:val="left" w:pos="709"/>
        </w:tabs>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Наручилац задржава право измене рока извршења услуга услед измене законских прописа.</w:t>
      </w:r>
    </w:p>
    <w:p w:rsidR="006572B4" w:rsidRPr="00FB0313" w:rsidRDefault="006572B4"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iCs/>
          <w:color w:val="auto"/>
          <w:sz w:val="22"/>
          <w:szCs w:val="22"/>
          <w:u w:val="single"/>
        </w:rPr>
      </w:pPr>
      <w:r w:rsidRPr="00FB0313">
        <w:rPr>
          <w:rFonts w:ascii="Arial" w:hAnsi="Arial" w:cs="Arial"/>
          <w:b/>
          <w:bCs/>
          <w:iCs/>
          <w:color w:val="auto"/>
          <w:sz w:val="22"/>
          <w:szCs w:val="22"/>
          <w:u w:val="single"/>
        </w:rPr>
        <w:t>9.</w:t>
      </w:r>
      <w:r w:rsidR="00E5069F" w:rsidRPr="00FB0313">
        <w:rPr>
          <w:rFonts w:ascii="Arial" w:hAnsi="Arial" w:cs="Arial"/>
          <w:b/>
          <w:bCs/>
          <w:iCs/>
          <w:color w:val="auto"/>
          <w:sz w:val="22"/>
          <w:szCs w:val="22"/>
          <w:u w:val="single"/>
        </w:rPr>
        <w:t>3</w:t>
      </w:r>
      <w:r w:rsidRPr="00FB0313">
        <w:rPr>
          <w:rFonts w:ascii="Arial" w:hAnsi="Arial" w:cs="Arial"/>
          <w:b/>
          <w:bCs/>
          <w:iCs/>
          <w:color w:val="auto"/>
          <w:sz w:val="22"/>
          <w:szCs w:val="22"/>
          <w:u w:val="single"/>
        </w:rPr>
        <w:t xml:space="preserve">. </w:t>
      </w:r>
      <w:r w:rsidRPr="00FB0313">
        <w:rPr>
          <w:rFonts w:ascii="Arial" w:hAnsi="Arial" w:cs="Arial"/>
          <w:iCs/>
          <w:color w:val="auto"/>
          <w:sz w:val="22"/>
          <w:szCs w:val="22"/>
          <w:u w:val="single"/>
        </w:rPr>
        <w:t>Захтев у погледу рока важења понуде</w:t>
      </w:r>
    </w:p>
    <w:p w:rsidR="00277718" w:rsidRPr="00FB0313" w:rsidRDefault="00277718" w:rsidP="009D27E6">
      <w:pPr>
        <w:spacing w:line="240" w:lineRule="auto"/>
        <w:jc w:val="both"/>
        <w:rPr>
          <w:rFonts w:ascii="Arial" w:hAnsi="Arial" w:cs="Arial"/>
          <w:iCs/>
          <w:color w:val="auto"/>
          <w:sz w:val="22"/>
          <w:szCs w:val="22"/>
        </w:rPr>
      </w:pPr>
    </w:p>
    <w:p w:rsidR="001619E7" w:rsidRPr="00FB0313" w:rsidRDefault="001619E7" w:rsidP="009D27E6">
      <w:pPr>
        <w:spacing w:line="240" w:lineRule="auto"/>
        <w:jc w:val="both"/>
        <w:rPr>
          <w:rFonts w:ascii="Arial" w:hAnsi="Arial" w:cs="Arial"/>
          <w:iCs/>
          <w:color w:val="auto"/>
          <w:sz w:val="22"/>
          <w:szCs w:val="22"/>
        </w:rPr>
      </w:pPr>
      <w:r w:rsidRPr="00FB0313">
        <w:rPr>
          <w:rFonts w:ascii="Arial" w:hAnsi="Arial" w:cs="Arial"/>
          <w:iCs/>
          <w:color w:val="auto"/>
          <w:sz w:val="22"/>
          <w:szCs w:val="22"/>
        </w:rPr>
        <w:t>Рок важењ</w:t>
      </w:r>
      <w:r w:rsidR="005A0631" w:rsidRPr="00FB0313">
        <w:rPr>
          <w:rFonts w:ascii="Arial" w:hAnsi="Arial" w:cs="Arial"/>
          <w:iCs/>
          <w:color w:val="auto"/>
          <w:sz w:val="22"/>
          <w:szCs w:val="22"/>
        </w:rPr>
        <w:t>а понуде не може бити краћи од 6</w:t>
      </w:r>
      <w:r w:rsidRPr="00FB0313">
        <w:rPr>
          <w:rFonts w:ascii="Arial" w:hAnsi="Arial" w:cs="Arial"/>
          <w:iCs/>
          <w:color w:val="auto"/>
          <w:sz w:val="22"/>
          <w:szCs w:val="22"/>
        </w:rPr>
        <w:t>0 дана од дана отварања понуда.</w:t>
      </w:r>
    </w:p>
    <w:p w:rsidR="00BD2719" w:rsidRPr="00FB0313" w:rsidRDefault="00BD2719" w:rsidP="009D27E6">
      <w:pPr>
        <w:spacing w:line="240" w:lineRule="auto"/>
        <w:jc w:val="both"/>
        <w:rPr>
          <w:rFonts w:ascii="Arial" w:hAnsi="Arial" w:cs="Arial"/>
          <w:iCs/>
          <w:color w:val="auto"/>
          <w:sz w:val="22"/>
          <w:szCs w:val="22"/>
          <w:lang w:val="sr-Cyrl-CS"/>
        </w:rPr>
      </w:pPr>
    </w:p>
    <w:p w:rsidR="001619E7" w:rsidRPr="00FB0313" w:rsidRDefault="001619E7" w:rsidP="009D27E6">
      <w:pPr>
        <w:spacing w:line="240" w:lineRule="auto"/>
        <w:jc w:val="both"/>
        <w:rPr>
          <w:rFonts w:ascii="Arial" w:hAnsi="Arial" w:cs="Arial"/>
          <w:iCs/>
          <w:color w:val="auto"/>
          <w:sz w:val="22"/>
          <w:szCs w:val="22"/>
        </w:rPr>
      </w:pPr>
      <w:r w:rsidRPr="00FB0313">
        <w:rPr>
          <w:rFonts w:ascii="Arial" w:hAnsi="Arial" w:cs="Arial"/>
          <w:iCs/>
          <w:color w:val="auto"/>
          <w:sz w:val="22"/>
          <w:szCs w:val="22"/>
        </w:rPr>
        <w:t>У случају истека рока важења понуде, наручилац је дужан да у писаном облику затражи од понуђача продужење рока важења понуде.</w:t>
      </w:r>
    </w:p>
    <w:p w:rsidR="00326ABE" w:rsidRPr="00FB0313" w:rsidRDefault="00326ABE" w:rsidP="009D27E6">
      <w:pPr>
        <w:spacing w:line="240" w:lineRule="auto"/>
        <w:jc w:val="both"/>
        <w:rPr>
          <w:rFonts w:ascii="Arial" w:hAnsi="Arial" w:cs="Arial"/>
          <w:iCs/>
          <w:color w:val="auto"/>
          <w:sz w:val="22"/>
          <w:szCs w:val="22"/>
        </w:rPr>
      </w:pPr>
    </w:p>
    <w:p w:rsidR="001619E7" w:rsidRPr="00FB0313" w:rsidRDefault="001619E7" w:rsidP="009D27E6">
      <w:pPr>
        <w:spacing w:line="240" w:lineRule="auto"/>
        <w:jc w:val="both"/>
        <w:rPr>
          <w:rFonts w:ascii="Arial" w:hAnsi="Arial" w:cs="Arial"/>
          <w:iCs/>
          <w:color w:val="auto"/>
          <w:sz w:val="22"/>
          <w:szCs w:val="22"/>
        </w:rPr>
      </w:pPr>
      <w:r w:rsidRPr="00FB0313">
        <w:rPr>
          <w:rFonts w:ascii="Arial" w:hAnsi="Arial" w:cs="Arial"/>
          <w:iCs/>
          <w:color w:val="auto"/>
          <w:sz w:val="22"/>
          <w:szCs w:val="22"/>
        </w:rPr>
        <w:t>Понуђач који прихвати захтев за продужење рока важења понуде на може мењати понуду.</w:t>
      </w:r>
    </w:p>
    <w:p w:rsidR="00326ABE" w:rsidRPr="00FB0313" w:rsidRDefault="00326ABE" w:rsidP="009D27E6">
      <w:pPr>
        <w:spacing w:line="240" w:lineRule="auto"/>
        <w:jc w:val="both"/>
        <w:rPr>
          <w:rFonts w:ascii="Arial" w:hAnsi="Arial" w:cs="Arial"/>
          <w:b/>
          <w:bCs/>
          <w:i/>
          <w:iCs/>
          <w:color w:val="auto"/>
          <w:sz w:val="22"/>
          <w:szCs w:val="22"/>
        </w:rPr>
      </w:pPr>
    </w:p>
    <w:p w:rsidR="001619E7" w:rsidRPr="00FB0313" w:rsidRDefault="001619E7" w:rsidP="009D27E6">
      <w:pPr>
        <w:spacing w:line="240" w:lineRule="auto"/>
        <w:jc w:val="both"/>
        <w:rPr>
          <w:rFonts w:ascii="Arial" w:hAnsi="Arial" w:cs="Arial"/>
          <w:b/>
          <w:bCs/>
          <w:i/>
          <w:iCs/>
          <w:color w:val="auto"/>
          <w:sz w:val="22"/>
          <w:szCs w:val="22"/>
        </w:rPr>
      </w:pPr>
      <w:r w:rsidRPr="00FB0313">
        <w:rPr>
          <w:rFonts w:ascii="Arial" w:hAnsi="Arial" w:cs="Arial"/>
          <w:b/>
          <w:bCs/>
          <w:i/>
          <w:iCs/>
          <w:color w:val="auto"/>
          <w:sz w:val="22"/>
          <w:szCs w:val="22"/>
        </w:rPr>
        <w:t>10. ВАЛУТА И НАЧИН НА КОЈИ МОРА ДА БУДЕ НАВЕДЕНА И ИЗРАЖЕНА ЦЕНА У ПОНУДИ</w:t>
      </w:r>
    </w:p>
    <w:p w:rsidR="001619E7" w:rsidRPr="00FB0313" w:rsidRDefault="001619E7" w:rsidP="009D27E6">
      <w:pPr>
        <w:spacing w:line="240" w:lineRule="auto"/>
        <w:jc w:val="both"/>
        <w:rPr>
          <w:rFonts w:ascii="Arial" w:hAnsi="Arial" w:cs="Arial"/>
          <w:b/>
          <w:bCs/>
          <w:i/>
          <w:iCs/>
          <w:color w:val="auto"/>
          <w:sz w:val="22"/>
          <w:szCs w:val="22"/>
        </w:rPr>
      </w:pPr>
    </w:p>
    <w:p w:rsidR="001619E7" w:rsidRPr="00FB0313" w:rsidRDefault="001619E7" w:rsidP="009D27E6">
      <w:pPr>
        <w:spacing w:line="240" w:lineRule="auto"/>
        <w:jc w:val="both"/>
        <w:rPr>
          <w:rFonts w:ascii="Arial" w:hAnsi="Arial" w:cs="Arial"/>
          <w:iCs/>
          <w:color w:val="auto"/>
          <w:sz w:val="22"/>
          <w:szCs w:val="22"/>
        </w:rPr>
      </w:pPr>
      <w:r w:rsidRPr="00FB0313">
        <w:rPr>
          <w:rFonts w:ascii="Arial" w:hAnsi="Arial" w:cs="Arial"/>
          <w:iCs/>
          <w:color w:val="auto"/>
          <w:sz w:val="22"/>
          <w:szCs w:val="22"/>
        </w:rPr>
        <w:t>Цена мора бити исказана у динарима, са и без пореза на додату вредност,</w:t>
      </w:r>
      <w:r w:rsidRPr="00FB0313">
        <w:rPr>
          <w:rFonts w:ascii="Arial" w:hAnsi="Arial" w:cs="Arial"/>
          <w:color w:val="auto"/>
          <w:sz w:val="22"/>
          <w:szCs w:val="22"/>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A0631" w:rsidRPr="00FB0313" w:rsidRDefault="005A0631" w:rsidP="009D27E6">
      <w:pPr>
        <w:spacing w:line="240" w:lineRule="auto"/>
        <w:jc w:val="both"/>
        <w:rPr>
          <w:rFonts w:ascii="Arial" w:hAnsi="Arial" w:cs="Arial"/>
          <w:iCs/>
          <w:color w:val="auto"/>
          <w:sz w:val="22"/>
          <w:szCs w:val="22"/>
        </w:rPr>
      </w:pPr>
    </w:p>
    <w:p w:rsidR="005A0631" w:rsidRPr="00FB0313" w:rsidRDefault="005A0631" w:rsidP="009D27E6">
      <w:pPr>
        <w:spacing w:line="240" w:lineRule="auto"/>
        <w:jc w:val="both"/>
        <w:rPr>
          <w:rFonts w:ascii="Arial" w:eastAsia="Times New Roman" w:hAnsi="Arial" w:cs="Arial"/>
          <w:color w:val="auto"/>
          <w:kern w:val="0"/>
          <w:sz w:val="22"/>
          <w:szCs w:val="22"/>
          <w:lang w:val="sr-Cyrl-CS"/>
        </w:rPr>
      </w:pPr>
      <w:r w:rsidRPr="00FB0313">
        <w:rPr>
          <w:rFonts w:ascii="Arial" w:hAnsi="Arial" w:cs="Arial"/>
          <w:iCs/>
          <w:color w:val="auto"/>
          <w:sz w:val="22"/>
          <w:szCs w:val="22"/>
        </w:rPr>
        <w:t xml:space="preserve">Цена се исказује </w:t>
      </w:r>
      <w:r w:rsidR="00A23BA9" w:rsidRPr="00FB0313">
        <w:rPr>
          <w:rFonts w:ascii="Arial" w:hAnsi="Arial" w:cs="Arial"/>
          <w:iCs/>
          <w:color w:val="auto"/>
          <w:sz w:val="22"/>
          <w:szCs w:val="22"/>
        </w:rPr>
        <w:t>појединачно</w:t>
      </w:r>
      <w:r w:rsidR="00A52AC7" w:rsidRPr="00FB0313">
        <w:rPr>
          <w:rFonts w:ascii="Arial" w:hAnsi="Arial" w:cs="Arial"/>
          <w:iCs/>
          <w:color w:val="auto"/>
          <w:sz w:val="22"/>
          <w:szCs w:val="22"/>
        </w:rPr>
        <w:t>,</w:t>
      </w:r>
      <w:r w:rsidR="00A23BA9" w:rsidRPr="00FB0313">
        <w:rPr>
          <w:rFonts w:ascii="Arial" w:hAnsi="Arial" w:cs="Arial"/>
          <w:iCs/>
          <w:color w:val="auto"/>
          <w:sz w:val="22"/>
          <w:szCs w:val="22"/>
        </w:rPr>
        <w:t xml:space="preserve"> </w:t>
      </w:r>
      <w:r w:rsidR="00A52AC7" w:rsidRPr="00FB0313">
        <w:rPr>
          <w:rFonts w:ascii="Arial" w:hAnsi="Arial" w:cs="Arial"/>
          <w:iCs/>
          <w:color w:val="auto"/>
          <w:sz w:val="22"/>
          <w:szCs w:val="22"/>
        </w:rPr>
        <w:t xml:space="preserve">за сваку годину посебно, </w:t>
      </w:r>
      <w:r w:rsidR="00B50984" w:rsidRPr="00FB0313">
        <w:rPr>
          <w:rFonts w:ascii="Arial" w:hAnsi="Arial" w:cs="Arial"/>
          <w:iCs/>
          <w:color w:val="auto"/>
          <w:sz w:val="22"/>
          <w:szCs w:val="22"/>
        </w:rPr>
        <w:t xml:space="preserve">за услуге ревизије финансијских извештаја </w:t>
      </w:r>
      <w:r w:rsidR="00A23BA9" w:rsidRPr="00FB0313">
        <w:rPr>
          <w:rFonts w:ascii="Arial" w:hAnsi="Arial" w:cs="Arial"/>
          <w:iCs/>
          <w:color w:val="auto"/>
          <w:sz w:val="22"/>
          <w:szCs w:val="22"/>
        </w:rPr>
        <w:t xml:space="preserve">за 2015. </w:t>
      </w:r>
      <w:r w:rsidR="00A52AC7" w:rsidRPr="00FB0313">
        <w:rPr>
          <w:rFonts w:ascii="Arial" w:hAnsi="Arial" w:cs="Arial"/>
          <w:iCs/>
          <w:color w:val="auto"/>
          <w:sz w:val="22"/>
          <w:szCs w:val="22"/>
        </w:rPr>
        <w:t xml:space="preserve">годину и </w:t>
      </w:r>
      <w:r w:rsidR="00A23BA9" w:rsidRPr="00FB0313">
        <w:rPr>
          <w:rFonts w:ascii="Arial" w:hAnsi="Arial" w:cs="Arial"/>
          <w:iCs/>
          <w:color w:val="auto"/>
          <w:sz w:val="22"/>
          <w:szCs w:val="22"/>
        </w:rPr>
        <w:t>2016. годину</w:t>
      </w:r>
      <w:r w:rsidR="00941910" w:rsidRPr="00FB0313">
        <w:rPr>
          <w:rFonts w:ascii="Arial" w:hAnsi="Arial" w:cs="Arial"/>
          <w:iCs/>
          <w:color w:val="auto"/>
          <w:sz w:val="22"/>
          <w:szCs w:val="22"/>
        </w:rPr>
        <w:t xml:space="preserve"> </w:t>
      </w:r>
      <w:r w:rsidR="00B50984" w:rsidRPr="00FB0313">
        <w:rPr>
          <w:rFonts w:ascii="Arial" w:hAnsi="Arial" w:cs="Arial"/>
          <w:iCs/>
          <w:color w:val="auto"/>
          <w:sz w:val="22"/>
          <w:szCs w:val="22"/>
        </w:rPr>
        <w:t>из поглавља</w:t>
      </w:r>
      <w:r w:rsidR="00941910" w:rsidRPr="00FB0313">
        <w:rPr>
          <w:rFonts w:ascii="Arial" w:hAnsi="Arial" w:cs="Arial"/>
          <w:iCs/>
          <w:color w:val="auto"/>
          <w:sz w:val="22"/>
          <w:szCs w:val="22"/>
        </w:rPr>
        <w:t xml:space="preserve"> </w:t>
      </w:r>
      <w:r w:rsidR="00B50984" w:rsidRPr="00FB0313">
        <w:rPr>
          <w:rFonts w:ascii="Arial" w:eastAsia="Times New Roman" w:hAnsi="Arial" w:cs="Arial"/>
          <w:color w:val="auto"/>
          <w:kern w:val="0"/>
          <w:sz w:val="22"/>
          <w:szCs w:val="22"/>
        </w:rPr>
        <w:t>III</w:t>
      </w:r>
      <w:r w:rsidR="00B50984" w:rsidRPr="00FB0313">
        <w:rPr>
          <w:rFonts w:ascii="Arial" w:hAnsi="Arial" w:cs="Arial"/>
          <w:iCs/>
          <w:color w:val="auto"/>
          <w:sz w:val="22"/>
          <w:szCs w:val="22"/>
        </w:rPr>
        <w:t xml:space="preserve"> </w:t>
      </w:r>
      <w:r w:rsidR="00941910" w:rsidRPr="00FB0313">
        <w:rPr>
          <w:rFonts w:ascii="Arial" w:hAnsi="Arial" w:cs="Arial"/>
          <w:iCs/>
          <w:color w:val="auto"/>
          <w:sz w:val="22"/>
          <w:szCs w:val="22"/>
        </w:rPr>
        <w:t xml:space="preserve">и појединачно </w:t>
      </w:r>
      <w:r w:rsidR="00B50984" w:rsidRPr="00FB0313">
        <w:rPr>
          <w:rFonts w:ascii="Arial" w:hAnsi="Arial" w:cs="Arial"/>
          <w:iCs/>
          <w:color w:val="auto"/>
          <w:sz w:val="22"/>
          <w:szCs w:val="22"/>
        </w:rPr>
        <w:t xml:space="preserve">за ревизију </w:t>
      </w:r>
      <w:r w:rsidR="00941910" w:rsidRPr="00FB0313">
        <w:rPr>
          <w:rFonts w:ascii="Arial" w:hAnsi="Arial" w:cs="Arial"/>
          <w:iCs/>
          <w:color w:val="auto"/>
          <w:sz w:val="22"/>
          <w:szCs w:val="22"/>
        </w:rPr>
        <w:t>специјалн</w:t>
      </w:r>
      <w:r w:rsidR="00B50984" w:rsidRPr="00FB0313">
        <w:rPr>
          <w:rFonts w:ascii="Arial" w:hAnsi="Arial" w:cs="Arial"/>
          <w:iCs/>
          <w:color w:val="auto"/>
          <w:sz w:val="22"/>
          <w:szCs w:val="22"/>
        </w:rPr>
        <w:t>их</w:t>
      </w:r>
      <w:r w:rsidR="00941910" w:rsidRPr="00FB0313">
        <w:rPr>
          <w:rFonts w:ascii="Arial" w:hAnsi="Arial" w:cs="Arial"/>
          <w:iCs/>
          <w:color w:val="auto"/>
          <w:sz w:val="22"/>
          <w:szCs w:val="22"/>
        </w:rPr>
        <w:t xml:space="preserve"> рачун</w:t>
      </w:r>
      <w:r w:rsidR="00B50984" w:rsidRPr="00FB0313">
        <w:rPr>
          <w:rFonts w:ascii="Arial" w:hAnsi="Arial" w:cs="Arial"/>
          <w:iCs/>
          <w:color w:val="auto"/>
          <w:sz w:val="22"/>
          <w:szCs w:val="22"/>
        </w:rPr>
        <w:t>а</w:t>
      </w:r>
      <w:r w:rsidR="00941910" w:rsidRPr="00FB0313">
        <w:rPr>
          <w:rFonts w:ascii="Arial" w:hAnsi="Arial" w:cs="Arial"/>
          <w:iCs/>
          <w:color w:val="auto"/>
          <w:sz w:val="22"/>
          <w:szCs w:val="22"/>
        </w:rPr>
        <w:t xml:space="preserve"> за 2015. и 2016. годину </w:t>
      </w:r>
      <w:r w:rsidR="00B50984" w:rsidRPr="00FB0313">
        <w:rPr>
          <w:rFonts w:ascii="Arial" w:hAnsi="Arial" w:cs="Arial"/>
          <w:iCs/>
          <w:color w:val="auto"/>
          <w:sz w:val="22"/>
          <w:szCs w:val="22"/>
        </w:rPr>
        <w:t>такође из поглавља</w:t>
      </w:r>
      <w:r w:rsidR="00941910" w:rsidRPr="00FB0313">
        <w:rPr>
          <w:rFonts w:ascii="Arial" w:hAnsi="Arial" w:cs="Arial"/>
          <w:iCs/>
          <w:color w:val="auto"/>
          <w:sz w:val="22"/>
          <w:szCs w:val="22"/>
        </w:rPr>
        <w:t xml:space="preserve"> </w:t>
      </w:r>
      <w:r w:rsidR="00B50984" w:rsidRPr="00FB0313">
        <w:rPr>
          <w:rFonts w:ascii="Arial" w:eastAsia="Times New Roman" w:hAnsi="Arial" w:cs="Arial"/>
          <w:color w:val="auto"/>
          <w:kern w:val="0"/>
          <w:sz w:val="22"/>
          <w:szCs w:val="22"/>
        </w:rPr>
        <w:t>III</w:t>
      </w:r>
      <w:r w:rsidR="00B50984" w:rsidRPr="00FB0313">
        <w:rPr>
          <w:rFonts w:ascii="Arial" w:eastAsia="Times New Roman" w:hAnsi="Arial" w:cs="Arial"/>
          <w:color w:val="auto"/>
          <w:kern w:val="0"/>
          <w:sz w:val="22"/>
          <w:szCs w:val="22"/>
          <w:lang w:val="sr-Cyrl-CS"/>
        </w:rPr>
        <w:t xml:space="preserve"> </w:t>
      </w:r>
      <w:r w:rsidRPr="00FB0313">
        <w:rPr>
          <w:rFonts w:ascii="Arial" w:eastAsia="Times New Roman" w:hAnsi="Arial" w:cs="Arial"/>
          <w:color w:val="auto"/>
          <w:kern w:val="0"/>
          <w:sz w:val="22"/>
          <w:szCs w:val="22"/>
          <w:lang w:val="sr-Cyrl-CS"/>
        </w:rPr>
        <w:t xml:space="preserve">као </w:t>
      </w:r>
      <w:r w:rsidR="00A52AC7" w:rsidRPr="00FB0313">
        <w:rPr>
          <w:rFonts w:ascii="Arial" w:eastAsia="Times New Roman" w:hAnsi="Arial" w:cs="Arial"/>
          <w:color w:val="auto"/>
          <w:kern w:val="0"/>
          <w:sz w:val="22"/>
          <w:szCs w:val="22"/>
          <w:lang w:val="sr-Cyrl-CS"/>
        </w:rPr>
        <w:t xml:space="preserve">цене  </w:t>
      </w:r>
      <w:r w:rsidRPr="00FB0313">
        <w:rPr>
          <w:rFonts w:ascii="Arial" w:eastAsia="Times New Roman" w:hAnsi="Arial" w:cs="Arial"/>
          <w:color w:val="auto"/>
          <w:kern w:val="0"/>
          <w:sz w:val="22"/>
          <w:szCs w:val="22"/>
          <w:lang w:val="sr-Cyrl-CS"/>
        </w:rPr>
        <w:t>услуга “</w:t>
      </w:r>
      <w:r w:rsidRPr="00FB0313">
        <w:rPr>
          <w:rFonts w:ascii="Arial" w:eastAsia="Times New Roman" w:hAnsi="Arial" w:cs="Arial"/>
          <w:bCs/>
          <w:color w:val="auto"/>
          <w:kern w:val="0"/>
          <w:sz w:val="22"/>
          <w:szCs w:val="22"/>
          <w:lang w:val="sr-Cyrl-CS"/>
        </w:rPr>
        <w:t>ВРШЕЊЕ РЕВИЗИЈЕ  ФИНАНСИЈСКИХ ИЗВЕШТАЈА ЗА 201</w:t>
      </w:r>
      <w:r w:rsidR="00895D31" w:rsidRPr="00FB0313">
        <w:rPr>
          <w:rFonts w:ascii="Arial" w:eastAsia="Times New Roman" w:hAnsi="Arial" w:cs="Arial"/>
          <w:bCs/>
          <w:color w:val="auto"/>
          <w:kern w:val="0"/>
          <w:sz w:val="22"/>
          <w:szCs w:val="22"/>
          <w:lang w:val="sr-Cyrl-CS"/>
        </w:rPr>
        <w:t>5</w:t>
      </w:r>
      <w:r w:rsidRPr="00FB0313">
        <w:rPr>
          <w:rFonts w:ascii="Arial" w:eastAsia="Times New Roman" w:hAnsi="Arial" w:cs="Arial"/>
          <w:bCs/>
          <w:color w:val="auto"/>
          <w:kern w:val="0"/>
          <w:sz w:val="22"/>
          <w:szCs w:val="22"/>
          <w:lang w:val="sr-Cyrl-CS"/>
        </w:rPr>
        <w:t xml:space="preserve">. </w:t>
      </w:r>
      <w:r w:rsidR="00EC340F" w:rsidRPr="00FB0313">
        <w:rPr>
          <w:rFonts w:ascii="Arial" w:eastAsia="Times New Roman" w:hAnsi="Arial" w:cs="Arial"/>
          <w:bCs/>
          <w:color w:val="auto"/>
          <w:kern w:val="0"/>
          <w:sz w:val="22"/>
          <w:szCs w:val="22"/>
          <w:lang w:val="sr-Cyrl-CS"/>
        </w:rPr>
        <w:t xml:space="preserve">И 2016. </w:t>
      </w:r>
      <w:r w:rsidRPr="00FB0313">
        <w:rPr>
          <w:rFonts w:ascii="Arial" w:eastAsia="Times New Roman" w:hAnsi="Arial" w:cs="Arial"/>
          <w:bCs/>
          <w:color w:val="auto"/>
          <w:kern w:val="0"/>
          <w:sz w:val="22"/>
          <w:szCs w:val="22"/>
          <w:lang w:val="sr-Cyrl-CS"/>
        </w:rPr>
        <w:t xml:space="preserve">ГОДИНУ', </w:t>
      </w:r>
      <w:r w:rsidRPr="00FB0313">
        <w:rPr>
          <w:rFonts w:ascii="Arial" w:eastAsia="Times New Roman" w:hAnsi="Arial" w:cs="Arial"/>
          <w:color w:val="auto"/>
          <w:kern w:val="0"/>
          <w:sz w:val="22"/>
          <w:szCs w:val="22"/>
          <w:lang w:val="sr-Cyrl-CS"/>
        </w:rPr>
        <w:t>и не може се мењати.</w:t>
      </w:r>
    </w:p>
    <w:p w:rsidR="00EF085B" w:rsidRPr="00FB0313" w:rsidRDefault="00EF085B" w:rsidP="009D27E6">
      <w:pPr>
        <w:spacing w:line="240" w:lineRule="auto"/>
        <w:jc w:val="both"/>
        <w:rPr>
          <w:rFonts w:ascii="Arial" w:hAnsi="Arial" w:cs="Arial"/>
          <w:color w:val="auto"/>
          <w:sz w:val="22"/>
          <w:szCs w:val="22"/>
          <w:lang w:val="sr-Cyrl-CS"/>
        </w:rPr>
      </w:pPr>
    </w:p>
    <w:p w:rsidR="001619E7" w:rsidRPr="00FB0313" w:rsidRDefault="001619E7" w:rsidP="009D27E6">
      <w:pPr>
        <w:spacing w:line="240" w:lineRule="auto"/>
        <w:jc w:val="both"/>
        <w:rPr>
          <w:rFonts w:ascii="Arial" w:hAnsi="Arial" w:cs="Arial"/>
          <w:iCs/>
          <w:color w:val="auto"/>
          <w:sz w:val="22"/>
          <w:szCs w:val="22"/>
        </w:rPr>
      </w:pPr>
      <w:r w:rsidRPr="00FB0313">
        <w:rPr>
          <w:rFonts w:ascii="Arial" w:hAnsi="Arial" w:cs="Arial"/>
          <w:color w:val="auto"/>
          <w:sz w:val="22"/>
          <w:szCs w:val="22"/>
        </w:rPr>
        <w:t>Ако је у понуди исказана неуобичајено ниска цена, наручилац ће поступити у складу са чланом 92. Закона.</w:t>
      </w:r>
    </w:p>
    <w:p w:rsidR="001619E7" w:rsidRPr="00FB0313" w:rsidRDefault="001619E7"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b/>
          <w:i/>
          <w:iCs/>
          <w:color w:val="auto"/>
          <w:sz w:val="22"/>
          <w:szCs w:val="22"/>
        </w:rPr>
      </w:pPr>
      <w:r w:rsidRPr="00FB0313">
        <w:rPr>
          <w:rFonts w:ascii="Arial" w:hAnsi="Arial" w:cs="Arial"/>
          <w:b/>
          <w:i/>
          <w:iCs/>
          <w:color w:val="auto"/>
          <w:sz w:val="22"/>
          <w:szCs w:val="22"/>
        </w:rPr>
        <w:t>1</w:t>
      </w:r>
      <w:r w:rsidR="00B34C82" w:rsidRPr="00FB0313">
        <w:rPr>
          <w:rFonts w:ascii="Arial" w:hAnsi="Arial" w:cs="Arial"/>
          <w:b/>
          <w:i/>
          <w:iCs/>
          <w:color w:val="auto"/>
          <w:sz w:val="22"/>
          <w:szCs w:val="22"/>
          <w:lang w:val="sr-Cyrl-CS"/>
        </w:rPr>
        <w:t>1</w:t>
      </w:r>
      <w:r w:rsidRPr="00FB0313">
        <w:rPr>
          <w:rFonts w:ascii="Arial" w:hAnsi="Arial" w:cs="Arial"/>
          <w:b/>
          <w:i/>
          <w:iCs/>
          <w:color w:val="auto"/>
          <w:sz w:val="22"/>
          <w:szCs w:val="22"/>
        </w:rPr>
        <w:t>. ПОДАЦИ О ВРСТИ, САДРЖИНИ, НАЧИНУ ПОДНОШЕЊА, ВИСИНИ И РОКОВИМА ОБЕЗБЕЂЕЊА ИСПУЊЕЊА ОБАВЕЗА ПОНУЂАЧА</w:t>
      </w:r>
    </w:p>
    <w:p w:rsidR="001C2E90" w:rsidRPr="00FB0313" w:rsidRDefault="001C2E90" w:rsidP="009D27E6">
      <w:pPr>
        <w:pStyle w:val="ListParagraph"/>
        <w:spacing w:line="240" w:lineRule="auto"/>
        <w:ind w:left="0"/>
        <w:jc w:val="both"/>
        <w:rPr>
          <w:rFonts w:ascii="Arial" w:hAnsi="Arial" w:cs="Arial"/>
          <w:b/>
          <w:i/>
          <w:iCs/>
          <w:color w:val="auto"/>
          <w:sz w:val="22"/>
          <w:szCs w:val="22"/>
        </w:rPr>
      </w:pPr>
    </w:p>
    <w:p w:rsidR="001C2E90" w:rsidRPr="00FB0313" w:rsidRDefault="00066523" w:rsidP="009D27E6">
      <w:pPr>
        <w:pStyle w:val="ListParagraph"/>
        <w:spacing w:line="240" w:lineRule="auto"/>
        <w:ind w:left="0"/>
        <w:jc w:val="both"/>
        <w:rPr>
          <w:rFonts w:ascii="Arial" w:hAnsi="Arial" w:cs="Arial"/>
          <w:b/>
          <w:iCs/>
          <w:color w:val="auto"/>
          <w:sz w:val="22"/>
          <w:szCs w:val="22"/>
        </w:rPr>
      </w:pPr>
      <w:r w:rsidRPr="00FB0313">
        <w:rPr>
          <w:rFonts w:ascii="Arial" w:hAnsi="Arial" w:cs="Arial"/>
          <w:b/>
          <w:iCs/>
          <w:color w:val="auto"/>
          <w:sz w:val="22"/>
          <w:szCs w:val="22"/>
        </w:rPr>
        <w:t>Средство финансијског обезбеђења којим понуђач обезбеђује испуњење својих обавеза у поступку јавне набавке</w:t>
      </w:r>
    </w:p>
    <w:p w:rsidR="0011520D" w:rsidRPr="00FB0313" w:rsidRDefault="0011520D"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Наручилац захтева да Понуђач</w:t>
      </w:r>
      <w:r w:rsidRPr="00FB0313">
        <w:rPr>
          <w:rFonts w:ascii="Arial" w:eastAsia="Times New Roman" w:hAnsi="Arial" w:cs="Arial"/>
          <w:color w:val="auto"/>
          <w:kern w:val="0"/>
          <w:sz w:val="22"/>
          <w:szCs w:val="22"/>
          <w:lang w:val="ru-RU"/>
        </w:rPr>
        <w:t xml:space="preserve"> </w:t>
      </w:r>
      <w:r w:rsidRPr="00FB0313">
        <w:rPr>
          <w:rFonts w:ascii="Arial" w:eastAsia="Times New Roman" w:hAnsi="Arial" w:cs="Arial"/>
          <w:color w:val="auto"/>
          <w:kern w:val="0"/>
          <w:sz w:val="22"/>
          <w:szCs w:val="22"/>
          <w:lang w:val="sr-Cyrl-CS"/>
        </w:rPr>
        <w:t xml:space="preserve"> уз понуду достави:</w:t>
      </w:r>
    </w:p>
    <w:p w:rsidR="00633A40" w:rsidRPr="00FB0313" w:rsidRDefault="00633A40" w:rsidP="009D27E6">
      <w:pPr>
        <w:spacing w:line="240" w:lineRule="auto"/>
        <w:jc w:val="both"/>
        <w:rPr>
          <w:rFonts w:ascii="Arial" w:eastAsia="Times New Roman" w:hAnsi="Arial" w:cs="Arial"/>
          <w:color w:val="auto"/>
          <w:kern w:val="0"/>
          <w:sz w:val="22"/>
          <w:szCs w:val="22"/>
          <w:lang w:val="sr-Cyrl-CS"/>
        </w:rPr>
      </w:pPr>
    </w:p>
    <w:p w:rsidR="00633A40" w:rsidRPr="00FB0313" w:rsidRDefault="00633A40" w:rsidP="009D27E6">
      <w:pPr>
        <w:pStyle w:val="ListParagraph"/>
        <w:numPr>
          <w:ilvl w:val="0"/>
          <w:numId w:val="44"/>
        </w:numPr>
        <w:tabs>
          <w:tab w:val="left" w:pos="1701"/>
          <w:tab w:val="left" w:pos="1786"/>
        </w:tabs>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Мениц</w:t>
      </w:r>
      <w:r w:rsidRPr="00FB0313">
        <w:rPr>
          <w:rFonts w:ascii="Arial" w:hAnsi="Arial" w:cs="Arial"/>
          <w:color w:val="auto"/>
          <w:sz w:val="22"/>
          <w:szCs w:val="22"/>
          <w:lang w:val="sr-Cyrl-CS"/>
        </w:rPr>
        <w:t>у</w:t>
      </w:r>
      <w:r w:rsidRPr="00FB0313">
        <w:rPr>
          <w:rFonts w:ascii="Arial" w:hAnsi="Arial" w:cs="Arial"/>
          <w:color w:val="auto"/>
          <w:sz w:val="22"/>
          <w:szCs w:val="22"/>
        </w:rPr>
        <w:t xml:space="preserve"> за озбиљност понуде </w:t>
      </w:r>
    </w:p>
    <w:p w:rsidR="00633A40" w:rsidRPr="00FB0313" w:rsidRDefault="00633A40" w:rsidP="009D27E6">
      <w:pPr>
        <w:pStyle w:val="Lista03"/>
        <w:spacing w:after="0"/>
        <w:rPr>
          <w:rFonts w:cs="Arial"/>
          <w:szCs w:val="22"/>
        </w:rPr>
      </w:pPr>
      <w:r w:rsidRPr="00FB0313">
        <w:rPr>
          <w:rFonts w:cs="Arial"/>
          <w:szCs w:val="22"/>
        </w:rPr>
        <w:t>1. бланко соло меница која мора бити:</w:t>
      </w:r>
    </w:p>
    <w:p w:rsidR="00633A40" w:rsidRPr="00FB0313" w:rsidRDefault="00633A40" w:rsidP="009D27E6">
      <w:pPr>
        <w:pStyle w:val="Bulit03"/>
        <w:tabs>
          <w:tab w:val="clear" w:pos="360"/>
          <w:tab w:val="clear" w:pos="644"/>
        </w:tabs>
        <w:spacing w:after="0"/>
        <w:ind w:left="2160" w:hanging="720"/>
        <w:rPr>
          <w:rFonts w:cs="Arial"/>
          <w:sz w:val="22"/>
          <w:szCs w:val="22"/>
        </w:rPr>
      </w:pPr>
      <w:r w:rsidRPr="00FB0313">
        <w:rPr>
          <w:rFonts w:cs="Arial"/>
          <w:sz w:val="22"/>
          <w:szCs w:val="22"/>
        </w:rPr>
        <w:t>издата са клаузулом „без протеста“ и „без извештаја“</w:t>
      </w:r>
    </w:p>
    <w:p w:rsidR="00633A40" w:rsidRPr="00FB0313" w:rsidRDefault="00633A40" w:rsidP="009D27E6">
      <w:pPr>
        <w:pStyle w:val="Bulit03"/>
        <w:tabs>
          <w:tab w:val="clear" w:pos="360"/>
          <w:tab w:val="clear" w:pos="644"/>
        </w:tabs>
        <w:spacing w:after="0"/>
        <w:ind w:left="2160" w:hanging="720"/>
        <w:rPr>
          <w:rFonts w:cs="Arial"/>
          <w:sz w:val="22"/>
          <w:szCs w:val="22"/>
        </w:rPr>
      </w:pPr>
      <w:r w:rsidRPr="00FB0313">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FB0313">
        <w:rPr>
          <w:rFonts w:cs="Arial"/>
          <w:sz w:val="22"/>
          <w:szCs w:val="22"/>
          <w:lang w:val="sr-Cyrl-CS"/>
        </w:rPr>
        <w:t>,</w:t>
      </w:r>
      <w:r w:rsidRPr="00FB0313">
        <w:rPr>
          <w:rFonts w:cs="Arial"/>
          <w:sz w:val="22"/>
          <w:szCs w:val="22"/>
        </w:rPr>
        <w:t xml:space="preserve"> Сл. лист СЦГ бр. 01/03 Уст. повеља)</w:t>
      </w:r>
    </w:p>
    <w:p w:rsidR="00633A40" w:rsidRPr="00FB0313" w:rsidRDefault="00633A40" w:rsidP="009D27E6">
      <w:pPr>
        <w:pStyle w:val="Bulit03"/>
        <w:tabs>
          <w:tab w:val="clear" w:pos="360"/>
          <w:tab w:val="clear" w:pos="644"/>
        </w:tabs>
        <w:spacing w:after="0"/>
        <w:ind w:left="2160" w:hanging="720"/>
        <w:rPr>
          <w:rFonts w:cs="Arial"/>
          <w:sz w:val="22"/>
          <w:szCs w:val="22"/>
        </w:rPr>
      </w:pPr>
      <w:r w:rsidRPr="00FB0313">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FB0313">
        <w:rPr>
          <w:rFonts w:eastAsia="Calibri" w:cs="Arial"/>
          <w:sz w:val="22"/>
          <w:szCs w:val="22"/>
        </w:rPr>
        <w:t xml:space="preserve">и то документује </w:t>
      </w:r>
      <w:r w:rsidRPr="00FB0313">
        <w:rPr>
          <w:rFonts w:eastAsia="Calibri" w:cs="Arial"/>
          <w:sz w:val="22"/>
          <w:szCs w:val="22"/>
          <w:lang w:val="sr-Cyrl-CS"/>
        </w:rPr>
        <w:t xml:space="preserve">овереним </w:t>
      </w:r>
      <w:r w:rsidRPr="00FB0313">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633A40" w:rsidRPr="00FB0313" w:rsidRDefault="00633A40" w:rsidP="009D27E6">
      <w:pPr>
        <w:suppressAutoHyphens w:val="0"/>
        <w:spacing w:line="240" w:lineRule="auto"/>
        <w:ind w:left="1070" w:right="-6"/>
        <w:contextualSpacing/>
        <w:jc w:val="both"/>
        <w:rPr>
          <w:rFonts w:ascii="Arial" w:eastAsia="Calibri" w:hAnsi="Arial" w:cs="Arial"/>
          <w:color w:val="auto"/>
          <w:sz w:val="22"/>
          <w:szCs w:val="22"/>
        </w:rPr>
      </w:pPr>
      <w:r w:rsidRPr="00FB0313">
        <w:rPr>
          <w:rFonts w:ascii="Arial" w:hAnsi="Arial" w:cs="Arial"/>
          <w:color w:val="auto"/>
          <w:sz w:val="22"/>
          <w:szCs w:val="22"/>
        </w:rPr>
        <w:lastRenderedPageBreak/>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w:t>
      </w:r>
      <w:r w:rsidRPr="00FB0313">
        <w:rPr>
          <w:rFonts w:ascii="Arial" w:hAnsi="Arial" w:cs="Arial"/>
          <w:color w:val="auto"/>
          <w:sz w:val="22"/>
          <w:szCs w:val="22"/>
          <w:lang w:val="sr-Cyrl-CS"/>
        </w:rPr>
        <w:t xml:space="preserve">поглављу </w:t>
      </w:r>
      <w:r w:rsidRPr="00FB0313">
        <w:rPr>
          <w:rFonts w:ascii="Arial" w:eastAsia="Times New Roman" w:hAnsi="Arial" w:cs="Arial"/>
          <w:b/>
          <w:color w:val="auto"/>
          <w:kern w:val="0"/>
          <w:sz w:val="22"/>
          <w:szCs w:val="22"/>
        </w:rPr>
        <w:t>XVII</w:t>
      </w:r>
      <w:r w:rsidRPr="00FB0313">
        <w:rPr>
          <w:rFonts w:ascii="Arial" w:eastAsia="Times New Roman" w:hAnsi="Arial" w:cs="Arial"/>
          <w:color w:val="auto"/>
          <w:kern w:val="0"/>
          <w:sz w:val="22"/>
          <w:szCs w:val="22"/>
          <w:lang w:val="sr-Cyrl-CS"/>
        </w:rPr>
        <w:t xml:space="preserve"> ове</w:t>
      </w:r>
      <w:r w:rsidRPr="00FB0313">
        <w:rPr>
          <w:rFonts w:ascii="Arial" w:hAnsi="Arial" w:cs="Arial"/>
          <w:color w:val="auto"/>
          <w:sz w:val="22"/>
          <w:szCs w:val="22"/>
        </w:rPr>
        <w:t xml:space="preserve"> </w:t>
      </w:r>
      <w:r w:rsidRPr="00FB0313">
        <w:rPr>
          <w:rFonts w:ascii="Arial" w:hAnsi="Arial" w:cs="Arial"/>
          <w:color w:val="auto"/>
          <w:sz w:val="22"/>
          <w:szCs w:val="22"/>
          <w:lang w:val="sr-Cyrl-CS"/>
        </w:rPr>
        <w:t>к</w:t>
      </w:r>
      <w:r w:rsidRPr="00FB0313">
        <w:rPr>
          <w:rFonts w:ascii="Arial" w:hAnsi="Arial" w:cs="Arial"/>
          <w:color w:val="auto"/>
          <w:sz w:val="22"/>
          <w:szCs w:val="22"/>
        </w:rPr>
        <w:t xml:space="preserve">онкурсне документације и чини њен саставни део. </w:t>
      </w:r>
      <w:r w:rsidRPr="00FB0313">
        <w:rPr>
          <w:rFonts w:ascii="Arial" w:eastAsia="Calibri" w:hAnsi="Arial" w:cs="Arial"/>
          <w:color w:val="auto"/>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633A40" w:rsidRPr="00FB0313" w:rsidRDefault="00633A40" w:rsidP="009D27E6">
      <w:pPr>
        <w:pStyle w:val="Lista03"/>
        <w:spacing w:after="0"/>
        <w:rPr>
          <w:rFonts w:cs="Arial"/>
          <w:szCs w:val="22"/>
        </w:rPr>
      </w:pPr>
      <w:r w:rsidRPr="00FB0313">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633A40" w:rsidRPr="00FB0313" w:rsidRDefault="00633A40" w:rsidP="009D27E6">
      <w:pPr>
        <w:pStyle w:val="Lista03"/>
        <w:spacing w:after="0"/>
        <w:rPr>
          <w:rFonts w:cs="Arial"/>
          <w:szCs w:val="22"/>
        </w:rPr>
      </w:pPr>
      <w:r w:rsidRPr="00FB0313">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633A40" w:rsidRPr="00FB0313" w:rsidRDefault="00633A40" w:rsidP="009D27E6">
      <w:pPr>
        <w:pStyle w:val="Lista03"/>
        <w:spacing w:after="0"/>
        <w:rPr>
          <w:rFonts w:cs="Arial"/>
          <w:szCs w:val="22"/>
        </w:rPr>
      </w:pPr>
      <w:r w:rsidRPr="00FB0313">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33A40" w:rsidRPr="00FB0313" w:rsidRDefault="00633A40" w:rsidP="009D27E6">
      <w:pPr>
        <w:pStyle w:val="Lista03"/>
        <w:spacing w:after="0"/>
        <w:rPr>
          <w:rFonts w:cs="Arial"/>
          <w:szCs w:val="22"/>
        </w:rPr>
      </w:pPr>
      <w:r w:rsidRPr="00FB0313">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633A40" w:rsidRPr="00FB0313" w:rsidRDefault="00633A40" w:rsidP="009D27E6">
      <w:pPr>
        <w:pStyle w:val="Bulit03"/>
        <w:numPr>
          <w:ilvl w:val="0"/>
          <w:numId w:val="0"/>
        </w:numPr>
        <w:spacing w:after="0"/>
        <w:ind w:left="1134"/>
        <w:rPr>
          <w:rFonts w:cs="Arial"/>
          <w:sz w:val="22"/>
          <w:szCs w:val="22"/>
          <w:lang w:val="sr-Cyrl-CS"/>
        </w:rPr>
      </w:pPr>
      <w:r w:rsidRPr="00FB0313">
        <w:rPr>
          <w:rFonts w:cs="Arial"/>
          <w:sz w:val="22"/>
          <w:szCs w:val="22"/>
        </w:rPr>
        <w:t>у делу „Основ издавања и износ из основа/валута“ треба ОБАВЕЗНО</w:t>
      </w:r>
      <w:r w:rsidRPr="00FB0313">
        <w:rPr>
          <w:rFonts w:cs="Arial"/>
          <w:sz w:val="22"/>
          <w:szCs w:val="22"/>
          <w:lang w:val="sr-Cyrl-CS"/>
        </w:rPr>
        <w:t xml:space="preserve"> </w:t>
      </w:r>
      <w:r w:rsidRPr="00FB0313">
        <w:rPr>
          <w:rFonts w:cs="Arial"/>
          <w:sz w:val="22"/>
          <w:szCs w:val="22"/>
        </w:rPr>
        <w:t>навести</w:t>
      </w:r>
    </w:p>
    <w:p w:rsidR="00633A40" w:rsidRPr="00FB0313" w:rsidRDefault="00633A40" w:rsidP="009D27E6">
      <w:pPr>
        <w:pStyle w:val="Bulit03"/>
        <w:tabs>
          <w:tab w:val="clear" w:pos="360"/>
          <w:tab w:val="clear" w:pos="644"/>
        </w:tabs>
        <w:spacing w:after="0"/>
        <w:ind w:left="2160" w:hanging="720"/>
        <w:rPr>
          <w:rFonts w:cs="Arial"/>
          <w:sz w:val="22"/>
          <w:szCs w:val="22"/>
        </w:rPr>
      </w:pPr>
      <w:r w:rsidRPr="00FB0313">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DC2CF7" w:rsidRPr="00FB0313">
        <w:rPr>
          <w:rFonts w:cs="Arial"/>
          <w:sz w:val="22"/>
          <w:szCs w:val="22"/>
          <w:lang w:val="sr-Cyrl-CS"/>
        </w:rPr>
        <w:t>1000/0324/2015</w:t>
      </w:r>
      <w:r w:rsidRPr="00FB0313">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633A40" w:rsidRPr="00FB0313" w:rsidRDefault="00633A40" w:rsidP="009D27E6">
      <w:pPr>
        <w:pStyle w:val="Bulit03"/>
        <w:tabs>
          <w:tab w:val="clear" w:pos="360"/>
          <w:tab w:val="clear" w:pos="644"/>
        </w:tabs>
        <w:spacing w:after="0"/>
        <w:ind w:left="2160" w:hanging="720"/>
        <w:rPr>
          <w:rFonts w:cs="Arial"/>
          <w:sz w:val="22"/>
          <w:szCs w:val="22"/>
        </w:rPr>
      </w:pPr>
      <w:r w:rsidRPr="00FB0313">
        <w:rPr>
          <w:rFonts w:cs="Arial"/>
          <w:sz w:val="22"/>
          <w:szCs w:val="22"/>
        </w:rPr>
        <w:t>у колони „Износ" треба ОБАВЕЗНО навести износ на који је меница издата;</w:t>
      </w:r>
    </w:p>
    <w:p w:rsidR="00633A40" w:rsidRPr="00FB0313" w:rsidRDefault="00633A40" w:rsidP="009D27E6">
      <w:pPr>
        <w:pStyle w:val="Bulit03"/>
        <w:tabs>
          <w:tab w:val="clear" w:pos="360"/>
          <w:tab w:val="clear" w:pos="644"/>
        </w:tabs>
        <w:spacing w:after="0"/>
        <w:ind w:left="2160" w:hanging="720"/>
        <w:rPr>
          <w:rFonts w:cs="Arial"/>
          <w:sz w:val="22"/>
          <w:szCs w:val="22"/>
        </w:rPr>
      </w:pPr>
      <w:r w:rsidRPr="00FB0313">
        <w:rPr>
          <w:rFonts w:cs="Arial"/>
          <w:sz w:val="22"/>
          <w:szCs w:val="22"/>
        </w:rPr>
        <w:t>у колони „Валута“ треба ОБАВЕЗНО навести валуту на коју се меница издаје;</w:t>
      </w:r>
    </w:p>
    <w:p w:rsidR="00633A40" w:rsidRPr="00FB0313" w:rsidRDefault="00633A40" w:rsidP="009D27E6">
      <w:pPr>
        <w:spacing w:line="240" w:lineRule="auto"/>
        <w:ind w:left="1061" w:right="-6" w:firstLine="9"/>
        <w:jc w:val="both"/>
        <w:rPr>
          <w:rFonts w:ascii="Arial" w:eastAsia="Calibri" w:hAnsi="Arial" w:cs="Arial"/>
          <w:color w:val="auto"/>
          <w:sz w:val="22"/>
          <w:szCs w:val="22"/>
        </w:rPr>
      </w:pPr>
      <w:r w:rsidRPr="00FB0313">
        <w:rPr>
          <w:rFonts w:ascii="Arial" w:hAnsi="Arial" w:cs="Arial"/>
          <w:color w:val="auto"/>
          <w:sz w:val="22"/>
          <w:szCs w:val="22"/>
        </w:rPr>
        <w:t>Меница може бити наплаћена у случајевима:</w:t>
      </w:r>
    </w:p>
    <w:p w:rsidR="00633A40" w:rsidRPr="00FB0313" w:rsidRDefault="00633A40" w:rsidP="009D27E6">
      <w:pPr>
        <w:pStyle w:val="ListParagraph"/>
        <w:numPr>
          <w:ilvl w:val="0"/>
          <w:numId w:val="46"/>
        </w:numPr>
        <w:suppressAutoHyphens w:val="0"/>
        <w:spacing w:line="240" w:lineRule="auto"/>
        <w:ind w:right="-6"/>
        <w:jc w:val="both"/>
        <w:rPr>
          <w:rFonts w:ascii="Arial" w:hAnsi="Arial" w:cs="Arial"/>
          <w:color w:val="auto"/>
          <w:sz w:val="22"/>
          <w:szCs w:val="22"/>
        </w:rPr>
      </w:pPr>
      <w:r w:rsidRPr="00FB0313">
        <w:rPr>
          <w:rFonts w:ascii="Arial" w:hAnsi="Arial" w:cs="Arial"/>
          <w:color w:val="auto"/>
          <w:sz w:val="22"/>
          <w:szCs w:val="22"/>
        </w:rPr>
        <w:t>ако понуђач опозове, допуни или измени своју понуду коју је Наручилац прихватио</w:t>
      </w:r>
    </w:p>
    <w:p w:rsidR="00633A40" w:rsidRPr="00FB0313" w:rsidRDefault="00633A40" w:rsidP="009D27E6">
      <w:pPr>
        <w:pStyle w:val="ListParagraph"/>
        <w:numPr>
          <w:ilvl w:val="0"/>
          <w:numId w:val="46"/>
        </w:numPr>
        <w:suppressAutoHyphens w:val="0"/>
        <w:spacing w:line="240" w:lineRule="auto"/>
        <w:ind w:right="-6"/>
        <w:jc w:val="both"/>
        <w:rPr>
          <w:rFonts w:ascii="Arial" w:hAnsi="Arial" w:cs="Arial"/>
          <w:color w:val="auto"/>
          <w:sz w:val="22"/>
          <w:szCs w:val="22"/>
        </w:rPr>
      </w:pPr>
      <w:r w:rsidRPr="00FB0313">
        <w:rPr>
          <w:rFonts w:ascii="Arial" w:hAnsi="Arial" w:cs="Arial"/>
          <w:color w:val="auto"/>
          <w:sz w:val="22"/>
          <w:szCs w:val="22"/>
        </w:rPr>
        <w:t>у случају да понуђач прихваћене понуде одбије да потпише уговор у одређеном року;</w:t>
      </w:r>
    </w:p>
    <w:p w:rsidR="00633A40" w:rsidRPr="00FB0313" w:rsidRDefault="00633A40" w:rsidP="009D27E6">
      <w:pPr>
        <w:pStyle w:val="ListParagraph"/>
        <w:numPr>
          <w:ilvl w:val="0"/>
          <w:numId w:val="46"/>
        </w:numPr>
        <w:suppressAutoHyphens w:val="0"/>
        <w:spacing w:line="240" w:lineRule="auto"/>
        <w:ind w:right="-6"/>
        <w:jc w:val="both"/>
        <w:rPr>
          <w:rFonts w:ascii="Arial" w:hAnsi="Arial" w:cs="Arial"/>
          <w:color w:val="auto"/>
          <w:sz w:val="22"/>
          <w:szCs w:val="22"/>
        </w:rPr>
      </w:pPr>
      <w:r w:rsidRPr="00FB0313">
        <w:rPr>
          <w:rFonts w:ascii="Arial" w:hAnsi="Arial" w:cs="Arial"/>
          <w:color w:val="auto"/>
          <w:sz w:val="22"/>
          <w:szCs w:val="22"/>
        </w:rPr>
        <w:t xml:space="preserve">у случају да понуђач не достави захтевану гаранцију предвиђену  уговором </w:t>
      </w:r>
    </w:p>
    <w:p w:rsidR="0011520D" w:rsidRPr="00FB0313" w:rsidRDefault="00633A40" w:rsidP="009D27E6">
      <w:pPr>
        <w:suppressAutoHyphens w:val="0"/>
        <w:spacing w:line="240" w:lineRule="auto"/>
        <w:ind w:left="1134"/>
        <w:jc w:val="both"/>
        <w:rPr>
          <w:rFonts w:ascii="Arial" w:eastAsia="Times New Roman" w:hAnsi="Arial" w:cs="Arial"/>
          <w:color w:val="auto"/>
          <w:kern w:val="0"/>
          <w:sz w:val="22"/>
          <w:szCs w:val="22"/>
          <w:lang w:val="sr-Cyrl-CS"/>
        </w:rPr>
      </w:pPr>
      <w:r w:rsidRPr="00FB0313">
        <w:rPr>
          <w:rFonts w:ascii="Arial" w:hAnsi="Arial" w:cs="Arial"/>
          <w:color w:val="auto"/>
          <w:sz w:val="22"/>
          <w:szCs w:val="22"/>
          <w:lang w:val="sr-Cyrl-CS"/>
        </w:rPr>
        <w:t xml:space="preserve">Понуђач у понуди доставља и </w:t>
      </w:r>
      <w:r w:rsidR="0011520D" w:rsidRPr="00FB0313">
        <w:rPr>
          <w:rFonts w:ascii="Arial" w:eastAsia="Times New Roman" w:hAnsi="Arial" w:cs="Arial"/>
          <w:color w:val="auto"/>
          <w:kern w:val="0"/>
          <w:sz w:val="22"/>
          <w:szCs w:val="22"/>
          <w:lang w:val="sr-Cyrl-CS"/>
        </w:rPr>
        <w:t>изјаву о достављању менице и меничног овлашћења (</w:t>
      </w:r>
      <w:r w:rsidRPr="00FB0313">
        <w:rPr>
          <w:rFonts w:ascii="Arial" w:eastAsia="Times New Roman" w:hAnsi="Arial" w:cs="Arial"/>
          <w:color w:val="auto"/>
          <w:kern w:val="0"/>
          <w:sz w:val="22"/>
          <w:szCs w:val="22"/>
          <w:lang w:val="sr-Cyrl-CS"/>
        </w:rPr>
        <w:t>поглавње</w:t>
      </w:r>
      <w:r w:rsidR="0011520D" w:rsidRPr="00FB0313">
        <w:rPr>
          <w:rFonts w:ascii="Arial" w:eastAsia="Times New Roman" w:hAnsi="Arial" w:cs="Arial"/>
          <w:color w:val="auto"/>
          <w:kern w:val="0"/>
          <w:sz w:val="22"/>
          <w:szCs w:val="22"/>
          <w:lang w:val="sr-Cyrl-CS"/>
        </w:rPr>
        <w:t xml:space="preserve"> </w:t>
      </w:r>
      <w:r w:rsidR="00E62E00" w:rsidRPr="00FB0313">
        <w:rPr>
          <w:rFonts w:ascii="Arial" w:eastAsia="Times New Roman" w:hAnsi="Arial" w:cs="Arial"/>
          <w:b/>
          <w:color w:val="auto"/>
          <w:kern w:val="0"/>
          <w:sz w:val="22"/>
          <w:szCs w:val="22"/>
        </w:rPr>
        <w:t>XVII</w:t>
      </w:r>
      <w:r w:rsidRPr="00FB0313">
        <w:rPr>
          <w:rFonts w:ascii="Arial" w:eastAsia="Times New Roman" w:hAnsi="Arial" w:cs="Arial"/>
          <w:b/>
          <w:color w:val="auto"/>
          <w:kern w:val="0"/>
          <w:sz w:val="22"/>
          <w:szCs w:val="22"/>
          <w:lang w:val="sr-Cyrl-CS"/>
        </w:rPr>
        <w:t>,</w:t>
      </w:r>
      <w:r w:rsidRPr="00FB0313">
        <w:rPr>
          <w:rFonts w:ascii="Arial" w:eastAsia="Times New Roman" w:hAnsi="Arial" w:cs="Arial"/>
          <w:color w:val="auto"/>
          <w:kern w:val="0"/>
          <w:sz w:val="22"/>
          <w:szCs w:val="22"/>
          <w:lang w:val="sr-Cyrl-CS"/>
        </w:rPr>
        <w:t xml:space="preserve"> образац</w:t>
      </w:r>
      <w:r w:rsidR="00E62E00" w:rsidRPr="00FB0313">
        <w:rPr>
          <w:rFonts w:ascii="Arial" w:eastAsia="Times New Roman" w:hAnsi="Arial" w:cs="Arial"/>
          <w:color w:val="auto"/>
          <w:kern w:val="0"/>
          <w:sz w:val="22"/>
          <w:szCs w:val="22"/>
        </w:rPr>
        <w:t xml:space="preserve"> 1)</w:t>
      </w:r>
      <w:r w:rsidRPr="00FB0313">
        <w:rPr>
          <w:rFonts w:ascii="Arial" w:eastAsia="Times New Roman" w:hAnsi="Arial" w:cs="Arial"/>
          <w:color w:val="auto"/>
          <w:kern w:val="0"/>
          <w:sz w:val="22"/>
          <w:szCs w:val="22"/>
          <w:lang w:val="sr-Cyrl-CS"/>
        </w:rPr>
        <w:t>.</w:t>
      </w:r>
    </w:p>
    <w:p w:rsidR="00633A40" w:rsidRPr="00FB0313" w:rsidRDefault="00633A40" w:rsidP="009D27E6">
      <w:pPr>
        <w:suppressAutoHyphens w:val="0"/>
        <w:spacing w:line="240" w:lineRule="auto"/>
        <w:ind w:left="1134"/>
        <w:jc w:val="both"/>
        <w:rPr>
          <w:rFonts w:ascii="Arial" w:hAnsi="Arial" w:cs="Arial"/>
          <w:color w:val="auto"/>
          <w:sz w:val="22"/>
          <w:szCs w:val="22"/>
          <w:lang w:val="sr-Cyrl-CS"/>
        </w:rPr>
      </w:pPr>
    </w:p>
    <w:p w:rsidR="004B08C8" w:rsidRPr="00FB0313" w:rsidRDefault="00633A40" w:rsidP="009D27E6">
      <w:pPr>
        <w:pStyle w:val="BodyText"/>
        <w:spacing w:after="0"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М</w:t>
      </w:r>
      <w:r w:rsidR="004B08C8" w:rsidRPr="00FB0313">
        <w:rPr>
          <w:rFonts w:ascii="Arial" w:eastAsia="Times New Roman" w:hAnsi="Arial" w:cs="Arial"/>
          <w:color w:val="auto"/>
          <w:kern w:val="0"/>
          <w:sz w:val="22"/>
          <w:szCs w:val="22"/>
          <w:lang w:val="sr-Cyrl-CS"/>
        </w:rPr>
        <w:t xml:space="preserve">еница и менично овлашћење и изјава морају бити потписани од стране  </w:t>
      </w:r>
      <w:r w:rsidRPr="00FB0313">
        <w:rPr>
          <w:rFonts w:ascii="Arial" w:eastAsia="Times New Roman" w:hAnsi="Arial" w:cs="Arial"/>
          <w:color w:val="auto"/>
          <w:kern w:val="0"/>
          <w:sz w:val="22"/>
          <w:szCs w:val="22"/>
          <w:lang w:val="sr-Cyrl-CS"/>
        </w:rPr>
        <w:t>законског</w:t>
      </w:r>
      <w:r w:rsidR="004B08C8" w:rsidRPr="00FB0313">
        <w:rPr>
          <w:rFonts w:ascii="Arial" w:eastAsia="Times New Roman" w:hAnsi="Arial" w:cs="Arial"/>
          <w:color w:val="auto"/>
          <w:kern w:val="0"/>
          <w:sz w:val="22"/>
          <w:szCs w:val="22"/>
          <w:lang w:val="sr-Cyrl-CS"/>
        </w:rPr>
        <w:t xml:space="preserve"> заступника понуђача</w:t>
      </w:r>
      <w:r w:rsidRPr="00FB0313">
        <w:rPr>
          <w:rFonts w:ascii="Arial" w:eastAsia="Times New Roman" w:hAnsi="Arial" w:cs="Arial"/>
          <w:color w:val="auto"/>
          <w:kern w:val="0"/>
          <w:sz w:val="22"/>
          <w:szCs w:val="22"/>
          <w:lang w:val="sr-Cyrl-CS"/>
        </w:rPr>
        <w:t xml:space="preserve"> или лица овлашћеног од стране законског заступника понуђача уз доставу доказа о овлашћењу</w:t>
      </w:r>
      <w:r w:rsidR="004B08C8" w:rsidRPr="00FB0313">
        <w:rPr>
          <w:rFonts w:ascii="Arial" w:eastAsia="Times New Roman" w:hAnsi="Arial" w:cs="Arial"/>
          <w:color w:val="auto"/>
          <w:kern w:val="0"/>
          <w:sz w:val="22"/>
          <w:szCs w:val="22"/>
          <w:lang w:val="sr-Cyrl-CS"/>
        </w:rPr>
        <w:t xml:space="preserve">, а у случају заједничке понуде </w:t>
      </w:r>
      <w:r w:rsidRPr="00FB0313">
        <w:rPr>
          <w:rFonts w:ascii="Arial" w:eastAsia="Times New Roman" w:hAnsi="Arial" w:cs="Arial"/>
          <w:color w:val="auto"/>
          <w:kern w:val="0"/>
          <w:sz w:val="22"/>
          <w:szCs w:val="22"/>
          <w:lang w:val="sr-Cyrl-CS"/>
        </w:rPr>
        <w:t xml:space="preserve">од стране законског </w:t>
      </w:r>
      <w:r w:rsidR="004B08C8" w:rsidRPr="00FB0313">
        <w:rPr>
          <w:rFonts w:ascii="Arial" w:eastAsia="Times New Roman" w:hAnsi="Arial" w:cs="Arial"/>
          <w:color w:val="auto"/>
          <w:kern w:val="0"/>
          <w:sz w:val="22"/>
          <w:szCs w:val="22"/>
          <w:lang w:val="sr-Cyrl-CS"/>
        </w:rPr>
        <w:t xml:space="preserve">заступника понуђача који је у складу са споразумом овлашћен да у име групе да средство обезбеђења или лица овлашћеног од стране законског заступника понуђача, односно </w:t>
      </w:r>
      <w:r w:rsidRPr="00FB0313">
        <w:rPr>
          <w:rFonts w:ascii="Arial" w:eastAsia="Times New Roman" w:hAnsi="Arial" w:cs="Arial"/>
          <w:color w:val="auto"/>
          <w:kern w:val="0"/>
          <w:sz w:val="22"/>
          <w:szCs w:val="22"/>
          <w:lang w:val="sr-Cyrl-CS"/>
        </w:rPr>
        <w:t>носиоца посла</w:t>
      </w:r>
      <w:r w:rsidR="004B08C8" w:rsidRPr="00FB0313">
        <w:rPr>
          <w:rFonts w:ascii="Arial" w:eastAsia="Times New Roman" w:hAnsi="Arial" w:cs="Arial"/>
          <w:color w:val="auto"/>
          <w:kern w:val="0"/>
          <w:sz w:val="22"/>
          <w:szCs w:val="22"/>
          <w:lang w:val="sr-Cyrl-CS"/>
        </w:rPr>
        <w:t xml:space="preserve">, уз доставу доказа о овлашћењу. </w:t>
      </w:r>
    </w:p>
    <w:p w:rsidR="001C2E90" w:rsidRPr="00FB0313" w:rsidRDefault="004B08C8" w:rsidP="009D27E6">
      <w:pPr>
        <w:spacing w:line="240" w:lineRule="auto"/>
        <w:jc w:val="both"/>
        <w:rPr>
          <w:rFonts w:ascii="Arial" w:eastAsia="TimesNewRomanPSMT" w:hAnsi="Arial" w:cs="Arial"/>
          <w:bCs/>
          <w:iCs/>
          <w:color w:val="auto"/>
          <w:sz w:val="22"/>
          <w:szCs w:val="22"/>
        </w:rPr>
      </w:pPr>
      <w:r w:rsidRPr="00FB0313">
        <w:rPr>
          <w:rFonts w:ascii="Arial" w:eastAsia="Times New Roman" w:hAnsi="Arial" w:cs="Arial"/>
          <w:color w:val="auto"/>
          <w:kern w:val="0"/>
          <w:sz w:val="22"/>
          <w:szCs w:val="22"/>
          <w:lang w:val="sr-Cyrl-CS"/>
        </w:rPr>
        <w:t xml:space="preserve"> </w:t>
      </w:r>
    </w:p>
    <w:p w:rsidR="001C2E90" w:rsidRPr="00FB0313" w:rsidRDefault="001C2E90" w:rsidP="009D27E6">
      <w:pPr>
        <w:pStyle w:val="ListParagraph"/>
        <w:spacing w:line="240" w:lineRule="auto"/>
        <w:ind w:left="0"/>
        <w:jc w:val="both"/>
        <w:rPr>
          <w:rFonts w:ascii="Arial" w:eastAsia="TimesNewRomanPSMT" w:hAnsi="Arial" w:cs="Arial"/>
          <w:bCs/>
          <w:iCs/>
          <w:color w:val="auto"/>
          <w:sz w:val="22"/>
          <w:szCs w:val="22"/>
        </w:rPr>
      </w:pPr>
      <w:r w:rsidRPr="00FB0313">
        <w:rPr>
          <w:rFonts w:ascii="Arial" w:eastAsia="TimesNewRomanPSMT" w:hAnsi="Arial" w:cs="Arial"/>
          <w:bCs/>
          <w:iCs/>
          <w:color w:val="auto"/>
          <w:sz w:val="22"/>
          <w:szCs w:val="22"/>
        </w:rPr>
        <w:t xml:space="preserve">Наручилац ће уновчити </w:t>
      </w:r>
      <w:r w:rsidRPr="00FB0313">
        <w:rPr>
          <w:rFonts w:ascii="Arial" w:eastAsia="TimesNewRomanPSMT" w:hAnsi="Arial" w:cs="Arial"/>
          <w:bCs/>
          <w:iCs/>
          <w:color w:val="auto"/>
          <w:sz w:val="22"/>
          <w:szCs w:val="22"/>
          <w:lang w:val="sr-Cyrl-CS"/>
        </w:rPr>
        <w:t>меницу</w:t>
      </w:r>
      <w:r w:rsidRPr="00FB0313">
        <w:rPr>
          <w:rFonts w:ascii="Arial" w:eastAsia="TimesNewRomanPSMT" w:hAnsi="Arial" w:cs="Arial"/>
          <w:bCs/>
          <w:iCs/>
          <w:color w:val="auto"/>
          <w:sz w:val="22"/>
          <w:szCs w:val="22"/>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w:t>
      </w:r>
      <w:r w:rsidR="00B5182D" w:rsidRPr="00FB0313">
        <w:rPr>
          <w:rFonts w:ascii="Arial" w:eastAsia="TimesNewRomanPSMT" w:hAnsi="Arial" w:cs="Arial"/>
          <w:bCs/>
          <w:iCs/>
          <w:color w:val="auto"/>
          <w:sz w:val="22"/>
          <w:szCs w:val="22"/>
        </w:rPr>
        <w:t>потпише уговор о јавној набавци.</w:t>
      </w:r>
    </w:p>
    <w:p w:rsidR="001C2E90" w:rsidRPr="00FB0313" w:rsidRDefault="001C2E90" w:rsidP="009D27E6">
      <w:pPr>
        <w:pStyle w:val="ListParagraph"/>
        <w:spacing w:line="240" w:lineRule="auto"/>
        <w:ind w:left="0"/>
        <w:jc w:val="both"/>
        <w:rPr>
          <w:rFonts w:ascii="Arial" w:eastAsia="TimesNewRomanPSMT" w:hAnsi="Arial" w:cs="Arial"/>
          <w:bCs/>
          <w:iCs/>
          <w:color w:val="auto"/>
          <w:sz w:val="22"/>
          <w:szCs w:val="22"/>
        </w:rPr>
      </w:pPr>
    </w:p>
    <w:p w:rsidR="001C2E90" w:rsidRPr="00FB0313" w:rsidRDefault="001C2E90" w:rsidP="009D27E6">
      <w:pPr>
        <w:pStyle w:val="ListParagraph"/>
        <w:spacing w:line="240" w:lineRule="auto"/>
        <w:ind w:left="0"/>
        <w:jc w:val="both"/>
        <w:rPr>
          <w:rFonts w:ascii="Arial" w:eastAsia="TimesNewRomanPSMT" w:hAnsi="Arial" w:cs="Arial"/>
          <w:bCs/>
          <w:iCs/>
          <w:color w:val="auto"/>
          <w:sz w:val="22"/>
          <w:szCs w:val="22"/>
        </w:rPr>
      </w:pPr>
      <w:r w:rsidRPr="00FB0313">
        <w:rPr>
          <w:rFonts w:ascii="Arial" w:eastAsia="TimesNewRomanPSMT" w:hAnsi="Arial" w:cs="Arial"/>
          <w:bCs/>
          <w:iCs/>
          <w:color w:val="auto"/>
          <w:sz w:val="22"/>
          <w:szCs w:val="22"/>
        </w:rPr>
        <w:lastRenderedPageBreak/>
        <w:t xml:space="preserve">Наручилац ће вратити </w:t>
      </w:r>
      <w:r w:rsidRPr="00FB0313">
        <w:rPr>
          <w:rFonts w:ascii="Arial" w:eastAsia="TimesNewRomanPSMT" w:hAnsi="Arial" w:cs="Arial"/>
          <w:bCs/>
          <w:iCs/>
          <w:color w:val="auto"/>
          <w:sz w:val="22"/>
          <w:szCs w:val="22"/>
          <w:lang w:val="sr-Cyrl-CS"/>
        </w:rPr>
        <w:t>менице</w:t>
      </w:r>
      <w:r w:rsidRPr="00FB0313">
        <w:rPr>
          <w:rFonts w:ascii="Arial" w:eastAsia="TimesNewRomanPSMT" w:hAnsi="Arial" w:cs="Arial"/>
          <w:bCs/>
          <w:iCs/>
          <w:color w:val="auto"/>
          <w:sz w:val="22"/>
          <w:szCs w:val="22"/>
        </w:rPr>
        <w:t xml:space="preserve"> понуђачима са којима није закључен уговор, одмах по закључењу уговора са изабраним понуђачем.</w:t>
      </w:r>
    </w:p>
    <w:p w:rsidR="001C2E90" w:rsidRPr="00FB0313" w:rsidRDefault="001C2E90" w:rsidP="009D27E6">
      <w:pPr>
        <w:pStyle w:val="ListParagraph"/>
        <w:spacing w:line="240" w:lineRule="auto"/>
        <w:ind w:left="0"/>
        <w:jc w:val="both"/>
        <w:rPr>
          <w:rFonts w:ascii="Arial" w:eastAsia="TimesNewRomanPSMT" w:hAnsi="Arial" w:cs="Arial"/>
          <w:bCs/>
          <w:iCs/>
          <w:color w:val="auto"/>
          <w:sz w:val="22"/>
          <w:szCs w:val="22"/>
        </w:rPr>
      </w:pPr>
    </w:p>
    <w:p w:rsidR="001C2E90" w:rsidRPr="00FB0313" w:rsidRDefault="001C2E90" w:rsidP="009D27E6">
      <w:pPr>
        <w:pStyle w:val="ListParagraph"/>
        <w:spacing w:line="240" w:lineRule="auto"/>
        <w:ind w:left="0"/>
        <w:jc w:val="both"/>
        <w:rPr>
          <w:rFonts w:ascii="Arial" w:eastAsia="TimesNewRomanPSMT" w:hAnsi="Arial" w:cs="Arial"/>
          <w:bCs/>
          <w:iCs/>
          <w:color w:val="auto"/>
          <w:sz w:val="22"/>
          <w:szCs w:val="22"/>
          <w:lang w:val="sr-Cyrl-CS"/>
        </w:rPr>
      </w:pPr>
      <w:r w:rsidRPr="00FB0313">
        <w:rPr>
          <w:rFonts w:ascii="Arial" w:eastAsia="TimesNewRomanPSMT" w:hAnsi="Arial" w:cs="Arial"/>
          <w:bCs/>
          <w:iCs/>
          <w:color w:val="auto"/>
          <w:sz w:val="22"/>
          <w:szCs w:val="22"/>
        </w:rPr>
        <w:t xml:space="preserve">Уколико понуђач не достави </w:t>
      </w:r>
      <w:r w:rsidRPr="00FB0313">
        <w:rPr>
          <w:rFonts w:ascii="Arial" w:eastAsia="TimesNewRomanPSMT" w:hAnsi="Arial" w:cs="Arial"/>
          <w:bCs/>
          <w:iCs/>
          <w:color w:val="auto"/>
          <w:sz w:val="22"/>
          <w:szCs w:val="22"/>
          <w:lang w:val="sr-Cyrl-CS"/>
        </w:rPr>
        <w:t>меницу</w:t>
      </w:r>
      <w:r w:rsidRPr="00FB0313">
        <w:rPr>
          <w:rFonts w:ascii="Arial" w:eastAsia="TimesNewRomanPSMT" w:hAnsi="Arial" w:cs="Arial"/>
          <w:bCs/>
          <w:iCs/>
          <w:color w:val="auto"/>
          <w:sz w:val="22"/>
          <w:szCs w:val="22"/>
        </w:rPr>
        <w:t xml:space="preserve"> понуда ће бити одбијена као неприхватљива</w:t>
      </w:r>
      <w:r w:rsidRPr="00FB0313">
        <w:rPr>
          <w:rFonts w:ascii="Arial" w:eastAsia="TimesNewRomanPSMT" w:hAnsi="Arial" w:cs="Arial"/>
          <w:bCs/>
          <w:iCs/>
          <w:color w:val="auto"/>
          <w:sz w:val="22"/>
          <w:szCs w:val="22"/>
          <w:lang w:val="sr-Cyrl-CS"/>
        </w:rPr>
        <w:t>.</w:t>
      </w:r>
    </w:p>
    <w:p w:rsidR="00C540B9" w:rsidRPr="00FB0313" w:rsidRDefault="00C540B9" w:rsidP="009D27E6">
      <w:pPr>
        <w:spacing w:line="240" w:lineRule="auto"/>
        <w:jc w:val="both"/>
        <w:rPr>
          <w:rFonts w:ascii="Arial" w:hAnsi="Arial" w:cs="Arial"/>
          <w:b/>
          <w:bCs/>
          <w:color w:val="auto"/>
          <w:sz w:val="22"/>
          <w:szCs w:val="22"/>
        </w:rPr>
      </w:pPr>
    </w:p>
    <w:p w:rsidR="001619E7" w:rsidRPr="00FB0313" w:rsidRDefault="001619E7" w:rsidP="009D27E6">
      <w:pPr>
        <w:spacing w:line="240" w:lineRule="auto"/>
        <w:jc w:val="both"/>
        <w:rPr>
          <w:rFonts w:ascii="Arial" w:hAnsi="Arial" w:cs="Arial"/>
          <w:b/>
          <w:bCs/>
          <w:i/>
          <w:color w:val="auto"/>
          <w:sz w:val="22"/>
          <w:szCs w:val="22"/>
          <w:lang w:val="sr-Cyrl-CS"/>
        </w:rPr>
      </w:pPr>
      <w:r w:rsidRPr="00FB0313">
        <w:rPr>
          <w:rFonts w:ascii="Arial" w:hAnsi="Arial" w:cs="Arial"/>
          <w:b/>
          <w:bCs/>
          <w:i/>
          <w:color w:val="auto"/>
          <w:sz w:val="22"/>
          <w:szCs w:val="22"/>
        </w:rPr>
        <w:t>1</w:t>
      </w:r>
      <w:r w:rsidR="00633A40" w:rsidRPr="00FB0313">
        <w:rPr>
          <w:rFonts w:ascii="Arial" w:hAnsi="Arial" w:cs="Arial"/>
          <w:b/>
          <w:bCs/>
          <w:i/>
          <w:color w:val="auto"/>
          <w:sz w:val="22"/>
          <w:szCs w:val="22"/>
          <w:lang w:val="sr-Cyrl-CS"/>
        </w:rPr>
        <w:t>2</w:t>
      </w:r>
      <w:r w:rsidRPr="00FB0313">
        <w:rPr>
          <w:rFonts w:ascii="Arial" w:hAnsi="Arial" w:cs="Arial"/>
          <w:b/>
          <w:bCs/>
          <w:i/>
          <w:color w:val="auto"/>
          <w:sz w:val="22"/>
          <w:szCs w:val="22"/>
        </w:rPr>
        <w:t>. ДОДАТНЕ ИНФОРМАЦИЈЕ ИЛИ ПОЈАШЊЕЊА У ВЕЗИ СА ПРИПРЕМАЊЕМ ПОНУДЕ</w:t>
      </w:r>
      <w:r w:rsidR="00797D87" w:rsidRPr="00FB0313">
        <w:rPr>
          <w:rFonts w:ascii="Arial" w:hAnsi="Arial" w:cs="Arial"/>
          <w:b/>
          <w:bCs/>
          <w:i/>
          <w:color w:val="auto"/>
          <w:sz w:val="22"/>
          <w:szCs w:val="22"/>
          <w:lang w:val="sr-Cyrl-CS"/>
        </w:rPr>
        <w:t xml:space="preserve"> И ИЗМЕНА КОНКУРСНЕ ДОКУМЕНТАЦИЈЕ</w:t>
      </w:r>
    </w:p>
    <w:p w:rsidR="001619E7" w:rsidRPr="00FB0313" w:rsidRDefault="001619E7" w:rsidP="009D27E6">
      <w:pPr>
        <w:spacing w:line="240" w:lineRule="auto"/>
        <w:jc w:val="both"/>
        <w:rPr>
          <w:rFonts w:ascii="Arial" w:hAnsi="Arial" w:cs="Arial"/>
          <w:b/>
          <w:bCs/>
          <w:color w:val="auto"/>
          <w:sz w:val="22"/>
          <w:szCs w:val="22"/>
        </w:rPr>
      </w:pPr>
    </w:p>
    <w:p w:rsidR="00797D8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Заинтересовано лице може, </w:t>
      </w:r>
      <w:r w:rsidR="00797D87" w:rsidRPr="00FB0313">
        <w:rPr>
          <w:rFonts w:ascii="Arial" w:hAnsi="Arial" w:cs="Arial"/>
          <w:color w:val="auto"/>
          <w:sz w:val="22"/>
          <w:szCs w:val="22"/>
        </w:rPr>
        <w:t>најкасније 5 дана пре истека рока за подношење понуде</w:t>
      </w:r>
      <w:r w:rsidR="00797D87" w:rsidRPr="00FB0313">
        <w:rPr>
          <w:rFonts w:ascii="Arial" w:hAnsi="Arial" w:cs="Arial"/>
          <w:color w:val="auto"/>
          <w:sz w:val="22"/>
          <w:szCs w:val="22"/>
          <w:lang w:val="sr-Cyrl-CS"/>
        </w:rPr>
        <w:t>,</w:t>
      </w:r>
      <w:r w:rsidR="00797D87" w:rsidRPr="00FB0313">
        <w:rPr>
          <w:rFonts w:ascii="Arial" w:hAnsi="Arial" w:cs="Arial"/>
          <w:color w:val="auto"/>
          <w:sz w:val="22"/>
          <w:szCs w:val="22"/>
        </w:rPr>
        <w:t xml:space="preserve"> </w:t>
      </w:r>
      <w:r w:rsidRPr="00FB0313">
        <w:rPr>
          <w:rFonts w:ascii="Arial" w:hAnsi="Arial" w:cs="Arial"/>
          <w:color w:val="auto"/>
          <w:sz w:val="22"/>
          <w:szCs w:val="22"/>
        </w:rPr>
        <w:t>у писаном облику путем поште</w:t>
      </w:r>
      <w:r w:rsidRPr="00FB0313">
        <w:rPr>
          <w:rFonts w:ascii="Arial" w:hAnsi="Arial" w:cs="Arial"/>
          <w:i/>
          <w:color w:val="auto"/>
          <w:sz w:val="22"/>
          <w:szCs w:val="22"/>
          <w:lang w:val="sr-Cyrl-CS"/>
        </w:rPr>
        <w:t xml:space="preserve"> </w:t>
      </w:r>
      <w:r w:rsidRPr="00FB0313">
        <w:rPr>
          <w:rFonts w:ascii="Arial" w:hAnsi="Arial" w:cs="Arial"/>
          <w:color w:val="auto"/>
          <w:sz w:val="22"/>
          <w:szCs w:val="22"/>
          <w:lang w:val="sr-Cyrl-CS"/>
        </w:rPr>
        <w:t>на адресу наручиоца</w:t>
      </w:r>
      <w:r w:rsidRPr="00FB0313">
        <w:rPr>
          <w:rFonts w:ascii="Arial" w:hAnsi="Arial" w:cs="Arial"/>
          <w:color w:val="auto"/>
          <w:sz w:val="22"/>
          <w:szCs w:val="22"/>
        </w:rPr>
        <w:t xml:space="preserve">, </w:t>
      </w:r>
      <w:r w:rsidR="001630F1" w:rsidRPr="00FB0313">
        <w:rPr>
          <w:rFonts w:ascii="Arial" w:hAnsi="Arial" w:cs="Arial"/>
          <w:color w:val="auto"/>
          <w:sz w:val="22"/>
          <w:szCs w:val="22"/>
        </w:rPr>
        <w:t xml:space="preserve">Београд, ул. </w:t>
      </w:r>
      <w:r w:rsidR="00A52AC7" w:rsidRPr="00FB0313">
        <w:rPr>
          <w:rFonts w:ascii="Arial" w:hAnsi="Arial" w:cs="Arial"/>
          <w:color w:val="auto"/>
          <w:sz w:val="22"/>
          <w:szCs w:val="22"/>
        </w:rPr>
        <w:t>Балканска</w:t>
      </w:r>
      <w:r w:rsidR="001630F1" w:rsidRPr="00FB0313">
        <w:rPr>
          <w:rFonts w:ascii="Arial" w:hAnsi="Arial" w:cs="Arial"/>
          <w:color w:val="auto"/>
          <w:sz w:val="22"/>
          <w:szCs w:val="22"/>
        </w:rPr>
        <w:t xml:space="preserve"> број </w:t>
      </w:r>
      <w:r w:rsidR="00A52AC7" w:rsidRPr="00FB0313">
        <w:rPr>
          <w:rFonts w:ascii="Arial" w:hAnsi="Arial" w:cs="Arial"/>
          <w:color w:val="auto"/>
          <w:sz w:val="22"/>
          <w:szCs w:val="22"/>
        </w:rPr>
        <w:t xml:space="preserve">13 </w:t>
      </w:r>
      <w:r w:rsidR="00797D87" w:rsidRPr="00FB0313">
        <w:rPr>
          <w:rFonts w:ascii="Arial" w:hAnsi="Arial" w:cs="Arial"/>
          <w:color w:val="auto"/>
          <w:sz w:val="22"/>
          <w:szCs w:val="22"/>
        </w:rPr>
        <w:t xml:space="preserve">или електронским путем на е-mail адресу: </w:t>
      </w:r>
      <w:hyperlink r:id="rId16" w:history="1">
        <w:r w:rsidR="00B532B0" w:rsidRPr="00FB0313">
          <w:rPr>
            <w:rStyle w:val="Hyperlink"/>
            <w:rFonts w:ascii="Arial" w:hAnsi="Arial" w:cs="Arial"/>
            <w:iCs/>
            <w:color w:val="auto"/>
            <w:sz w:val="22"/>
            <w:szCs w:val="22"/>
          </w:rPr>
          <w:t>marko.vujakovic@eps.rs</w:t>
        </w:r>
      </w:hyperlink>
      <w:r w:rsidR="00B532B0" w:rsidRPr="00FB0313">
        <w:rPr>
          <w:rFonts w:ascii="Arial" w:hAnsi="Arial" w:cs="Arial"/>
          <w:iCs/>
          <w:color w:val="auto"/>
          <w:sz w:val="22"/>
          <w:szCs w:val="22"/>
          <w:lang w:val="sr-Cyrl-CS"/>
        </w:rPr>
        <w:t xml:space="preserve"> </w:t>
      </w:r>
      <w:r w:rsidR="00D30FB7" w:rsidRPr="00FB0313">
        <w:rPr>
          <w:rFonts w:ascii="Arial" w:hAnsi="Arial" w:cs="Arial"/>
          <w:iCs/>
          <w:color w:val="auto"/>
          <w:sz w:val="22"/>
          <w:szCs w:val="22"/>
        </w:rPr>
        <w:t xml:space="preserve">и </w:t>
      </w:r>
      <w:hyperlink r:id="rId17" w:history="1">
        <w:r w:rsidR="00B532B0" w:rsidRPr="00FB0313">
          <w:rPr>
            <w:rStyle w:val="Hyperlink"/>
            <w:rFonts w:ascii="Arial" w:hAnsi="Arial" w:cs="Arial"/>
            <w:iCs/>
            <w:color w:val="auto"/>
            <w:sz w:val="22"/>
            <w:szCs w:val="22"/>
          </w:rPr>
          <w:t>sanja.alikalfic@eps.rs</w:t>
        </w:r>
      </w:hyperlink>
      <w:r w:rsidR="00B532B0" w:rsidRPr="00FB0313">
        <w:rPr>
          <w:rFonts w:ascii="Arial" w:hAnsi="Arial" w:cs="Arial"/>
          <w:iCs/>
          <w:color w:val="auto"/>
          <w:sz w:val="22"/>
          <w:szCs w:val="22"/>
          <w:lang w:val="sr-Cyrl-CS"/>
        </w:rPr>
        <w:t>,</w:t>
      </w:r>
      <w:r w:rsidR="00797D87" w:rsidRPr="00FB0313">
        <w:rPr>
          <w:rFonts w:ascii="Arial" w:hAnsi="Arial" w:cs="Arial"/>
          <w:color w:val="auto"/>
          <w:sz w:val="22"/>
          <w:szCs w:val="22"/>
        </w:rPr>
        <w:t xml:space="preserve"> радним данима (понедељак – петак) у времену од 08 до 16 часова</w:t>
      </w:r>
      <w:r w:rsidR="00797D87" w:rsidRPr="00FB0313">
        <w:rPr>
          <w:rFonts w:ascii="Arial" w:hAnsi="Arial" w:cs="Arial"/>
          <w:color w:val="auto"/>
          <w:sz w:val="22"/>
          <w:szCs w:val="22"/>
          <w:lang w:val="sr-Cyrl-CS"/>
        </w:rPr>
        <w:t>,</w:t>
      </w:r>
      <w:r w:rsidR="00797D87" w:rsidRPr="00FB0313">
        <w:rPr>
          <w:rFonts w:ascii="Arial" w:hAnsi="Arial" w:cs="Arial"/>
          <w:color w:val="auto"/>
          <w:sz w:val="22"/>
          <w:szCs w:val="22"/>
        </w:rPr>
        <w:t xml:space="preserve"> тражити од наручиоца додатне информације или појашњења у вези са припремањем понуде.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797D87" w:rsidRPr="00FB0313" w:rsidRDefault="00797D87"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Наручилац ће у року од три дана </w:t>
      </w:r>
      <w:r w:rsidR="001619E7" w:rsidRPr="00FB0313">
        <w:rPr>
          <w:rFonts w:ascii="Arial" w:hAnsi="Arial" w:cs="Arial"/>
          <w:color w:val="auto"/>
          <w:sz w:val="22"/>
          <w:szCs w:val="22"/>
        </w:rPr>
        <w:t>од дана пријема</w:t>
      </w:r>
      <w:r w:rsidRPr="00FB0313">
        <w:rPr>
          <w:rFonts w:ascii="Arial" w:hAnsi="Arial" w:cs="Arial"/>
          <w:color w:val="auto"/>
          <w:sz w:val="22"/>
          <w:szCs w:val="22"/>
        </w:rPr>
        <w:t xml:space="preserve"> захтева објавити </w:t>
      </w:r>
      <w:r w:rsidR="00230609" w:rsidRPr="00FB0313">
        <w:rPr>
          <w:rFonts w:ascii="Arial" w:hAnsi="Arial" w:cs="Arial"/>
          <w:color w:val="auto"/>
          <w:sz w:val="22"/>
          <w:szCs w:val="22"/>
          <w:lang w:val="sr-Cyrl-CS"/>
        </w:rPr>
        <w:t xml:space="preserve">одговор </w:t>
      </w:r>
      <w:r w:rsidRPr="00FB0313">
        <w:rPr>
          <w:rFonts w:ascii="Arial" w:hAnsi="Arial" w:cs="Arial"/>
          <w:color w:val="auto"/>
          <w:sz w:val="22"/>
          <w:szCs w:val="22"/>
        </w:rPr>
        <w:t>на Порталу јавних набавки и својој интернет страници.</w:t>
      </w:r>
    </w:p>
    <w:p w:rsidR="00797D87" w:rsidRPr="00FB0313" w:rsidRDefault="00797D87" w:rsidP="009D27E6">
      <w:pPr>
        <w:spacing w:line="240" w:lineRule="auto"/>
        <w:jc w:val="both"/>
        <w:rPr>
          <w:rFonts w:ascii="Arial" w:hAnsi="Arial" w:cs="Arial"/>
          <w:color w:val="auto"/>
          <w:sz w:val="22"/>
          <w:szCs w:val="22"/>
          <w:lang w:val="sr-Cyrl-CS"/>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FB0313">
        <w:rPr>
          <w:rFonts w:ascii="Arial" w:eastAsia="TimesNewRomanPS-BoldMT" w:hAnsi="Arial" w:cs="Arial"/>
          <w:b/>
          <w:bCs/>
          <w:color w:val="auto"/>
          <w:sz w:val="22"/>
          <w:szCs w:val="22"/>
        </w:rPr>
        <w:t xml:space="preserve"> ЈН бр.</w:t>
      </w:r>
      <w:r w:rsidR="00FB0313" w:rsidRPr="00FB0313">
        <w:rPr>
          <w:rFonts w:ascii="Arial" w:eastAsia="TimesNewRomanPS-BoldMT" w:hAnsi="Arial" w:cs="Arial"/>
          <w:b/>
          <w:bCs/>
          <w:color w:val="auto"/>
          <w:sz w:val="22"/>
          <w:szCs w:val="22"/>
        </w:rPr>
        <w:t xml:space="preserve"> </w:t>
      </w:r>
      <w:r w:rsidR="007E4D2F" w:rsidRPr="00FB0313">
        <w:rPr>
          <w:rFonts w:ascii="Arial" w:hAnsi="Arial" w:cs="Arial"/>
          <w:color w:val="auto"/>
          <w:sz w:val="22"/>
          <w:szCs w:val="22"/>
        </w:rPr>
        <w:t>1000/0324/2015</w:t>
      </w:r>
      <w:r w:rsidRPr="00FB0313">
        <w:rPr>
          <w:rFonts w:ascii="Arial" w:hAnsi="Arial" w:cs="Arial"/>
          <w:color w:val="auto"/>
          <w:sz w:val="22"/>
          <w:szCs w:val="22"/>
          <w:lang w:val="ru-RU"/>
        </w:rPr>
        <w:t>”</w:t>
      </w:r>
      <w:r w:rsidRPr="00FB0313">
        <w:rPr>
          <w:rFonts w:ascii="Arial" w:hAnsi="Arial" w:cs="Arial"/>
          <w:color w:val="auto"/>
          <w:sz w:val="22"/>
          <w:szCs w:val="22"/>
        </w:rPr>
        <w:t>.</w:t>
      </w:r>
    </w:p>
    <w:p w:rsidR="00E75371" w:rsidRPr="00FB0313" w:rsidRDefault="00E75371"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75371" w:rsidRPr="00FB0313" w:rsidRDefault="00E75371"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По истеку рока предвиђеног за подношење понуда н</w:t>
      </w:r>
      <w:r w:rsidRPr="00FB0313">
        <w:rPr>
          <w:rFonts w:ascii="Arial" w:hAnsi="Arial" w:cs="Arial"/>
          <w:color w:val="auto"/>
          <w:sz w:val="22"/>
          <w:szCs w:val="22"/>
          <w:lang w:val="sr-Cyrl-CS"/>
        </w:rPr>
        <w:t>а</w:t>
      </w:r>
      <w:r w:rsidRPr="00FB0313">
        <w:rPr>
          <w:rFonts w:ascii="Arial" w:hAnsi="Arial" w:cs="Arial"/>
          <w:color w:val="auto"/>
          <w:sz w:val="22"/>
          <w:szCs w:val="22"/>
        </w:rPr>
        <w:t xml:space="preserve">ручилац не може да мења нити да допуњује конкурсну документацију. </w:t>
      </w:r>
    </w:p>
    <w:p w:rsidR="00E75371" w:rsidRPr="00FB0313" w:rsidRDefault="00E75371"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Тражење додатних информација или појашњења у вези са припремањем понуде телефоном није дозвољено. </w:t>
      </w:r>
    </w:p>
    <w:p w:rsidR="00E75371" w:rsidRPr="00FB0313" w:rsidRDefault="00E75371" w:rsidP="009D27E6">
      <w:pPr>
        <w:spacing w:line="240" w:lineRule="auto"/>
        <w:jc w:val="both"/>
        <w:rPr>
          <w:rFonts w:ascii="Arial" w:hAnsi="Arial" w:cs="Arial"/>
          <w:bCs/>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C540B9" w:rsidRDefault="00C540B9" w:rsidP="009D27E6">
      <w:pPr>
        <w:spacing w:line="240" w:lineRule="auto"/>
        <w:jc w:val="both"/>
        <w:rPr>
          <w:rFonts w:ascii="Arial" w:hAnsi="Arial" w:cs="Arial"/>
          <w:color w:val="auto"/>
          <w:sz w:val="22"/>
          <w:szCs w:val="22"/>
        </w:rPr>
      </w:pPr>
    </w:p>
    <w:p w:rsidR="00C401BE" w:rsidRDefault="00C401BE" w:rsidP="009D27E6">
      <w:pPr>
        <w:spacing w:line="240" w:lineRule="auto"/>
        <w:jc w:val="both"/>
        <w:rPr>
          <w:rFonts w:ascii="Arial" w:hAnsi="Arial" w:cs="Arial"/>
          <w:color w:val="auto"/>
          <w:sz w:val="22"/>
          <w:szCs w:val="22"/>
        </w:rPr>
      </w:pPr>
    </w:p>
    <w:p w:rsidR="00C401BE" w:rsidRPr="00FB0313" w:rsidRDefault="00C401BE" w:rsidP="009D27E6">
      <w:pPr>
        <w:spacing w:line="240" w:lineRule="auto"/>
        <w:jc w:val="both"/>
        <w:rPr>
          <w:rFonts w:ascii="Arial" w:hAnsi="Arial" w:cs="Arial"/>
          <w:color w:val="auto"/>
          <w:sz w:val="22"/>
          <w:szCs w:val="22"/>
        </w:rPr>
      </w:pPr>
    </w:p>
    <w:p w:rsidR="001619E7" w:rsidRPr="00FB0313" w:rsidRDefault="00797D87" w:rsidP="009D27E6">
      <w:pPr>
        <w:spacing w:line="240" w:lineRule="auto"/>
        <w:jc w:val="both"/>
        <w:rPr>
          <w:rFonts w:ascii="Arial" w:hAnsi="Arial" w:cs="Arial"/>
          <w:b/>
          <w:bCs/>
          <w:i/>
          <w:color w:val="auto"/>
          <w:sz w:val="22"/>
          <w:szCs w:val="22"/>
        </w:rPr>
      </w:pPr>
      <w:r w:rsidRPr="00FB0313">
        <w:rPr>
          <w:rFonts w:ascii="Arial" w:hAnsi="Arial" w:cs="Arial"/>
          <w:b/>
          <w:bCs/>
          <w:i/>
          <w:color w:val="auto"/>
          <w:sz w:val="22"/>
          <w:szCs w:val="22"/>
        </w:rPr>
        <w:t>1</w:t>
      </w:r>
      <w:r w:rsidRPr="00FB0313">
        <w:rPr>
          <w:rFonts w:ascii="Arial" w:hAnsi="Arial" w:cs="Arial"/>
          <w:b/>
          <w:bCs/>
          <w:i/>
          <w:color w:val="auto"/>
          <w:sz w:val="22"/>
          <w:szCs w:val="22"/>
          <w:lang w:val="sr-Cyrl-CS"/>
        </w:rPr>
        <w:t>3</w:t>
      </w:r>
      <w:r w:rsidR="001619E7" w:rsidRPr="00FB0313">
        <w:rPr>
          <w:rFonts w:ascii="Arial" w:hAnsi="Arial" w:cs="Arial"/>
          <w:b/>
          <w:bCs/>
          <w:i/>
          <w:color w:val="auto"/>
          <w:sz w:val="22"/>
          <w:szCs w:val="22"/>
        </w:rPr>
        <w:t xml:space="preserve">. ДОДАТНА ОБЈАШЊЕЊА ОД ПОНУЂАЧА ПОСЛЕ ОТВАРАЊА ПОНУДА И КОНТРОЛА КОД ПОНУЂАЧА </w:t>
      </w:r>
    </w:p>
    <w:p w:rsidR="001619E7" w:rsidRPr="00FB0313" w:rsidRDefault="001619E7" w:rsidP="009D27E6">
      <w:pPr>
        <w:spacing w:line="240" w:lineRule="auto"/>
        <w:jc w:val="both"/>
        <w:rPr>
          <w:rFonts w:ascii="Arial" w:hAnsi="Arial" w:cs="Arial"/>
          <w:b/>
          <w:bCs/>
          <w:color w:val="auto"/>
          <w:sz w:val="22"/>
          <w:szCs w:val="22"/>
        </w:rPr>
      </w:pPr>
    </w:p>
    <w:p w:rsidR="00E75371"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w:t>
      </w:r>
      <w:r w:rsidR="005C7803" w:rsidRPr="00FB0313">
        <w:rPr>
          <w:rFonts w:ascii="Arial" w:hAnsi="Arial" w:cs="Arial"/>
          <w:color w:val="auto"/>
          <w:sz w:val="22"/>
          <w:szCs w:val="22"/>
        </w:rPr>
        <w:t xml:space="preserve">и контролу (увид) код понуђача </w:t>
      </w:r>
      <w:r w:rsidRPr="00FB0313">
        <w:rPr>
          <w:rFonts w:ascii="Arial" w:hAnsi="Arial" w:cs="Arial"/>
          <w:color w:val="auto"/>
          <w:sz w:val="22"/>
          <w:szCs w:val="22"/>
        </w:rPr>
        <w:t>(члан 93. Закона).</w:t>
      </w:r>
    </w:p>
    <w:p w:rsidR="001619E7" w:rsidRPr="00FB0313" w:rsidRDefault="001619E7" w:rsidP="009D27E6">
      <w:pPr>
        <w:spacing w:line="240" w:lineRule="auto"/>
        <w:jc w:val="both"/>
        <w:rPr>
          <w:rFonts w:ascii="Arial" w:eastAsia="TimesNewRomanPSMT" w:hAnsi="Arial" w:cs="Arial"/>
          <w:bCs/>
          <w:color w:val="auto"/>
          <w:sz w:val="22"/>
          <w:szCs w:val="22"/>
        </w:rPr>
      </w:pPr>
      <w:r w:rsidRPr="00FB0313">
        <w:rPr>
          <w:rFonts w:ascii="Arial" w:hAnsi="Arial" w:cs="Arial"/>
          <w:color w:val="auto"/>
          <w:sz w:val="22"/>
          <w:szCs w:val="22"/>
        </w:rPr>
        <w:t xml:space="preserve"> </w:t>
      </w:r>
    </w:p>
    <w:p w:rsidR="001619E7" w:rsidRPr="00FB0313" w:rsidRDefault="001619E7" w:rsidP="009D27E6">
      <w:pPr>
        <w:tabs>
          <w:tab w:val="left" w:pos="-135"/>
          <w:tab w:val="left" w:pos="0"/>
          <w:tab w:val="left" w:pos="120"/>
        </w:tabs>
        <w:spacing w:line="240" w:lineRule="auto"/>
        <w:jc w:val="both"/>
        <w:rPr>
          <w:rFonts w:ascii="Arial" w:eastAsia="TimesNewRomanPSMT" w:hAnsi="Arial" w:cs="Arial"/>
          <w:bCs/>
          <w:color w:val="auto"/>
          <w:sz w:val="22"/>
          <w:szCs w:val="22"/>
        </w:rPr>
      </w:pPr>
      <w:r w:rsidRPr="00FB0313">
        <w:rPr>
          <w:rFonts w:ascii="Arial" w:eastAsia="TimesNewRomanPSMT" w:hAnsi="Arial" w:cs="Arial"/>
          <w:bCs/>
          <w:color w:val="auto"/>
          <w:sz w:val="22"/>
          <w:szCs w:val="22"/>
        </w:rPr>
        <w:t>Уколико наручилац оцени да су потребна додатна објашњења или је потребно извршити</w:t>
      </w:r>
      <w:r w:rsidRPr="00FB0313">
        <w:rPr>
          <w:rFonts w:ascii="Arial" w:hAnsi="Arial" w:cs="Arial"/>
          <w:color w:val="auto"/>
          <w:sz w:val="22"/>
          <w:szCs w:val="22"/>
        </w:rPr>
        <w:t xml:space="preserve"> контролу (увид) код понуђача, </w:t>
      </w:r>
      <w:r w:rsidRPr="00FB0313">
        <w:rPr>
          <w:rFonts w:ascii="Arial" w:eastAsia="TimesNewRomanPSMT" w:hAnsi="Arial" w:cs="Arial"/>
          <w:bCs/>
          <w:color w:val="auto"/>
          <w:sz w:val="22"/>
          <w:szCs w:val="22"/>
        </w:rPr>
        <w:t>наручилац ће понуђачу оставити примерени рок да поступи по позиву наручиоца, односно да омогући наручио</w:t>
      </w:r>
      <w:r w:rsidR="005C7803" w:rsidRPr="00FB0313">
        <w:rPr>
          <w:rFonts w:ascii="Arial" w:eastAsia="TimesNewRomanPSMT" w:hAnsi="Arial" w:cs="Arial"/>
          <w:bCs/>
          <w:color w:val="auto"/>
          <w:sz w:val="22"/>
          <w:szCs w:val="22"/>
        </w:rPr>
        <w:t>цу контролу (увид) код понуђача</w:t>
      </w:r>
      <w:r w:rsidRPr="00FB0313">
        <w:rPr>
          <w:rFonts w:ascii="Arial" w:eastAsia="TimesNewRomanPSMT" w:hAnsi="Arial" w:cs="Arial"/>
          <w:bCs/>
          <w:color w:val="auto"/>
          <w:sz w:val="22"/>
          <w:szCs w:val="22"/>
        </w:rPr>
        <w:t xml:space="preserve">. </w:t>
      </w:r>
    </w:p>
    <w:p w:rsidR="00E75371" w:rsidRPr="00FB0313" w:rsidRDefault="00E75371" w:rsidP="009D27E6">
      <w:pPr>
        <w:tabs>
          <w:tab w:val="left" w:pos="-135"/>
          <w:tab w:val="left" w:pos="0"/>
          <w:tab w:val="left" w:pos="120"/>
        </w:tabs>
        <w:spacing w:line="240" w:lineRule="auto"/>
        <w:jc w:val="both"/>
        <w:rPr>
          <w:rFonts w:ascii="Arial" w:hAnsi="Arial" w:cs="Arial"/>
          <w:color w:val="auto"/>
          <w:sz w:val="22"/>
          <w:szCs w:val="22"/>
        </w:rPr>
      </w:pPr>
    </w:p>
    <w:p w:rsidR="001619E7" w:rsidRPr="00FB0313" w:rsidRDefault="001619E7" w:rsidP="009D27E6">
      <w:pPr>
        <w:tabs>
          <w:tab w:val="left" w:pos="-135"/>
          <w:tab w:val="left" w:pos="0"/>
          <w:tab w:val="left" w:pos="120"/>
        </w:tabs>
        <w:spacing w:line="240" w:lineRule="auto"/>
        <w:jc w:val="both"/>
        <w:rPr>
          <w:rFonts w:ascii="Arial" w:hAnsi="Arial" w:cs="Arial"/>
          <w:color w:val="auto"/>
          <w:sz w:val="22"/>
          <w:szCs w:val="22"/>
        </w:rPr>
      </w:pPr>
      <w:r w:rsidRPr="00FB0313">
        <w:rPr>
          <w:rFonts w:ascii="Arial" w:hAnsi="Arial" w:cs="Arial"/>
          <w:color w:val="auto"/>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75371" w:rsidRPr="00FB0313" w:rsidRDefault="00E75371" w:rsidP="009D27E6">
      <w:pPr>
        <w:tabs>
          <w:tab w:val="left" w:pos="-135"/>
          <w:tab w:val="left" w:pos="0"/>
          <w:tab w:val="left" w:pos="120"/>
        </w:tabs>
        <w:spacing w:line="240" w:lineRule="auto"/>
        <w:jc w:val="both"/>
        <w:rPr>
          <w:rFonts w:ascii="Arial" w:hAnsi="Arial" w:cs="Arial"/>
          <w:color w:val="auto"/>
          <w:sz w:val="22"/>
          <w:szCs w:val="22"/>
        </w:rPr>
      </w:pPr>
    </w:p>
    <w:p w:rsidR="001619E7" w:rsidRPr="00FB0313" w:rsidRDefault="001619E7" w:rsidP="009D27E6">
      <w:pPr>
        <w:tabs>
          <w:tab w:val="left" w:pos="-135"/>
          <w:tab w:val="left" w:pos="0"/>
          <w:tab w:val="left" w:pos="120"/>
        </w:tabs>
        <w:spacing w:line="240" w:lineRule="auto"/>
        <w:jc w:val="both"/>
        <w:rPr>
          <w:rFonts w:ascii="Arial" w:hAnsi="Arial" w:cs="Arial"/>
          <w:color w:val="auto"/>
          <w:sz w:val="22"/>
          <w:szCs w:val="22"/>
        </w:rPr>
      </w:pPr>
      <w:r w:rsidRPr="00FB0313">
        <w:rPr>
          <w:rFonts w:ascii="Arial" w:hAnsi="Arial" w:cs="Arial"/>
          <w:color w:val="auto"/>
          <w:sz w:val="22"/>
          <w:szCs w:val="22"/>
        </w:rPr>
        <w:t>У случају разлике између јединичне и укупне цене, меродавна је јединична цена.</w:t>
      </w:r>
    </w:p>
    <w:p w:rsidR="00E75371" w:rsidRPr="00FB0313" w:rsidRDefault="00E75371" w:rsidP="009D27E6">
      <w:pPr>
        <w:tabs>
          <w:tab w:val="left" w:pos="-135"/>
          <w:tab w:val="left" w:pos="0"/>
          <w:tab w:val="left" w:pos="120"/>
        </w:tabs>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Ако се понуђач не сагласи са исправком рачунских грешака, наручил</w:t>
      </w:r>
      <w:r w:rsidRPr="00FB0313">
        <w:rPr>
          <w:rFonts w:ascii="Arial" w:hAnsi="Arial" w:cs="Arial"/>
          <w:color w:val="auto"/>
          <w:sz w:val="22"/>
          <w:szCs w:val="22"/>
          <w:lang w:val="sr-Cyrl-CS"/>
        </w:rPr>
        <w:t>а</w:t>
      </w:r>
      <w:r w:rsidRPr="00FB0313">
        <w:rPr>
          <w:rFonts w:ascii="Arial" w:hAnsi="Arial" w:cs="Arial"/>
          <w:color w:val="auto"/>
          <w:sz w:val="22"/>
          <w:szCs w:val="22"/>
        </w:rPr>
        <w:t xml:space="preserve">ц ће његову понуду одбити као неприхватљиву. </w:t>
      </w:r>
    </w:p>
    <w:p w:rsidR="001619E7" w:rsidRPr="00FB0313" w:rsidRDefault="001619E7" w:rsidP="009D27E6">
      <w:pPr>
        <w:spacing w:line="240" w:lineRule="auto"/>
        <w:jc w:val="both"/>
        <w:rPr>
          <w:rFonts w:ascii="Arial" w:hAnsi="Arial" w:cs="Arial"/>
          <w:b/>
          <w:bCs/>
          <w:color w:val="auto"/>
          <w:sz w:val="22"/>
          <w:szCs w:val="22"/>
        </w:rPr>
      </w:pPr>
    </w:p>
    <w:p w:rsidR="001619E7" w:rsidRPr="00FB0313" w:rsidRDefault="00975B36" w:rsidP="009D27E6">
      <w:pPr>
        <w:spacing w:line="240" w:lineRule="auto"/>
        <w:jc w:val="both"/>
        <w:rPr>
          <w:rFonts w:ascii="Arial" w:hAnsi="Arial" w:cs="Arial"/>
          <w:i/>
          <w:color w:val="auto"/>
          <w:sz w:val="22"/>
          <w:szCs w:val="22"/>
        </w:rPr>
      </w:pPr>
      <w:r w:rsidRPr="00FB0313">
        <w:rPr>
          <w:rFonts w:ascii="Arial" w:hAnsi="Arial" w:cs="Arial"/>
          <w:b/>
          <w:bCs/>
          <w:i/>
          <w:color w:val="auto"/>
          <w:sz w:val="22"/>
          <w:szCs w:val="22"/>
        </w:rPr>
        <w:t>1</w:t>
      </w:r>
      <w:r w:rsidR="00237392" w:rsidRPr="00FB0313">
        <w:rPr>
          <w:rFonts w:ascii="Arial" w:hAnsi="Arial" w:cs="Arial"/>
          <w:b/>
          <w:bCs/>
          <w:i/>
          <w:color w:val="auto"/>
          <w:sz w:val="22"/>
          <w:szCs w:val="22"/>
          <w:lang w:val="sr-Cyrl-CS"/>
        </w:rPr>
        <w:t>4</w:t>
      </w:r>
      <w:r w:rsidR="001619E7" w:rsidRPr="00FB0313">
        <w:rPr>
          <w:rFonts w:ascii="Arial" w:hAnsi="Arial" w:cs="Arial"/>
          <w:b/>
          <w:bCs/>
          <w:i/>
          <w:color w:val="auto"/>
          <w:sz w:val="22"/>
          <w:szCs w:val="22"/>
        </w:rPr>
        <w:t>. КР</w:t>
      </w:r>
      <w:r w:rsidR="0030673E" w:rsidRPr="00FB0313">
        <w:rPr>
          <w:rFonts w:ascii="Arial" w:hAnsi="Arial" w:cs="Arial"/>
          <w:b/>
          <w:bCs/>
          <w:i/>
          <w:color w:val="auto"/>
          <w:sz w:val="22"/>
          <w:szCs w:val="22"/>
        </w:rPr>
        <w:t>ИТЕРИЈУМ ЗА ДОДЕЛУ УГОВОРА</w:t>
      </w:r>
    </w:p>
    <w:p w:rsidR="001619E7" w:rsidRPr="00FB0313" w:rsidRDefault="001619E7" w:rsidP="009D27E6">
      <w:pPr>
        <w:spacing w:line="240" w:lineRule="auto"/>
        <w:jc w:val="both"/>
        <w:rPr>
          <w:rFonts w:ascii="Arial" w:hAnsi="Arial" w:cs="Arial"/>
          <w:color w:val="auto"/>
          <w:sz w:val="22"/>
          <w:szCs w:val="22"/>
        </w:rPr>
      </w:pPr>
    </w:p>
    <w:p w:rsidR="00356853" w:rsidRPr="00FB0313" w:rsidRDefault="00356853" w:rsidP="009D27E6">
      <w:pPr>
        <w:tabs>
          <w:tab w:val="left" w:pos="709"/>
        </w:tabs>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Одлуку о избору најповољније понуде о јавној набавци Наручилац ће донети применом критеријума „економски најповољнија понуда“.</w:t>
      </w:r>
    </w:p>
    <w:p w:rsidR="00356853" w:rsidRPr="00FB0313" w:rsidRDefault="00356853" w:rsidP="009D27E6">
      <w:pPr>
        <w:suppressAutoHyphens w:val="0"/>
        <w:spacing w:line="240" w:lineRule="auto"/>
        <w:rPr>
          <w:rFonts w:ascii="Arial" w:eastAsia="Times New Roman" w:hAnsi="Arial" w:cs="Arial"/>
          <w:b/>
          <w:color w:val="auto"/>
          <w:kern w:val="0"/>
          <w:sz w:val="22"/>
          <w:szCs w:val="22"/>
          <w:lang w:val="sr-Cyrl-CS"/>
        </w:rPr>
      </w:pPr>
      <w:r w:rsidRPr="00FB0313">
        <w:rPr>
          <w:rFonts w:ascii="Arial" w:eastAsia="Times New Roman" w:hAnsi="Arial" w:cs="Arial"/>
          <w:b/>
          <w:color w:val="auto"/>
          <w:kern w:val="0"/>
          <w:sz w:val="22"/>
          <w:szCs w:val="22"/>
          <w:lang w:val="sr-Cyrl-CS"/>
        </w:rPr>
        <w:t xml:space="preserve">                                                  </w:t>
      </w:r>
    </w:p>
    <w:p w:rsidR="00356853" w:rsidRPr="00FB0313" w:rsidRDefault="00356853" w:rsidP="009D27E6">
      <w:pPr>
        <w:tabs>
          <w:tab w:val="num" w:pos="709"/>
        </w:tabs>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Елементи критеријума су:</w:t>
      </w:r>
    </w:p>
    <w:p w:rsidR="00776E3C" w:rsidRPr="00FB0313" w:rsidRDefault="00776E3C" w:rsidP="009D27E6">
      <w:pPr>
        <w:tabs>
          <w:tab w:val="num" w:pos="709"/>
        </w:tabs>
        <w:spacing w:line="240" w:lineRule="auto"/>
        <w:jc w:val="both"/>
        <w:rPr>
          <w:rFonts w:ascii="Arial" w:eastAsia="Times New Roman" w:hAnsi="Arial" w:cs="Arial"/>
          <w:color w:val="auto"/>
          <w:kern w:val="0"/>
          <w:sz w:val="22"/>
          <w:szCs w:val="22"/>
          <w:lang w:val="sr-Cyrl-CS"/>
        </w:rPr>
      </w:pPr>
    </w:p>
    <w:p w:rsidR="00356853" w:rsidRPr="00FB0313" w:rsidRDefault="00356853" w:rsidP="009D27E6">
      <w:pPr>
        <w:numPr>
          <w:ilvl w:val="0"/>
          <w:numId w:val="16"/>
        </w:numPr>
        <w:suppressAutoHyphens w:val="0"/>
        <w:spacing w:line="240" w:lineRule="auto"/>
        <w:jc w:val="both"/>
        <w:rPr>
          <w:rFonts w:ascii="Arial" w:eastAsia="Times New Roman" w:hAnsi="Arial" w:cs="Arial"/>
          <w:b/>
          <w:bCs/>
          <w:color w:val="auto"/>
          <w:kern w:val="0"/>
          <w:sz w:val="22"/>
          <w:szCs w:val="22"/>
          <w:lang w:val="sr-Cyrl-CS"/>
        </w:rPr>
      </w:pPr>
      <w:r w:rsidRPr="00FB0313">
        <w:rPr>
          <w:rFonts w:ascii="Arial" w:eastAsia="Times New Roman" w:hAnsi="Arial" w:cs="Arial"/>
          <w:b/>
          <w:bCs/>
          <w:color w:val="auto"/>
          <w:kern w:val="0"/>
          <w:sz w:val="22"/>
          <w:szCs w:val="22"/>
          <w:lang w:val="sr-Cyrl-CS"/>
        </w:rPr>
        <w:t>Понуђена цена</w:t>
      </w:r>
      <w:r w:rsidR="00396FA0" w:rsidRPr="00FB0313">
        <w:rPr>
          <w:rFonts w:ascii="Arial" w:eastAsia="Times New Roman" w:hAnsi="Arial" w:cs="Arial"/>
          <w:b/>
          <w:bCs/>
          <w:color w:val="auto"/>
          <w:kern w:val="0"/>
          <w:sz w:val="22"/>
          <w:szCs w:val="22"/>
          <w:lang w:val="sr-Cyrl-CS"/>
        </w:rPr>
        <w:t>……………………....</w:t>
      </w:r>
      <w:r w:rsidR="00D7386F" w:rsidRPr="00FB0313">
        <w:rPr>
          <w:rFonts w:ascii="Arial" w:eastAsia="Times New Roman" w:hAnsi="Arial" w:cs="Arial"/>
          <w:b/>
          <w:bCs/>
          <w:color w:val="auto"/>
          <w:kern w:val="0"/>
          <w:sz w:val="22"/>
          <w:szCs w:val="22"/>
          <w:lang w:val="sr-Cyrl-CS"/>
        </w:rPr>
        <w:t>…………………...…..</w:t>
      </w:r>
      <w:r w:rsidRPr="00FB0313">
        <w:rPr>
          <w:rFonts w:ascii="Arial" w:eastAsia="Times New Roman" w:hAnsi="Arial" w:cs="Arial"/>
          <w:b/>
          <w:bCs/>
          <w:color w:val="auto"/>
          <w:kern w:val="0"/>
          <w:sz w:val="22"/>
          <w:szCs w:val="22"/>
          <w:lang w:val="sr-Cyrl-CS"/>
        </w:rPr>
        <w:t xml:space="preserve">макс. </w:t>
      </w:r>
      <w:r w:rsidR="009A2147" w:rsidRPr="00FB0313">
        <w:rPr>
          <w:rFonts w:ascii="Arial" w:eastAsia="Times New Roman" w:hAnsi="Arial" w:cs="Arial"/>
          <w:b/>
          <w:bCs/>
          <w:color w:val="auto"/>
          <w:kern w:val="0"/>
          <w:sz w:val="22"/>
          <w:szCs w:val="22"/>
          <w:lang w:val="sr-Cyrl-CS"/>
        </w:rPr>
        <w:t>55</w:t>
      </w:r>
      <w:r w:rsidRPr="00FB0313">
        <w:rPr>
          <w:rFonts w:ascii="Arial" w:eastAsia="Times New Roman" w:hAnsi="Arial" w:cs="Arial"/>
          <w:b/>
          <w:bCs/>
          <w:color w:val="auto"/>
          <w:kern w:val="0"/>
          <w:sz w:val="22"/>
          <w:szCs w:val="22"/>
          <w:lang w:val="sr-Cyrl-CS"/>
        </w:rPr>
        <w:t xml:space="preserve"> пондера</w:t>
      </w:r>
    </w:p>
    <w:p w:rsidR="00396FA0" w:rsidRPr="00FB0313" w:rsidRDefault="00396FA0" w:rsidP="009D27E6">
      <w:pPr>
        <w:suppressAutoHyphens w:val="0"/>
        <w:spacing w:line="240" w:lineRule="auto"/>
        <w:ind w:left="720"/>
        <w:jc w:val="both"/>
        <w:rPr>
          <w:rFonts w:ascii="Arial" w:eastAsia="Times New Roman" w:hAnsi="Arial" w:cs="Arial"/>
          <w:b/>
          <w:bCs/>
          <w:color w:val="auto"/>
          <w:kern w:val="0"/>
          <w:sz w:val="22"/>
          <w:szCs w:val="22"/>
          <w:lang w:val="sr-Cyrl-CS"/>
        </w:rPr>
      </w:pPr>
    </w:p>
    <w:p w:rsidR="00396FA0" w:rsidRPr="00FB0313" w:rsidRDefault="00396FA0" w:rsidP="009D27E6">
      <w:pPr>
        <w:numPr>
          <w:ilvl w:val="0"/>
          <w:numId w:val="16"/>
        </w:numPr>
        <w:suppressAutoHyphens w:val="0"/>
        <w:spacing w:line="240" w:lineRule="auto"/>
        <w:jc w:val="both"/>
        <w:rPr>
          <w:rFonts w:ascii="Arial" w:eastAsia="Times New Roman" w:hAnsi="Arial" w:cs="Arial"/>
          <w:b/>
          <w:bCs/>
          <w:color w:val="auto"/>
          <w:kern w:val="0"/>
          <w:sz w:val="22"/>
          <w:szCs w:val="22"/>
          <w:lang w:val="sr-Cyrl-CS"/>
        </w:rPr>
      </w:pPr>
      <w:r w:rsidRPr="00FB0313">
        <w:rPr>
          <w:rFonts w:ascii="Arial" w:eastAsia="Times New Roman" w:hAnsi="Arial" w:cs="Arial"/>
          <w:b/>
          <w:bCs/>
          <w:color w:val="auto"/>
          <w:kern w:val="0"/>
          <w:sz w:val="22"/>
          <w:szCs w:val="22"/>
          <w:lang w:val="sr-Cyrl-CS"/>
        </w:rPr>
        <w:t xml:space="preserve">Квалитет </w:t>
      </w:r>
      <w:r w:rsidR="009A2147" w:rsidRPr="00FB0313">
        <w:rPr>
          <w:rFonts w:ascii="Arial" w:eastAsia="Times New Roman" w:hAnsi="Arial" w:cs="Arial"/>
          <w:b/>
          <w:bCs/>
          <w:color w:val="auto"/>
          <w:kern w:val="0"/>
          <w:sz w:val="22"/>
          <w:szCs w:val="22"/>
          <w:lang w:val="sr-Cyrl-CS"/>
        </w:rPr>
        <w:t xml:space="preserve">ангажованих </w:t>
      </w:r>
      <w:r w:rsidRPr="00FB0313">
        <w:rPr>
          <w:rFonts w:ascii="Arial" w:eastAsia="Times New Roman" w:hAnsi="Arial" w:cs="Arial"/>
          <w:b/>
          <w:bCs/>
          <w:color w:val="auto"/>
          <w:kern w:val="0"/>
          <w:sz w:val="22"/>
          <w:szCs w:val="22"/>
          <w:lang w:val="sr-Cyrl-CS"/>
        </w:rPr>
        <w:t>кадрова.....................................макс. 45 пондера</w:t>
      </w:r>
      <w:r w:rsidR="00E229EC" w:rsidRPr="00FB0313">
        <w:rPr>
          <w:rFonts w:ascii="Arial" w:eastAsia="Times New Roman" w:hAnsi="Arial" w:cs="Arial"/>
          <w:b/>
          <w:bCs/>
          <w:color w:val="auto"/>
          <w:kern w:val="0"/>
          <w:sz w:val="22"/>
          <w:szCs w:val="22"/>
          <w:lang w:val="sr-Cyrl-CS"/>
        </w:rPr>
        <w:t xml:space="preserve"> </w:t>
      </w:r>
    </w:p>
    <w:p w:rsidR="00A379D9" w:rsidRPr="00FB0313" w:rsidRDefault="00670007" w:rsidP="009D27E6">
      <w:pPr>
        <w:numPr>
          <w:ilvl w:val="1"/>
          <w:numId w:val="42"/>
        </w:numPr>
        <w:suppressAutoHyphens w:val="0"/>
        <w:spacing w:line="240" w:lineRule="auto"/>
        <w:jc w:val="both"/>
        <w:rPr>
          <w:rFonts w:ascii="Arial" w:eastAsia="Times New Roman" w:hAnsi="Arial" w:cs="Arial"/>
          <w:bCs/>
          <w:color w:val="auto"/>
          <w:kern w:val="0"/>
          <w:sz w:val="22"/>
          <w:szCs w:val="22"/>
          <w:lang w:val="sr-Cyrl-CS"/>
        </w:rPr>
      </w:pPr>
      <w:r w:rsidRPr="00FB0313">
        <w:rPr>
          <w:rFonts w:ascii="Arial" w:eastAsia="Times New Roman" w:hAnsi="Arial" w:cs="Arial"/>
          <w:color w:val="auto"/>
          <w:kern w:val="0"/>
          <w:sz w:val="22"/>
          <w:szCs w:val="22"/>
          <w:lang w:eastAsia="en-US"/>
        </w:rPr>
        <w:t xml:space="preserve">Референце ангажованих чланова тима понуђача на </w:t>
      </w:r>
      <w:r w:rsidRPr="00FB0313">
        <w:rPr>
          <w:rFonts w:ascii="Arial" w:eastAsia="Times New Roman" w:hAnsi="Arial" w:cs="Arial"/>
          <w:color w:val="auto"/>
          <w:kern w:val="0"/>
          <w:sz w:val="22"/>
          <w:szCs w:val="22"/>
          <w:lang w:val="sr-Cyrl-CS" w:eastAsia="en-US"/>
        </w:rPr>
        <w:t xml:space="preserve">извршењу услуге </w:t>
      </w:r>
      <w:r w:rsidRPr="00FB0313">
        <w:rPr>
          <w:rFonts w:ascii="Arial" w:eastAsia="Times New Roman" w:hAnsi="Arial" w:cs="Arial"/>
          <w:bCs/>
          <w:color w:val="auto"/>
          <w:kern w:val="0"/>
          <w:sz w:val="22"/>
          <w:szCs w:val="22"/>
          <w:lang w:val="sr-Cyrl-CS"/>
        </w:rPr>
        <w:t xml:space="preserve">ревизије појединачних финансијских извештаја правних лица чија претежно регистрована делатност припада Сектору Д Област 35. Грана 1 </w:t>
      </w:r>
      <w:r w:rsidR="009F6C45" w:rsidRPr="00FB0313">
        <w:rPr>
          <w:rFonts w:ascii="Arial" w:eastAsia="Times New Roman" w:hAnsi="Arial" w:cs="Arial"/>
          <w:color w:val="auto"/>
          <w:kern w:val="0"/>
          <w:sz w:val="22"/>
          <w:szCs w:val="22"/>
          <w:lang w:val="sr-Cyrl-CS"/>
        </w:rPr>
        <w:t>за извештајну 20</w:t>
      </w:r>
      <w:r w:rsidR="009F6C45" w:rsidRPr="00FB0313">
        <w:rPr>
          <w:rFonts w:ascii="Arial" w:eastAsia="Times New Roman" w:hAnsi="Arial" w:cs="Arial"/>
          <w:color w:val="auto"/>
          <w:kern w:val="0"/>
          <w:sz w:val="22"/>
          <w:szCs w:val="22"/>
        </w:rPr>
        <w:t>12</w:t>
      </w:r>
      <w:r w:rsidR="009F6C45" w:rsidRPr="00FB0313">
        <w:rPr>
          <w:rFonts w:ascii="Arial" w:eastAsia="Times New Roman" w:hAnsi="Arial" w:cs="Arial"/>
          <w:color w:val="auto"/>
          <w:kern w:val="0"/>
          <w:sz w:val="22"/>
          <w:szCs w:val="22"/>
          <w:lang w:val="sr-Cyrl-CS"/>
        </w:rPr>
        <w:t>.-201</w:t>
      </w:r>
      <w:r w:rsidR="009F6C45" w:rsidRPr="00FB0313">
        <w:rPr>
          <w:rFonts w:ascii="Arial" w:eastAsia="Times New Roman" w:hAnsi="Arial" w:cs="Arial"/>
          <w:color w:val="auto"/>
          <w:kern w:val="0"/>
          <w:sz w:val="22"/>
          <w:szCs w:val="22"/>
        </w:rPr>
        <w:t>4</w:t>
      </w:r>
      <w:r w:rsidR="009F6C45" w:rsidRPr="00FB0313">
        <w:rPr>
          <w:rFonts w:ascii="Arial" w:eastAsia="Times New Roman" w:hAnsi="Arial" w:cs="Arial"/>
          <w:color w:val="auto"/>
          <w:kern w:val="0"/>
          <w:sz w:val="22"/>
          <w:szCs w:val="22"/>
          <w:lang w:val="sr-Cyrl-CS"/>
        </w:rPr>
        <w:t>. годину</w:t>
      </w:r>
      <w:r w:rsidR="009F6C45" w:rsidRPr="00FB0313">
        <w:rPr>
          <w:rFonts w:ascii="Arial" w:hAnsi="Arial" w:cs="Arial"/>
          <w:color w:val="auto"/>
          <w:sz w:val="22"/>
          <w:szCs w:val="22"/>
        </w:rPr>
        <w:t xml:space="preserve"> </w:t>
      </w:r>
      <w:r w:rsidR="009F6C45" w:rsidRPr="00FB0313">
        <w:rPr>
          <w:rFonts w:ascii="Arial" w:hAnsi="Arial" w:cs="Arial"/>
          <w:color w:val="auto"/>
          <w:sz w:val="22"/>
          <w:szCs w:val="22"/>
          <w:lang w:val="sr-Cyrl-CS"/>
        </w:rPr>
        <w:t>у</w:t>
      </w:r>
      <w:r w:rsidRPr="00FB0313">
        <w:rPr>
          <w:rFonts w:ascii="Arial" w:hAnsi="Arial" w:cs="Arial"/>
          <w:color w:val="auto"/>
          <w:sz w:val="22"/>
          <w:szCs w:val="22"/>
        </w:rPr>
        <w:t xml:space="preserve"> период</w:t>
      </w:r>
      <w:r w:rsidR="009F6C45" w:rsidRPr="00FB0313">
        <w:rPr>
          <w:rFonts w:ascii="Arial" w:hAnsi="Arial" w:cs="Arial"/>
          <w:color w:val="auto"/>
          <w:sz w:val="22"/>
          <w:szCs w:val="22"/>
          <w:lang w:val="sr-Cyrl-CS"/>
        </w:rPr>
        <w:t>у</w:t>
      </w:r>
      <w:r w:rsidRPr="00FB0313">
        <w:rPr>
          <w:rFonts w:ascii="Arial" w:hAnsi="Arial" w:cs="Arial"/>
          <w:color w:val="auto"/>
          <w:sz w:val="22"/>
          <w:szCs w:val="22"/>
        </w:rPr>
        <w:t xml:space="preserve"> од </w:t>
      </w:r>
      <w:r w:rsidRPr="00FB0313">
        <w:rPr>
          <w:rFonts w:ascii="Arial" w:hAnsi="Arial" w:cs="Arial"/>
          <w:color w:val="auto"/>
          <w:sz w:val="22"/>
          <w:szCs w:val="22"/>
          <w:lang w:val="sr-Cyrl-CS"/>
        </w:rPr>
        <w:t>претходне три године до дана за подношење понуда</w:t>
      </w:r>
      <w:r w:rsidRPr="00FB0313">
        <w:rPr>
          <w:rFonts w:ascii="Arial" w:hAnsi="Arial" w:cs="Arial"/>
          <w:color w:val="auto"/>
          <w:sz w:val="22"/>
          <w:szCs w:val="22"/>
        </w:rPr>
        <w:t xml:space="preserve"> код клијената ревизије са седиштем у региону</w:t>
      </w:r>
      <w:r w:rsidRPr="00FB0313">
        <w:rPr>
          <w:rFonts w:ascii="Arial" w:hAnsi="Arial" w:cs="Arial"/>
          <w:color w:val="auto"/>
          <w:sz w:val="22"/>
          <w:szCs w:val="22"/>
          <w:lang w:val="sr-Cyrl-CS"/>
        </w:rPr>
        <w:t xml:space="preserve"> </w:t>
      </w:r>
    </w:p>
    <w:p w:rsidR="00396FA0" w:rsidRPr="00FB0313" w:rsidRDefault="00396FA0" w:rsidP="009D27E6">
      <w:pPr>
        <w:suppressAutoHyphens w:val="0"/>
        <w:spacing w:line="240" w:lineRule="auto"/>
        <w:ind w:left="1800"/>
        <w:jc w:val="right"/>
        <w:rPr>
          <w:rFonts w:ascii="Arial" w:eastAsia="Times New Roman" w:hAnsi="Arial" w:cs="Arial"/>
          <w:bCs/>
          <w:color w:val="auto"/>
          <w:kern w:val="0"/>
          <w:sz w:val="22"/>
          <w:szCs w:val="22"/>
          <w:lang w:val="sr-Cyrl-CS"/>
        </w:rPr>
      </w:pPr>
      <w:r w:rsidRPr="00FB0313">
        <w:rPr>
          <w:rFonts w:ascii="Arial" w:eastAsia="Times New Roman" w:hAnsi="Arial" w:cs="Arial"/>
          <w:bCs/>
          <w:color w:val="auto"/>
          <w:kern w:val="0"/>
          <w:sz w:val="22"/>
          <w:szCs w:val="22"/>
          <w:lang w:val="sr-Cyrl-CS"/>
        </w:rPr>
        <w:t>макс. 10 пондера</w:t>
      </w:r>
    </w:p>
    <w:p w:rsidR="00A379D9" w:rsidRPr="00FB0313" w:rsidRDefault="00670007" w:rsidP="009D27E6">
      <w:pPr>
        <w:numPr>
          <w:ilvl w:val="1"/>
          <w:numId w:val="42"/>
        </w:numPr>
        <w:suppressAutoHyphens w:val="0"/>
        <w:spacing w:line="240" w:lineRule="auto"/>
        <w:jc w:val="both"/>
        <w:rPr>
          <w:rFonts w:ascii="Arial" w:eastAsia="Times New Roman" w:hAnsi="Arial" w:cs="Arial"/>
          <w:bCs/>
          <w:color w:val="auto"/>
          <w:kern w:val="0"/>
          <w:sz w:val="22"/>
          <w:szCs w:val="22"/>
          <w:lang w:val="sr-Cyrl-CS"/>
        </w:rPr>
      </w:pPr>
      <w:r w:rsidRPr="00FB0313">
        <w:rPr>
          <w:rFonts w:ascii="Arial" w:eastAsia="Times New Roman" w:hAnsi="Arial" w:cs="Arial"/>
          <w:color w:val="auto"/>
          <w:kern w:val="0"/>
          <w:sz w:val="22"/>
          <w:szCs w:val="22"/>
          <w:lang w:eastAsia="en-US"/>
        </w:rPr>
        <w:t>Референце ангажованих чланова тима понуђача на извршењу у</w:t>
      </w:r>
      <w:r w:rsidRPr="00FB0313">
        <w:rPr>
          <w:rFonts w:ascii="Arial" w:hAnsi="Arial" w:cs="Arial"/>
          <w:color w:val="auto"/>
          <w:sz w:val="22"/>
          <w:szCs w:val="22"/>
        </w:rPr>
        <w:t xml:space="preserve">слуге ревизије појединачних финансијских извештаја великих правних лица </w:t>
      </w:r>
      <w:r w:rsidR="009F6C45" w:rsidRPr="00FB0313">
        <w:rPr>
          <w:rFonts w:ascii="Arial" w:eastAsia="Times New Roman" w:hAnsi="Arial" w:cs="Arial"/>
          <w:color w:val="auto"/>
          <w:kern w:val="0"/>
          <w:sz w:val="22"/>
          <w:szCs w:val="22"/>
          <w:lang w:val="sr-Cyrl-CS"/>
        </w:rPr>
        <w:t>за извештајну 20</w:t>
      </w:r>
      <w:r w:rsidR="009F6C45" w:rsidRPr="00FB0313">
        <w:rPr>
          <w:rFonts w:ascii="Arial" w:eastAsia="Times New Roman" w:hAnsi="Arial" w:cs="Arial"/>
          <w:color w:val="auto"/>
          <w:kern w:val="0"/>
          <w:sz w:val="22"/>
          <w:szCs w:val="22"/>
        </w:rPr>
        <w:t>12</w:t>
      </w:r>
      <w:r w:rsidR="009F6C45" w:rsidRPr="00FB0313">
        <w:rPr>
          <w:rFonts w:ascii="Arial" w:eastAsia="Times New Roman" w:hAnsi="Arial" w:cs="Arial"/>
          <w:color w:val="auto"/>
          <w:kern w:val="0"/>
          <w:sz w:val="22"/>
          <w:szCs w:val="22"/>
          <w:lang w:val="sr-Cyrl-CS"/>
        </w:rPr>
        <w:t>.-201</w:t>
      </w:r>
      <w:r w:rsidR="009F6C45" w:rsidRPr="00FB0313">
        <w:rPr>
          <w:rFonts w:ascii="Arial" w:eastAsia="Times New Roman" w:hAnsi="Arial" w:cs="Arial"/>
          <w:color w:val="auto"/>
          <w:kern w:val="0"/>
          <w:sz w:val="22"/>
          <w:szCs w:val="22"/>
        </w:rPr>
        <w:t>4</w:t>
      </w:r>
      <w:r w:rsidR="009F6C45" w:rsidRPr="00FB0313">
        <w:rPr>
          <w:rFonts w:ascii="Arial" w:eastAsia="Times New Roman" w:hAnsi="Arial" w:cs="Arial"/>
          <w:color w:val="auto"/>
          <w:kern w:val="0"/>
          <w:sz w:val="22"/>
          <w:szCs w:val="22"/>
          <w:lang w:val="sr-Cyrl-CS"/>
        </w:rPr>
        <w:t>. годину</w:t>
      </w:r>
      <w:r w:rsidR="009F6C45" w:rsidRPr="00FB0313">
        <w:rPr>
          <w:rFonts w:ascii="Arial" w:hAnsi="Arial" w:cs="Arial"/>
          <w:color w:val="auto"/>
          <w:sz w:val="22"/>
          <w:szCs w:val="22"/>
        </w:rPr>
        <w:t xml:space="preserve"> </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период</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w:t>
      </w:r>
      <w:r w:rsidRPr="00FB0313">
        <w:rPr>
          <w:rFonts w:ascii="Arial" w:hAnsi="Arial" w:cs="Arial"/>
          <w:color w:val="auto"/>
          <w:sz w:val="22"/>
          <w:szCs w:val="22"/>
        </w:rPr>
        <w:t xml:space="preserve">од </w:t>
      </w:r>
      <w:r w:rsidRPr="00FB0313">
        <w:rPr>
          <w:rFonts w:ascii="Arial" w:hAnsi="Arial" w:cs="Arial"/>
          <w:color w:val="auto"/>
          <w:sz w:val="22"/>
          <w:szCs w:val="22"/>
          <w:lang w:val="sr-Cyrl-CS"/>
        </w:rPr>
        <w:t>претходне три године до дана за подношење понуда</w:t>
      </w:r>
      <w:r w:rsidRPr="00FB0313">
        <w:rPr>
          <w:rFonts w:ascii="Arial" w:hAnsi="Arial" w:cs="Arial"/>
          <w:color w:val="auto"/>
          <w:sz w:val="22"/>
          <w:szCs w:val="22"/>
        </w:rPr>
        <w:t xml:space="preserve"> код клијената ревизије са седиштем у   Републици Србији</w:t>
      </w:r>
      <w:r w:rsidR="00396FA0" w:rsidRPr="00FB0313">
        <w:rPr>
          <w:rFonts w:ascii="Arial" w:eastAsia="Times New Roman" w:hAnsi="Arial" w:cs="Arial"/>
          <w:color w:val="auto"/>
          <w:kern w:val="0"/>
          <w:sz w:val="22"/>
          <w:szCs w:val="22"/>
          <w:lang w:eastAsia="en-US"/>
        </w:rPr>
        <w:t xml:space="preserve">    </w:t>
      </w:r>
    </w:p>
    <w:p w:rsidR="00396FA0" w:rsidRPr="00FB0313" w:rsidRDefault="00396FA0" w:rsidP="009D27E6">
      <w:pPr>
        <w:suppressAutoHyphens w:val="0"/>
        <w:spacing w:line="240" w:lineRule="auto"/>
        <w:ind w:left="1800"/>
        <w:jc w:val="right"/>
        <w:rPr>
          <w:rFonts w:ascii="Arial" w:eastAsia="Times New Roman" w:hAnsi="Arial" w:cs="Arial"/>
          <w:bCs/>
          <w:color w:val="auto"/>
          <w:kern w:val="0"/>
          <w:sz w:val="22"/>
          <w:szCs w:val="22"/>
          <w:lang w:val="sr-Cyrl-CS"/>
        </w:rPr>
      </w:pPr>
      <w:r w:rsidRPr="00FB0313">
        <w:rPr>
          <w:rFonts w:ascii="Arial" w:eastAsia="Times New Roman" w:hAnsi="Arial" w:cs="Arial"/>
          <w:bCs/>
          <w:color w:val="auto"/>
          <w:kern w:val="0"/>
          <w:sz w:val="22"/>
          <w:szCs w:val="22"/>
          <w:lang w:val="sr-Cyrl-CS"/>
        </w:rPr>
        <w:t>макс. 10 пондера</w:t>
      </w:r>
    </w:p>
    <w:p w:rsidR="00A379D9" w:rsidRPr="00FB0313" w:rsidRDefault="00571D84" w:rsidP="009D27E6">
      <w:pPr>
        <w:numPr>
          <w:ilvl w:val="1"/>
          <w:numId w:val="42"/>
        </w:numPr>
        <w:suppressAutoHyphens w:val="0"/>
        <w:spacing w:line="240" w:lineRule="auto"/>
        <w:jc w:val="both"/>
        <w:rPr>
          <w:rFonts w:ascii="Arial" w:eastAsia="Times New Roman" w:hAnsi="Arial" w:cs="Arial"/>
          <w:bCs/>
          <w:color w:val="auto"/>
          <w:kern w:val="0"/>
          <w:sz w:val="22"/>
          <w:szCs w:val="22"/>
          <w:lang w:val="sr-Cyrl-CS"/>
        </w:rPr>
      </w:pPr>
      <w:r w:rsidRPr="00FB0313">
        <w:rPr>
          <w:rFonts w:ascii="Arial" w:eastAsia="Times New Roman" w:hAnsi="Arial" w:cs="Arial"/>
          <w:color w:val="auto"/>
          <w:kern w:val="0"/>
          <w:sz w:val="22"/>
          <w:szCs w:val="22"/>
          <w:lang w:eastAsia="en-US"/>
        </w:rPr>
        <w:t>Референце ангажованих чланова тима понуђача на извршењу</w:t>
      </w:r>
      <w:r w:rsidRPr="00FB0313">
        <w:rPr>
          <w:rFonts w:ascii="Arial" w:hAnsi="Arial" w:cs="Arial"/>
          <w:color w:val="auto"/>
          <w:sz w:val="22"/>
          <w:szCs w:val="22"/>
        </w:rPr>
        <w:t xml:space="preserve"> услуга ревизије консолидованих финансијских извештаја,</w:t>
      </w:r>
      <w:r w:rsidRPr="00FB0313">
        <w:rPr>
          <w:rFonts w:ascii="Arial" w:hAnsi="Arial" w:cs="Arial"/>
          <w:color w:val="auto"/>
          <w:sz w:val="22"/>
          <w:szCs w:val="22"/>
          <w:lang w:val="sr-Cyrl-CS"/>
        </w:rPr>
        <w:t xml:space="preserve"> </w:t>
      </w:r>
      <w:r w:rsidRPr="00FB0313">
        <w:rPr>
          <w:rFonts w:ascii="Arial" w:hAnsi="Arial" w:cs="Arial"/>
          <w:color w:val="auto"/>
          <w:sz w:val="22"/>
          <w:szCs w:val="22"/>
        </w:rPr>
        <w:t xml:space="preserve">чије матично предузеће је  велико правно лице </w:t>
      </w:r>
      <w:r w:rsidR="009F6C45" w:rsidRPr="00FB0313">
        <w:rPr>
          <w:rFonts w:ascii="Arial" w:eastAsia="Times New Roman" w:hAnsi="Arial" w:cs="Arial"/>
          <w:color w:val="auto"/>
          <w:kern w:val="0"/>
          <w:sz w:val="22"/>
          <w:szCs w:val="22"/>
          <w:lang w:val="sr-Cyrl-CS"/>
        </w:rPr>
        <w:t>за извештајну 20</w:t>
      </w:r>
      <w:r w:rsidR="009F6C45" w:rsidRPr="00FB0313">
        <w:rPr>
          <w:rFonts w:ascii="Arial" w:eastAsia="Times New Roman" w:hAnsi="Arial" w:cs="Arial"/>
          <w:color w:val="auto"/>
          <w:kern w:val="0"/>
          <w:sz w:val="22"/>
          <w:szCs w:val="22"/>
        </w:rPr>
        <w:t>12</w:t>
      </w:r>
      <w:r w:rsidR="009F6C45" w:rsidRPr="00FB0313">
        <w:rPr>
          <w:rFonts w:ascii="Arial" w:eastAsia="Times New Roman" w:hAnsi="Arial" w:cs="Arial"/>
          <w:color w:val="auto"/>
          <w:kern w:val="0"/>
          <w:sz w:val="22"/>
          <w:szCs w:val="22"/>
          <w:lang w:val="sr-Cyrl-CS"/>
        </w:rPr>
        <w:t>.-201</w:t>
      </w:r>
      <w:r w:rsidR="009F6C45" w:rsidRPr="00FB0313">
        <w:rPr>
          <w:rFonts w:ascii="Arial" w:eastAsia="Times New Roman" w:hAnsi="Arial" w:cs="Arial"/>
          <w:color w:val="auto"/>
          <w:kern w:val="0"/>
          <w:sz w:val="22"/>
          <w:szCs w:val="22"/>
        </w:rPr>
        <w:t>4</w:t>
      </w:r>
      <w:r w:rsidR="009F6C45" w:rsidRPr="00FB0313">
        <w:rPr>
          <w:rFonts w:ascii="Arial" w:eastAsia="Times New Roman" w:hAnsi="Arial" w:cs="Arial"/>
          <w:color w:val="auto"/>
          <w:kern w:val="0"/>
          <w:sz w:val="22"/>
          <w:szCs w:val="22"/>
          <w:lang w:val="sr-Cyrl-CS"/>
        </w:rPr>
        <w:t>. годину</w:t>
      </w:r>
      <w:r w:rsidR="009F6C45" w:rsidRPr="00FB0313">
        <w:rPr>
          <w:rFonts w:ascii="Arial" w:hAnsi="Arial" w:cs="Arial"/>
          <w:color w:val="auto"/>
          <w:sz w:val="22"/>
          <w:szCs w:val="22"/>
        </w:rPr>
        <w:t xml:space="preserve"> </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период</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w:t>
      </w:r>
      <w:r w:rsidRPr="00FB0313">
        <w:rPr>
          <w:rFonts w:ascii="Arial" w:hAnsi="Arial" w:cs="Arial"/>
          <w:color w:val="auto"/>
          <w:sz w:val="22"/>
          <w:szCs w:val="22"/>
        </w:rPr>
        <w:t xml:space="preserve">од </w:t>
      </w:r>
      <w:r w:rsidRPr="00FB0313">
        <w:rPr>
          <w:rFonts w:ascii="Arial" w:hAnsi="Arial" w:cs="Arial"/>
          <w:color w:val="auto"/>
          <w:sz w:val="22"/>
          <w:szCs w:val="22"/>
          <w:lang w:val="sr-Cyrl-CS"/>
        </w:rPr>
        <w:t xml:space="preserve">претходне три године до дана за подношење понуда </w:t>
      </w:r>
      <w:r w:rsidRPr="00FB0313">
        <w:rPr>
          <w:rFonts w:ascii="Arial" w:hAnsi="Arial" w:cs="Arial"/>
          <w:color w:val="auto"/>
          <w:sz w:val="22"/>
          <w:szCs w:val="22"/>
        </w:rPr>
        <w:t>код клијената ревизије са седиштем у  Републици Србији</w:t>
      </w:r>
      <w:r w:rsidRPr="00FB0313">
        <w:rPr>
          <w:rFonts w:ascii="Arial" w:hAnsi="Arial" w:cs="Arial"/>
          <w:color w:val="auto"/>
          <w:sz w:val="22"/>
          <w:szCs w:val="22"/>
          <w:lang w:val="sr-Cyrl-CS"/>
        </w:rPr>
        <w:t xml:space="preserve"> </w:t>
      </w:r>
    </w:p>
    <w:p w:rsidR="00396FA0" w:rsidRPr="00FB0313" w:rsidRDefault="00396FA0" w:rsidP="009D27E6">
      <w:pPr>
        <w:suppressAutoHyphens w:val="0"/>
        <w:spacing w:line="240" w:lineRule="auto"/>
        <w:ind w:left="1800"/>
        <w:jc w:val="right"/>
        <w:rPr>
          <w:rFonts w:ascii="Arial" w:eastAsia="Times New Roman" w:hAnsi="Arial" w:cs="Arial"/>
          <w:bCs/>
          <w:color w:val="auto"/>
          <w:kern w:val="0"/>
          <w:sz w:val="22"/>
          <w:szCs w:val="22"/>
          <w:lang w:val="sr-Cyrl-CS"/>
        </w:rPr>
      </w:pPr>
      <w:r w:rsidRPr="00FB0313">
        <w:rPr>
          <w:rFonts w:ascii="Arial" w:hAnsi="Arial" w:cs="Arial"/>
          <w:color w:val="auto"/>
          <w:sz w:val="22"/>
          <w:szCs w:val="22"/>
        </w:rPr>
        <w:t xml:space="preserve">макс 15 пондера </w:t>
      </w:r>
      <w:r w:rsidRPr="00FB0313">
        <w:rPr>
          <w:rFonts w:ascii="Arial" w:hAnsi="Arial" w:cs="Arial"/>
          <w:color w:val="auto"/>
          <w:sz w:val="22"/>
          <w:szCs w:val="22"/>
          <w:lang w:val="en-US"/>
        </w:rPr>
        <w:t xml:space="preserve">   </w:t>
      </w:r>
    </w:p>
    <w:p w:rsidR="00A379D9" w:rsidRPr="00FB0313" w:rsidRDefault="00C71898" w:rsidP="009D27E6">
      <w:pPr>
        <w:numPr>
          <w:ilvl w:val="1"/>
          <w:numId w:val="42"/>
        </w:numPr>
        <w:suppressAutoHyphens w:val="0"/>
        <w:spacing w:line="240" w:lineRule="auto"/>
        <w:jc w:val="both"/>
        <w:rPr>
          <w:rFonts w:ascii="Arial" w:eastAsia="Times New Roman" w:hAnsi="Arial" w:cs="Arial"/>
          <w:bCs/>
          <w:color w:val="auto"/>
          <w:kern w:val="0"/>
          <w:sz w:val="22"/>
          <w:szCs w:val="22"/>
          <w:lang w:val="sr-Cyrl-CS"/>
        </w:rPr>
      </w:pPr>
      <w:r w:rsidRPr="00FB0313">
        <w:rPr>
          <w:rFonts w:ascii="Arial" w:eastAsia="Times New Roman" w:hAnsi="Arial" w:cs="Arial"/>
          <w:color w:val="auto"/>
          <w:kern w:val="0"/>
          <w:sz w:val="22"/>
          <w:szCs w:val="22"/>
          <w:lang w:eastAsia="en-US"/>
        </w:rPr>
        <w:t>Референце ангажованих чланова тима понуђача на извршењу</w:t>
      </w:r>
      <w:r w:rsidRPr="00FB0313">
        <w:rPr>
          <w:rFonts w:ascii="Arial" w:hAnsi="Arial" w:cs="Arial"/>
          <w:color w:val="auto"/>
          <w:sz w:val="22"/>
          <w:szCs w:val="22"/>
        </w:rPr>
        <w:t xml:space="preserve"> услуга ревизије консолидованих финансијских извештаја у складу са МСФИ, чије матично предузеће је велико правно лице </w:t>
      </w:r>
      <w:r w:rsidR="009F6C45" w:rsidRPr="00FB0313">
        <w:rPr>
          <w:rFonts w:ascii="Arial" w:eastAsia="Times New Roman" w:hAnsi="Arial" w:cs="Arial"/>
          <w:color w:val="auto"/>
          <w:kern w:val="0"/>
          <w:sz w:val="22"/>
          <w:szCs w:val="22"/>
          <w:lang w:val="sr-Cyrl-CS"/>
        </w:rPr>
        <w:t>за извештајну 20</w:t>
      </w:r>
      <w:r w:rsidR="009F6C45" w:rsidRPr="00FB0313">
        <w:rPr>
          <w:rFonts w:ascii="Arial" w:eastAsia="Times New Roman" w:hAnsi="Arial" w:cs="Arial"/>
          <w:color w:val="auto"/>
          <w:kern w:val="0"/>
          <w:sz w:val="22"/>
          <w:szCs w:val="22"/>
        </w:rPr>
        <w:t>12</w:t>
      </w:r>
      <w:r w:rsidR="009F6C45" w:rsidRPr="00FB0313">
        <w:rPr>
          <w:rFonts w:ascii="Arial" w:eastAsia="Times New Roman" w:hAnsi="Arial" w:cs="Arial"/>
          <w:color w:val="auto"/>
          <w:kern w:val="0"/>
          <w:sz w:val="22"/>
          <w:szCs w:val="22"/>
          <w:lang w:val="sr-Cyrl-CS"/>
        </w:rPr>
        <w:t>.-201</w:t>
      </w:r>
      <w:r w:rsidR="009F6C45" w:rsidRPr="00FB0313">
        <w:rPr>
          <w:rFonts w:ascii="Arial" w:eastAsia="Times New Roman" w:hAnsi="Arial" w:cs="Arial"/>
          <w:color w:val="auto"/>
          <w:kern w:val="0"/>
          <w:sz w:val="22"/>
          <w:szCs w:val="22"/>
        </w:rPr>
        <w:t>4</w:t>
      </w:r>
      <w:r w:rsidR="009F6C45" w:rsidRPr="00FB0313">
        <w:rPr>
          <w:rFonts w:ascii="Arial" w:eastAsia="Times New Roman" w:hAnsi="Arial" w:cs="Arial"/>
          <w:color w:val="auto"/>
          <w:kern w:val="0"/>
          <w:sz w:val="22"/>
          <w:szCs w:val="22"/>
          <w:lang w:val="sr-Cyrl-CS"/>
        </w:rPr>
        <w:t>. годину</w:t>
      </w:r>
      <w:r w:rsidR="009F6C45" w:rsidRPr="00FB0313">
        <w:rPr>
          <w:rFonts w:ascii="Arial" w:hAnsi="Arial" w:cs="Arial"/>
          <w:color w:val="auto"/>
          <w:sz w:val="22"/>
          <w:szCs w:val="22"/>
        </w:rPr>
        <w:t xml:space="preserve"> </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период</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w:t>
      </w:r>
      <w:r w:rsidRPr="00FB0313">
        <w:rPr>
          <w:rFonts w:ascii="Arial" w:hAnsi="Arial" w:cs="Arial"/>
          <w:color w:val="auto"/>
          <w:sz w:val="22"/>
          <w:szCs w:val="22"/>
        </w:rPr>
        <w:t xml:space="preserve">од </w:t>
      </w:r>
      <w:r w:rsidRPr="00FB0313">
        <w:rPr>
          <w:rFonts w:ascii="Arial" w:hAnsi="Arial" w:cs="Arial"/>
          <w:color w:val="auto"/>
          <w:sz w:val="22"/>
          <w:szCs w:val="22"/>
          <w:lang w:val="sr-Cyrl-CS"/>
        </w:rPr>
        <w:t>претходне три године до дана за подношење понуда</w:t>
      </w:r>
      <w:r w:rsidRPr="00FB0313">
        <w:rPr>
          <w:rFonts w:ascii="Arial" w:hAnsi="Arial" w:cs="Arial"/>
          <w:color w:val="auto"/>
          <w:sz w:val="22"/>
          <w:szCs w:val="22"/>
        </w:rPr>
        <w:t xml:space="preserve"> код клијената ревизије са седиштем у  Републици Србији</w:t>
      </w:r>
      <w:r w:rsidR="00396FA0" w:rsidRPr="00FB0313">
        <w:rPr>
          <w:rFonts w:ascii="Arial" w:hAnsi="Arial" w:cs="Arial"/>
          <w:color w:val="auto"/>
          <w:sz w:val="22"/>
          <w:szCs w:val="22"/>
        </w:rPr>
        <w:t xml:space="preserve">  </w:t>
      </w:r>
    </w:p>
    <w:p w:rsidR="00396FA0" w:rsidRPr="00FB0313" w:rsidRDefault="00396FA0" w:rsidP="009D27E6">
      <w:pPr>
        <w:suppressAutoHyphens w:val="0"/>
        <w:spacing w:line="240" w:lineRule="auto"/>
        <w:ind w:left="2880"/>
        <w:jc w:val="right"/>
        <w:rPr>
          <w:rFonts w:ascii="Arial" w:eastAsia="Times New Roman" w:hAnsi="Arial" w:cs="Arial"/>
          <w:bCs/>
          <w:color w:val="auto"/>
          <w:kern w:val="0"/>
          <w:sz w:val="22"/>
          <w:szCs w:val="22"/>
          <w:lang w:val="sr-Cyrl-CS"/>
        </w:rPr>
      </w:pPr>
      <w:r w:rsidRPr="00FB0313">
        <w:rPr>
          <w:rFonts w:ascii="Arial" w:hAnsi="Arial" w:cs="Arial"/>
          <w:color w:val="auto"/>
          <w:sz w:val="22"/>
          <w:szCs w:val="22"/>
        </w:rPr>
        <w:t>макс. 10 пондера</w:t>
      </w:r>
    </w:p>
    <w:p w:rsidR="00396FA0" w:rsidRPr="00FB0313" w:rsidRDefault="00396FA0" w:rsidP="009D27E6">
      <w:pPr>
        <w:spacing w:line="240" w:lineRule="auto"/>
        <w:jc w:val="both"/>
        <w:rPr>
          <w:rFonts w:ascii="Arial" w:eastAsia="Times New Roman" w:hAnsi="Arial" w:cs="Arial"/>
          <w:color w:val="auto"/>
          <w:kern w:val="0"/>
          <w:sz w:val="22"/>
          <w:szCs w:val="22"/>
          <w:lang w:val="sr-Cyrl-CS"/>
        </w:rPr>
      </w:pPr>
    </w:p>
    <w:p w:rsidR="00356853" w:rsidRPr="00FB0313" w:rsidRDefault="00356853"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E229EC" w:rsidRPr="00FB0313" w:rsidRDefault="00E229EC" w:rsidP="009D27E6">
      <w:pPr>
        <w:spacing w:line="240" w:lineRule="auto"/>
        <w:jc w:val="both"/>
        <w:rPr>
          <w:rFonts w:ascii="Arial" w:eastAsia="Times New Roman" w:hAnsi="Arial" w:cs="Arial"/>
          <w:color w:val="auto"/>
          <w:kern w:val="0"/>
          <w:sz w:val="22"/>
          <w:szCs w:val="22"/>
          <w:lang w:val="en-US"/>
        </w:rPr>
      </w:pPr>
    </w:p>
    <w:p w:rsidR="00356853" w:rsidRPr="00FB0313" w:rsidRDefault="00356853"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356853" w:rsidRPr="00FB0313" w:rsidRDefault="00356853" w:rsidP="009D27E6">
      <w:pPr>
        <w:spacing w:line="240" w:lineRule="auto"/>
        <w:ind w:firstLine="709"/>
        <w:jc w:val="both"/>
        <w:rPr>
          <w:rFonts w:ascii="Arial" w:eastAsia="Times New Roman" w:hAnsi="Arial" w:cs="Arial"/>
          <w:color w:val="auto"/>
          <w:kern w:val="0"/>
          <w:sz w:val="22"/>
          <w:szCs w:val="22"/>
          <w:lang w:val="sr-Cyrl-CS"/>
        </w:rPr>
      </w:pPr>
    </w:p>
    <w:p w:rsidR="00356853" w:rsidRPr="00FB0313" w:rsidRDefault="00356853" w:rsidP="009D27E6">
      <w:pPr>
        <w:numPr>
          <w:ilvl w:val="0"/>
          <w:numId w:val="17"/>
        </w:numPr>
        <w:suppressAutoHyphens w:val="0"/>
        <w:spacing w:line="240" w:lineRule="auto"/>
        <w:ind w:left="540" w:hanging="540"/>
        <w:jc w:val="both"/>
        <w:rPr>
          <w:rFonts w:ascii="Arial" w:eastAsia="Times New Roman" w:hAnsi="Arial" w:cs="Arial"/>
          <w:b/>
          <w:bCs/>
          <w:color w:val="auto"/>
          <w:kern w:val="0"/>
          <w:sz w:val="22"/>
          <w:szCs w:val="22"/>
          <w:lang w:val="sr-Cyrl-CS"/>
        </w:rPr>
      </w:pPr>
      <w:r w:rsidRPr="00FB0313">
        <w:rPr>
          <w:rFonts w:ascii="Arial" w:eastAsia="Times New Roman" w:hAnsi="Arial" w:cs="Arial"/>
          <w:b/>
          <w:bCs/>
          <w:color w:val="auto"/>
          <w:kern w:val="0"/>
          <w:sz w:val="22"/>
          <w:szCs w:val="22"/>
          <w:lang w:val="sr-Cyrl-CS"/>
        </w:rPr>
        <w:t xml:space="preserve">Понуђена цена – макс. </w:t>
      </w:r>
      <w:r w:rsidR="00E229EC" w:rsidRPr="00FB0313">
        <w:rPr>
          <w:rFonts w:ascii="Arial" w:eastAsia="Times New Roman" w:hAnsi="Arial" w:cs="Arial"/>
          <w:b/>
          <w:bCs/>
          <w:color w:val="auto"/>
          <w:kern w:val="0"/>
          <w:sz w:val="22"/>
          <w:szCs w:val="22"/>
          <w:lang w:val="sr-Cyrl-CS"/>
        </w:rPr>
        <w:t>55</w:t>
      </w:r>
      <w:r w:rsidRPr="00FB0313">
        <w:rPr>
          <w:rFonts w:ascii="Arial" w:eastAsia="Times New Roman" w:hAnsi="Arial" w:cs="Arial"/>
          <w:b/>
          <w:bCs/>
          <w:color w:val="auto"/>
          <w:kern w:val="0"/>
          <w:sz w:val="22"/>
          <w:szCs w:val="22"/>
          <w:lang w:val="sr-Cyrl-CS"/>
        </w:rPr>
        <w:t xml:space="preserve"> пондера</w:t>
      </w:r>
    </w:p>
    <w:p w:rsidR="00356853" w:rsidRPr="00FB0313" w:rsidRDefault="00356853" w:rsidP="009D27E6">
      <w:pPr>
        <w:spacing w:line="240" w:lineRule="auto"/>
        <w:jc w:val="both"/>
        <w:rPr>
          <w:rFonts w:ascii="Arial" w:eastAsia="Times New Roman" w:hAnsi="Arial" w:cs="Arial"/>
          <w:color w:val="auto"/>
          <w:kern w:val="0"/>
          <w:sz w:val="22"/>
          <w:szCs w:val="22"/>
          <w:lang w:val="sr-Cyrl-CS"/>
        </w:rPr>
      </w:pPr>
    </w:p>
    <w:p w:rsidR="00356853" w:rsidRPr="00FB0313" w:rsidRDefault="00356853" w:rsidP="009D27E6">
      <w:pPr>
        <w:spacing w:line="240" w:lineRule="auto"/>
        <w:ind w:left="1440"/>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Ц = К х БП</w:t>
      </w:r>
    </w:p>
    <w:p w:rsidR="00356853" w:rsidRPr="00FB0313" w:rsidRDefault="00356853" w:rsidP="009D27E6">
      <w:pPr>
        <w:spacing w:line="240" w:lineRule="auto"/>
        <w:ind w:left="360"/>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t>БП – број пондера</w:t>
      </w:r>
    </w:p>
    <w:p w:rsidR="00356853" w:rsidRPr="00FB0313" w:rsidRDefault="00356853" w:rsidP="009D27E6">
      <w:pPr>
        <w:spacing w:line="240" w:lineRule="auto"/>
        <w:ind w:left="360"/>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t xml:space="preserve">БП = </w:t>
      </w:r>
      <w:r w:rsidR="00D7386F" w:rsidRPr="00FB0313">
        <w:rPr>
          <w:rFonts w:ascii="Arial" w:eastAsia="Times New Roman" w:hAnsi="Arial" w:cs="Arial"/>
          <w:color w:val="auto"/>
          <w:kern w:val="0"/>
          <w:sz w:val="22"/>
          <w:szCs w:val="22"/>
          <w:lang w:val="sr-Cyrl-CS"/>
        </w:rPr>
        <w:t>60</w:t>
      </w:r>
    </w:p>
    <w:p w:rsidR="00356853" w:rsidRPr="00FB0313" w:rsidRDefault="00356853" w:rsidP="009D27E6">
      <w:pPr>
        <w:spacing w:line="240" w:lineRule="auto"/>
        <w:ind w:left="360"/>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lastRenderedPageBreak/>
        <w:tab/>
      </w:r>
      <w:r w:rsidRPr="00FB0313">
        <w:rPr>
          <w:rFonts w:ascii="Arial" w:eastAsia="Times New Roman" w:hAnsi="Arial" w:cs="Arial"/>
          <w:color w:val="auto"/>
          <w:kern w:val="0"/>
          <w:sz w:val="22"/>
          <w:szCs w:val="22"/>
          <w:lang w:val="sr-Cyrl-CS"/>
        </w:rPr>
        <w:tab/>
        <w:t>К – коефицијент повољности цене</w:t>
      </w:r>
    </w:p>
    <w:p w:rsidR="00356853" w:rsidRPr="00FB0313" w:rsidRDefault="00356853" w:rsidP="009D27E6">
      <w:pPr>
        <w:spacing w:line="240" w:lineRule="auto"/>
        <w:ind w:left="360"/>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t>Кмакс = 1,00</w:t>
      </w:r>
    </w:p>
    <w:p w:rsidR="00356853" w:rsidRPr="00FB0313" w:rsidRDefault="00137CBA" w:rsidP="009D27E6">
      <w:pPr>
        <w:spacing w:line="240" w:lineRule="auto"/>
        <w:ind w:left="360"/>
        <w:jc w:val="center"/>
        <w:rPr>
          <w:rFonts w:ascii="Arial" w:eastAsia="Times New Roman" w:hAnsi="Arial" w:cs="Arial"/>
          <w:color w:val="auto"/>
          <w:kern w:val="0"/>
          <w:sz w:val="22"/>
          <w:szCs w:val="22"/>
          <w:lang w:val="sr-Cyrl-CS"/>
        </w:rPr>
      </w:pPr>
      <w:r w:rsidRPr="00FB0313">
        <w:rPr>
          <w:rFonts w:ascii="Arial" w:eastAsia="Times New Roman" w:hAnsi="Arial" w:cs="Arial"/>
          <w:noProof/>
          <w:color w:val="auto"/>
          <w:kern w:val="0"/>
          <w:sz w:val="22"/>
          <w:szCs w:val="22"/>
          <w:lang w:val="en-US" w:eastAsia="en-US"/>
        </w:rPr>
        <w:drawing>
          <wp:inline distT="0" distB="0" distL="0" distR="0">
            <wp:extent cx="714375" cy="419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p>
    <w:p w:rsidR="00356853" w:rsidRPr="00FB0313" w:rsidRDefault="00356853" w:rsidP="009D27E6">
      <w:pPr>
        <w:spacing w:line="240" w:lineRule="auto"/>
        <w:ind w:left="360"/>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r>
    </w:p>
    <w:p w:rsidR="00356853" w:rsidRPr="00FB0313" w:rsidRDefault="00356853" w:rsidP="009D27E6">
      <w:pPr>
        <w:spacing w:line="240" w:lineRule="auto"/>
        <w:ind w:left="1080" w:firstLine="360"/>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Цп – цена понуђача</w:t>
      </w:r>
    </w:p>
    <w:p w:rsidR="00356853" w:rsidRPr="00FB0313" w:rsidRDefault="00356853" w:rsidP="009D27E6">
      <w:pPr>
        <w:tabs>
          <w:tab w:val="num" w:pos="1080"/>
        </w:tabs>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t>Цмин – најниже понуђена цена</w:t>
      </w:r>
    </w:p>
    <w:p w:rsidR="00356853" w:rsidRPr="00FB0313" w:rsidRDefault="00356853" w:rsidP="009D27E6">
      <w:pPr>
        <w:spacing w:line="240" w:lineRule="auto"/>
        <w:rPr>
          <w:rFonts w:ascii="Arial" w:eastAsia="Times New Roman" w:hAnsi="Arial" w:cs="Arial"/>
          <w:color w:val="auto"/>
          <w:kern w:val="0"/>
          <w:sz w:val="22"/>
          <w:szCs w:val="22"/>
        </w:rPr>
      </w:pPr>
    </w:p>
    <w:p w:rsidR="00356853" w:rsidRPr="00FB0313" w:rsidRDefault="00356853" w:rsidP="009D27E6">
      <w:pPr>
        <w:spacing w:line="240" w:lineRule="auto"/>
        <w:jc w:val="both"/>
        <w:rPr>
          <w:rFonts w:ascii="Arial" w:eastAsia="Times New Roman" w:hAnsi="Arial" w:cs="Arial"/>
          <w:color w:val="auto"/>
          <w:kern w:val="0"/>
          <w:sz w:val="22"/>
          <w:szCs w:val="22"/>
          <w:lang w:val="sr-Cyrl-BA"/>
        </w:rPr>
      </w:pPr>
      <w:r w:rsidRPr="00FB0313">
        <w:rPr>
          <w:rFonts w:ascii="Arial" w:eastAsia="Times New Roman" w:hAnsi="Arial" w:cs="Arial"/>
          <w:b/>
          <w:bCs/>
          <w:color w:val="auto"/>
          <w:kern w:val="0"/>
          <w:sz w:val="22"/>
          <w:szCs w:val="22"/>
          <w:lang w:val="sr-Cyrl-BA"/>
        </w:rPr>
        <w:t>Доказ:</w:t>
      </w:r>
      <w:r w:rsidRPr="00FB0313">
        <w:rPr>
          <w:rFonts w:ascii="Arial" w:eastAsia="Times New Roman" w:hAnsi="Arial" w:cs="Arial"/>
          <w:color w:val="auto"/>
          <w:kern w:val="0"/>
          <w:sz w:val="22"/>
          <w:szCs w:val="22"/>
          <w:lang w:val="sr-Cyrl-BA"/>
        </w:rPr>
        <w:t xml:space="preserve"> </w:t>
      </w:r>
      <w:r w:rsidRPr="00FB0313">
        <w:rPr>
          <w:rFonts w:ascii="Arial" w:eastAsia="Times New Roman" w:hAnsi="Arial" w:cs="Arial"/>
          <w:color w:val="auto"/>
          <w:kern w:val="0"/>
          <w:sz w:val="22"/>
          <w:szCs w:val="22"/>
          <w:lang w:val="sr-Cyrl-CS"/>
        </w:rPr>
        <w:t xml:space="preserve">Образац </w:t>
      </w:r>
      <w:r w:rsidRPr="00FB0313">
        <w:rPr>
          <w:rFonts w:ascii="Arial" w:eastAsia="Times New Roman" w:hAnsi="Arial" w:cs="Arial"/>
          <w:color w:val="auto"/>
          <w:kern w:val="0"/>
          <w:sz w:val="22"/>
          <w:szCs w:val="22"/>
          <w:lang w:val="sr-Cyrl-BA"/>
        </w:rPr>
        <w:t>понуде и Образац структуре цене</w:t>
      </w:r>
    </w:p>
    <w:p w:rsidR="00356853" w:rsidRPr="00FB0313" w:rsidRDefault="00396FA0" w:rsidP="009D27E6">
      <w:pPr>
        <w:numPr>
          <w:ilvl w:val="0"/>
          <w:numId w:val="17"/>
        </w:numPr>
        <w:spacing w:line="240" w:lineRule="auto"/>
        <w:jc w:val="both"/>
        <w:rPr>
          <w:rFonts w:ascii="Arial" w:eastAsia="Times New Roman" w:hAnsi="Arial" w:cs="Arial"/>
          <w:b/>
          <w:bCs/>
          <w:color w:val="auto"/>
          <w:kern w:val="0"/>
          <w:sz w:val="22"/>
          <w:szCs w:val="22"/>
          <w:lang w:val="sr-Cyrl-CS"/>
        </w:rPr>
      </w:pPr>
      <w:r w:rsidRPr="00FB0313">
        <w:rPr>
          <w:rFonts w:ascii="Arial" w:eastAsia="Times New Roman" w:hAnsi="Arial" w:cs="Arial"/>
          <w:b/>
          <w:bCs/>
          <w:color w:val="auto"/>
          <w:kern w:val="0"/>
          <w:sz w:val="22"/>
          <w:szCs w:val="22"/>
          <w:lang w:val="ru-RU"/>
        </w:rPr>
        <w:t>Квалитет ангажованих</w:t>
      </w:r>
      <w:r w:rsidR="00356853" w:rsidRPr="00FB0313">
        <w:rPr>
          <w:rFonts w:ascii="Arial" w:eastAsia="Times New Roman" w:hAnsi="Arial" w:cs="Arial"/>
          <w:b/>
          <w:bCs/>
          <w:color w:val="auto"/>
          <w:kern w:val="0"/>
          <w:sz w:val="22"/>
          <w:szCs w:val="22"/>
          <w:lang w:val="ru-RU"/>
        </w:rPr>
        <w:t xml:space="preserve"> </w:t>
      </w:r>
      <w:r w:rsidR="00DA143E" w:rsidRPr="00FB0313">
        <w:rPr>
          <w:rFonts w:ascii="Arial" w:eastAsia="Times New Roman" w:hAnsi="Arial" w:cs="Arial"/>
          <w:b/>
          <w:bCs/>
          <w:color w:val="auto"/>
          <w:kern w:val="0"/>
          <w:sz w:val="22"/>
          <w:szCs w:val="22"/>
          <w:lang w:val="ru-RU"/>
        </w:rPr>
        <w:t xml:space="preserve">кадрова  </w:t>
      </w:r>
      <w:r w:rsidR="00356853" w:rsidRPr="00FB0313">
        <w:rPr>
          <w:rFonts w:ascii="Arial" w:eastAsia="Times New Roman" w:hAnsi="Arial" w:cs="Arial"/>
          <w:b/>
          <w:bCs/>
          <w:color w:val="auto"/>
          <w:kern w:val="0"/>
          <w:sz w:val="22"/>
          <w:szCs w:val="22"/>
          <w:lang w:val="sr-Cyrl-CS"/>
        </w:rPr>
        <w:t xml:space="preserve">– макс. </w:t>
      </w:r>
      <w:r w:rsidR="00E229EC" w:rsidRPr="00FB0313">
        <w:rPr>
          <w:rFonts w:ascii="Arial" w:eastAsia="Times New Roman" w:hAnsi="Arial" w:cs="Arial"/>
          <w:b/>
          <w:bCs/>
          <w:color w:val="auto"/>
          <w:kern w:val="0"/>
          <w:sz w:val="22"/>
          <w:szCs w:val="22"/>
          <w:lang w:val="sr-Cyrl-CS"/>
        </w:rPr>
        <w:t>45</w:t>
      </w:r>
      <w:r w:rsidR="00356853" w:rsidRPr="00FB0313">
        <w:rPr>
          <w:rFonts w:ascii="Arial" w:eastAsia="Times New Roman" w:hAnsi="Arial" w:cs="Arial"/>
          <w:b/>
          <w:bCs/>
          <w:color w:val="auto"/>
          <w:kern w:val="0"/>
          <w:sz w:val="22"/>
          <w:szCs w:val="22"/>
          <w:lang w:val="sr-Cyrl-CS"/>
        </w:rPr>
        <w:t xml:space="preserve"> пондера</w:t>
      </w:r>
    </w:p>
    <w:p w:rsidR="00356853" w:rsidRPr="00FB0313" w:rsidRDefault="00356853" w:rsidP="009D27E6">
      <w:pPr>
        <w:spacing w:line="240" w:lineRule="auto"/>
        <w:jc w:val="both"/>
        <w:rPr>
          <w:rFonts w:ascii="Arial" w:eastAsia="Times New Roman" w:hAnsi="Arial" w:cs="Arial"/>
          <w:b/>
          <w:bCs/>
          <w:color w:val="auto"/>
          <w:kern w:val="0"/>
          <w:sz w:val="22"/>
          <w:szCs w:val="22"/>
          <w:lang w:val="ru-RU"/>
        </w:rPr>
      </w:pPr>
    </w:p>
    <w:p w:rsidR="00356853" w:rsidRPr="00FB0313" w:rsidRDefault="00356853" w:rsidP="009D27E6">
      <w:pPr>
        <w:spacing w:line="240" w:lineRule="auto"/>
        <w:jc w:val="both"/>
        <w:rPr>
          <w:rFonts w:ascii="Arial" w:eastAsia="Times New Roman" w:hAnsi="Arial" w:cs="Arial"/>
          <w:bCs/>
          <w:color w:val="auto"/>
          <w:kern w:val="0"/>
          <w:sz w:val="22"/>
          <w:szCs w:val="22"/>
          <w:lang w:val="ru-RU"/>
        </w:rPr>
      </w:pPr>
      <w:r w:rsidRPr="00FB0313">
        <w:rPr>
          <w:rFonts w:ascii="Arial" w:eastAsia="Times New Roman" w:hAnsi="Arial" w:cs="Arial"/>
          <w:color w:val="auto"/>
          <w:kern w:val="0"/>
          <w:sz w:val="22"/>
          <w:szCs w:val="22"/>
          <w:lang w:val="sr-Cyrl-CS"/>
        </w:rPr>
        <w:t>Елемент критеријума „</w:t>
      </w:r>
      <w:r w:rsidR="00396FA0" w:rsidRPr="00FB0313">
        <w:rPr>
          <w:rFonts w:ascii="Arial" w:eastAsia="Times New Roman" w:hAnsi="Arial" w:cs="Arial"/>
          <w:bCs/>
          <w:color w:val="auto"/>
          <w:kern w:val="0"/>
          <w:sz w:val="22"/>
          <w:szCs w:val="22"/>
          <w:lang w:val="sr-Cyrl-CS"/>
        </w:rPr>
        <w:t>Квалитет ангажованих кадрова</w:t>
      </w:r>
      <w:r w:rsidRPr="00FB0313">
        <w:rPr>
          <w:rFonts w:ascii="Arial" w:eastAsia="Times New Roman" w:hAnsi="Arial" w:cs="Arial"/>
          <w:bCs/>
          <w:color w:val="auto"/>
          <w:kern w:val="0"/>
          <w:sz w:val="22"/>
          <w:szCs w:val="22"/>
          <w:lang w:val="sr-Cyrl-CS"/>
        </w:rPr>
        <w:t>“</w:t>
      </w:r>
      <w:r w:rsidRPr="00FB0313">
        <w:rPr>
          <w:rFonts w:ascii="Arial" w:eastAsia="Times New Roman" w:hAnsi="Arial" w:cs="Arial"/>
          <w:color w:val="auto"/>
          <w:kern w:val="0"/>
          <w:sz w:val="22"/>
          <w:szCs w:val="22"/>
          <w:lang w:val="sr-Cyrl-CS"/>
        </w:rPr>
        <w:t xml:space="preserve"> се </w:t>
      </w:r>
      <w:r w:rsidR="00396FA0" w:rsidRPr="00FB0313">
        <w:rPr>
          <w:rFonts w:ascii="Arial" w:eastAsia="Times New Roman" w:hAnsi="Arial" w:cs="Arial"/>
          <w:color w:val="auto"/>
          <w:kern w:val="0"/>
          <w:sz w:val="22"/>
          <w:szCs w:val="22"/>
          <w:lang w:val="sr-Cyrl-CS"/>
        </w:rPr>
        <w:t xml:space="preserve">оцењује </w:t>
      </w:r>
      <w:r w:rsidRPr="00FB0313">
        <w:rPr>
          <w:rFonts w:ascii="Arial" w:eastAsia="Times New Roman" w:hAnsi="Arial" w:cs="Arial"/>
          <w:color w:val="auto"/>
          <w:kern w:val="0"/>
          <w:sz w:val="22"/>
          <w:szCs w:val="22"/>
          <w:lang w:val="sr-Cyrl-CS"/>
        </w:rPr>
        <w:t xml:space="preserve">према броју релевантних референци </w:t>
      </w:r>
      <w:r w:rsidR="00396FA0" w:rsidRPr="00FB0313">
        <w:rPr>
          <w:rFonts w:ascii="Arial" w:eastAsia="Times New Roman" w:hAnsi="Arial" w:cs="Arial"/>
          <w:color w:val="auto"/>
          <w:kern w:val="0"/>
          <w:sz w:val="22"/>
          <w:szCs w:val="22"/>
          <w:lang w:val="sr-Cyrl-CS"/>
        </w:rPr>
        <w:t xml:space="preserve">ангажованих </w:t>
      </w:r>
      <w:r w:rsidR="00DA143E" w:rsidRPr="00FB0313">
        <w:rPr>
          <w:rFonts w:ascii="Arial" w:eastAsia="Times New Roman" w:hAnsi="Arial" w:cs="Arial"/>
          <w:color w:val="auto"/>
          <w:kern w:val="0"/>
          <w:sz w:val="22"/>
          <w:szCs w:val="22"/>
          <w:lang w:val="sr-Cyrl-CS"/>
        </w:rPr>
        <w:t xml:space="preserve">кадрова </w:t>
      </w:r>
      <w:r w:rsidR="00396FA0" w:rsidRPr="00FB0313">
        <w:rPr>
          <w:rFonts w:ascii="Arial" w:eastAsia="Times New Roman" w:hAnsi="Arial" w:cs="Arial"/>
          <w:color w:val="auto"/>
          <w:kern w:val="0"/>
          <w:sz w:val="22"/>
          <w:szCs w:val="22"/>
          <w:lang w:val="sr-Cyrl-CS"/>
        </w:rPr>
        <w:t xml:space="preserve">– чланова тима </w:t>
      </w:r>
      <w:r w:rsidRPr="00FB0313">
        <w:rPr>
          <w:rFonts w:ascii="Arial" w:eastAsia="Times New Roman" w:hAnsi="Arial" w:cs="Arial"/>
          <w:color w:val="auto"/>
          <w:kern w:val="0"/>
          <w:sz w:val="22"/>
          <w:szCs w:val="22"/>
          <w:lang w:val="sr-Cyrl-CS"/>
        </w:rPr>
        <w:t>понуђача</w:t>
      </w:r>
      <w:r w:rsidR="001B0A26" w:rsidRPr="00FB0313">
        <w:rPr>
          <w:rFonts w:ascii="Arial" w:eastAsia="Times New Roman" w:hAnsi="Arial" w:cs="Arial"/>
          <w:color w:val="auto"/>
          <w:kern w:val="0"/>
          <w:sz w:val="22"/>
          <w:szCs w:val="22"/>
          <w:lang w:val="sr-Cyrl-CS"/>
        </w:rPr>
        <w:t>,</w:t>
      </w:r>
      <w:r w:rsidR="00396FA0" w:rsidRPr="00FB0313">
        <w:rPr>
          <w:rFonts w:ascii="Arial" w:eastAsia="Times New Roman" w:hAnsi="Arial" w:cs="Arial"/>
          <w:bCs/>
          <w:color w:val="auto"/>
          <w:kern w:val="0"/>
          <w:sz w:val="22"/>
          <w:szCs w:val="22"/>
          <w:lang w:val="sr-Cyrl-CS"/>
        </w:rPr>
        <w:t xml:space="preserve"> који поседују</w:t>
      </w:r>
      <w:r w:rsidR="00294F75" w:rsidRPr="00FB0313">
        <w:rPr>
          <w:rFonts w:ascii="Arial" w:eastAsia="Times New Roman" w:hAnsi="Arial" w:cs="Arial"/>
          <w:bCs/>
          <w:color w:val="auto"/>
          <w:kern w:val="0"/>
          <w:sz w:val="22"/>
          <w:szCs w:val="22"/>
          <w:lang w:val="sr-Cyrl-CS"/>
        </w:rPr>
        <w:t xml:space="preserve"> лиценцу овлашћеног ревизора и</w:t>
      </w:r>
      <w:r w:rsidRPr="00FB0313">
        <w:rPr>
          <w:rFonts w:ascii="Arial" w:eastAsia="Times New Roman" w:hAnsi="Arial" w:cs="Arial"/>
          <w:color w:val="auto"/>
          <w:kern w:val="0"/>
          <w:sz w:val="22"/>
          <w:szCs w:val="22"/>
          <w:lang w:val="sr-Cyrl-CS"/>
        </w:rPr>
        <w:t xml:space="preserve"> </w:t>
      </w:r>
      <w:r w:rsidR="00DA143E" w:rsidRPr="00FB0313">
        <w:rPr>
          <w:rFonts w:ascii="Arial" w:eastAsia="Times New Roman" w:hAnsi="Arial" w:cs="Arial"/>
          <w:bCs/>
          <w:color w:val="auto"/>
          <w:kern w:val="0"/>
          <w:sz w:val="22"/>
          <w:szCs w:val="22"/>
          <w:lang w:val="ru-RU"/>
        </w:rPr>
        <w:t>који ће бити ангажовани на извршењу уговора</w:t>
      </w:r>
    </w:p>
    <w:p w:rsidR="00396FA0" w:rsidRPr="00FB0313" w:rsidRDefault="00396FA0" w:rsidP="009D27E6">
      <w:pPr>
        <w:spacing w:line="240" w:lineRule="auto"/>
        <w:jc w:val="both"/>
        <w:rPr>
          <w:rFonts w:ascii="Arial" w:eastAsia="Times New Roman" w:hAnsi="Arial" w:cs="Arial"/>
          <w:color w:val="auto"/>
          <w:kern w:val="0"/>
          <w:sz w:val="22"/>
          <w:szCs w:val="22"/>
          <w:lang w:val="sr-Cyrl-CS"/>
        </w:rPr>
      </w:pPr>
    </w:p>
    <w:p w:rsidR="00356853" w:rsidRPr="00FB0313" w:rsidRDefault="00356853"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Предмет оцене су референце </w:t>
      </w:r>
      <w:r w:rsidR="00396FA0" w:rsidRPr="00FB0313">
        <w:rPr>
          <w:rFonts w:ascii="Arial" w:eastAsia="Times New Roman" w:hAnsi="Arial" w:cs="Arial"/>
          <w:color w:val="auto"/>
          <w:kern w:val="0"/>
          <w:sz w:val="22"/>
          <w:szCs w:val="22"/>
          <w:lang w:val="sr-Cyrl-CS"/>
        </w:rPr>
        <w:t xml:space="preserve">ангажованих чланова тима </w:t>
      </w:r>
      <w:r w:rsidRPr="00FB0313">
        <w:rPr>
          <w:rFonts w:ascii="Arial" w:eastAsia="Times New Roman" w:hAnsi="Arial" w:cs="Arial"/>
          <w:color w:val="auto"/>
          <w:kern w:val="0"/>
          <w:sz w:val="22"/>
          <w:szCs w:val="22"/>
          <w:lang w:val="sr-Cyrl-CS"/>
        </w:rPr>
        <w:t>понуђача и то на следећи начин:</w:t>
      </w:r>
    </w:p>
    <w:p w:rsidR="00356853" w:rsidRPr="00FB0313" w:rsidRDefault="00356853" w:rsidP="009D27E6">
      <w:pPr>
        <w:spacing w:line="240" w:lineRule="auto"/>
        <w:jc w:val="both"/>
        <w:rPr>
          <w:rFonts w:ascii="Arial" w:eastAsia="Times New Roman" w:hAnsi="Arial" w:cs="Arial"/>
          <w:color w:val="auto"/>
          <w:kern w:val="0"/>
          <w:sz w:val="22"/>
          <w:szCs w:val="22"/>
        </w:rPr>
      </w:pPr>
    </w:p>
    <w:p w:rsidR="00356853" w:rsidRPr="00FB0313" w:rsidRDefault="00356853" w:rsidP="009D27E6">
      <w:pPr>
        <w:numPr>
          <w:ilvl w:val="1"/>
          <w:numId w:val="41"/>
        </w:numPr>
        <w:spacing w:line="240" w:lineRule="auto"/>
        <w:jc w:val="both"/>
        <w:rPr>
          <w:rFonts w:ascii="Arial" w:hAnsi="Arial" w:cs="Arial"/>
          <w:color w:val="auto"/>
          <w:sz w:val="22"/>
          <w:szCs w:val="22"/>
        </w:rPr>
      </w:pPr>
      <w:r w:rsidRPr="00FB0313">
        <w:rPr>
          <w:rFonts w:ascii="Arial" w:eastAsia="Times New Roman" w:hAnsi="Arial" w:cs="Arial"/>
          <w:color w:val="auto"/>
          <w:kern w:val="0"/>
          <w:sz w:val="22"/>
          <w:szCs w:val="22"/>
          <w:lang w:eastAsia="en-US"/>
        </w:rPr>
        <w:t xml:space="preserve">Референце </w:t>
      </w:r>
      <w:r w:rsidR="00600B97" w:rsidRPr="00FB0313">
        <w:rPr>
          <w:rFonts w:ascii="Arial" w:eastAsia="Times New Roman" w:hAnsi="Arial" w:cs="Arial"/>
          <w:color w:val="auto"/>
          <w:kern w:val="0"/>
          <w:sz w:val="22"/>
          <w:szCs w:val="22"/>
          <w:lang w:eastAsia="en-US"/>
        </w:rPr>
        <w:t>ангажованих</w:t>
      </w:r>
      <w:r w:rsidR="00E229EC" w:rsidRPr="00FB0313">
        <w:rPr>
          <w:rFonts w:ascii="Arial" w:eastAsia="Times New Roman" w:hAnsi="Arial" w:cs="Arial"/>
          <w:color w:val="auto"/>
          <w:kern w:val="0"/>
          <w:sz w:val="22"/>
          <w:szCs w:val="22"/>
          <w:lang w:eastAsia="en-US"/>
        </w:rPr>
        <w:t xml:space="preserve"> чланова тима </w:t>
      </w:r>
      <w:r w:rsidR="00600B97" w:rsidRPr="00FB0313">
        <w:rPr>
          <w:rFonts w:ascii="Arial" w:eastAsia="Times New Roman" w:hAnsi="Arial" w:cs="Arial"/>
          <w:color w:val="auto"/>
          <w:kern w:val="0"/>
          <w:sz w:val="22"/>
          <w:szCs w:val="22"/>
          <w:lang w:eastAsia="en-US"/>
        </w:rPr>
        <w:t xml:space="preserve">понуђача </w:t>
      </w:r>
      <w:r w:rsidR="00E229EC" w:rsidRPr="00FB0313">
        <w:rPr>
          <w:rFonts w:ascii="Arial" w:eastAsia="Times New Roman" w:hAnsi="Arial" w:cs="Arial"/>
          <w:color w:val="auto"/>
          <w:kern w:val="0"/>
          <w:sz w:val="22"/>
          <w:szCs w:val="22"/>
          <w:lang w:eastAsia="en-US"/>
        </w:rPr>
        <w:t xml:space="preserve">на </w:t>
      </w:r>
      <w:r w:rsidR="00D331CF" w:rsidRPr="00FB0313">
        <w:rPr>
          <w:rFonts w:ascii="Arial" w:eastAsia="Times New Roman" w:hAnsi="Arial" w:cs="Arial"/>
          <w:color w:val="auto"/>
          <w:kern w:val="0"/>
          <w:sz w:val="22"/>
          <w:szCs w:val="22"/>
          <w:lang w:val="sr-Cyrl-CS" w:eastAsia="en-US"/>
        </w:rPr>
        <w:t xml:space="preserve">извршењу услуге </w:t>
      </w:r>
      <w:r w:rsidR="00D331CF" w:rsidRPr="00FB0313">
        <w:rPr>
          <w:rFonts w:ascii="Arial" w:eastAsia="Times New Roman" w:hAnsi="Arial" w:cs="Arial"/>
          <w:bCs/>
          <w:color w:val="auto"/>
          <w:kern w:val="0"/>
          <w:sz w:val="22"/>
          <w:szCs w:val="22"/>
          <w:lang w:val="sr-Cyrl-CS"/>
        </w:rPr>
        <w:t>ревизије</w:t>
      </w:r>
      <w:r w:rsidR="00E229EC" w:rsidRPr="00FB0313">
        <w:rPr>
          <w:rFonts w:ascii="Arial" w:eastAsia="Times New Roman" w:hAnsi="Arial" w:cs="Arial"/>
          <w:bCs/>
          <w:color w:val="auto"/>
          <w:kern w:val="0"/>
          <w:sz w:val="22"/>
          <w:szCs w:val="22"/>
          <w:lang w:val="sr-Cyrl-CS"/>
        </w:rPr>
        <w:t xml:space="preserve"> </w:t>
      </w:r>
      <w:r w:rsidR="00C914BD" w:rsidRPr="00FB0313">
        <w:rPr>
          <w:rFonts w:ascii="Arial" w:eastAsia="Times New Roman" w:hAnsi="Arial" w:cs="Arial"/>
          <w:bCs/>
          <w:color w:val="auto"/>
          <w:kern w:val="0"/>
          <w:sz w:val="22"/>
          <w:szCs w:val="22"/>
          <w:lang w:val="sr-Cyrl-CS"/>
        </w:rPr>
        <w:t xml:space="preserve">појединачних </w:t>
      </w:r>
      <w:r w:rsidR="00E229EC" w:rsidRPr="00FB0313">
        <w:rPr>
          <w:rFonts w:ascii="Arial" w:eastAsia="Times New Roman" w:hAnsi="Arial" w:cs="Arial"/>
          <w:bCs/>
          <w:color w:val="auto"/>
          <w:kern w:val="0"/>
          <w:sz w:val="22"/>
          <w:szCs w:val="22"/>
          <w:lang w:val="sr-Cyrl-CS"/>
        </w:rPr>
        <w:t xml:space="preserve">финансијских извештаја правних лица чија претежно регистрована делатност припада Сектору </w:t>
      </w:r>
      <w:r w:rsidR="005816ED" w:rsidRPr="00FB0313">
        <w:rPr>
          <w:rFonts w:ascii="Arial" w:eastAsia="Times New Roman" w:hAnsi="Arial" w:cs="Arial"/>
          <w:bCs/>
          <w:color w:val="auto"/>
          <w:kern w:val="0"/>
          <w:sz w:val="22"/>
          <w:szCs w:val="22"/>
          <w:lang w:val="sr-Cyrl-CS"/>
        </w:rPr>
        <w:t>Д О</w:t>
      </w:r>
      <w:r w:rsidR="00E229EC" w:rsidRPr="00FB0313">
        <w:rPr>
          <w:rFonts w:ascii="Arial" w:eastAsia="Times New Roman" w:hAnsi="Arial" w:cs="Arial"/>
          <w:bCs/>
          <w:color w:val="auto"/>
          <w:kern w:val="0"/>
          <w:sz w:val="22"/>
          <w:szCs w:val="22"/>
          <w:lang w:val="sr-Cyrl-CS"/>
        </w:rPr>
        <w:t xml:space="preserve">бласт 35. </w:t>
      </w:r>
      <w:r w:rsidR="005816ED" w:rsidRPr="00FB0313">
        <w:rPr>
          <w:rFonts w:ascii="Arial" w:eastAsia="Times New Roman" w:hAnsi="Arial" w:cs="Arial"/>
          <w:bCs/>
          <w:color w:val="auto"/>
          <w:kern w:val="0"/>
          <w:sz w:val="22"/>
          <w:szCs w:val="22"/>
          <w:lang w:val="sr-Cyrl-CS"/>
        </w:rPr>
        <w:t>Г</w:t>
      </w:r>
      <w:r w:rsidR="00E229EC" w:rsidRPr="00FB0313">
        <w:rPr>
          <w:rFonts w:ascii="Arial" w:eastAsia="Times New Roman" w:hAnsi="Arial" w:cs="Arial"/>
          <w:bCs/>
          <w:color w:val="auto"/>
          <w:kern w:val="0"/>
          <w:sz w:val="22"/>
          <w:szCs w:val="22"/>
          <w:lang w:val="sr-Cyrl-CS"/>
        </w:rPr>
        <w:t xml:space="preserve">рана 1 </w:t>
      </w:r>
      <w:r w:rsidR="009F6C45" w:rsidRPr="00FB0313">
        <w:rPr>
          <w:rFonts w:ascii="Arial" w:eastAsia="Times New Roman" w:hAnsi="Arial" w:cs="Arial"/>
          <w:color w:val="auto"/>
          <w:kern w:val="0"/>
          <w:sz w:val="22"/>
          <w:szCs w:val="22"/>
          <w:lang w:val="sr-Cyrl-CS"/>
        </w:rPr>
        <w:t>за извештајну 20</w:t>
      </w:r>
      <w:r w:rsidR="009F6C45" w:rsidRPr="00FB0313">
        <w:rPr>
          <w:rFonts w:ascii="Arial" w:eastAsia="Times New Roman" w:hAnsi="Arial" w:cs="Arial"/>
          <w:color w:val="auto"/>
          <w:kern w:val="0"/>
          <w:sz w:val="22"/>
          <w:szCs w:val="22"/>
        </w:rPr>
        <w:t>12</w:t>
      </w:r>
      <w:r w:rsidR="009F6C45" w:rsidRPr="00FB0313">
        <w:rPr>
          <w:rFonts w:ascii="Arial" w:eastAsia="Times New Roman" w:hAnsi="Arial" w:cs="Arial"/>
          <w:color w:val="auto"/>
          <w:kern w:val="0"/>
          <w:sz w:val="22"/>
          <w:szCs w:val="22"/>
          <w:lang w:val="sr-Cyrl-CS"/>
        </w:rPr>
        <w:t>.-201</w:t>
      </w:r>
      <w:r w:rsidR="009F6C45" w:rsidRPr="00FB0313">
        <w:rPr>
          <w:rFonts w:ascii="Arial" w:eastAsia="Times New Roman" w:hAnsi="Arial" w:cs="Arial"/>
          <w:color w:val="auto"/>
          <w:kern w:val="0"/>
          <w:sz w:val="22"/>
          <w:szCs w:val="22"/>
        </w:rPr>
        <w:t>4</w:t>
      </w:r>
      <w:r w:rsidR="009F6C45" w:rsidRPr="00FB0313">
        <w:rPr>
          <w:rFonts w:ascii="Arial" w:eastAsia="Times New Roman" w:hAnsi="Arial" w:cs="Arial"/>
          <w:color w:val="auto"/>
          <w:kern w:val="0"/>
          <w:sz w:val="22"/>
          <w:szCs w:val="22"/>
          <w:lang w:val="sr-Cyrl-CS"/>
        </w:rPr>
        <w:t>. годину</w:t>
      </w:r>
      <w:r w:rsidR="009F6C45" w:rsidRPr="00FB0313">
        <w:rPr>
          <w:rFonts w:ascii="Arial" w:hAnsi="Arial" w:cs="Arial"/>
          <w:color w:val="auto"/>
          <w:sz w:val="22"/>
          <w:szCs w:val="22"/>
        </w:rPr>
        <w:t xml:space="preserve"> </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период</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w:t>
      </w:r>
      <w:r w:rsidR="009E260F" w:rsidRPr="00FB0313">
        <w:rPr>
          <w:rFonts w:ascii="Arial" w:hAnsi="Arial" w:cs="Arial"/>
          <w:color w:val="auto"/>
          <w:sz w:val="22"/>
          <w:szCs w:val="22"/>
        </w:rPr>
        <w:t xml:space="preserve">од </w:t>
      </w:r>
      <w:r w:rsidR="00396FA0" w:rsidRPr="00FB0313">
        <w:rPr>
          <w:rFonts w:ascii="Arial" w:hAnsi="Arial" w:cs="Arial"/>
          <w:color w:val="auto"/>
          <w:sz w:val="22"/>
          <w:szCs w:val="22"/>
          <w:lang w:val="sr-Cyrl-CS"/>
        </w:rPr>
        <w:t>претходне три годин</w:t>
      </w:r>
      <w:r w:rsidR="003B4F55" w:rsidRPr="00FB0313">
        <w:rPr>
          <w:rFonts w:ascii="Arial" w:hAnsi="Arial" w:cs="Arial"/>
          <w:color w:val="auto"/>
          <w:sz w:val="22"/>
          <w:szCs w:val="22"/>
          <w:lang w:val="sr-Cyrl-CS"/>
        </w:rPr>
        <w:t>е</w:t>
      </w:r>
      <w:r w:rsidR="00396FA0" w:rsidRPr="00FB0313">
        <w:rPr>
          <w:rFonts w:ascii="Arial" w:hAnsi="Arial" w:cs="Arial"/>
          <w:color w:val="auto"/>
          <w:sz w:val="22"/>
          <w:szCs w:val="22"/>
          <w:lang w:val="sr-Cyrl-CS"/>
        </w:rPr>
        <w:t xml:space="preserve"> до дана за подношење понуда</w:t>
      </w:r>
      <w:r w:rsidR="009E260F" w:rsidRPr="00FB0313">
        <w:rPr>
          <w:rFonts w:ascii="Arial" w:hAnsi="Arial" w:cs="Arial"/>
          <w:color w:val="auto"/>
          <w:sz w:val="22"/>
          <w:szCs w:val="22"/>
        </w:rPr>
        <w:t xml:space="preserve"> код клијената ревизије са седиштем у </w:t>
      </w:r>
      <w:r w:rsidR="00E229EC" w:rsidRPr="00FB0313">
        <w:rPr>
          <w:rFonts w:ascii="Arial" w:hAnsi="Arial" w:cs="Arial"/>
          <w:color w:val="auto"/>
          <w:sz w:val="22"/>
          <w:szCs w:val="22"/>
        </w:rPr>
        <w:t>региону</w:t>
      </w:r>
      <w:r w:rsidRPr="00FB0313">
        <w:rPr>
          <w:rFonts w:ascii="Arial" w:eastAsia="Times New Roman" w:hAnsi="Arial" w:cs="Arial"/>
          <w:color w:val="auto"/>
          <w:kern w:val="0"/>
          <w:sz w:val="22"/>
          <w:szCs w:val="22"/>
          <w:lang w:eastAsia="en-US"/>
        </w:rPr>
        <w:tab/>
      </w:r>
    </w:p>
    <w:p w:rsidR="00356853" w:rsidRPr="00FB0313" w:rsidRDefault="00356853" w:rsidP="009D27E6">
      <w:pPr>
        <w:spacing w:line="240" w:lineRule="auto"/>
        <w:ind w:left="5760" w:firstLine="720"/>
        <w:jc w:val="right"/>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макс. </w:t>
      </w:r>
      <w:r w:rsidR="00F46717" w:rsidRPr="00FB0313">
        <w:rPr>
          <w:rFonts w:ascii="Arial" w:eastAsia="Times New Roman" w:hAnsi="Arial" w:cs="Arial"/>
          <w:color w:val="auto"/>
          <w:kern w:val="0"/>
          <w:sz w:val="22"/>
          <w:szCs w:val="22"/>
          <w:lang w:val="sr-Cyrl-CS"/>
        </w:rPr>
        <w:t>10</w:t>
      </w:r>
      <w:r w:rsidR="00396FA0" w:rsidRPr="00FB0313">
        <w:rPr>
          <w:rFonts w:ascii="Arial" w:eastAsia="Times New Roman" w:hAnsi="Arial" w:cs="Arial"/>
          <w:color w:val="auto"/>
          <w:kern w:val="0"/>
          <w:sz w:val="22"/>
          <w:szCs w:val="22"/>
          <w:lang w:val="sr-Cyrl-CS"/>
        </w:rPr>
        <w:t xml:space="preserve"> </w:t>
      </w:r>
      <w:r w:rsidRPr="00FB0313">
        <w:rPr>
          <w:rFonts w:ascii="Arial" w:eastAsia="Times New Roman" w:hAnsi="Arial" w:cs="Arial"/>
          <w:color w:val="auto"/>
          <w:kern w:val="0"/>
          <w:sz w:val="22"/>
          <w:szCs w:val="22"/>
          <w:lang w:val="sr-Cyrl-CS"/>
        </w:rPr>
        <w:t>пондера</w:t>
      </w:r>
    </w:p>
    <w:p w:rsidR="00356853" w:rsidRPr="00FB0313" w:rsidRDefault="00356853" w:rsidP="009D27E6">
      <w:pPr>
        <w:suppressAutoHyphens w:val="0"/>
        <w:spacing w:line="240" w:lineRule="auto"/>
        <w:ind w:left="1440"/>
        <w:contextualSpacing/>
        <w:jc w:val="both"/>
        <w:rPr>
          <w:rFonts w:ascii="Arial" w:eastAsia="Times New Roman" w:hAnsi="Arial" w:cs="Arial"/>
          <w:color w:val="auto"/>
          <w:kern w:val="0"/>
          <w:sz w:val="22"/>
          <w:szCs w:val="22"/>
          <w:lang w:val="sr-Cyrl-CS" w:eastAsia="en-US"/>
        </w:rPr>
      </w:pPr>
    </w:p>
    <w:p w:rsidR="00E229EC" w:rsidRPr="00FB0313" w:rsidRDefault="00C914BD" w:rsidP="009D27E6">
      <w:pPr>
        <w:suppressAutoHyphens w:val="0"/>
        <w:spacing w:line="240" w:lineRule="auto"/>
        <w:contextualSpacing/>
        <w:jc w:val="both"/>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sr-Cyrl-CS" w:eastAsia="en-US"/>
        </w:rPr>
        <w:t>Под регионом</w:t>
      </w:r>
      <w:r w:rsidR="00467F05" w:rsidRPr="00FB0313">
        <w:rPr>
          <w:rFonts w:ascii="Arial" w:eastAsia="Times New Roman" w:hAnsi="Arial" w:cs="Arial"/>
          <w:color w:val="auto"/>
          <w:kern w:val="0"/>
          <w:sz w:val="22"/>
          <w:szCs w:val="22"/>
          <w:lang w:val="sr-Cyrl-CS" w:eastAsia="en-US"/>
        </w:rPr>
        <w:t>, у ове сврхе,</w:t>
      </w:r>
      <w:r w:rsidRPr="00FB0313">
        <w:rPr>
          <w:rFonts w:ascii="Arial" w:eastAsia="Times New Roman" w:hAnsi="Arial" w:cs="Arial"/>
          <w:color w:val="auto"/>
          <w:kern w:val="0"/>
          <w:sz w:val="22"/>
          <w:szCs w:val="22"/>
          <w:lang w:val="sr-Cyrl-CS" w:eastAsia="en-US"/>
        </w:rPr>
        <w:t xml:space="preserve"> се сматрају </w:t>
      </w:r>
      <w:r w:rsidR="00396FA0" w:rsidRPr="00FB0313">
        <w:rPr>
          <w:rFonts w:ascii="Arial" w:eastAsia="Times New Roman" w:hAnsi="Arial" w:cs="Arial"/>
          <w:color w:val="auto"/>
          <w:kern w:val="0"/>
          <w:sz w:val="22"/>
          <w:szCs w:val="22"/>
          <w:lang w:val="sr-Cyrl-CS" w:eastAsia="en-US"/>
        </w:rPr>
        <w:t>државе</w:t>
      </w:r>
      <w:r w:rsidRPr="00FB0313">
        <w:rPr>
          <w:rFonts w:ascii="Arial" w:eastAsia="Times New Roman" w:hAnsi="Arial" w:cs="Arial"/>
          <w:color w:val="auto"/>
          <w:kern w:val="0"/>
          <w:sz w:val="22"/>
          <w:szCs w:val="22"/>
          <w:lang w:val="sr-Cyrl-CS" w:eastAsia="en-US"/>
        </w:rPr>
        <w:t xml:space="preserve"> чланице бивше СФРЈ и </w:t>
      </w:r>
      <w:r w:rsidR="00396FA0" w:rsidRPr="00FB0313">
        <w:rPr>
          <w:rFonts w:ascii="Arial" w:eastAsia="Times New Roman" w:hAnsi="Arial" w:cs="Arial"/>
          <w:color w:val="auto"/>
          <w:kern w:val="0"/>
          <w:sz w:val="22"/>
          <w:szCs w:val="22"/>
          <w:lang w:val="sr-Cyrl-CS" w:eastAsia="en-US"/>
        </w:rPr>
        <w:t xml:space="preserve">државе </w:t>
      </w:r>
      <w:r w:rsidRPr="00FB0313">
        <w:rPr>
          <w:rFonts w:ascii="Arial" w:eastAsia="Times New Roman" w:hAnsi="Arial" w:cs="Arial"/>
          <w:color w:val="auto"/>
          <w:kern w:val="0"/>
          <w:sz w:val="22"/>
          <w:szCs w:val="22"/>
          <w:lang w:val="sr-Cyrl-CS" w:eastAsia="en-US"/>
        </w:rPr>
        <w:t>са којима се граничи Република Србија, а не припадају чланицама бивше СФРЈ.</w:t>
      </w:r>
      <w:r w:rsidR="00137CBA" w:rsidRPr="00FB0313">
        <w:rPr>
          <w:rFonts w:ascii="Arial" w:eastAsia="Times New Roman" w:hAnsi="Arial" w:cs="Arial"/>
          <w:color w:val="auto"/>
          <w:kern w:val="0"/>
          <w:sz w:val="22"/>
          <w:szCs w:val="22"/>
          <w:lang w:val="sr-Cyrl-CS" w:eastAsia="en-US"/>
        </w:rPr>
        <w:t xml:space="preserve"> Регион у смислу овог поделемента критеријума не укључује Србију.</w:t>
      </w:r>
    </w:p>
    <w:p w:rsidR="00C914BD" w:rsidRPr="00FB0313" w:rsidRDefault="00C914BD" w:rsidP="009D27E6">
      <w:pPr>
        <w:suppressAutoHyphens w:val="0"/>
        <w:spacing w:line="240" w:lineRule="auto"/>
        <w:contextualSpacing/>
        <w:jc w:val="both"/>
        <w:rPr>
          <w:rFonts w:ascii="Arial" w:eastAsia="Times New Roman" w:hAnsi="Arial" w:cs="Arial"/>
          <w:color w:val="auto"/>
          <w:kern w:val="0"/>
          <w:sz w:val="22"/>
          <w:szCs w:val="22"/>
          <w:lang w:val="sr-Cyrl-CS" w:eastAsia="en-US"/>
        </w:rPr>
      </w:pPr>
    </w:p>
    <w:p w:rsidR="00356853" w:rsidRPr="00FB0313" w:rsidRDefault="00356853" w:rsidP="009D27E6">
      <w:pPr>
        <w:spacing w:line="240" w:lineRule="auto"/>
        <w:jc w:val="both"/>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ru-RU"/>
        </w:rPr>
        <w:t xml:space="preserve">Број пондера за понуду са највећим бројем признатих референци износи </w:t>
      </w:r>
      <w:r w:rsidR="00396FA0" w:rsidRPr="00FB0313">
        <w:rPr>
          <w:rFonts w:ascii="Arial" w:eastAsia="Times New Roman" w:hAnsi="Arial" w:cs="Arial"/>
          <w:color w:val="auto"/>
          <w:kern w:val="0"/>
          <w:sz w:val="22"/>
          <w:szCs w:val="22"/>
          <w:lang w:val="sr-Cyrl-CS"/>
        </w:rPr>
        <w:t xml:space="preserve">10 </w:t>
      </w:r>
      <w:r w:rsidRPr="00FB0313">
        <w:rPr>
          <w:rFonts w:ascii="Arial" w:eastAsia="Times New Roman" w:hAnsi="Arial" w:cs="Arial"/>
          <w:color w:val="auto"/>
          <w:kern w:val="0"/>
          <w:sz w:val="22"/>
          <w:szCs w:val="22"/>
          <w:lang w:val="ru-RU"/>
        </w:rPr>
        <w:t>пондера.</w:t>
      </w:r>
    </w:p>
    <w:p w:rsidR="00356853" w:rsidRPr="00FB0313" w:rsidRDefault="00356853" w:rsidP="009D27E6">
      <w:pPr>
        <w:spacing w:line="240" w:lineRule="auto"/>
        <w:jc w:val="both"/>
        <w:rPr>
          <w:rFonts w:ascii="Arial" w:eastAsia="Times New Roman" w:hAnsi="Arial" w:cs="Arial"/>
          <w:color w:val="auto"/>
          <w:kern w:val="0"/>
          <w:sz w:val="22"/>
          <w:szCs w:val="22"/>
          <w:lang w:val="sr-Cyrl-CS"/>
        </w:rPr>
      </w:pPr>
    </w:p>
    <w:p w:rsidR="00356853" w:rsidRPr="00FB0313" w:rsidRDefault="00356853"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За референце других понуда израчунаваће се број пондера према следећој формули:</w:t>
      </w:r>
    </w:p>
    <w:p w:rsidR="00356853" w:rsidRPr="00FB0313" w:rsidRDefault="00356853" w:rsidP="009D27E6">
      <w:pPr>
        <w:spacing w:line="240" w:lineRule="auto"/>
        <w:jc w:val="both"/>
        <w:rPr>
          <w:rFonts w:ascii="Arial" w:eastAsia="Times New Roman" w:hAnsi="Arial" w:cs="Arial"/>
          <w:color w:val="auto"/>
          <w:kern w:val="0"/>
          <w:sz w:val="22"/>
          <w:szCs w:val="22"/>
          <w:lang w:val="sr-Cyrl-CS"/>
        </w:rPr>
      </w:pPr>
    </w:p>
    <w:p w:rsidR="00356853" w:rsidRPr="00FB0313" w:rsidRDefault="00356853" w:rsidP="009D27E6">
      <w:pPr>
        <w:tabs>
          <w:tab w:val="left" w:pos="0"/>
        </w:tabs>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Број пондера = </w:t>
      </w:r>
      <w:r w:rsidR="00F46717" w:rsidRPr="00FB0313">
        <w:rPr>
          <w:rFonts w:ascii="Arial" w:eastAsia="Times New Roman" w:hAnsi="Arial" w:cs="Arial"/>
          <w:color w:val="auto"/>
          <w:kern w:val="0"/>
          <w:sz w:val="22"/>
          <w:szCs w:val="22"/>
        </w:rPr>
        <w:t>10</w:t>
      </w:r>
      <w:r w:rsidRPr="00FB0313">
        <w:rPr>
          <w:rFonts w:ascii="Arial" w:eastAsia="Times New Roman" w:hAnsi="Arial" w:cs="Arial"/>
          <w:color w:val="auto"/>
          <w:kern w:val="0"/>
          <w:sz w:val="22"/>
          <w:szCs w:val="22"/>
          <w:lang w:val="sr-Cyrl-CS"/>
        </w:rPr>
        <w:t xml:space="preserve"> x [број признатих референци из понуде / највећи признати број референци]</w:t>
      </w:r>
    </w:p>
    <w:p w:rsidR="009E260F" w:rsidRPr="00FB0313" w:rsidRDefault="009E260F" w:rsidP="009D27E6">
      <w:pPr>
        <w:numPr>
          <w:ilvl w:val="1"/>
          <w:numId w:val="41"/>
        </w:numPr>
        <w:spacing w:line="240" w:lineRule="auto"/>
        <w:jc w:val="both"/>
        <w:rPr>
          <w:rFonts w:ascii="Arial" w:hAnsi="Arial" w:cs="Arial"/>
          <w:color w:val="auto"/>
          <w:sz w:val="22"/>
          <w:szCs w:val="22"/>
        </w:rPr>
      </w:pPr>
      <w:r w:rsidRPr="00FB0313">
        <w:rPr>
          <w:rFonts w:ascii="Arial" w:eastAsia="Times New Roman" w:hAnsi="Arial" w:cs="Arial"/>
          <w:color w:val="auto"/>
          <w:kern w:val="0"/>
          <w:sz w:val="22"/>
          <w:szCs w:val="22"/>
          <w:lang w:eastAsia="en-US"/>
        </w:rPr>
        <w:t xml:space="preserve">Референце </w:t>
      </w:r>
      <w:r w:rsidR="00600B97" w:rsidRPr="00FB0313">
        <w:rPr>
          <w:rFonts w:ascii="Arial" w:eastAsia="Times New Roman" w:hAnsi="Arial" w:cs="Arial"/>
          <w:color w:val="auto"/>
          <w:kern w:val="0"/>
          <w:sz w:val="22"/>
          <w:szCs w:val="22"/>
          <w:lang w:eastAsia="en-US"/>
        </w:rPr>
        <w:t xml:space="preserve">ангажованих чланова тима </w:t>
      </w:r>
      <w:r w:rsidRPr="00FB0313">
        <w:rPr>
          <w:rFonts w:ascii="Arial" w:eastAsia="Times New Roman" w:hAnsi="Arial" w:cs="Arial"/>
          <w:color w:val="auto"/>
          <w:kern w:val="0"/>
          <w:sz w:val="22"/>
          <w:szCs w:val="22"/>
          <w:lang w:eastAsia="en-US"/>
        </w:rPr>
        <w:t xml:space="preserve">понуђача </w:t>
      </w:r>
      <w:r w:rsidR="005816ED" w:rsidRPr="00FB0313">
        <w:rPr>
          <w:rFonts w:ascii="Arial" w:eastAsia="Times New Roman" w:hAnsi="Arial" w:cs="Arial"/>
          <w:color w:val="auto"/>
          <w:kern w:val="0"/>
          <w:sz w:val="22"/>
          <w:szCs w:val="22"/>
          <w:lang w:eastAsia="en-US"/>
        </w:rPr>
        <w:t xml:space="preserve">на </w:t>
      </w:r>
      <w:r w:rsidRPr="00FB0313">
        <w:rPr>
          <w:rFonts w:ascii="Arial" w:eastAsia="Times New Roman" w:hAnsi="Arial" w:cs="Arial"/>
          <w:color w:val="auto"/>
          <w:kern w:val="0"/>
          <w:sz w:val="22"/>
          <w:szCs w:val="22"/>
          <w:lang w:eastAsia="en-US"/>
        </w:rPr>
        <w:t>извршењ</w:t>
      </w:r>
      <w:r w:rsidR="005816ED" w:rsidRPr="00FB0313">
        <w:rPr>
          <w:rFonts w:ascii="Arial" w:eastAsia="Times New Roman" w:hAnsi="Arial" w:cs="Arial"/>
          <w:color w:val="auto"/>
          <w:kern w:val="0"/>
          <w:sz w:val="22"/>
          <w:szCs w:val="22"/>
          <w:lang w:eastAsia="en-US"/>
        </w:rPr>
        <w:t>у</w:t>
      </w:r>
      <w:r w:rsidRPr="00FB0313">
        <w:rPr>
          <w:rFonts w:ascii="Arial" w:eastAsia="Times New Roman" w:hAnsi="Arial" w:cs="Arial"/>
          <w:color w:val="auto"/>
          <w:kern w:val="0"/>
          <w:sz w:val="22"/>
          <w:szCs w:val="22"/>
          <w:lang w:eastAsia="en-US"/>
        </w:rPr>
        <w:t xml:space="preserve"> у</w:t>
      </w:r>
      <w:r w:rsidRPr="00FB0313">
        <w:rPr>
          <w:rFonts w:ascii="Arial" w:hAnsi="Arial" w:cs="Arial"/>
          <w:color w:val="auto"/>
          <w:sz w:val="22"/>
          <w:szCs w:val="22"/>
        </w:rPr>
        <w:t xml:space="preserve">слуге ревизије појединачних </w:t>
      </w:r>
      <w:r w:rsidR="00467F05" w:rsidRPr="00FB0313">
        <w:rPr>
          <w:rFonts w:ascii="Arial" w:hAnsi="Arial" w:cs="Arial"/>
          <w:color w:val="auto"/>
          <w:sz w:val="22"/>
          <w:szCs w:val="22"/>
        </w:rPr>
        <w:t>ф</w:t>
      </w:r>
      <w:r w:rsidRPr="00FB0313">
        <w:rPr>
          <w:rFonts w:ascii="Arial" w:hAnsi="Arial" w:cs="Arial"/>
          <w:color w:val="auto"/>
          <w:sz w:val="22"/>
          <w:szCs w:val="22"/>
        </w:rPr>
        <w:t xml:space="preserve">инансијских извештаја </w:t>
      </w:r>
      <w:r w:rsidR="005816ED" w:rsidRPr="00FB0313">
        <w:rPr>
          <w:rFonts w:ascii="Arial" w:hAnsi="Arial" w:cs="Arial"/>
          <w:color w:val="auto"/>
          <w:sz w:val="22"/>
          <w:szCs w:val="22"/>
        </w:rPr>
        <w:t xml:space="preserve">великих </w:t>
      </w:r>
      <w:r w:rsidRPr="00FB0313">
        <w:rPr>
          <w:rFonts w:ascii="Arial" w:hAnsi="Arial" w:cs="Arial"/>
          <w:color w:val="auto"/>
          <w:sz w:val="22"/>
          <w:szCs w:val="22"/>
        </w:rPr>
        <w:t xml:space="preserve">правних лица за период </w:t>
      </w:r>
      <w:r w:rsidR="009F6C45" w:rsidRPr="00FB0313">
        <w:rPr>
          <w:rFonts w:ascii="Arial" w:eastAsia="Times New Roman" w:hAnsi="Arial" w:cs="Arial"/>
          <w:color w:val="auto"/>
          <w:kern w:val="0"/>
          <w:sz w:val="22"/>
          <w:szCs w:val="22"/>
          <w:lang w:val="sr-Cyrl-CS"/>
        </w:rPr>
        <w:t>за извештајну 20</w:t>
      </w:r>
      <w:r w:rsidR="009F6C45" w:rsidRPr="00FB0313">
        <w:rPr>
          <w:rFonts w:ascii="Arial" w:eastAsia="Times New Roman" w:hAnsi="Arial" w:cs="Arial"/>
          <w:color w:val="auto"/>
          <w:kern w:val="0"/>
          <w:sz w:val="22"/>
          <w:szCs w:val="22"/>
        </w:rPr>
        <w:t>12</w:t>
      </w:r>
      <w:r w:rsidR="009F6C45" w:rsidRPr="00FB0313">
        <w:rPr>
          <w:rFonts w:ascii="Arial" w:eastAsia="Times New Roman" w:hAnsi="Arial" w:cs="Arial"/>
          <w:color w:val="auto"/>
          <w:kern w:val="0"/>
          <w:sz w:val="22"/>
          <w:szCs w:val="22"/>
          <w:lang w:val="sr-Cyrl-CS"/>
        </w:rPr>
        <w:t>.-201</w:t>
      </w:r>
      <w:r w:rsidR="009F6C45" w:rsidRPr="00FB0313">
        <w:rPr>
          <w:rFonts w:ascii="Arial" w:eastAsia="Times New Roman" w:hAnsi="Arial" w:cs="Arial"/>
          <w:color w:val="auto"/>
          <w:kern w:val="0"/>
          <w:sz w:val="22"/>
          <w:szCs w:val="22"/>
        </w:rPr>
        <w:t>4</w:t>
      </w:r>
      <w:r w:rsidR="009F6C45" w:rsidRPr="00FB0313">
        <w:rPr>
          <w:rFonts w:ascii="Arial" w:eastAsia="Times New Roman" w:hAnsi="Arial" w:cs="Arial"/>
          <w:color w:val="auto"/>
          <w:kern w:val="0"/>
          <w:sz w:val="22"/>
          <w:szCs w:val="22"/>
          <w:lang w:val="sr-Cyrl-CS"/>
        </w:rPr>
        <w:t>. годину</w:t>
      </w:r>
      <w:r w:rsidR="009F6C45" w:rsidRPr="00FB0313">
        <w:rPr>
          <w:rFonts w:ascii="Arial" w:hAnsi="Arial" w:cs="Arial"/>
          <w:color w:val="auto"/>
          <w:sz w:val="22"/>
          <w:szCs w:val="22"/>
        </w:rPr>
        <w:t xml:space="preserve"> </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период</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w:t>
      </w:r>
      <w:r w:rsidR="00D331CF" w:rsidRPr="00FB0313">
        <w:rPr>
          <w:rFonts w:ascii="Arial" w:hAnsi="Arial" w:cs="Arial"/>
          <w:color w:val="auto"/>
          <w:sz w:val="22"/>
          <w:szCs w:val="22"/>
          <w:lang w:val="sr-Cyrl-CS"/>
        </w:rPr>
        <w:t>три године до дана за подношење понуда</w:t>
      </w:r>
      <w:r w:rsidR="005816ED" w:rsidRPr="00FB0313">
        <w:rPr>
          <w:rFonts w:ascii="Arial" w:hAnsi="Arial" w:cs="Arial"/>
          <w:color w:val="auto"/>
          <w:sz w:val="22"/>
          <w:szCs w:val="22"/>
        </w:rPr>
        <w:t xml:space="preserve"> код клијената ревизије са седиштем у Републици Србији</w:t>
      </w:r>
      <w:r w:rsidR="005816ED" w:rsidRPr="00FB0313">
        <w:rPr>
          <w:rFonts w:ascii="Arial" w:eastAsia="Times New Roman" w:hAnsi="Arial" w:cs="Arial"/>
          <w:color w:val="auto"/>
          <w:kern w:val="0"/>
          <w:sz w:val="22"/>
          <w:szCs w:val="22"/>
          <w:lang w:eastAsia="en-US"/>
        </w:rPr>
        <w:t xml:space="preserve">      </w:t>
      </w:r>
    </w:p>
    <w:p w:rsidR="009E260F" w:rsidRPr="00FB0313" w:rsidRDefault="009E260F" w:rsidP="009D27E6">
      <w:pPr>
        <w:spacing w:line="240" w:lineRule="auto"/>
        <w:ind w:left="5760" w:firstLine="720"/>
        <w:jc w:val="right"/>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макс.  </w:t>
      </w:r>
      <w:r w:rsidR="00F46717" w:rsidRPr="00FB0313">
        <w:rPr>
          <w:rFonts w:ascii="Arial" w:eastAsia="Times New Roman" w:hAnsi="Arial" w:cs="Arial"/>
          <w:color w:val="auto"/>
          <w:kern w:val="0"/>
          <w:sz w:val="22"/>
          <w:szCs w:val="22"/>
          <w:lang w:val="sr-Cyrl-CS"/>
        </w:rPr>
        <w:t xml:space="preserve">10 </w:t>
      </w:r>
      <w:r w:rsidRPr="00FB0313">
        <w:rPr>
          <w:rFonts w:ascii="Arial" w:eastAsia="Times New Roman" w:hAnsi="Arial" w:cs="Arial"/>
          <w:color w:val="auto"/>
          <w:kern w:val="0"/>
          <w:sz w:val="22"/>
          <w:szCs w:val="22"/>
          <w:lang w:val="sr-Cyrl-CS"/>
        </w:rPr>
        <w:t>пондера</w:t>
      </w:r>
    </w:p>
    <w:p w:rsidR="009E260F" w:rsidRPr="00FB0313" w:rsidRDefault="009E260F" w:rsidP="009D27E6">
      <w:pPr>
        <w:suppressAutoHyphens w:val="0"/>
        <w:spacing w:line="240" w:lineRule="auto"/>
        <w:ind w:left="1440"/>
        <w:contextualSpacing/>
        <w:jc w:val="both"/>
        <w:rPr>
          <w:rFonts w:ascii="Arial" w:eastAsia="Times New Roman" w:hAnsi="Arial" w:cs="Arial"/>
          <w:color w:val="auto"/>
          <w:kern w:val="0"/>
          <w:sz w:val="22"/>
          <w:szCs w:val="22"/>
          <w:lang w:val="sr-Cyrl-CS" w:eastAsia="en-US"/>
        </w:rPr>
      </w:pPr>
    </w:p>
    <w:p w:rsidR="00F265A6" w:rsidRPr="00FB0313" w:rsidRDefault="00F265A6" w:rsidP="009D27E6">
      <w:pPr>
        <w:spacing w:line="240" w:lineRule="auto"/>
        <w:jc w:val="both"/>
        <w:rPr>
          <w:rFonts w:ascii="Arial" w:hAnsi="Arial" w:cs="Arial"/>
          <w:color w:val="auto"/>
          <w:sz w:val="22"/>
          <w:szCs w:val="22"/>
        </w:rPr>
      </w:pPr>
      <w:r w:rsidRPr="00FB0313">
        <w:rPr>
          <w:rFonts w:ascii="Arial" w:hAnsi="Arial" w:cs="Arial"/>
          <w:color w:val="auto"/>
          <w:sz w:val="22"/>
          <w:szCs w:val="22"/>
        </w:rPr>
        <w:t>Велика правна лица су правна лица која су разврстана у велика у складу са Законом о рачуноводству.</w:t>
      </w:r>
    </w:p>
    <w:p w:rsidR="00F265A6" w:rsidRPr="00FB0313" w:rsidRDefault="00F265A6" w:rsidP="009D27E6">
      <w:pPr>
        <w:spacing w:line="240" w:lineRule="auto"/>
        <w:jc w:val="both"/>
        <w:rPr>
          <w:rFonts w:ascii="Arial" w:eastAsia="Times New Roman" w:hAnsi="Arial" w:cs="Arial"/>
          <w:color w:val="auto"/>
          <w:kern w:val="0"/>
          <w:sz w:val="22"/>
          <w:szCs w:val="22"/>
          <w:lang w:val="ru-RU"/>
        </w:rPr>
      </w:pPr>
    </w:p>
    <w:p w:rsidR="009E260F" w:rsidRPr="00FB0313" w:rsidRDefault="009E260F" w:rsidP="009D27E6">
      <w:pPr>
        <w:spacing w:line="240" w:lineRule="auto"/>
        <w:jc w:val="both"/>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ru-RU"/>
        </w:rPr>
        <w:t xml:space="preserve">Број пондера за понуду са највећим бројем признатих референци износи </w:t>
      </w:r>
      <w:r w:rsidR="00F46717" w:rsidRPr="00FB0313">
        <w:rPr>
          <w:rFonts w:ascii="Arial" w:eastAsia="Times New Roman" w:hAnsi="Arial" w:cs="Arial"/>
          <w:color w:val="auto"/>
          <w:kern w:val="0"/>
          <w:sz w:val="22"/>
          <w:szCs w:val="22"/>
        </w:rPr>
        <w:t>10</w:t>
      </w:r>
      <w:r w:rsidR="005816ED"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ru-RU"/>
        </w:rPr>
        <w:t>пондера.</w:t>
      </w:r>
    </w:p>
    <w:p w:rsidR="009E260F" w:rsidRPr="00FB0313" w:rsidRDefault="009E260F" w:rsidP="009D27E6">
      <w:pPr>
        <w:spacing w:line="240" w:lineRule="auto"/>
        <w:jc w:val="both"/>
        <w:rPr>
          <w:rFonts w:ascii="Arial" w:eastAsia="Times New Roman" w:hAnsi="Arial" w:cs="Arial"/>
          <w:color w:val="auto"/>
          <w:kern w:val="0"/>
          <w:sz w:val="22"/>
          <w:szCs w:val="22"/>
          <w:lang w:val="sr-Cyrl-CS"/>
        </w:rPr>
      </w:pPr>
    </w:p>
    <w:p w:rsidR="009E260F" w:rsidRPr="00FB0313" w:rsidRDefault="009E260F"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За референце других понуда израчунаваће се број пондера према следећој формули:</w:t>
      </w:r>
    </w:p>
    <w:p w:rsidR="009E260F" w:rsidRPr="00FB0313" w:rsidRDefault="009E260F" w:rsidP="009D27E6">
      <w:pPr>
        <w:spacing w:line="240" w:lineRule="auto"/>
        <w:jc w:val="both"/>
        <w:rPr>
          <w:rFonts w:ascii="Arial" w:eastAsia="Times New Roman" w:hAnsi="Arial" w:cs="Arial"/>
          <w:color w:val="auto"/>
          <w:kern w:val="0"/>
          <w:sz w:val="22"/>
          <w:szCs w:val="22"/>
          <w:lang w:val="sr-Cyrl-CS"/>
        </w:rPr>
      </w:pPr>
    </w:p>
    <w:p w:rsidR="009E260F" w:rsidRPr="00FB0313" w:rsidRDefault="009E260F" w:rsidP="009D27E6">
      <w:pPr>
        <w:tabs>
          <w:tab w:val="left" w:pos="0"/>
        </w:tabs>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Број пондера = </w:t>
      </w:r>
      <w:r w:rsidR="00F46717" w:rsidRPr="00FB0313">
        <w:rPr>
          <w:rFonts w:ascii="Arial" w:eastAsia="Times New Roman" w:hAnsi="Arial" w:cs="Arial"/>
          <w:color w:val="auto"/>
          <w:kern w:val="0"/>
          <w:sz w:val="22"/>
          <w:szCs w:val="22"/>
        </w:rPr>
        <w:t>10</w:t>
      </w:r>
      <w:r w:rsidRPr="00FB0313">
        <w:rPr>
          <w:rFonts w:ascii="Arial" w:eastAsia="Times New Roman" w:hAnsi="Arial" w:cs="Arial"/>
          <w:color w:val="auto"/>
          <w:kern w:val="0"/>
          <w:sz w:val="22"/>
          <w:szCs w:val="22"/>
          <w:lang w:val="sr-Cyrl-CS"/>
        </w:rPr>
        <w:t xml:space="preserve"> x [број признатих референци из понуде / највећи признати број референци]</w:t>
      </w:r>
    </w:p>
    <w:p w:rsidR="009E260F" w:rsidRPr="00FB0313" w:rsidRDefault="009E260F" w:rsidP="009D27E6">
      <w:pPr>
        <w:tabs>
          <w:tab w:val="left" w:pos="0"/>
        </w:tabs>
        <w:spacing w:line="240" w:lineRule="auto"/>
        <w:jc w:val="both"/>
        <w:rPr>
          <w:rFonts w:ascii="Arial" w:eastAsia="Times New Roman" w:hAnsi="Arial" w:cs="Arial"/>
          <w:color w:val="auto"/>
          <w:kern w:val="0"/>
          <w:sz w:val="22"/>
          <w:szCs w:val="22"/>
          <w:lang w:val="sr-Cyrl-CS"/>
        </w:rPr>
      </w:pPr>
    </w:p>
    <w:p w:rsidR="00F265A6" w:rsidRPr="00FB0313" w:rsidRDefault="009E260F" w:rsidP="009D27E6">
      <w:pPr>
        <w:numPr>
          <w:ilvl w:val="1"/>
          <w:numId w:val="41"/>
        </w:numPr>
        <w:spacing w:line="240" w:lineRule="auto"/>
        <w:jc w:val="both"/>
        <w:rPr>
          <w:rFonts w:ascii="Arial" w:hAnsi="Arial" w:cs="Arial"/>
          <w:color w:val="auto"/>
          <w:sz w:val="22"/>
          <w:szCs w:val="22"/>
          <w:lang w:val="sr-Cyrl-CS"/>
        </w:rPr>
      </w:pPr>
      <w:r w:rsidRPr="00FB0313">
        <w:rPr>
          <w:rFonts w:ascii="Arial" w:eastAsia="Times New Roman" w:hAnsi="Arial" w:cs="Arial"/>
          <w:color w:val="auto"/>
          <w:kern w:val="0"/>
          <w:sz w:val="22"/>
          <w:szCs w:val="22"/>
          <w:lang w:eastAsia="en-US"/>
        </w:rPr>
        <w:lastRenderedPageBreak/>
        <w:t>Референце</w:t>
      </w:r>
      <w:r w:rsidR="005816ED" w:rsidRPr="00FB0313">
        <w:rPr>
          <w:rFonts w:ascii="Arial" w:eastAsia="Times New Roman" w:hAnsi="Arial" w:cs="Arial"/>
          <w:color w:val="auto"/>
          <w:kern w:val="0"/>
          <w:sz w:val="22"/>
          <w:szCs w:val="22"/>
          <w:lang w:eastAsia="en-US"/>
        </w:rPr>
        <w:t xml:space="preserve"> ангажованих чланова тима понуђача на</w:t>
      </w:r>
      <w:r w:rsidRPr="00FB0313">
        <w:rPr>
          <w:rFonts w:ascii="Arial" w:eastAsia="Times New Roman" w:hAnsi="Arial" w:cs="Arial"/>
          <w:color w:val="auto"/>
          <w:kern w:val="0"/>
          <w:sz w:val="22"/>
          <w:szCs w:val="22"/>
          <w:lang w:eastAsia="en-US"/>
        </w:rPr>
        <w:t xml:space="preserve"> извршењ</w:t>
      </w:r>
      <w:r w:rsidR="005816ED" w:rsidRPr="00FB0313">
        <w:rPr>
          <w:rFonts w:ascii="Arial" w:eastAsia="Times New Roman" w:hAnsi="Arial" w:cs="Arial"/>
          <w:color w:val="auto"/>
          <w:kern w:val="0"/>
          <w:sz w:val="22"/>
          <w:szCs w:val="22"/>
          <w:lang w:eastAsia="en-US"/>
        </w:rPr>
        <w:t>у</w:t>
      </w:r>
      <w:r w:rsidRPr="00FB0313">
        <w:rPr>
          <w:rFonts w:ascii="Arial" w:hAnsi="Arial" w:cs="Arial"/>
          <w:color w:val="auto"/>
          <w:sz w:val="22"/>
          <w:szCs w:val="22"/>
        </w:rPr>
        <w:t xml:space="preserve"> услуг</w:t>
      </w:r>
      <w:r w:rsidR="005816ED" w:rsidRPr="00FB0313">
        <w:rPr>
          <w:rFonts w:ascii="Arial" w:hAnsi="Arial" w:cs="Arial"/>
          <w:color w:val="auto"/>
          <w:sz w:val="22"/>
          <w:szCs w:val="22"/>
        </w:rPr>
        <w:t>а</w:t>
      </w:r>
      <w:r w:rsidRPr="00FB0313">
        <w:rPr>
          <w:rFonts w:ascii="Arial" w:hAnsi="Arial" w:cs="Arial"/>
          <w:color w:val="auto"/>
          <w:sz w:val="22"/>
          <w:szCs w:val="22"/>
        </w:rPr>
        <w:t xml:space="preserve"> ревизије </w:t>
      </w:r>
      <w:r w:rsidR="005816ED" w:rsidRPr="00FB0313">
        <w:rPr>
          <w:rFonts w:ascii="Arial" w:hAnsi="Arial" w:cs="Arial"/>
          <w:color w:val="auto"/>
          <w:sz w:val="22"/>
          <w:szCs w:val="22"/>
        </w:rPr>
        <w:t xml:space="preserve">консолидованих </w:t>
      </w:r>
      <w:r w:rsidRPr="00FB0313">
        <w:rPr>
          <w:rFonts w:ascii="Arial" w:hAnsi="Arial" w:cs="Arial"/>
          <w:color w:val="auto"/>
          <w:sz w:val="22"/>
          <w:szCs w:val="22"/>
        </w:rPr>
        <w:t>финансијских извештаја</w:t>
      </w:r>
      <w:r w:rsidR="005816ED" w:rsidRPr="00FB0313">
        <w:rPr>
          <w:rFonts w:ascii="Arial" w:hAnsi="Arial" w:cs="Arial"/>
          <w:color w:val="auto"/>
          <w:sz w:val="22"/>
          <w:szCs w:val="22"/>
        </w:rPr>
        <w:t>,</w:t>
      </w:r>
      <w:r w:rsidR="003B4F55" w:rsidRPr="00FB0313">
        <w:rPr>
          <w:rFonts w:ascii="Arial" w:hAnsi="Arial" w:cs="Arial"/>
          <w:color w:val="auto"/>
          <w:sz w:val="22"/>
          <w:szCs w:val="22"/>
          <w:lang w:val="sr-Cyrl-CS"/>
        </w:rPr>
        <w:t xml:space="preserve"> </w:t>
      </w:r>
      <w:r w:rsidR="005816ED" w:rsidRPr="00FB0313">
        <w:rPr>
          <w:rFonts w:ascii="Arial" w:hAnsi="Arial" w:cs="Arial"/>
          <w:color w:val="auto"/>
          <w:sz w:val="22"/>
          <w:szCs w:val="22"/>
        </w:rPr>
        <w:t xml:space="preserve">чије матично предузеће је </w:t>
      </w:r>
      <w:r w:rsidRPr="00FB0313">
        <w:rPr>
          <w:rFonts w:ascii="Arial" w:hAnsi="Arial" w:cs="Arial"/>
          <w:color w:val="auto"/>
          <w:sz w:val="22"/>
          <w:szCs w:val="22"/>
        </w:rPr>
        <w:t xml:space="preserve"> велик</w:t>
      </w:r>
      <w:r w:rsidR="005816ED" w:rsidRPr="00FB0313">
        <w:rPr>
          <w:rFonts w:ascii="Arial" w:hAnsi="Arial" w:cs="Arial"/>
          <w:color w:val="auto"/>
          <w:sz w:val="22"/>
          <w:szCs w:val="22"/>
        </w:rPr>
        <w:t>о правно</w:t>
      </w:r>
      <w:r w:rsidR="002E0C3E" w:rsidRPr="00FB0313">
        <w:rPr>
          <w:rFonts w:ascii="Arial" w:hAnsi="Arial" w:cs="Arial"/>
          <w:color w:val="auto"/>
          <w:sz w:val="22"/>
          <w:szCs w:val="22"/>
        </w:rPr>
        <w:t xml:space="preserve"> лиц</w:t>
      </w:r>
      <w:r w:rsidR="005816ED" w:rsidRPr="00FB0313">
        <w:rPr>
          <w:rFonts w:ascii="Arial" w:hAnsi="Arial" w:cs="Arial"/>
          <w:color w:val="auto"/>
          <w:sz w:val="22"/>
          <w:szCs w:val="22"/>
        </w:rPr>
        <w:t>е</w:t>
      </w:r>
      <w:r w:rsidR="002E0C3E" w:rsidRPr="00FB0313">
        <w:rPr>
          <w:rFonts w:ascii="Arial" w:hAnsi="Arial" w:cs="Arial"/>
          <w:color w:val="auto"/>
          <w:sz w:val="22"/>
          <w:szCs w:val="22"/>
        </w:rPr>
        <w:t xml:space="preserve"> </w:t>
      </w:r>
      <w:r w:rsidR="009F6C45" w:rsidRPr="00FB0313">
        <w:rPr>
          <w:rFonts w:ascii="Arial" w:eastAsia="Times New Roman" w:hAnsi="Arial" w:cs="Arial"/>
          <w:color w:val="auto"/>
          <w:kern w:val="0"/>
          <w:sz w:val="22"/>
          <w:szCs w:val="22"/>
          <w:lang w:val="sr-Cyrl-CS"/>
        </w:rPr>
        <w:t>за извештајну 20</w:t>
      </w:r>
      <w:r w:rsidR="009F6C45" w:rsidRPr="00FB0313">
        <w:rPr>
          <w:rFonts w:ascii="Arial" w:eastAsia="Times New Roman" w:hAnsi="Arial" w:cs="Arial"/>
          <w:color w:val="auto"/>
          <w:kern w:val="0"/>
          <w:sz w:val="22"/>
          <w:szCs w:val="22"/>
        </w:rPr>
        <w:t>12</w:t>
      </w:r>
      <w:r w:rsidR="009F6C45" w:rsidRPr="00FB0313">
        <w:rPr>
          <w:rFonts w:ascii="Arial" w:eastAsia="Times New Roman" w:hAnsi="Arial" w:cs="Arial"/>
          <w:color w:val="auto"/>
          <w:kern w:val="0"/>
          <w:sz w:val="22"/>
          <w:szCs w:val="22"/>
          <w:lang w:val="sr-Cyrl-CS"/>
        </w:rPr>
        <w:t>.-201</w:t>
      </w:r>
      <w:r w:rsidR="009F6C45" w:rsidRPr="00FB0313">
        <w:rPr>
          <w:rFonts w:ascii="Arial" w:eastAsia="Times New Roman" w:hAnsi="Arial" w:cs="Arial"/>
          <w:color w:val="auto"/>
          <w:kern w:val="0"/>
          <w:sz w:val="22"/>
          <w:szCs w:val="22"/>
        </w:rPr>
        <w:t>4</w:t>
      </w:r>
      <w:r w:rsidR="009F6C45" w:rsidRPr="00FB0313">
        <w:rPr>
          <w:rFonts w:ascii="Arial" w:eastAsia="Times New Roman" w:hAnsi="Arial" w:cs="Arial"/>
          <w:color w:val="auto"/>
          <w:kern w:val="0"/>
          <w:sz w:val="22"/>
          <w:szCs w:val="22"/>
          <w:lang w:val="sr-Cyrl-CS"/>
        </w:rPr>
        <w:t>. годину</w:t>
      </w:r>
      <w:r w:rsidR="009F6C45" w:rsidRPr="00FB0313">
        <w:rPr>
          <w:rFonts w:ascii="Arial" w:hAnsi="Arial" w:cs="Arial"/>
          <w:color w:val="auto"/>
          <w:sz w:val="22"/>
          <w:szCs w:val="22"/>
        </w:rPr>
        <w:t xml:space="preserve"> </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период</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w:t>
      </w:r>
      <w:r w:rsidR="002E0C3E" w:rsidRPr="00FB0313">
        <w:rPr>
          <w:rFonts w:ascii="Arial" w:hAnsi="Arial" w:cs="Arial"/>
          <w:color w:val="auto"/>
          <w:sz w:val="22"/>
          <w:szCs w:val="22"/>
        </w:rPr>
        <w:t xml:space="preserve">од </w:t>
      </w:r>
      <w:r w:rsidR="003B4F55" w:rsidRPr="00FB0313">
        <w:rPr>
          <w:rFonts w:ascii="Arial" w:hAnsi="Arial" w:cs="Arial"/>
          <w:color w:val="auto"/>
          <w:sz w:val="22"/>
          <w:szCs w:val="22"/>
          <w:lang w:val="sr-Cyrl-CS"/>
        </w:rPr>
        <w:t xml:space="preserve">претходне три године до дана за подношење понуда </w:t>
      </w:r>
      <w:r w:rsidRPr="00FB0313">
        <w:rPr>
          <w:rFonts w:ascii="Arial" w:hAnsi="Arial" w:cs="Arial"/>
          <w:color w:val="auto"/>
          <w:sz w:val="22"/>
          <w:szCs w:val="22"/>
        </w:rPr>
        <w:t>код клијената ревизије са седиштем у  Републици Србији</w:t>
      </w:r>
      <w:r w:rsidRPr="00FB0313">
        <w:rPr>
          <w:rFonts w:ascii="Arial" w:eastAsia="Times New Roman" w:hAnsi="Arial" w:cs="Arial"/>
          <w:color w:val="auto"/>
          <w:kern w:val="0"/>
          <w:sz w:val="22"/>
          <w:szCs w:val="22"/>
          <w:lang w:eastAsia="en-US"/>
        </w:rPr>
        <w:t xml:space="preserve"> </w:t>
      </w:r>
      <w:r w:rsidR="00D7386F" w:rsidRPr="00FB0313">
        <w:rPr>
          <w:rFonts w:ascii="Arial" w:eastAsia="Times New Roman" w:hAnsi="Arial" w:cs="Arial"/>
          <w:color w:val="auto"/>
          <w:kern w:val="0"/>
          <w:sz w:val="22"/>
          <w:szCs w:val="22"/>
          <w:lang w:eastAsia="en-US"/>
        </w:rPr>
        <w:t xml:space="preserve">    </w:t>
      </w:r>
      <w:r w:rsidR="00085B43" w:rsidRPr="00FB0313">
        <w:rPr>
          <w:rFonts w:ascii="Arial" w:hAnsi="Arial" w:cs="Arial"/>
          <w:color w:val="auto"/>
          <w:sz w:val="22"/>
          <w:szCs w:val="22"/>
        </w:rPr>
        <w:t xml:space="preserve">                                                                             </w:t>
      </w:r>
    </w:p>
    <w:p w:rsidR="00D7386F" w:rsidRPr="00FB0313" w:rsidRDefault="00F265A6" w:rsidP="009D27E6">
      <w:pPr>
        <w:spacing w:line="240" w:lineRule="auto"/>
        <w:ind w:left="1350"/>
        <w:jc w:val="right"/>
        <w:rPr>
          <w:rFonts w:ascii="Arial" w:hAnsi="Arial" w:cs="Arial"/>
          <w:color w:val="auto"/>
          <w:sz w:val="22"/>
          <w:szCs w:val="22"/>
        </w:rPr>
      </w:pPr>
      <w:r w:rsidRPr="00FB0313">
        <w:rPr>
          <w:rFonts w:ascii="Arial" w:hAnsi="Arial" w:cs="Arial"/>
          <w:color w:val="auto"/>
          <w:sz w:val="22"/>
          <w:szCs w:val="22"/>
          <w:lang w:val="sr-Cyrl-CS"/>
        </w:rPr>
        <w:t>м</w:t>
      </w:r>
      <w:r w:rsidR="00085B43" w:rsidRPr="00FB0313">
        <w:rPr>
          <w:rFonts w:ascii="Arial" w:hAnsi="Arial" w:cs="Arial"/>
          <w:color w:val="auto"/>
          <w:sz w:val="22"/>
          <w:szCs w:val="22"/>
        </w:rPr>
        <w:t>акс. 1</w:t>
      </w:r>
      <w:r w:rsidR="005816ED" w:rsidRPr="00FB0313">
        <w:rPr>
          <w:rFonts w:ascii="Arial" w:hAnsi="Arial" w:cs="Arial"/>
          <w:color w:val="auto"/>
          <w:sz w:val="22"/>
          <w:szCs w:val="22"/>
        </w:rPr>
        <w:t>5</w:t>
      </w:r>
      <w:r w:rsidR="00085B43" w:rsidRPr="00FB0313">
        <w:rPr>
          <w:rFonts w:ascii="Arial" w:hAnsi="Arial" w:cs="Arial"/>
          <w:color w:val="auto"/>
          <w:sz w:val="22"/>
          <w:szCs w:val="22"/>
        </w:rPr>
        <w:t xml:space="preserve"> пондера</w:t>
      </w:r>
    </w:p>
    <w:p w:rsidR="00085B43" w:rsidRPr="00FB0313" w:rsidRDefault="00085B43" w:rsidP="009D27E6">
      <w:pPr>
        <w:spacing w:line="240" w:lineRule="auto"/>
        <w:ind w:left="1350"/>
        <w:rPr>
          <w:rFonts w:ascii="Arial" w:hAnsi="Arial" w:cs="Arial"/>
          <w:color w:val="auto"/>
          <w:sz w:val="22"/>
          <w:szCs w:val="22"/>
        </w:rPr>
      </w:pPr>
    </w:p>
    <w:p w:rsidR="00D7386F" w:rsidRPr="00FB0313" w:rsidRDefault="00D7386F" w:rsidP="009D27E6">
      <w:pPr>
        <w:spacing w:line="240" w:lineRule="auto"/>
        <w:jc w:val="both"/>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ru-RU"/>
        </w:rPr>
        <w:t xml:space="preserve">Број пондера за понуду са највећим бројем признатих референци износи </w:t>
      </w:r>
      <w:r w:rsidRPr="00FB0313">
        <w:rPr>
          <w:rFonts w:ascii="Arial" w:eastAsia="Times New Roman" w:hAnsi="Arial" w:cs="Arial"/>
          <w:color w:val="auto"/>
          <w:kern w:val="0"/>
          <w:sz w:val="22"/>
          <w:szCs w:val="22"/>
        </w:rPr>
        <w:t>1</w:t>
      </w:r>
      <w:r w:rsidR="005816ED" w:rsidRPr="00FB0313">
        <w:rPr>
          <w:rFonts w:ascii="Arial" w:eastAsia="Times New Roman" w:hAnsi="Arial" w:cs="Arial"/>
          <w:color w:val="auto"/>
          <w:kern w:val="0"/>
          <w:sz w:val="22"/>
          <w:szCs w:val="22"/>
        </w:rPr>
        <w:t>5</w:t>
      </w:r>
      <w:r w:rsidRPr="00FB0313">
        <w:rPr>
          <w:rFonts w:ascii="Arial" w:eastAsia="Times New Roman" w:hAnsi="Arial" w:cs="Arial"/>
          <w:color w:val="auto"/>
          <w:kern w:val="0"/>
          <w:sz w:val="22"/>
          <w:szCs w:val="22"/>
          <w:lang w:val="ru-RU"/>
        </w:rPr>
        <w:t xml:space="preserve"> пондера.</w:t>
      </w:r>
    </w:p>
    <w:p w:rsidR="00D7386F" w:rsidRPr="00FB0313" w:rsidRDefault="00D7386F"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За референце других понуда израчунаваће се број пондера према следећој формули:</w:t>
      </w:r>
    </w:p>
    <w:p w:rsidR="00D7386F" w:rsidRPr="00FB0313" w:rsidRDefault="00D7386F" w:rsidP="009D27E6">
      <w:pPr>
        <w:spacing w:line="240" w:lineRule="auto"/>
        <w:jc w:val="both"/>
        <w:rPr>
          <w:rFonts w:ascii="Arial" w:eastAsia="Times New Roman" w:hAnsi="Arial" w:cs="Arial"/>
          <w:color w:val="auto"/>
          <w:kern w:val="0"/>
          <w:sz w:val="22"/>
          <w:szCs w:val="22"/>
          <w:lang w:val="sr-Cyrl-CS"/>
        </w:rPr>
      </w:pPr>
    </w:p>
    <w:p w:rsidR="00D7386F" w:rsidRPr="00FB0313" w:rsidRDefault="00D7386F" w:rsidP="009D27E6">
      <w:pPr>
        <w:tabs>
          <w:tab w:val="left" w:pos="0"/>
        </w:tabs>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Број пондера = </w:t>
      </w:r>
      <w:r w:rsidRPr="00FB0313">
        <w:rPr>
          <w:rFonts w:ascii="Arial" w:eastAsia="Times New Roman" w:hAnsi="Arial" w:cs="Arial"/>
          <w:color w:val="auto"/>
          <w:kern w:val="0"/>
          <w:sz w:val="22"/>
          <w:szCs w:val="22"/>
        </w:rPr>
        <w:t>1</w:t>
      </w:r>
      <w:r w:rsidR="005816ED" w:rsidRPr="00FB0313">
        <w:rPr>
          <w:rFonts w:ascii="Arial" w:eastAsia="Times New Roman" w:hAnsi="Arial" w:cs="Arial"/>
          <w:color w:val="auto"/>
          <w:kern w:val="0"/>
          <w:sz w:val="22"/>
          <w:szCs w:val="22"/>
        </w:rPr>
        <w:t>5</w:t>
      </w:r>
      <w:r w:rsidRPr="00FB0313">
        <w:rPr>
          <w:rFonts w:ascii="Arial" w:eastAsia="Times New Roman" w:hAnsi="Arial" w:cs="Arial"/>
          <w:color w:val="auto"/>
          <w:kern w:val="0"/>
          <w:sz w:val="22"/>
          <w:szCs w:val="22"/>
          <w:lang w:val="sr-Cyrl-CS"/>
        </w:rPr>
        <w:t xml:space="preserve"> x [број признатих референци из понуде / највећи признати број референци]</w:t>
      </w:r>
    </w:p>
    <w:p w:rsidR="00961728" w:rsidRPr="00FB0313" w:rsidRDefault="00961728" w:rsidP="009D27E6">
      <w:pPr>
        <w:spacing w:line="240" w:lineRule="auto"/>
        <w:jc w:val="both"/>
        <w:rPr>
          <w:rFonts w:ascii="Arial" w:hAnsi="Arial" w:cs="Arial"/>
          <w:color w:val="auto"/>
          <w:sz w:val="22"/>
          <w:szCs w:val="22"/>
        </w:rPr>
      </w:pPr>
    </w:p>
    <w:p w:rsidR="00F265A6" w:rsidRPr="00FB0313" w:rsidRDefault="00F265A6" w:rsidP="009D27E6">
      <w:pPr>
        <w:spacing w:line="240" w:lineRule="auto"/>
        <w:jc w:val="both"/>
        <w:rPr>
          <w:rFonts w:ascii="Arial" w:hAnsi="Arial" w:cs="Arial"/>
          <w:color w:val="auto"/>
          <w:sz w:val="22"/>
          <w:szCs w:val="22"/>
        </w:rPr>
      </w:pPr>
      <w:r w:rsidRPr="00FB0313">
        <w:rPr>
          <w:rFonts w:ascii="Arial" w:hAnsi="Arial" w:cs="Arial"/>
          <w:color w:val="auto"/>
          <w:sz w:val="22"/>
          <w:szCs w:val="22"/>
        </w:rPr>
        <w:t>Велика правна лица су правна лица која су разврстана у велика у складу са Законом о рачуноводству.</w:t>
      </w:r>
    </w:p>
    <w:p w:rsidR="00F265A6" w:rsidRPr="00FB0313" w:rsidRDefault="00F265A6" w:rsidP="009D27E6">
      <w:pPr>
        <w:spacing w:line="240" w:lineRule="auto"/>
        <w:jc w:val="both"/>
        <w:rPr>
          <w:rFonts w:ascii="Arial" w:hAnsi="Arial" w:cs="Arial"/>
          <w:color w:val="auto"/>
          <w:sz w:val="22"/>
          <w:szCs w:val="22"/>
          <w:lang w:val="sr-Cyrl-CS"/>
        </w:rPr>
      </w:pPr>
    </w:p>
    <w:p w:rsidR="003B4F55" w:rsidRPr="00FB0313" w:rsidRDefault="00F46717" w:rsidP="009D27E6">
      <w:pPr>
        <w:numPr>
          <w:ilvl w:val="1"/>
          <w:numId w:val="41"/>
        </w:numPr>
        <w:spacing w:line="240" w:lineRule="auto"/>
        <w:jc w:val="both"/>
        <w:rPr>
          <w:rFonts w:ascii="Arial" w:hAnsi="Arial" w:cs="Arial"/>
          <w:color w:val="auto"/>
          <w:sz w:val="22"/>
          <w:szCs w:val="22"/>
        </w:rPr>
      </w:pPr>
      <w:r w:rsidRPr="00FB0313">
        <w:rPr>
          <w:rFonts w:ascii="Arial" w:eastAsia="Times New Roman" w:hAnsi="Arial" w:cs="Arial"/>
          <w:color w:val="auto"/>
          <w:kern w:val="0"/>
          <w:sz w:val="22"/>
          <w:szCs w:val="22"/>
          <w:lang w:eastAsia="en-US"/>
        </w:rPr>
        <w:t>Референце ангажованих чланова тима понуђача на извршењу</w:t>
      </w:r>
      <w:r w:rsidRPr="00FB0313">
        <w:rPr>
          <w:rFonts w:ascii="Arial" w:hAnsi="Arial" w:cs="Arial"/>
          <w:color w:val="auto"/>
          <w:sz w:val="22"/>
          <w:szCs w:val="22"/>
        </w:rPr>
        <w:t xml:space="preserve"> услуга ревизије консолидованих финансијских извештаја у складу са МСФИ, чије матично предузеће је велико правно лице </w:t>
      </w:r>
      <w:r w:rsidR="009F6C45" w:rsidRPr="00FB0313">
        <w:rPr>
          <w:rFonts w:ascii="Arial" w:eastAsia="Times New Roman" w:hAnsi="Arial" w:cs="Arial"/>
          <w:color w:val="auto"/>
          <w:kern w:val="0"/>
          <w:sz w:val="22"/>
          <w:szCs w:val="22"/>
          <w:lang w:val="sr-Cyrl-CS"/>
        </w:rPr>
        <w:t>за извештајну 20</w:t>
      </w:r>
      <w:r w:rsidR="009F6C45" w:rsidRPr="00FB0313">
        <w:rPr>
          <w:rFonts w:ascii="Arial" w:eastAsia="Times New Roman" w:hAnsi="Arial" w:cs="Arial"/>
          <w:color w:val="auto"/>
          <w:kern w:val="0"/>
          <w:sz w:val="22"/>
          <w:szCs w:val="22"/>
        </w:rPr>
        <w:t>12</w:t>
      </w:r>
      <w:r w:rsidR="009F6C45" w:rsidRPr="00FB0313">
        <w:rPr>
          <w:rFonts w:ascii="Arial" w:eastAsia="Times New Roman" w:hAnsi="Arial" w:cs="Arial"/>
          <w:color w:val="auto"/>
          <w:kern w:val="0"/>
          <w:sz w:val="22"/>
          <w:szCs w:val="22"/>
          <w:lang w:val="sr-Cyrl-CS"/>
        </w:rPr>
        <w:t>.-201</w:t>
      </w:r>
      <w:r w:rsidR="009F6C45" w:rsidRPr="00FB0313">
        <w:rPr>
          <w:rFonts w:ascii="Arial" w:eastAsia="Times New Roman" w:hAnsi="Arial" w:cs="Arial"/>
          <w:color w:val="auto"/>
          <w:kern w:val="0"/>
          <w:sz w:val="22"/>
          <w:szCs w:val="22"/>
        </w:rPr>
        <w:t>4</w:t>
      </w:r>
      <w:r w:rsidR="009F6C45" w:rsidRPr="00FB0313">
        <w:rPr>
          <w:rFonts w:ascii="Arial" w:eastAsia="Times New Roman" w:hAnsi="Arial" w:cs="Arial"/>
          <w:color w:val="auto"/>
          <w:kern w:val="0"/>
          <w:sz w:val="22"/>
          <w:szCs w:val="22"/>
          <w:lang w:val="sr-Cyrl-CS"/>
        </w:rPr>
        <w:t>. годину</w:t>
      </w:r>
      <w:r w:rsidR="009F6C45" w:rsidRPr="00FB0313">
        <w:rPr>
          <w:rFonts w:ascii="Arial" w:hAnsi="Arial" w:cs="Arial"/>
          <w:color w:val="auto"/>
          <w:sz w:val="22"/>
          <w:szCs w:val="22"/>
        </w:rPr>
        <w:t xml:space="preserve"> </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период</w:t>
      </w:r>
      <w:r w:rsidR="009F6C45" w:rsidRPr="00FB0313">
        <w:rPr>
          <w:rFonts w:ascii="Arial" w:hAnsi="Arial" w:cs="Arial"/>
          <w:color w:val="auto"/>
          <w:sz w:val="22"/>
          <w:szCs w:val="22"/>
          <w:lang w:val="sr-Cyrl-CS"/>
        </w:rPr>
        <w:t>у</w:t>
      </w:r>
      <w:r w:rsidR="009F6C45" w:rsidRPr="00FB0313">
        <w:rPr>
          <w:rFonts w:ascii="Arial" w:hAnsi="Arial" w:cs="Arial"/>
          <w:color w:val="auto"/>
          <w:sz w:val="22"/>
          <w:szCs w:val="22"/>
        </w:rPr>
        <w:t xml:space="preserve"> </w:t>
      </w:r>
      <w:r w:rsidRPr="00FB0313">
        <w:rPr>
          <w:rFonts w:ascii="Arial" w:hAnsi="Arial" w:cs="Arial"/>
          <w:color w:val="auto"/>
          <w:sz w:val="22"/>
          <w:szCs w:val="22"/>
        </w:rPr>
        <w:t xml:space="preserve">од </w:t>
      </w:r>
      <w:r w:rsidR="003B4F55" w:rsidRPr="00FB0313">
        <w:rPr>
          <w:rFonts w:ascii="Arial" w:hAnsi="Arial" w:cs="Arial"/>
          <w:color w:val="auto"/>
          <w:sz w:val="22"/>
          <w:szCs w:val="22"/>
          <w:lang w:val="sr-Cyrl-CS"/>
        </w:rPr>
        <w:t>претходне три године до дана за подношење понуда</w:t>
      </w:r>
      <w:r w:rsidRPr="00FB0313">
        <w:rPr>
          <w:rFonts w:ascii="Arial" w:hAnsi="Arial" w:cs="Arial"/>
          <w:color w:val="auto"/>
          <w:sz w:val="22"/>
          <w:szCs w:val="22"/>
        </w:rPr>
        <w:t xml:space="preserve"> код клијената ревизије са седиштем у  Републици Србији</w:t>
      </w:r>
    </w:p>
    <w:p w:rsidR="00F46717" w:rsidRPr="00FB0313" w:rsidRDefault="00F46717" w:rsidP="009D27E6">
      <w:pPr>
        <w:spacing w:line="240" w:lineRule="auto"/>
        <w:ind w:left="1350"/>
        <w:jc w:val="both"/>
        <w:rPr>
          <w:rFonts w:ascii="Arial" w:hAnsi="Arial" w:cs="Arial"/>
          <w:color w:val="auto"/>
          <w:sz w:val="22"/>
          <w:szCs w:val="22"/>
        </w:rPr>
      </w:pPr>
      <w:r w:rsidRPr="00FB0313">
        <w:rPr>
          <w:rFonts w:ascii="Arial" w:eastAsia="Times New Roman" w:hAnsi="Arial" w:cs="Arial"/>
          <w:color w:val="auto"/>
          <w:kern w:val="0"/>
          <w:sz w:val="22"/>
          <w:szCs w:val="22"/>
          <w:lang w:eastAsia="en-US"/>
        </w:rPr>
        <w:t xml:space="preserve">      </w:t>
      </w:r>
      <w:r w:rsidRPr="00FB0313">
        <w:rPr>
          <w:rFonts w:ascii="Arial" w:hAnsi="Arial" w:cs="Arial"/>
          <w:color w:val="auto"/>
          <w:sz w:val="22"/>
          <w:szCs w:val="22"/>
        </w:rPr>
        <w:t xml:space="preserve">                                                 </w:t>
      </w:r>
      <w:r w:rsidR="00F265A6" w:rsidRPr="00FB0313">
        <w:rPr>
          <w:rFonts w:ascii="Arial" w:hAnsi="Arial" w:cs="Arial"/>
          <w:color w:val="auto"/>
          <w:sz w:val="22"/>
          <w:szCs w:val="22"/>
        </w:rPr>
        <w:t xml:space="preserve">                               </w:t>
      </w:r>
      <w:r w:rsidR="00F265A6" w:rsidRPr="00FB0313">
        <w:rPr>
          <w:rFonts w:ascii="Arial" w:hAnsi="Arial" w:cs="Arial"/>
          <w:color w:val="auto"/>
          <w:sz w:val="22"/>
          <w:szCs w:val="22"/>
          <w:lang w:val="sr-Cyrl-CS"/>
        </w:rPr>
        <w:t>м</w:t>
      </w:r>
      <w:r w:rsidRPr="00FB0313">
        <w:rPr>
          <w:rFonts w:ascii="Arial" w:hAnsi="Arial" w:cs="Arial"/>
          <w:color w:val="auto"/>
          <w:sz w:val="22"/>
          <w:szCs w:val="22"/>
        </w:rPr>
        <w:t>акс. 10 пондера</w:t>
      </w:r>
    </w:p>
    <w:p w:rsidR="00F46717" w:rsidRPr="00FB0313" w:rsidRDefault="00F46717" w:rsidP="009D27E6">
      <w:pPr>
        <w:spacing w:line="240" w:lineRule="auto"/>
        <w:ind w:left="1350"/>
        <w:rPr>
          <w:rFonts w:ascii="Arial" w:hAnsi="Arial" w:cs="Arial"/>
          <w:color w:val="auto"/>
          <w:sz w:val="22"/>
          <w:szCs w:val="22"/>
        </w:rPr>
      </w:pPr>
    </w:p>
    <w:p w:rsidR="00F46717" w:rsidRPr="00FB0313" w:rsidRDefault="00F46717" w:rsidP="009D27E6">
      <w:pPr>
        <w:spacing w:line="240" w:lineRule="auto"/>
        <w:jc w:val="both"/>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ru-RU"/>
        </w:rPr>
        <w:t xml:space="preserve">Број пондера за понуду са највећим бројем признатих референци износи </w:t>
      </w:r>
      <w:r w:rsidRPr="00FB0313">
        <w:rPr>
          <w:rFonts w:ascii="Arial" w:eastAsia="Times New Roman" w:hAnsi="Arial" w:cs="Arial"/>
          <w:color w:val="auto"/>
          <w:kern w:val="0"/>
          <w:sz w:val="22"/>
          <w:szCs w:val="22"/>
        </w:rPr>
        <w:t>10</w:t>
      </w:r>
      <w:r w:rsidRPr="00FB0313">
        <w:rPr>
          <w:rFonts w:ascii="Arial" w:eastAsia="Times New Roman" w:hAnsi="Arial" w:cs="Arial"/>
          <w:color w:val="auto"/>
          <w:kern w:val="0"/>
          <w:sz w:val="22"/>
          <w:szCs w:val="22"/>
          <w:lang w:val="ru-RU"/>
        </w:rPr>
        <w:t xml:space="preserve"> пондера.</w:t>
      </w:r>
    </w:p>
    <w:p w:rsidR="00F46717" w:rsidRPr="00FB0313" w:rsidRDefault="00F46717" w:rsidP="009D27E6">
      <w:pPr>
        <w:spacing w:line="240" w:lineRule="auto"/>
        <w:ind w:left="720"/>
        <w:jc w:val="both"/>
        <w:rPr>
          <w:rFonts w:ascii="Arial" w:eastAsia="Times New Roman" w:hAnsi="Arial" w:cs="Arial"/>
          <w:color w:val="auto"/>
          <w:kern w:val="0"/>
          <w:sz w:val="22"/>
          <w:szCs w:val="22"/>
          <w:lang w:val="sr-Cyrl-CS"/>
        </w:rPr>
      </w:pPr>
    </w:p>
    <w:p w:rsidR="00F46717" w:rsidRPr="00FB0313" w:rsidRDefault="00F46717"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За референце других понуда израчунаваће се број пондера према следећој формули:</w:t>
      </w:r>
    </w:p>
    <w:p w:rsidR="00F46717" w:rsidRPr="00FB0313" w:rsidRDefault="00F46717" w:rsidP="009D27E6">
      <w:pPr>
        <w:spacing w:line="240" w:lineRule="auto"/>
        <w:jc w:val="both"/>
        <w:rPr>
          <w:rFonts w:ascii="Arial" w:eastAsia="Times New Roman" w:hAnsi="Arial" w:cs="Arial"/>
          <w:color w:val="auto"/>
          <w:kern w:val="0"/>
          <w:sz w:val="22"/>
          <w:szCs w:val="22"/>
          <w:lang w:val="sr-Cyrl-CS"/>
        </w:rPr>
      </w:pPr>
    </w:p>
    <w:p w:rsidR="00F46717" w:rsidRPr="00FB0313" w:rsidRDefault="00F46717" w:rsidP="009D27E6">
      <w:pPr>
        <w:tabs>
          <w:tab w:val="left" w:pos="0"/>
        </w:tabs>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Број пондера = </w:t>
      </w:r>
      <w:r w:rsidRPr="00FB0313">
        <w:rPr>
          <w:rFonts w:ascii="Arial" w:eastAsia="Times New Roman" w:hAnsi="Arial" w:cs="Arial"/>
          <w:color w:val="auto"/>
          <w:kern w:val="0"/>
          <w:sz w:val="22"/>
          <w:szCs w:val="22"/>
        </w:rPr>
        <w:t>10</w:t>
      </w:r>
      <w:r w:rsidRPr="00FB0313">
        <w:rPr>
          <w:rFonts w:ascii="Arial" w:eastAsia="Times New Roman" w:hAnsi="Arial" w:cs="Arial"/>
          <w:color w:val="auto"/>
          <w:kern w:val="0"/>
          <w:sz w:val="22"/>
          <w:szCs w:val="22"/>
          <w:lang w:val="sr-Cyrl-CS"/>
        </w:rPr>
        <w:t xml:space="preserve"> x [број признатих референци из понуде / највећи признати број референци]</w:t>
      </w:r>
    </w:p>
    <w:p w:rsidR="00F46717" w:rsidRPr="00FB0313" w:rsidRDefault="00F46717" w:rsidP="009D27E6">
      <w:pPr>
        <w:spacing w:line="240" w:lineRule="auto"/>
        <w:rPr>
          <w:rFonts w:ascii="Arial" w:hAnsi="Arial" w:cs="Arial"/>
          <w:color w:val="auto"/>
          <w:sz w:val="22"/>
          <w:szCs w:val="22"/>
        </w:rPr>
      </w:pPr>
    </w:p>
    <w:p w:rsidR="00F46717" w:rsidRPr="00FB0313" w:rsidRDefault="00F46717" w:rsidP="009D27E6">
      <w:pPr>
        <w:spacing w:line="240" w:lineRule="auto"/>
        <w:jc w:val="both"/>
        <w:rPr>
          <w:rFonts w:ascii="Arial" w:hAnsi="Arial" w:cs="Arial"/>
          <w:color w:val="auto"/>
          <w:sz w:val="22"/>
          <w:szCs w:val="22"/>
        </w:rPr>
      </w:pPr>
      <w:r w:rsidRPr="00FB0313">
        <w:rPr>
          <w:rFonts w:ascii="Arial" w:hAnsi="Arial" w:cs="Arial"/>
          <w:color w:val="auto"/>
          <w:sz w:val="22"/>
          <w:szCs w:val="22"/>
        </w:rPr>
        <w:t>Велика правна лица су правна лица која су разврстана у велика у складу са Законом о рачуноводству.</w:t>
      </w:r>
    </w:p>
    <w:p w:rsidR="00F265A6" w:rsidRPr="00FB0313" w:rsidRDefault="00F46717" w:rsidP="009D27E6">
      <w:pPr>
        <w:spacing w:line="240" w:lineRule="auto"/>
        <w:jc w:val="both"/>
        <w:rPr>
          <w:rFonts w:ascii="Arial" w:hAnsi="Arial" w:cs="Arial"/>
          <w:b/>
          <w:color w:val="auto"/>
          <w:sz w:val="22"/>
          <w:szCs w:val="22"/>
        </w:rPr>
      </w:pPr>
      <w:r w:rsidRPr="00FB0313">
        <w:rPr>
          <w:rFonts w:ascii="Arial" w:hAnsi="Arial" w:cs="Arial"/>
          <w:color w:val="auto"/>
          <w:sz w:val="22"/>
          <w:szCs w:val="22"/>
        </w:rPr>
        <w:t xml:space="preserve"> </w:t>
      </w:r>
    </w:p>
    <w:p w:rsidR="00CC39EC" w:rsidRPr="00FB0313" w:rsidRDefault="00CC39EC" w:rsidP="009D27E6">
      <w:pPr>
        <w:spacing w:line="240" w:lineRule="auto"/>
        <w:jc w:val="both"/>
        <w:rPr>
          <w:rFonts w:ascii="Arial" w:hAnsi="Arial" w:cs="Arial"/>
          <w:color w:val="auto"/>
          <w:sz w:val="22"/>
          <w:szCs w:val="22"/>
        </w:rPr>
      </w:pPr>
      <w:r w:rsidRPr="00FB0313">
        <w:rPr>
          <w:rFonts w:ascii="Arial" w:hAnsi="Arial" w:cs="Arial"/>
          <w:color w:val="auto"/>
          <w:sz w:val="22"/>
          <w:szCs w:val="22"/>
          <w:lang w:val="sr-Cyrl-CS"/>
        </w:rPr>
        <w:t xml:space="preserve">Оцена понуда по елементу критеријума 2. Квалитет ангажованих кадрова се врши на основу обрасца Референтна листа кадрова понуђача и обрасца Потврда о извршеним услугама </w:t>
      </w:r>
      <w:r w:rsidR="00462DF8" w:rsidRPr="00FB0313">
        <w:rPr>
          <w:rFonts w:ascii="Arial" w:hAnsi="Arial" w:cs="Arial"/>
          <w:color w:val="auto"/>
          <w:sz w:val="22"/>
          <w:szCs w:val="22"/>
          <w:lang w:val="sr-Cyrl-CS"/>
        </w:rPr>
        <w:t>из</w:t>
      </w:r>
      <w:r w:rsidRPr="00FB0313">
        <w:rPr>
          <w:rFonts w:ascii="Arial" w:hAnsi="Arial" w:cs="Arial"/>
          <w:color w:val="auto"/>
          <w:sz w:val="22"/>
          <w:szCs w:val="22"/>
        </w:rPr>
        <w:t xml:space="preserve"> </w:t>
      </w:r>
      <w:r w:rsidRPr="00FB0313">
        <w:rPr>
          <w:rFonts w:ascii="Arial" w:hAnsi="Arial" w:cs="Arial"/>
          <w:color w:val="auto"/>
          <w:sz w:val="22"/>
          <w:szCs w:val="22"/>
          <w:lang w:val="sr-Cyrl-CS"/>
        </w:rPr>
        <w:t xml:space="preserve">поглављa </w:t>
      </w:r>
      <w:r w:rsidRPr="00FB0313">
        <w:rPr>
          <w:rFonts w:ascii="Arial" w:hAnsi="Arial" w:cs="Arial"/>
          <w:color w:val="auto"/>
          <w:sz w:val="22"/>
          <w:szCs w:val="22"/>
        </w:rPr>
        <w:t>XIV</w:t>
      </w:r>
      <w:r w:rsidR="00585F34" w:rsidRPr="00FB0313">
        <w:rPr>
          <w:rFonts w:ascii="Arial" w:hAnsi="Arial" w:cs="Arial"/>
          <w:color w:val="auto"/>
          <w:sz w:val="22"/>
          <w:szCs w:val="22"/>
        </w:rPr>
        <w:t xml:space="preserve"> </w:t>
      </w:r>
      <w:r w:rsidR="00585F34" w:rsidRPr="00FB0313">
        <w:rPr>
          <w:rFonts w:ascii="Arial" w:hAnsi="Arial" w:cs="Arial"/>
          <w:color w:val="auto"/>
          <w:sz w:val="22"/>
          <w:szCs w:val="22"/>
          <w:lang w:val="sr-Cyrl-CS"/>
        </w:rPr>
        <w:t>конкурсне документације</w:t>
      </w:r>
      <w:r w:rsidRPr="00FB0313">
        <w:rPr>
          <w:rFonts w:ascii="Arial" w:hAnsi="Arial" w:cs="Arial"/>
          <w:color w:val="auto"/>
          <w:sz w:val="22"/>
          <w:szCs w:val="22"/>
        </w:rPr>
        <w:t>.</w:t>
      </w:r>
    </w:p>
    <w:p w:rsidR="009066AF" w:rsidRPr="00FB0313" w:rsidRDefault="009066AF" w:rsidP="009D27E6">
      <w:pPr>
        <w:suppressAutoHyphens w:val="0"/>
        <w:spacing w:line="240" w:lineRule="auto"/>
        <w:jc w:val="both"/>
        <w:rPr>
          <w:rFonts w:ascii="Arial" w:eastAsia="Times New Roman" w:hAnsi="Arial" w:cs="Arial"/>
          <w:noProof/>
          <w:color w:val="auto"/>
          <w:kern w:val="0"/>
          <w:sz w:val="22"/>
          <w:szCs w:val="22"/>
          <w:lang w:eastAsia="en-US"/>
        </w:rPr>
      </w:pPr>
      <w:r w:rsidRPr="00FB0313">
        <w:rPr>
          <w:rFonts w:ascii="Arial" w:eastAsia="Times New Roman" w:hAnsi="Arial" w:cs="Arial"/>
          <w:noProof/>
          <w:color w:val="auto"/>
          <w:kern w:val="0"/>
          <w:sz w:val="22"/>
          <w:szCs w:val="22"/>
          <w:lang w:val="sr-Cyrl-CS" w:eastAsia="en-US"/>
        </w:rPr>
        <w:t xml:space="preserve">Понуђач је у обавези да достави доказе о пруженим услугама ревизије са ознаком улоге члана у тиму и који финансијски извештаји су били предмет ревизије. </w:t>
      </w:r>
    </w:p>
    <w:p w:rsidR="009066AF" w:rsidRPr="00FB0313" w:rsidRDefault="009066AF" w:rsidP="009D27E6">
      <w:pPr>
        <w:suppressAutoHyphens w:val="0"/>
        <w:spacing w:line="240" w:lineRule="auto"/>
        <w:jc w:val="both"/>
        <w:rPr>
          <w:rFonts w:ascii="Arial" w:eastAsia="Times New Roman" w:hAnsi="Arial" w:cs="Arial"/>
          <w:noProof/>
          <w:color w:val="auto"/>
          <w:kern w:val="0"/>
          <w:sz w:val="22"/>
          <w:szCs w:val="22"/>
          <w:lang w:eastAsia="en-US"/>
        </w:rPr>
      </w:pPr>
    </w:p>
    <w:p w:rsidR="009066AF" w:rsidRPr="00FB0313" w:rsidRDefault="009066AF" w:rsidP="009D27E6">
      <w:pPr>
        <w:suppressAutoHyphens w:val="0"/>
        <w:spacing w:line="240" w:lineRule="auto"/>
        <w:jc w:val="both"/>
        <w:rPr>
          <w:rFonts w:ascii="Arial" w:eastAsia="Times New Roman" w:hAnsi="Arial" w:cs="Arial"/>
          <w:noProof/>
          <w:color w:val="auto"/>
          <w:kern w:val="0"/>
          <w:sz w:val="22"/>
          <w:szCs w:val="22"/>
          <w:lang w:eastAsia="en-US"/>
        </w:rPr>
      </w:pPr>
      <w:r w:rsidRPr="00FB0313">
        <w:rPr>
          <w:rFonts w:ascii="Arial" w:eastAsia="Times New Roman" w:hAnsi="Arial" w:cs="Arial"/>
          <w:noProof/>
          <w:color w:val="auto"/>
          <w:kern w:val="0"/>
          <w:sz w:val="22"/>
          <w:szCs w:val="22"/>
          <w:lang w:val="sr-Cyrl-CS" w:eastAsia="en-US"/>
        </w:rPr>
        <w:t>У случају да</w:t>
      </w:r>
      <w:r w:rsidRPr="00FB0313">
        <w:rPr>
          <w:rFonts w:ascii="Arial" w:eastAsia="Times New Roman" w:hAnsi="Arial" w:cs="Arial"/>
          <w:noProof/>
          <w:color w:val="auto"/>
          <w:kern w:val="0"/>
          <w:sz w:val="22"/>
          <w:szCs w:val="22"/>
          <w:lang w:eastAsia="en-US"/>
        </w:rPr>
        <w:t xml:space="preserve"> </w:t>
      </w:r>
      <w:r w:rsidRPr="00FB0313">
        <w:rPr>
          <w:rFonts w:ascii="Arial" w:eastAsia="Times New Roman" w:hAnsi="Arial" w:cs="Arial"/>
          <w:noProof/>
          <w:color w:val="auto"/>
          <w:kern w:val="0"/>
          <w:sz w:val="22"/>
          <w:szCs w:val="22"/>
          <w:lang w:val="sr-Cyrl-CS" w:eastAsia="en-US"/>
        </w:rPr>
        <w:t xml:space="preserve">је код једног клијента ревизије вршена ревизија </w:t>
      </w:r>
      <w:r w:rsidR="00167C59" w:rsidRPr="00FB0313">
        <w:rPr>
          <w:rFonts w:ascii="Arial" w:eastAsia="Times New Roman" w:hAnsi="Arial" w:cs="Arial"/>
          <w:noProof/>
          <w:color w:val="auto"/>
          <w:kern w:val="0"/>
          <w:sz w:val="22"/>
          <w:szCs w:val="22"/>
          <w:lang w:val="sr-Cyrl-CS" w:eastAsia="en-US"/>
        </w:rPr>
        <w:t>појединачних финансијских извеш</w:t>
      </w:r>
      <w:r w:rsidRPr="00FB0313">
        <w:rPr>
          <w:rFonts w:ascii="Arial" w:eastAsia="Times New Roman" w:hAnsi="Arial" w:cs="Arial"/>
          <w:noProof/>
          <w:color w:val="auto"/>
          <w:kern w:val="0"/>
          <w:sz w:val="22"/>
          <w:szCs w:val="22"/>
          <w:lang w:val="sr-Cyrl-CS" w:eastAsia="en-US"/>
        </w:rPr>
        <w:t>таја за више извештајних периода, сматраће се, за потребе овог поступка, да је вршена једна ревизија, осим у случају ангажовања на ревизији консолидованих и</w:t>
      </w:r>
      <w:r w:rsidR="002C7BC3" w:rsidRPr="00FB0313">
        <w:rPr>
          <w:rFonts w:ascii="Arial" w:eastAsia="Times New Roman" w:hAnsi="Arial" w:cs="Arial"/>
          <w:noProof/>
          <w:color w:val="auto"/>
          <w:kern w:val="0"/>
          <w:sz w:val="22"/>
          <w:szCs w:val="22"/>
          <w:lang w:val="sr-Cyrl-CS" w:eastAsia="en-US"/>
        </w:rPr>
        <w:t xml:space="preserve"> </w:t>
      </w:r>
      <w:r w:rsidRPr="00FB0313">
        <w:rPr>
          <w:rFonts w:ascii="Arial" w:eastAsia="Times New Roman" w:hAnsi="Arial" w:cs="Arial"/>
          <w:noProof/>
          <w:color w:val="auto"/>
          <w:kern w:val="0"/>
          <w:sz w:val="22"/>
          <w:szCs w:val="22"/>
          <w:lang w:val="sr-Cyrl-CS" w:eastAsia="en-US"/>
        </w:rPr>
        <w:t xml:space="preserve">појединачних финансијског извештаја састављених за исти период код истог клијента ревизије. </w:t>
      </w:r>
    </w:p>
    <w:p w:rsidR="009066AF" w:rsidRPr="00FB0313" w:rsidRDefault="009066AF" w:rsidP="009D27E6">
      <w:pPr>
        <w:suppressAutoHyphens w:val="0"/>
        <w:spacing w:line="240" w:lineRule="auto"/>
        <w:jc w:val="both"/>
        <w:rPr>
          <w:rFonts w:ascii="Arial" w:eastAsia="Times New Roman" w:hAnsi="Arial" w:cs="Arial"/>
          <w:noProof/>
          <w:color w:val="auto"/>
          <w:kern w:val="0"/>
          <w:sz w:val="22"/>
          <w:szCs w:val="22"/>
          <w:lang w:eastAsia="en-US"/>
        </w:rPr>
      </w:pPr>
    </w:p>
    <w:p w:rsidR="002C7BC3" w:rsidRPr="00FB0313" w:rsidRDefault="002C7BC3" w:rsidP="009D27E6">
      <w:pPr>
        <w:suppressAutoHyphens w:val="0"/>
        <w:spacing w:line="240" w:lineRule="auto"/>
        <w:jc w:val="both"/>
        <w:rPr>
          <w:rFonts w:ascii="Arial" w:eastAsia="Times New Roman" w:hAnsi="Arial" w:cs="Arial"/>
          <w:noProof/>
          <w:color w:val="auto"/>
          <w:kern w:val="0"/>
          <w:sz w:val="22"/>
          <w:szCs w:val="22"/>
          <w:lang w:eastAsia="en-US"/>
        </w:rPr>
      </w:pPr>
      <w:r w:rsidRPr="00FB0313">
        <w:rPr>
          <w:rFonts w:ascii="Arial" w:eastAsia="Times New Roman" w:hAnsi="Arial" w:cs="Arial"/>
          <w:noProof/>
          <w:color w:val="auto"/>
          <w:kern w:val="0"/>
          <w:sz w:val="22"/>
          <w:szCs w:val="22"/>
          <w:lang w:val="sr-Cyrl-CS" w:eastAsia="en-US"/>
        </w:rPr>
        <w:t>У случају да</w:t>
      </w:r>
      <w:r w:rsidRPr="00FB0313">
        <w:rPr>
          <w:rFonts w:ascii="Arial" w:eastAsia="Times New Roman" w:hAnsi="Arial" w:cs="Arial"/>
          <w:noProof/>
          <w:color w:val="auto"/>
          <w:kern w:val="0"/>
          <w:sz w:val="22"/>
          <w:szCs w:val="22"/>
          <w:lang w:eastAsia="en-US"/>
        </w:rPr>
        <w:t xml:space="preserve"> </w:t>
      </w:r>
      <w:r w:rsidRPr="00FB0313">
        <w:rPr>
          <w:rFonts w:ascii="Arial" w:eastAsia="Times New Roman" w:hAnsi="Arial" w:cs="Arial"/>
          <w:noProof/>
          <w:color w:val="auto"/>
          <w:kern w:val="0"/>
          <w:sz w:val="22"/>
          <w:szCs w:val="22"/>
          <w:lang w:val="sr-Cyrl-CS" w:eastAsia="en-US"/>
        </w:rPr>
        <w:t xml:space="preserve">је код једног клијента ревизије вршена ревизија консолидованих извешатаја за више извештајних периода, сматраће се, за потребе овог поступка, да је вршена једна ревизија, осим у случају ангажовања  на ревизији консолидованих извештаја и ревизији консолидованих извештаја </w:t>
      </w:r>
      <w:r w:rsidRPr="00FB0313">
        <w:rPr>
          <w:rFonts w:ascii="Arial" w:hAnsi="Arial" w:cs="Arial"/>
          <w:color w:val="auto"/>
          <w:sz w:val="22"/>
          <w:szCs w:val="22"/>
        </w:rPr>
        <w:t>у складу са МСФИ</w:t>
      </w:r>
      <w:r w:rsidRPr="00FB0313">
        <w:rPr>
          <w:rFonts w:ascii="Arial" w:hAnsi="Arial" w:cs="Arial"/>
          <w:color w:val="auto"/>
          <w:sz w:val="22"/>
          <w:szCs w:val="22"/>
          <w:lang w:val="sr-Cyrl-CS"/>
        </w:rPr>
        <w:t xml:space="preserve"> </w:t>
      </w:r>
      <w:r w:rsidRPr="00FB0313">
        <w:rPr>
          <w:rFonts w:ascii="Arial" w:eastAsia="Times New Roman" w:hAnsi="Arial" w:cs="Arial"/>
          <w:noProof/>
          <w:color w:val="auto"/>
          <w:kern w:val="0"/>
          <w:sz w:val="22"/>
          <w:szCs w:val="22"/>
          <w:lang w:val="sr-Cyrl-CS" w:eastAsia="en-US"/>
        </w:rPr>
        <w:t xml:space="preserve">састављених за исти период код истог клијента ревизије. </w:t>
      </w:r>
    </w:p>
    <w:p w:rsidR="002C7BC3" w:rsidRPr="00FB0313" w:rsidRDefault="002C7BC3" w:rsidP="009D27E6">
      <w:pPr>
        <w:suppressAutoHyphens w:val="0"/>
        <w:spacing w:line="240" w:lineRule="auto"/>
        <w:jc w:val="both"/>
        <w:rPr>
          <w:rFonts w:ascii="Arial" w:eastAsia="Times New Roman" w:hAnsi="Arial" w:cs="Arial"/>
          <w:noProof/>
          <w:color w:val="auto"/>
          <w:kern w:val="0"/>
          <w:sz w:val="22"/>
          <w:szCs w:val="22"/>
          <w:lang w:val="sr-Cyrl-CS" w:eastAsia="en-US"/>
        </w:rPr>
      </w:pPr>
    </w:p>
    <w:p w:rsidR="002C7BC3" w:rsidRPr="00FB0313" w:rsidRDefault="00167C59" w:rsidP="009D27E6">
      <w:pPr>
        <w:suppressAutoHyphens w:val="0"/>
        <w:spacing w:line="240" w:lineRule="auto"/>
        <w:jc w:val="both"/>
        <w:rPr>
          <w:rFonts w:ascii="Arial" w:eastAsia="Times New Roman" w:hAnsi="Arial" w:cs="Arial"/>
          <w:noProof/>
          <w:color w:val="auto"/>
          <w:kern w:val="0"/>
          <w:sz w:val="22"/>
          <w:szCs w:val="22"/>
          <w:lang w:val="sr-Cyrl-CS" w:eastAsia="en-US"/>
        </w:rPr>
      </w:pPr>
      <w:r w:rsidRPr="00FB0313">
        <w:rPr>
          <w:rFonts w:ascii="Arial" w:eastAsia="Times New Roman" w:hAnsi="Arial" w:cs="Arial"/>
          <w:noProof/>
          <w:color w:val="auto"/>
          <w:kern w:val="0"/>
          <w:sz w:val="22"/>
          <w:szCs w:val="22"/>
          <w:lang w:val="sr-Cyrl-CS" w:eastAsia="en-US"/>
        </w:rPr>
        <w:lastRenderedPageBreak/>
        <w:t>Понуђач може доказати референц</w:t>
      </w:r>
      <w:r w:rsidR="001D1558" w:rsidRPr="00FB0313">
        <w:rPr>
          <w:rFonts w:ascii="Arial" w:eastAsia="Times New Roman" w:hAnsi="Arial" w:cs="Arial"/>
          <w:noProof/>
          <w:color w:val="auto"/>
          <w:kern w:val="0"/>
          <w:sz w:val="22"/>
          <w:szCs w:val="22"/>
          <w:lang w:val="sr-Cyrl-CS" w:eastAsia="en-US"/>
        </w:rPr>
        <w:t>у која испуњава услове</w:t>
      </w:r>
      <w:r w:rsidR="009066AF" w:rsidRPr="00FB0313">
        <w:rPr>
          <w:rFonts w:ascii="Arial" w:eastAsia="Times New Roman" w:hAnsi="Arial" w:cs="Arial"/>
          <w:noProof/>
          <w:color w:val="auto"/>
          <w:kern w:val="0"/>
          <w:sz w:val="22"/>
          <w:szCs w:val="22"/>
          <w:lang w:val="sr-Cyrl-CS" w:eastAsia="en-US"/>
        </w:rPr>
        <w:t xml:space="preserve"> из тачке </w:t>
      </w:r>
      <w:r w:rsidR="00FA6FE7" w:rsidRPr="00FB0313">
        <w:rPr>
          <w:rFonts w:ascii="Arial" w:eastAsia="Times New Roman" w:hAnsi="Arial" w:cs="Arial"/>
          <w:noProof/>
          <w:color w:val="auto"/>
          <w:kern w:val="0"/>
          <w:sz w:val="22"/>
          <w:szCs w:val="22"/>
          <w:lang w:val="sr-Cyrl-CS" w:eastAsia="en-US"/>
        </w:rPr>
        <w:t>2.2</w:t>
      </w:r>
      <w:r w:rsidRPr="00FB0313">
        <w:rPr>
          <w:rFonts w:ascii="Arial" w:eastAsia="Times New Roman" w:hAnsi="Arial" w:cs="Arial"/>
          <w:noProof/>
          <w:color w:val="auto"/>
          <w:kern w:val="0"/>
          <w:sz w:val="22"/>
          <w:szCs w:val="22"/>
          <w:lang w:val="sr-Cyrl-CS" w:eastAsia="en-US"/>
        </w:rPr>
        <w:t xml:space="preserve">. до </w:t>
      </w:r>
      <w:r w:rsidR="009066AF" w:rsidRPr="00FB0313">
        <w:rPr>
          <w:rFonts w:ascii="Arial" w:eastAsia="Times New Roman" w:hAnsi="Arial" w:cs="Arial"/>
          <w:noProof/>
          <w:color w:val="auto"/>
          <w:kern w:val="0"/>
          <w:sz w:val="22"/>
          <w:szCs w:val="22"/>
          <w:lang w:val="sr-Cyrl-CS" w:eastAsia="en-US"/>
        </w:rPr>
        <w:t>2</w:t>
      </w:r>
      <w:r w:rsidRPr="00FB0313">
        <w:rPr>
          <w:rFonts w:ascii="Arial" w:eastAsia="Times New Roman" w:hAnsi="Arial" w:cs="Arial"/>
          <w:noProof/>
          <w:color w:val="auto"/>
          <w:kern w:val="0"/>
          <w:sz w:val="22"/>
          <w:szCs w:val="22"/>
          <w:lang w:val="sr-Cyrl-CS" w:eastAsia="en-US"/>
        </w:rPr>
        <w:t>.4.</w:t>
      </w:r>
      <w:r w:rsidR="002C7BC3" w:rsidRPr="00FB0313">
        <w:rPr>
          <w:rFonts w:ascii="Arial" w:eastAsia="Times New Roman" w:hAnsi="Arial" w:cs="Arial"/>
          <w:noProof/>
          <w:color w:val="auto"/>
          <w:kern w:val="0"/>
          <w:sz w:val="22"/>
          <w:szCs w:val="22"/>
          <w:lang w:val="sr-Cyrl-CS" w:eastAsia="en-US"/>
        </w:rPr>
        <w:t xml:space="preserve"> </w:t>
      </w:r>
      <w:r w:rsidR="009066AF" w:rsidRPr="00FB0313">
        <w:rPr>
          <w:rFonts w:ascii="Arial" w:eastAsia="Times New Roman" w:hAnsi="Arial" w:cs="Arial"/>
          <w:noProof/>
          <w:color w:val="auto"/>
          <w:kern w:val="0"/>
          <w:sz w:val="22"/>
          <w:szCs w:val="22"/>
          <w:lang w:val="sr-Cyrl-CS" w:eastAsia="en-US"/>
        </w:rPr>
        <w:t xml:space="preserve">једном потврдом и извршити уписивање </w:t>
      </w:r>
      <w:r w:rsidR="002C7BC3" w:rsidRPr="00FB0313">
        <w:rPr>
          <w:rFonts w:ascii="Arial" w:eastAsia="Times New Roman" w:hAnsi="Arial" w:cs="Arial"/>
          <w:noProof/>
          <w:color w:val="auto"/>
          <w:kern w:val="0"/>
          <w:sz w:val="22"/>
          <w:szCs w:val="22"/>
          <w:lang w:val="sr-Cyrl-CS" w:eastAsia="en-US"/>
        </w:rPr>
        <w:t>назива клијента ревизије финансијских извештаја у табели.</w:t>
      </w:r>
    </w:p>
    <w:p w:rsidR="002C7BC3" w:rsidRPr="00FB0313" w:rsidRDefault="002C7BC3" w:rsidP="009D27E6">
      <w:pPr>
        <w:suppressAutoHyphens w:val="0"/>
        <w:spacing w:line="240" w:lineRule="auto"/>
        <w:jc w:val="both"/>
        <w:rPr>
          <w:rFonts w:ascii="Arial" w:eastAsia="Times New Roman" w:hAnsi="Arial" w:cs="Arial"/>
          <w:noProof/>
          <w:color w:val="auto"/>
          <w:kern w:val="0"/>
          <w:sz w:val="22"/>
          <w:szCs w:val="22"/>
          <w:lang w:val="sr-Cyrl-CS" w:eastAsia="en-US"/>
        </w:rPr>
      </w:pPr>
    </w:p>
    <w:p w:rsidR="00167C59" w:rsidRPr="00FB0313" w:rsidRDefault="009066AF" w:rsidP="009D27E6">
      <w:pPr>
        <w:suppressAutoHyphens w:val="0"/>
        <w:spacing w:line="240" w:lineRule="auto"/>
        <w:jc w:val="both"/>
        <w:rPr>
          <w:rFonts w:ascii="Arial" w:eastAsia="Times New Roman" w:hAnsi="Arial" w:cs="Arial"/>
          <w:noProof/>
          <w:color w:val="auto"/>
          <w:kern w:val="0"/>
          <w:sz w:val="22"/>
          <w:szCs w:val="22"/>
          <w:lang w:val="sr-Cyrl-CS" w:eastAsia="en-US"/>
        </w:rPr>
      </w:pPr>
      <w:r w:rsidRPr="00FB0313">
        <w:rPr>
          <w:rFonts w:ascii="Arial" w:eastAsia="Times New Roman" w:hAnsi="Arial" w:cs="Arial"/>
          <w:noProof/>
          <w:color w:val="auto"/>
          <w:kern w:val="0"/>
          <w:sz w:val="22"/>
          <w:szCs w:val="22"/>
          <w:lang w:val="sr-Cyrl-CS" w:eastAsia="en-US"/>
        </w:rPr>
        <w:t xml:space="preserve">Уколико је у образац референтне листе </w:t>
      </w:r>
      <w:r w:rsidR="00167C59" w:rsidRPr="00FB0313">
        <w:rPr>
          <w:rFonts w:ascii="Arial" w:eastAsia="Times New Roman" w:hAnsi="Arial" w:cs="Arial"/>
          <w:noProof/>
          <w:color w:val="auto"/>
          <w:kern w:val="0"/>
          <w:sz w:val="22"/>
          <w:szCs w:val="22"/>
          <w:lang w:val="sr-Cyrl-CS" w:eastAsia="en-US"/>
        </w:rPr>
        <w:t xml:space="preserve">кадрова понуђача </w:t>
      </w:r>
      <w:r w:rsidRPr="00FB0313">
        <w:rPr>
          <w:rFonts w:ascii="Arial" w:eastAsia="Times New Roman" w:hAnsi="Arial" w:cs="Arial"/>
          <w:noProof/>
          <w:color w:val="auto"/>
          <w:kern w:val="0"/>
          <w:sz w:val="22"/>
          <w:szCs w:val="22"/>
          <w:lang w:val="sr-Cyrl-CS" w:eastAsia="en-US"/>
        </w:rPr>
        <w:t>наведена набавка која није потврђена достављањем одговарајуће потв</w:t>
      </w:r>
      <w:r w:rsidRPr="00FB0313">
        <w:rPr>
          <w:rFonts w:ascii="Arial" w:eastAsia="Times New Roman" w:hAnsi="Arial" w:cs="Arial"/>
          <w:noProof/>
          <w:color w:val="auto"/>
          <w:kern w:val="0"/>
          <w:sz w:val="22"/>
          <w:szCs w:val="22"/>
          <w:lang w:eastAsia="en-US"/>
        </w:rPr>
        <w:t>р</w:t>
      </w:r>
      <w:r w:rsidRPr="00FB0313">
        <w:rPr>
          <w:rFonts w:ascii="Arial" w:eastAsia="Times New Roman" w:hAnsi="Arial" w:cs="Arial"/>
          <w:noProof/>
          <w:color w:val="auto"/>
          <w:kern w:val="0"/>
          <w:sz w:val="22"/>
          <w:szCs w:val="22"/>
          <w:lang w:val="sr-Cyrl-CS" w:eastAsia="en-US"/>
        </w:rPr>
        <w:t>де (</w:t>
      </w:r>
      <w:r w:rsidRPr="00FB0313">
        <w:rPr>
          <w:rFonts w:ascii="Arial" w:eastAsia="Times New Roman" w:hAnsi="Arial" w:cs="Arial"/>
          <w:noProof/>
          <w:color w:val="auto"/>
          <w:kern w:val="0"/>
          <w:sz w:val="22"/>
          <w:szCs w:val="22"/>
          <w:lang w:eastAsia="en-US"/>
        </w:rPr>
        <w:t>X</w:t>
      </w:r>
      <w:r w:rsidR="00167C59" w:rsidRPr="00FB0313">
        <w:rPr>
          <w:rFonts w:ascii="Arial" w:eastAsia="Times New Roman" w:hAnsi="Arial" w:cs="Arial"/>
          <w:noProof/>
          <w:color w:val="auto"/>
          <w:kern w:val="0"/>
          <w:sz w:val="22"/>
          <w:szCs w:val="22"/>
          <w:lang w:eastAsia="en-US"/>
        </w:rPr>
        <w:t>I</w:t>
      </w:r>
      <w:r w:rsidRPr="00FB0313">
        <w:rPr>
          <w:rFonts w:ascii="Arial" w:eastAsia="Times New Roman" w:hAnsi="Arial" w:cs="Arial"/>
          <w:noProof/>
          <w:color w:val="auto"/>
          <w:kern w:val="0"/>
          <w:sz w:val="22"/>
          <w:szCs w:val="22"/>
          <w:lang w:eastAsia="en-US"/>
        </w:rPr>
        <w:t>V б</w:t>
      </w:r>
      <w:r w:rsidRPr="00FB0313">
        <w:rPr>
          <w:rFonts w:ascii="Arial" w:eastAsia="Times New Roman" w:hAnsi="Arial" w:cs="Arial"/>
          <w:noProof/>
          <w:color w:val="auto"/>
          <w:kern w:val="0"/>
          <w:sz w:val="22"/>
          <w:szCs w:val="22"/>
          <w:lang w:val="sr-Cyrl-CS" w:eastAsia="en-US"/>
        </w:rPr>
        <w:t>.</w:t>
      </w:r>
      <w:r w:rsidRPr="00FB0313">
        <w:rPr>
          <w:rFonts w:ascii="Arial" w:eastAsia="Times New Roman" w:hAnsi="Arial" w:cs="Arial"/>
          <w:noProof/>
          <w:color w:val="auto"/>
          <w:kern w:val="0"/>
          <w:sz w:val="22"/>
          <w:szCs w:val="22"/>
          <w:lang w:eastAsia="en-US"/>
        </w:rPr>
        <w:t xml:space="preserve"> -</w:t>
      </w:r>
      <w:r w:rsidRPr="00FB0313">
        <w:rPr>
          <w:rFonts w:ascii="Arial" w:eastAsia="Times New Roman" w:hAnsi="Arial" w:cs="Arial"/>
          <w:noProof/>
          <w:color w:val="auto"/>
          <w:kern w:val="0"/>
          <w:sz w:val="22"/>
          <w:szCs w:val="22"/>
          <w:lang w:val="sr-Cyrl-CS" w:eastAsia="en-US"/>
        </w:rPr>
        <w:t xml:space="preserve">Потврда о извршеним </w:t>
      </w:r>
      <w:r w:rsidR="00167C59" w:rsidRPr="00FB0313">
        <w:rPr>
          <w:rFonts w:ascii="Arial" w:eastAsia="Times New Roman" w:hAnsi="Arial" w:cs="Arial"/>
          <w:noProof/>
          <w:color w:val="auto"/>
          <w:kern w:val="0"/>
          <w:sz w:val="22"/>
          <w:szCs w:val="22"/>
          <w:lang w:val="sr-Cyrl-CS" w:eastAsia="en-US"/>
        </w:rPr>
        <w:t>услугама</w:t>
      </w:r>
      <w:r w:rsidRPr="00FB0313">
        <w:rPr>
          <w:rFonts w:ascii="Arial" w:eastAsia="Times New Roman" w:hAnsi="Arial" w:cs="Arial"/>
          <w:noProof/>
          <w:color w:val="auto"/>
          <w:kern w:val="0"/>
          <w:sz w:val="22"/>
          <w:szCs w:val="22"/>
          <w:lang w:val="sr-Cyrl-CS" w:eastAsia="en-US"/>
        </w:rPr>
        <w:t xml:space="preserve">), или уколико наведена потврда не садржи све што је тражено конкурсном документацијом, таква референтна набавка се неће узети као важећа. </w:t>
      </w:r>
    </w:p>
    <w:p w:rsidR="009066AF" w:rsidRPr="00FB0313" w:rsidRDefault="009066AF" w:rsidP="009D27E6">
      <w:pPr>
        <w:spacing w:line="240" w:lineRule="auto"/>
        <w:jc w:val="both"/>
        <w:rPr>
          <w:rFonts w:ascii="Arial" w:hAnsi="Arial" w:cs="Arial"/>
          <w:color w:val="auto"/>
          <w:sz w:val="22"/>
          <w:szCs w:val="22"/>
        </w:rPr>
      </w:pPr>
    </w:p>
    <w:p w:rsidR="00F46717" w:rsidRPr="00FB0313" w:rsidRDefault="00F46717" w:rsidP="009D27E6">
      <w:pPr>
        <w:spacing w:line="240" w:lineRule="auto"/>
        <w:jc w:val="both"/>
        <w:rPr>
          <w:rFonts w:ascii="Arial" w:hAnsi="Arial" w:cs="Arial"/>
          <w:iCs/>
          <w:color w:val="auto"/>
          <w:sz w:val="22"/>
          <w:szCs w:val="22"/>
        </w:rPr>
      </w:pPr>
      <w:r w:rsidRPr="00FB0313">
        <w:rPr>
          <w:rFonts w:ascii="Arial" w:hAnsi="Arial" w:cs="Arial"/>
          <w:color w:val="auto"/>
          <w:sz w:val="22"/>
          <w:szCs w:val="22"/>
        </w:rPr>
        <w:t>У ситуацији када постоје две или више понуда са једнаким укупним бројем пондера,  елеменат критеријума на основу којег ће се доделити уговор је  понуђена цена.</w:t>
      </w:r>
    </w:p>
    <w:p w:rsidR="00747DC5" w:rsidRPr="00FB0313" w:rsidRDefault="00747DC5" w:rsidP="009D27E6">
      <w:pPr>
        <w:spacing w:line="240" w:lineRule="auto"/>
        <w:jc w:val="both"/>
        <w:rPr>
          <w:rFonts w:ascii="Arial" w:hAnsi="Arial" w:cs="Arial"/>
          <w:b/>
          <w:bCs/>
          <w:color w:val="auto"/>
          <w:sz w:val="22"/>
          <w:szCs w:val="22"/>
          <w:lang w:val="sr-Cyrl-CS"/>
        </w:rPr>
      </w:pPr>
    </w:p>
    <w:p w:rsidR="001619E7" w:rsidRPr="00FB0313" w:rsidRDefault="001619E7" w:rsidP="009D27E6">
      <w:pPr>
        <w:spacing w:line="240" w:lineRule="auto"/>
        <w:jc w:val="both"/>
        <w:rPr>
          <w:rFonts w:ascii="Arial" w:hAnsi="Arial" w:cs="Arial"/>
          <w:b/>
          <w:bCs/>
          <w:i/>
          <w:color w:val="auto"/>
          <w:sz w:val="22"/>
          <w:szCs w:val="22"/>
        </w:rPr>
      </w:pPr>
      <w:r w:rsidRPr="00FB0313">
        <w:rPr>
          <w:rFonts w:ascii="Arial" w:hAnsi="Arial" w:cs="Arial"/>
          <w:b/>
          <w:bCs/>
          <w:i/>
          <w:color w:val="auto"/>
          <w:sz w:val="22"/>
          <w:szCs w:val="22"/>
          <w:lang w:val="sr-Cyrl-CS"/>
        </w:rPr>
        <w:t>1</w:t>
      </w:r>
      <w:r w:rsidR="002F2EEB" w:rsidRPr="00FB0313">
        <w:rPr>
          <w:rFonts w:ascii="Arial" w:hAnsi="Arial" w:cs="Arial"/>
          <w:b/>
          <w:bCs/>
          <w:i/>
          <w:color w:val="auto"/>
          <w:sz w:val="22"/>
          <w:szCs w:val="22"/>
          <w:lang w:val="sr-Cyrl-CS"/>
        </w:rPr>
        <w:t>5</w:t>
      </w:r>
      <w:r w:rsidRPr="00FB0313">
        <w:rPr>
          <w:rFonts w:ascii="Arial" w:hAnsi="Arial" w:cs="Arial"/>
          <w:b/>
          <w:bCs/>
          <w:i/>
          <w:color w:val="auto"/>
          <w:sz w:val="22"/>
          <w:szCs w:val="22"/>
        </w:rPr>
        <w:t xml:space="preserve">. </w:t>
      </w:r>
      <w:r w:rsidR="00346B05" w:rsidRPr="00FB0313">
        <w:rPr>
          <w:rFonts w:ascii="Arial" w:hAnsi="Arial" w:cs="Arial"/>
          <w:b/>
          <w:bCs/>
          <w:i/>
          <w:color w:val="auto"/>
          <w:sz w:val="22"/>
          <w:szCs w:val="22"/>
        </w:rPr>
        <w:t>ПОШТОВАЊЕ ОБАВЕЗА КОЈЕ ПРОИЗ</w:t>
      </w:r>
      <w:r w:rsidRPr="00FB0313">
        <w:rPr>
          <w:rFonts w:ascii="Arial" w:hAnsi="Arial" w:cs="Arial"/>
          <w:b/>
          <w:bCs/>
          <w:i/>
          <w:color w:val="auto"/>
          <w:sz w:val="22"/>
          <w:szCs w:val="22"/>
        </w:rPr>
        <w:t xml:space="preserve">ЛАЗЕ ИЗ ВАЖЕЋИХ ПРОПИСА </w:t>
      </w:r>
    </w:p>
    <w:p w:rsidR="001619E7" w:rsidRPr="00FB0313" w:rsidRDefault="001619E7" w:rsidP="009D27E6">
      <w:pPr>
        <w:spacing w:line="240" w:lineRule="auto"/>
        <w:jc w:val="both"/>
        <w:rPr>
          <w:rFonts w:ascii="Arial" w:hAnsi="Arial" w:cs="Arial"/>
          <w:b/>
          <w:bCs/>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w:t>
      </w:r>
      <w:r w:rsidR="002F2EEB" w:rsidRPr="00FB0313">
        <w:rPr>
          <w:rFonts w:ascii="Arial" w:hAnsi="Arial" w:cs="Arial"/>
          <w:color w:val="auto"/>
          <w:sz w:val="22"/>
          <w:szCs w:val="22"/>
        </w:rPr>
        <w:t>а рада, заштити животне средине</w:t>
      </w:r>
      <w:r w:rsidR="002F2EEB" w:rsidRPr="00FB0313">
        <w:rPr>
          <w:rFonts w:ascii="Arial" w:hAnsi="Arial" w:cs="Arial"/>
          <w:color w:val="auto"/>
          <w:sz w:val="22"/>
          <w:szCs w:val="22"/>
          <w:lang w:val="sr-Cyrl-CS"/>
        </w:rPr>
        <w:t xml:space="preserve"> и </w:t>
      </w:r>
      <w:r w:rsidR="001C1F84" w:rsidRPr="00FB0313">
        <w:rPr>
          <w:rFonts w:ascii="Arial" w:hAnsi="Arial" w:cs="Arial"/>
          <w:color w:val="auto"/>
          <w:sz w:val="22"/>
          <w:szCs w:val="22"/>
          <w:lang w:val="sr-Cyrl-CS"/>
        </w:rPr>
        <w:t xml:space="preserve">нема </w:t>
      </w:r>
      <w:r w:rsidR="002F2EEB" w:rsidRPr="00FB0313">
        <w:rPr>
          <w:rFonts w:ascii="Arial" w:hAnsi="Arial" w:cs="Arial"/>
          <w:color w:val="auto"/>
          <w:sz w:val="22"/>
          <w:szCs w:val="22"/>
        </w:rPr>
        <w:t xml:space="preserve">забрану обављања делатности која је на снази у време подношења понуде </w:t>
      </w:r>
      <w:r w:rsidRPr="00FB0313">
        <w:rPr>
          <w:rFonts w:ascii="Arial" w:hAnsi="Arial" w:cs="Arial"/>
          <w:color w:val="auto"/>
          <w:sz w:val="22"/>
          <w:szCs w:val="22"/>
        </w:rPr>
        <w:t xml:space="preserve">(Образац изјаве, </w:t>
      </w:r>
      <w:r w:rsidR="004F061F" w:rsidRPr="00FB0313">
        <w:rPr>
          <w:rFonts w:ascii="Arial" w:hAnsi="Arial" w:cs="Arial"/>
          <w:color w:val="auto"/>
          <w:sz w:val="22"/>
          <w:szCs w:val="22"/>
        </w:rPr>
        <w:t xml:space="preserve">дат је у </w:t>
      </w:r>
      <w:r w:rsidRPr="00FB0313">
        <w:rPr>
          <w:rFonts w:ascii="Arial" w:hAnsi="Arial" w:cs="Arial"/>
          <w:color w:val="auto"/>
          <w:sz w:val="22"/>
          <w:szCs w:val="22"/>
          <w:lang w:val="sr-Cyrl-CS"/>
        </w:rPr>
        <w:t>поглављ</w:t>
      </w:r>
      <w:r w:rsidR="004F061F" w:rsidRPr="00FB0313">
        <w:rPr>
          <w:rFonts w:ascii="Arial" w:hAnsi="Arial" w:cs="Arial"/>
          <w:color w:val="auto"/>
          <w:sz w:val="22"/>
          <w:szCs w:val="22"/>
          <w:lang w:val="sr-Cyrl-CS"/>
        </w:rPr>
        <w:t>у</w:t>
      </w:r>
      <w:r w:rsidRPr="00FB0313">
        <w:rPr>
          <w:rFonts w:ascii="Arial" w:hAnsi="Arial" w:cs="Arial"/>
          <w:color w:val="auto"/>
          <w:sz w:val="22"/>
          <w:szCs w:val="22"/>
          <w:lang w:val="sr-Cyrl-CS"/>
        </w:rPr>
        <w:t xml:space="preserve"> </w:t>
      </w:r>
      <w:r w:rsidRPr="00FB0313">
        <w:rPr>
          <w:rFonts w:ascii="Arial" w:hAnsi="Arial" w:cs="Arial"/>
          <w:color w:val="auto"/>
          <w:sz w:val="22"/>
          <w:szCs w:val="22"/>
          <w:lang w:val="en-US"/>
        </w:rPr>
        <w:t>XII</w:t>
      </w:r>
      <w:r w:rsidR="00137FD8" w:rsidRPr="00FB0313">
        <w:rPr>
          <w:rFonts w:ascii="Arial" w:hAnsi="Arial" w:cs="Arial"/>
          <w:color w:val="auto"/>
          <w:sz w:val="22"/>
          <w:szCs w:val="22"/>
          <w:lang w:val="en-US"/>
        </w:rPr>
        <w:t>I</w:t>
      </w:r>
      <w:r w:rsidRPr="00FB0313">
        <w:rPr>
          <w:rFonts w:ascii="Arial" w:hAnsi="Arial" w:cs="Arial"/>
          <w:color w:val="auto"/>
          <w:sz w:val="22"/>
          <w:szCs w:val="22"/>
          <w:lang w:val="ru-RU"/>
        </w:rPr>
        <w:t xml:space="preserve"> </w:t>
      </w:r>
      <w:r w:rsidRPr="00FB0313">
        <w:rPr>
          <w:rFonts w:ascii="Arial" w:hAnsi="Arial" w:cs="Arial"/>
          <w:color w:val="auto"/>
          <w:sz w:val="22"/>
          <w:szCs w:val="22"/>
        </w:rPr>
        <w:t>конкурсне документације)</w:t>
      </w:r>
      <w:r w:rsidRPr="00FB0313">
        <w:rPr>
          <w:rFonts w:ascii="Arial" w:hAnsi="Arial" w:cs="Arial"/>
          <w:color w:val="auto"/>
          <w:sz w:val="22"/>
          <w:szCs w:val="22"/>
          <w:lang w:val="sr-Cyrl-CS"/>
        </w:rPr>
        <w:t>.</w:t>
      </w:r>
    </w:p>
    <w:p w:rsidR="001619E7" w:rsidRPr="00FB0313" w:rsidRDefault="001619E7" w:rsidP="009D27E6">
      <w:pPr>
        <w:spacing w:line="240" w:lineRule="auto"/>
        <w:jc w:val="both"/>
        <w:rPr>
          <w:rFonts w:ascii="Arial" w:hAnsi="Arial" w:cs="Arial"/>
          <w:b/>
          <w:strike/>
          <w:color w:val="auto"/>
          <w:sz w:val="22"/>
          <w:szCs w:val="22"/>
        </w:rPr>
      </w:pPr>
      <w:r w:rsidRPr="00FB0313">
        <w:rPr>
          <w:rFonts w:ascii="Arial" w:hAnsi="Arial" w:cs="Arial"/>
          <w:color w:val="auto"/>
          <w:sz w:val="22"/>
          <w:szCs w:val="22"/>
        </w:rPr>
        <w:t xml:space="preserve"> </w:t>
      </w:r>
    </w:p>
    <w:p w:rsidR="002F2EEB" w:rsidRPr="00FB0313" w:rsidRDefault="002F2EEB" w:rsidP="009D27E6">
      <w:pPr>
        <w:spacing w:line="240" w:lineRule="auto"/>
        <w:jc w:val="both"/>
        <w:rPr>
          <w:rFonts w:ascii="Arial" w:hAnsi="Arial" w:cs="Arial"/>
          <w:b/>
          <w:bCs/>
          <w:i/>
          <w:color w:val="auto"/>
          <w:sz w:val="22"/>
          <w:szCs w:val="22"/>
          <w:lang w:val="sr-Cyrl-CS"/>
        </w:rPr>
      </w:pPr>
      <w:r w:rsidRPr="00FB0313">
        <w:rPr>
          <w:rFonts w:ascii="Arial" w:hAnsi="Arial" w:cs="Arial"/>
          <w:b/>
          <w:bCs/>
          <w:i/>
          <w:color w:val="auto"/>
          <w:sz w:val="22"/>
          <w:szCs w:val="22"/>
        </w:rPr>
        <w:t>1</w:t>
      </w:r>
      <w:r w:rsidRPr="00FB0313">
        <w:rPr>
          <w:rFonts w:ascii="Arial" w:hAnsi="Arial" w:cs="Arial"/>
          <w:b/>
          <w:bCs/>
          <w:i/>
          <w:color w:val="auto"/>
          <w:sz w:val="22"/>
          <w:szCs w:val="22"/>
          <w:lang w:val="sr-Cyrl-CS"/>
        </w:rPr>
        <w:t>6</w:t>
      </w:r>
      <w:r w:rsidR="001619E7" w:rsidRPr="00FB0313">
        <w:rPr>
          <w:rFonts w:ascii="Arial" w:hAnsi="Arial" w:cs="Arial"/>
          <w:b/>
          <w:bCs/>
          <w:i/>
          <w:color w:val="auto"/>
          <w:sz w:val="22"/>
          <w:szCs w:val="22"/>
        </w:rPr>
        <w:t xml:space="preserve">. </w:t>
      </w:r>
      <w:r w:rsidRPr="00FB0313">
        <w:rPr>
          <w:rFonts w:ascii="Arial" w:hAnsi="Arial" w:cs="Arial"/>
          <w:b/>
          <w:i/>
          <w:color w:val="auto"/>
          <w:sz w:val="22"/>
          <w:szCs w:val="22"/>
        </w:rPr>
        <w:t>НАКНАДА ЗА КОРИШЋЕЊЕ ПАТЕНАТА</w:t>
      </w:r>
    </w:p>
    <w:p w:rsidR="002F2EEB" w:rsidRPr="00FB0313" w:rsidRDefault="002F2EEB" w:rsidP="009D27E6">
      <w:pPr>
        <w:spacing w:line="240" w:lineRule="auto"/>
        <w:jc w:val="both"/>
        <w:rPr>
          <w:rFonts w:ascii="Arial" w:hAnsi="Arial" w:cs="Arial"/>
          <w:b/>
          <w:color w:val="auto"/>
          <w:sz w:val="22"/>
          <w:szCs w:val="22"/>
        </w:rPr>
      </w:pPr>
    </w:p>
    <w:p w:rsidR="002F2EEB" w:rsidRPr="00FB0313" w:rsidRDefault="002F2EEB" w:rsidP="009D27E6">
      <w:pPr>
        <w:spacing w:line="240" w:lineRule="auto"/>
        <w:jc w:val="both"/>
        <w:rPr>
          <w:rFonts w:ascii="Arial" w:hAnsi="Arial" w:cs="Arial"/>
          <w:color w:val="auto"/>
          <w:sz w:val="22"/>
          <w:szCs w:val="22"/>
          <w:lang w:eastAsia="sr-Latn-CS"/>
        </w:rPr>
      </w:pPr>
      <w:r w:rsidRPr="00FB0313">
        <w:rPr>
          <w:rFonts w:ascii="Arial" w:hAnsi="Arial" w:cs="Arial"/>
          <w:color w:val="auto"/>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2F2EEB" w:rsidRPr="00FB0313" w:rsidRDefault="002F2EEB" w:rsidP="009D27E6">
      <w:pPr>
        <w:spacing w:line="240" w:lineRule="auto"/>
        <w:jc w:val="both"/>
        <w:rPr>
          <w:rFonts w:ascii="Arial" w:hAnsi="Arial" w:cs="Arial"/>
          <w:b/>
          <w:bCs/>
          <w:i/>
          <w:color w:val="auto"/>
          <w:sz w:val="22"/>
          <w:szCs w:val="22"/>
          <w:lang w:val="sr-Cyrl-CS"/>
        </w:rPr>
      </w:pPr>
    </w:p>
    <w:p w:rsidR="002F2EEB" w:rsidRPr="00FB0313" w:rsidRDefault="002F2EEB" w:rsidP="009D27E6">
      <w:pPr>
        <w:spacing w:line="240" w:lineRule="auto"/>
        <w:rPr>
          <w:rFonts w:ascii="Arial" w:hAnsi="Arial" w:cs="Arial"/>
          <w:b/>
          <w:color w:val="auto"/>
          <w:sz w:val="22"/>
          <w:szCs w:val="22"/>
        </w:rPr>
      </w:pPr>
      <w:r w:rsidRPr="00FB0313">
        <w:rPr>
          <w:rFonts w:ascii="Arial" w:hAnsi="Arial" w:cs="Arial"/>
          <w:b/>
          <w:color w:val="auto"/>
          <w:sz w:val="22"/>
          <w:szCs w:val="22"/>
          <w:lang w:val="sr-Cyrl-CS"/>
        </w:rPr>
        <w:t xml:space="preserve">17. </w:t>
      </w:r>
      <w:r w:rsidRPr="00FB0313">
        <w:rPr>
          <w:rFonts w:ascii="Arial" w:hAnsi="Arial" w:cs="Arial"/>
          <w:b/>
          <w:color w:val="auto"/>
          <w:sz w:val="22"/>
          <w:szCs w:val="22"/>
        </w:rPr>
        <w:t>НАЧИН ОЗНАЧАВАЊА ПОВЕРЉИВИХ ПОДАТАКА</w:t>
      </w:r>
    </w:p>
    <w:p w:rsidR="002F2EEB" w:rsidRPr="00FB0313" w:rsidRDefault="002F2EEB" w:rsidP="009D27E6">
      <w:pPr>
        <w:spacing w:line="240" w:lineRule="auto"/>
        <w:jc w:val="both"/>
        <w:rPr>
          <w:rFonts w:ascii="Arial" w:hAnsi="Arial" w:cs="Arial"/>
          <w:i/>
          <w:color w:val="auto"/>
          <w:sz w:val="22"/>
          <w:szCs w:val="22"/>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Наручилац може да одбије да пружи информацију која би значила повреду поверљивости података добијених у понуди. </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Наручилац ће као поверљива третирати она документа која у десном горњем углу великим словима имају исписано „ПОВЕРЉИВО“.</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Наручилац не одговара за поверљивост података који нису означени на горе наведени начин.</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w:t>
      </w:r>
      <w:r w:rsidRPr="00FB0313">
        <w:rPr>
          <w:rFonts w:ascii="Arial" w:hAnsi="Arial" w:cs="Arial"/>
          <w:color w:val="auto"/>
          <w:sz w:val="22"/>
          <w:szCs w:val="22"/>
          <w:lang w:val="sr-Cyrl-CS"/>
        </w:rPr>
        <w:t xml:space="preserve">елемената </w:t>
      </w:r>
      <w:r w:rsidRPr="00FB0313">
        <w:rPr>
          <w:rFonts w:ascii="Arial" w:hAnsi="Arial" w:cs="Arial"/>
          <w:color w:val="auto"/>
          <w:sz w:val="22"/>
          <w:szCs w:val="22"/>
        </w:rPr>
        <w:t xml:space="preserve">критеријума и рангирање понуде. </w:t>
      </w:r>
    </w:p>
    <w:p w:rsidR="00FB0313" w:rsidRPr="00FB0313" w:rsidRDefault="00FB0313" w:rsidP="009D27E6">
      <w:pPr>
        <w:tabs>
          <w:tab w:val="center" w:pos="2268"/>
          <w:tab w:val="center" w:pos="7938"/>
        </w:tabs>
        <w:spacing w:line="240" w:lineRule="auto"/>
        <w:rPr>
          <w:rFonts w:ascii="Arial" w:hAnsi="Arial" w:cs="Arial"/>
          <w:color w:val="auto"/>
          <w:sz w:val="22"/>
          <w:szCs w:val="22"/>
        </w:rPr>
      </w:pPr>
    </w:p>
    <w:p w:rsidR="002F2EEB" w:rsidRPr="00FB0313" w:rsidRDefault="002F2EEB" w:rsidP="009D27E6">
      <w:pPr>
        <w:spacing w:line="240" w:lineRule="auto"/>
        <w:rPr>
          <w:rFonts w:ascii="Arial" w:hAnsi="Arial" w:cs="Arial"/>
          <w:b/>
          <w:color w:val="auto"/>
          <w:sz w:val="22"/>
          <w:szCs w:val="22"/>
        </w:rPr>
      </w:pPr>
      <w:r w:rsidRPr="00FB0313">
        <w:rPr>
          <w:rFonts w:ascii="Arial" w:hAnsi="Arial" w:cs="Arial"/>
          <w:b/>
          <w:color w:val="auto"/>
          <w:sz w:val="22"/>
          <w:szCs w:val="22"/>
          <w:lang w:val="sr-Cyrl-CS"/>
        </w:rPr>
        <w:t xml:space="preserve">18. </w:t>
      </w:r>
      <w:r w:rsidRPr="00FB0313">
        <w:rPr>
          <w:rFonts w:ascii="Arial" w:hAnsi="Arial" w:cs="Arial"/>
          <w:b/>
          <w:color w:val="auto"/>
          <w:sz w:val="22"/>
          <w:szCs w:val="22"/>
        </w:rPr>
        <w:t>ТРОШКОВИ ПОНУДЕ</w:t>
      </w:r>
    </w:p>
    <w:p w:rsidR="002F2EEB" w:rsidRPr="00FB0313" w:rsidRDefault="002F2EEB" w:rsidP="009D27E6">
      <w:pPr>
        <w:pStyle w:val="BodyText"/>
        <w:spacing w:after="0" w:line="240" w:lineRule="auto"/>
        <w:rPr>
          <w:rFonts w:ascii="Arial" w:hAnsi="Arial" w:cs="Arial"/>
          <w:color w:val="auto"/>
          <w:sz w:val="22"/>
          <w:szCs w:val="22"/>
        </w:rPr>
      </w:pPr>
    </w:p>
    <w:p w:rsidR="002F2EEB" w:rsidRPr="00FB0313" w:rsidRDefault="002F2EEB" w:rsidP="009D27E6">
      <w:pPr>
        <w:pStyle w:val="BodyText"/>
        <w:spacing w:after="0" w:line="240" w:lineRule="auto"/>
        <w:jc w:val="both"/>
        <w:rPr>
          <w:rFonts w:ascii="Arial" w:hAnsi="Arial" w:cs="Arial"/>
          <w:color w:val="auto"/>
          <w:sz w:val="22"/>
          <w:szCs w:val="22"/>
        </w:rPr>
      </w:pPr>
      <w:r w:rsidRPr="00FB0313">
        <w:rPr>
          <w:rFonts w:ascii="Arial" w:hAnsi="Arial" w:cs="Arial"/>
          <w:color w:val="auto"/>
          <w:sz w:val="22"/>
          <w:szCs w:val="22"/>
        </w:rPr>
        <w:t>Трошкове припреме и подношења понуде сноси искључиво понуђач и не може тражити од наручиоца накнаду трошкова.</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F2EEB" w:rsidRPr="00FB0313" w:rsidRDefault="002F2EEB" w:rsidP="009D27E6">
      <w:pPr>
        <w:spacing w:line="240" w:lineRule="auto"/>
        <w:jc w:val="both"/>
        <w:rPr>
          <w:rFonts w:ascii="Arial" w:hAnsi="Arial" w:cs="Arial"/>
          <w:b/>
          <w:bCs/>
          <w:i/>
          <w:color w:val="auto"/>
          <w:sz w:val="22"/>
          <w:szCs w:val="22"/>
          <w:lang w:val="sr-Cyrl-CS"/>
        </w:rPr>
      </w:pPr>
    </w:p>
    <w:p w:rsidR="001619E7" w:rsidRPr="00FB0313" w:rsidRDefault="002F2EEB" w:rsidP="009D27E6">
      <w:pPr>
        <w:spacing w:line="240" w:lineRule="auto"/>
        <w:jc w:val="both"/>
        <w:rPr>
          <w:rFonts w:ascii="Arial" w:hAnsi="Arial" w:cs="Arial"/>
          <w:b/>
          <w:bCs/>
          <w:i/>
          <w:color w:val="auto"/>
          <w:sz w:val="22"/>
          <w:szCs w:val="22"/>
        </w:rPr>
      </w:pPr>
      <w:r w:rsidRPr="00FB0313">
        <w:rPr>
          <w:rFonts w:ascii="Arial" w:hAnsi="Arial" w:cs="Arial"/>
          <w:b/>
          <w:bCs/>
          <w:i/>
          <w:color w:val="auto"/>
          <w:sz w:val="22"/>
          <w:szCs w:val="22"/>
          <w:lang w:val="sr-Cyrl-CS"/>
        </w:rPr>
        <w:t xml:space="preserve">19. </w:t>
      </w:r>
      <w:r w:rsidR="001619E7" w:rsidRPr="00FB0313">
        <w:rPr>
          <w:rFonts w:ascii="Arial" w:hAnsi="Arial" w:cs="Arial"/>
          <w:b/>
          <w:bCs/>
          <w:i/>
          <w:color w:val="auto"/>
          <w:sz w:val="22"/>
          <w:szCs w:val="22"/>
        </w:rPr>
        <w:t xml:space="preserve">НАЧИН И РОК ЗА ПОДНОШЕЊЕ ЗАХТЕВА ЗА ЗАШТИТУ ПРАВА ПОНУЂАЧА </w:t>
      </w:r>
    </w:p>
    <w:p w:rsidR="001619E7" w:rsidRPr="00FB0313" w:rsidRDefault="001619E7" w:rsidP="009D27E6">
      <w:pPr>
        <w:spacing w:line="240" w:lineRule="auto"/>
        <w:jc w:val="both"/>
        <w:rPr>
          <w:rFonts w:ascii="Arial" w:hAnsi="Arial" w:cs="Arial"/>
          <w:b/>
          <w:bCs/>
          <w:color w:val="auto"/>
          <w:sz w:val="22"/>
          <w:szCs w:val="22"/>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2F2EEB" w:rsidRPr="00FB0313" w:rsidRDefault="002F2EEB" w:rsidP="009D27E6">
      <w:pPr>
        <w:spacing w:line="240" w:lineRule="auto"/>
        <w:jc w:val="both"/>
        <w:rPr>
          <w:rFonts w:ascii="Arial" w:hAnsi="Arial" w:cs="Arial"/>
          <w:color w:val="auto"/>
          <w:sz w:val="22"/>
          <w:szCs w:val="22"/>
          <w:lang w:val="sr-Cyrl-CS" w:eastAsia="sr-Latn-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lang w:eastAsia="sr-Latn-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2F2EEB" w:rsidRPr="00FB0313" w:rsidRDefault="002F2EEB" w:rsidP="009D27E6">
      <w:pPr>
        <w:spacing w:line="240" w:lineRule="auto"/>
        <w:jc w:val="both"/>
        <w:rPr>
          <w:rFonts w:ascii="Arial" w:hAnsi="Arial" w:cs="Arial"/>
          <w:color w:val="auto"/>
          <w:sz w:val="22"/>
          <w:szCs w:val="22"/>
          <w:lang w:val="sr-Cyrl-CS"/>
        </w:rPr>
      </w:pPr>
    </w:p>
    <w:p w:rsidR="001C3A78"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Захтев за заштиту права се подноси Наручиоцу, са назнаком „Захтев за за</w:t>
      </w:r>
      <w:r w:rsidR="001C3A78" w:rsidRPr="00FB0313">
        <w:rPr>
          <w:rFonts w:ascii="Arial" w:hAnsi="Arial" w:cs="Arial"/>
          <w:color w:val="auto"/>
          <w:sz w:val="22"/>
          <w:szCs w:val="22"/>
        </w:rPr>
        <w:t xml:space="preserve">штиту права јн. бр. </w:t>
      </w:r>
      <w:r w:rsidR="007E4D2F" w:rsidRPr="00FB0313">
        <w:rPr>
          <w:rFonts w:ascii="Arial" w:hAnsi="Arial" w:cs="Arial"/>
          <w:color w:val="auto"/>
          <w:sz w:val="22"/>
          <w:szCs w:val="22"/>
        </w:rPr>
        <w:t>1000/0324/2015</w:t>
      </w:r>
      <w:r w:rsidR="001C3A78" w:rsidRPr="00FB0313">
        <w:rPr>
          <w:rFonts w:ascii="Arial" w:hAnsi="Arial" w:cs="Arial"/>
          <w:color w:val="auto"/>
          <w:sz w:val="22"/>
          <w:szCs w:val="22"/>
          <w:lang w:val="ru-RU"/>
        </w:rPr>
        <w:t>”</w:t>
      </w:r>
      <w:r w:rsidR="001C3A78" w:rsidRPr="00FB0313">
        <w:rPr>
          <w:rFonts w:ascii="Arial" w:hAnsi="Arial" w:cs="Arial"/>
          <w:color w:val="auto"/>
          <w:sz w:val="22"/>
          <w:szCs w:val="22"/>
        </w:rPr>
        <w:t>.</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w:t>
      </w:r>
      <w:r w:rsidR="00386161" w:rsidRPr="00FB0313">
        <w:rPr>
          <w:rFonts w:ascii="Arial" w:hAnsi="Arial" w:cs="Arial"/>
          <w:color w:val="auto"/>
          <w:sz w:val="22"/>
          <w:szCs w:val="22"/>
        </w:rPr>
        <w:t>аручиоца најкасније</w:t>
      </w:r>
      <w:r w:rsidR="00386161" w:rsidRPr="00FB0313">
        <w:rPr>
          <w:rFonts w:ascii="Arial" w:hAnsi="Arial" w:cs="Arial"/>
          <w:color w:val="auto"/>
          <w:sz w:val="22"/>
          <w:szCs w:val="22"/>
          <w:lang w:val="sr-Cyrl-CS"/>
        </w:rPr>
        <w:t xml:space="preserve"> 7</w:t>
      </w:r>
      <w:r w:rsidRPr="00FB0313">
        <w:rPr>
          <w:rFonts w:ascii="Arial" w:hAnsi="Arial" w:cs="Arial"/>
          <w:color w:val="auto"/>
          <w:sz w:val="22"/>
          <w:szCs w:val="22"/>
        </w:rPr>
        <w:t xml:space="preserve"> дана пре истека рока за подношење понуда, без обзира на начин достављања, </w:t>
      </w:r>
      <w:r w:rsidRPr="00FB0313">
        <w:rPr>
          <w:rFonts w:ascii="Arial" w:hAnsi="Arial" w:cs="Arial"/>
          <w:color w:val="auto"/>
          <w:sz w:val="22"/>
          <w:szCs w:val="22"/>
          <w:lang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FB0313">
        <w:rPr>
          <w:rFonts w:ascii="Arial" w:hAnsi="Arial" w:cs="Arial"/>
          <w:color w:val="auto"/>
          <w:sz w:val="22"/>
          <w:szCs w:val="22"/>
        </w:rPr>
        <w:t>.</w:t>
      </w:r>
    </w:p>
    <w:p w:rsidR="002F2EEB" w:rsidRPr="00FB0313" w:rsidRDefault="002F2EEB" w:rsidP="009D27E6">
      <w:pPr>
        <w:spacing w:line="240" w:lineRule="auto"/>
        <w:jc w:val="both"/>
        <w:rPr>
          <w:rFonts w:ascii="Arial" w:hAnsi="Arial" w:cs="Arial"/>
          <w:color w:val="auto"/>
          <w:sz w:val="22"/>
          <w:szCs w:val="22"/>
          <w:lang w:val="sr-Cyrl-CS" w:eastAsia="sr-Latn-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lang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После доношења одлуке о додели уговора и одлуке о обустави поступка, рок за подношење захтева за заштиту права је </w:t>
      </w:r>
      <w:r w:rsidR="00386161" w:rsidRPr="00FB0313">
        <w:rPr>
          <w:rFonts w:ascii="Arial" w:hAnsi="Arial" w:cs="Arial"/>
          <w:color w:val="auto"/>
          <w:sz w:val="22"/>
          <w:szCs w:val="22"/>
          <w:lang w:val="sr-Cyrl-CS"/>
        </w:rPr>
        <w:t>10</w:t>
      </w:r>
      <w:r w:rsidRPr="00FB0313">
        <w:rPr>
          <w:rFonts w:ascii="Arial" w:hAnsi="Arial" w:cs="Arial"/>
          <w:color w:val="auto"/>
          <w:sz w:val="22"/>
          <w:szCs w:val="22"/>
        </w:rPr>
        <w:t xml:space="preserve"> дана од дана објављивања одлуке на Порталу јавних набавки.</w:t>
      </w:r>
    </w:p>
    <w:p w:rsidR="002F2EEB" w:rsidRPr="00FB0313" w:rsidRDefault="002F2EEB" w:rsidP="009D27E6">
      <w:pPr>
        <w:spacing w:line="240" w:lineRule="auto"/>
        <w:jc w:val="both"/>
        <w:rPr>
          <w:rFonts w:ascii="Arial" w:hAnsi="Arial" w:cs="Arial"/>
          <w:color w:val="auto"/>
          <w:sz w:val="22"/>
          <w:szCs w:val="22"/>
          <w:lang w:val="sr-Cyrl-CS" w:eastAsia="sr-Latn-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lang w:eastAsia="sr-Latn-CS"/>
        </w:rPr>
        <w:lastRenderedPageBreak/>
        <w:t xml:space="preserve">Захтев за заштиту права не задржава даље активности Наручиоца у поступку јавне набавке у складу са одредбама члана 150. Закона. </w:t>
      </w:r>
    </w:p>
    <w:p w:rsidR="002F2EEB" w:rsidRPr="00FB0313" w:rsidRDefault="002F2EEB" w:rsidP="009D27E6">
      <w:pPr>
        <w:spacing w:line="240" w:lineRule="auto"/>
        <w:jc w:val="both"/>
        <w:rPr>
          <w:rFonts w:ascii="Arial" w:hAnsi="Arial" w:cs="Arial"/>
          <w:color w:val="auto"/>
          <w:sz w:val="22"/>
          <w:szCs w:val="22"/>
          <w:lang w:val="sr-Cyrl-CS" w:eastAsia="sr-Latn-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lang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lang w:eastAsia="sr-Latn-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Подносилац захтева за заштиту права дужан је да на рачун буџета Републике Србије (број рачуна: </w:t>
      </w:r>
      <w:r w:rsidRPr="00FB0313">
        <w:rPr>
          <w:rFonts w:ascii="Arial" w:hAnsi="Arial" w:cs="Arial"/>
          <w:color w:val="auto"/>
          <w:sz w:val="22"/>
          <w:szCs w:val="22"/>
          <w:lang w:val="ru-RU"/>
        </w:rPr>
        <w:t>840-</w:t>
      </w:r>
      <w:r w:rsidRPr="00FB0313">
        <w:rPr>
          <w:rFonts w:ascii="Arial" w:hAnsi="Arial" w:cs="Arial"/>
          <w:bCs/>
          <w:iCs/>
          <w:color w:val="auto"/>
          <w:sz w:val="22"/>
          <w:szCs w:val="22"/>
        </w:rPr>
        <w:t>30678845-06</w:t>
      </w:r>
      <w:r w:rsidRPr="00FB0313">
        <w:rPr>
          <w:rFonts w:ascii="Arial" w:hAnsi="Arial" w:cs="Arial"/>
          <w:color w:val="auto"/>
          <w:sz w:val="22"/>
          <w:szCs w:val="22"/>
        </w:rPr>
        <w:t xml:space="preserve">, шифра плаћања 153 или 253, позив на број </w:t>
      </w:r>
      <w:r w:rsidR="007A6506" w:rsidRPr="00FB0313">
        <w:rPr>
          <w:rFonts w:ascii="Arial" w:hAnsi="Arial" w:cs="Arial"/>
          <w:color w:val="auto"/>
          <w:sz w:val="22"/>
          <w:szCs w:val="22"/>
        </w:rPr>
        <w:t>1000</w:t>
      </w:r>
      <w:r w:rsidR="007A6506" w:rsidRPr="00FB0313">
        <w:rPr>
          <w:rFonts w:ascii="Arial" w:hAnsi="Arial" w:cs="Arial"/>
          <w:color w:val="auto"/>
          <w:sz w:val="22"/>
          <w:szCs w:val="22"/>
          <w:lang w:val="sr-Cyrl-CS"/>
        </w:rPr>
        <w:t>-</w:t>
      </w:r>
      <w:r w:rsidR="007A6506" w:rsidRPr="00FB0313">
        <w:rPr>
          <w:rFonts w:ascii="Arial" w:hAnsi="Arial" w:cs="Arial"/>
          <w:color w:val="auto"/>
          <w:sz w:val="22"/>
          <w:szCs w:val="22"/>
        </w:rPr>
        <w:t>0324</w:t>
      </w:r>
      <w:r w:rsidR="007A6506" w:rsidRPr="00FB0313">
        <w:rPr>
          <w:rFonts w:ascii="Arial" w:hAnsi="Arial" w:cs="Arial"/>
          <w:color w:val="auto"/>
          <w:sz w:val="22"/>
          <w:szCs w:val="22"/>
          <w:lang w:val="sr-Cyrl-CS"/>
        </w:rPr>
        <w:t>-</w:t>
      </w:r>
      <w:r w:rsidR="007A6506" w:rsidRPr="00FB0313">
        <w:rPr>
          <w:rFonts w:ascii="Arial" w:hAnsi="Arial" w:cs="Arial"/>
          <w:color w:val="auto"/>
          <w:sz w:val="22"/>
          <w:szCs w:val="22"/>
        </w:rPr>
        <w:t>2015</w:t>
      </w:r>
      <w:r w:rsidRPr="00FB0313">
        <w:rPr>
          <w:rFonts w:ascii="Arial" w:hAnsi="Arial" w:cs="Arial"/>
          <w:color w:val="auto"/>
          <w:sz w:val="22"/>
          <w:szCs w:val="22"/>
        </w:rPr>
        <w:t>, сврха: З</w:t>
      </w:r>
      <w:r w:rsidR="001C3A78" w:rsidRPr="00FB0313">
        <w:rPr>
          <w:rFonts w:ascii="Arial" w:hAnsi="Arial" w:cs="Arial"/>
          <w:color w:val="auto"/>
          <w:sz w:val="22"/>
          <w:szCs w:val="22"/>
        </w:rPr>
        <w:t xml:space="preserve">ЗП, ЈП ЕПС, јн. бр. </w:t>
      </w:r>
      <w:r w:rsidR="007E4D2F" w:rsidRPr="00FB0313">
        <w:rPr>
          <w:rFonts w:ascii="Arial" w:hAnsi="Arial" w:cs="Arial"/>
          <w:color w:val="auto"/>
          <w:sz w:val="22"/>
          <w:szCs w:val="22"/>
        </w:rPr>
        <w:t>1000/0324/2015</w:t>
      </w:r>
      <w:r w:rsidRPr="00FB0313">
        <w:rPr>
          <w:rFonts w:ascii="Arial" w:hAnsi="Arial" w:cs="Arial"/>
          <w:color w:val="auto"/>
          <w:sz w:val="22"/>
          <w:szCs w:val="22"/>
        </w:rPr>
        <w:t>, прималац уплате: буџет Републике Србије) уплати таксу и то:</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pStyle w:val="ListParagraph"/>
        <w:numPr>
          <w:ilvl w:val="0"/>
          <w:numId w:val="47"/>
        </w:numPr>
        <w:suppressAutoHyphens w:val="0"/>
        <w:spacing w:line="240" w:lineRule="auto"/>
        <w:ind w:left="782" w:hanging="357"/>
        <w:contextualSpacing/>
        <w:jc w:val="both"/>
        <w:rPr>
          <w:rFonts w:ascii="Arial" w:hAnsi="Arial" w:cs="Arial"/>
          <w:color w:val="auto"/>
          <w:sz w:val="22"/>
          <w:szCs w:val="22"/>
        </w:rPr>
      </w:pPr>
      <w:r w:rsidRPr="00FB0313">
        <w:rPr>
          <w:rFonts w:ascii="Arial" w:hAnsi="Arial" w:cs="Arial"/>
          <w:color w:val="auto"/>
          <w:sz w:val="22"/>
          <w:szCs w:val="22"/>
        </w:rPr>
        <w:t xml:space="preserve">уколико се захтевом за заштиту права оспорава врста поступка јавне набавке, садржина </w:t>
      </w:r>
      <w:r w:rsidRPr="00FB0313">
        <w:rPr>
          <w:rFonts w:ascii="Arial" w:hAnsi="Arial" w:cs="Arial"/>
          <w:color w:val="auto"/>
          <w:sz w:val="22"/>
          <w:szCs w:val="22"/>
          <w:lang w:val="sr-Cyrl-CS"/>
        </w:rPr>
        <w:t>п</w:t>
      </w:r>
      <w:r w:rsidRPr="00FB0313">
        <w:rPr>
          <w:rFonts w:ascii="Arial" w:hAnsi="Arial" w:cs="Arial"/>
          <w:color w:val="auto"/>
          <w:sz w:val="22"/>
          <w:szCs w:val="22"/>
        </w:rPr>
        <w:t xml:space="preserve">озива за подношење понуда, односно садржина </w:t>
      </w:r>
      <w:r w:rsidRPr="00FB0313">
        <w:rPr>
          <w:rFonts w:ascii="Arial" w:hAnsi="Arial" w:cs="Arial"/>
          <w:color w:val="auto"/>
          <w:sz w:val="22"/>
          <w:szCs w:val="22"/>
          <w:lang w:val="sr-Cyrl-CS"/>
        </w:rPr>
        <w:t>к</w:t>
      </w:r>
      <w:r w:rsidRPr="00FB0313">
        <w:rPr>
          <w:rFonts w:ascii="Arial" w:hAnsi="Arial" w:cs="Arial"/>
          <w:color w:val="auto"/>
          <w:sz w:val="22"/>
          <w:szCs w:val="22"/>
        </w:rPr>
        <w:t xml:space="preserve">онкурсне документације или друге радње Наручиоца предузете пре </w:t>
      </w:r>
      <w:r w:rsidRPr="00FB0313">
        <w:rPr>
          <w:rFonts w:ascii="Arial" w:hAnsi="Arial" w:cs="Arial"/>
          <w:color w:val="auto"/>
          <w:sz w:val="22"/>
          <w:szCs w:val="22"/>
          <w:lang w:val="sr-Cyrl-CS"/>
        </w:rPr>
        <w:t>отварања понуда</w:t>
      </w:r>
      <w:r w:rsidRPr="00FB0313">
        <w:rPr>
          <w:rFonts w:ascii="Arial" w:hAnsi="Arial" w:cs="Arial"/>
          <w:color w:val="auto"/>
          <w:sz w:val="22"/>
          <w:szCs w:val="22"/>
        </w:rPr>
        <w:t>, такса износи 120.000,00 динара;</w:t>
      </w:r>
    </w:p>
    <w:p w:rsidR="002F2EEB" w:rsidRPr="00FB0313" w:rsidRDefault="002F2EEB" w:rsidP="009D27E6">
      <w:pPr>
        <w:pStyle w:val="ListParagraph"/>
        <w:numPr>
          <w:ilvl w:val="0"/>
          <w:numId w:val="47"/>
        </w:numPr>
        <w:suppressAutoHyphens w:val="0"/>
        <w:spacing w:line="240" w:lineRule="auto"/>
        <w:ind w:left="782" w:hanging="357"/>
        <w:contextualSpacing/>
        <w:jc w:val="both"/>
        <w:rPr>
          <w:rFonts w:ascii="Arial" w:hAnsi="Arial" w:cs="Arial"/>
          <w:color w:val="auto"/>
          <w:sz w:val="22"/>
          <w:szCs w:val="22"/>
        </w:rPr>
      </w:pPr>
      <w:r w:rsidRPr="00FB0313">
        <w:rPr>
          <w:rFonts w:ascii="Arial" w:hAnsi="Arial" w:cs="Arial"/>
          <w:color w:val="auto"/>
          <w:sz w:val="22"/>
          <w:szCs w:val="22"/>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FB0313">
        <w:rPr>
          <w:rFonts w:ascii="Arial" w:hAnsi="Arial" w:cs="Arial"/>
          <w:i/>
          <w:color w:val="auto"/>
          <w:sz w:val="22"/>
          <w:szCs w:val="22"/>
        </w:rPr>
        <w:t>коју понуђачи сазнају у поступку отварања понуда)</w:t>
      </w:r>
      <w:r w:rsidRPr="00FB0313">
        <w:rPr>
          <w:rFonts w:ascii="Arial" w:hAnsi="Arial" w:cs="Arial"/>
          <w:color w:val="auto"/>
          <w:sz w:val="22"/>
          <w:szCs w:val="22"/>
        </w:rPr>
        <w:t xml:space="preserve"> </w:t>
      </w:r>
      <w:r w:rsidRPr="00FB0313">
        <w:rPr>
          <w:rFonts w:ascii="Arial" w:hAnsi="Arial" w:cs="Arial"/>
          <w:color w:val="auto"/>
          <w:sz w:val="22"/>
          <w:szCs w:val="22"/>
          <w:lang w:val="sr-Cyrl-CS"/>
        </w:rPr>
        <w:t xml:space="preserve">и </w:t>
      </w:r>
      <w:r w:rsidRPr="00FB0313">
        <w:rPr>
          <w:rFonts w:ascii="Arial" w:hAnsi="Arial" w:cs="Arial"/>
          <w:color w:val="auto"/>
          <w:sz w:val="22"/>
          <w:szCs w:val="22"/>
        </w:rPr>
        <w:t>износи 0,1% процењене вредности јавне набавке;</w:t>
      </w:r>
    </w:p>
    <w:p w:rsidR="002F2EEB" w:rsidRPr="00FB0313" w:rsidRDefault="002F2EEB" w:rsidP="009D27E6">
      <w:pPr>
        <w:pStyle w:val="ListParagraph"/>
        <w:numPr>
          <w:ilvl w:val="0"/>
          <w:numId w:val="47"/>
        </w:numPr>
        <w:suppressAutoHyphens w:val="0"/>
        <w:spacing w:line="240" w:lineRule="auto"/>
        <w:ind w:left="782" w:hanging="357"/>
        <w:contextualSpacing/>
        <w:jc w:val="both"/>
        <w:rPr>
          <w:rFonts w:ascii="Arial" w:hAnsi="Arial" w:cs="Arial"/>
          <w:color w:val="auto"/>
          <w:sz w:val="22"/>
          <w:szCs w:val="22"/>
        </w:rPr>
      </w:pPr>
      <w:r w:rsidRPr="00FB0313">
        <w:rPr>
          <w:rFonts w:ascii="Arial" w:hAnsi="Arial" w:cs="Arial"/>
          <w:color w:val="auto"/>
          <w:sz w:val="22"/>
          <w:szCs w:val="22"/>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FB0313">
        <w:rPr>
          <w:rFonts w:ascii="Arial" w:hAnsi="Arial" w:cs="Arial"/>
          <w:color w:val="auto"/>
          <w:sz w:val="22"/>
          <w:szCs w:val="22"/>
          <w:lang w:val="sr-Cyrl-CS"/>
        </w:rPr>
        <w:t>120</w:t>
      </w:r>
      <w:r w:rsidRPr="00FB0313">
        <w:rPr>
          <w:rFonts w:ascii="Arial" w:hAnsi="Arial" w:cs="Arial"/>
          <w:color w:val="auto"/>
          <w:sz w:val="22"/>
          <w:szCs w:val="22"/>
        </w:rPr>
        <w:t>.000.000,00 динара такса износи</w:t>
      </w:r>
      <w:r w:rsidRPr="00FB0313">
        <w:rPr>
          <w:rStyle w:val="apple-converted-space"/>
          <w:rFonts w:ascii="Arial" w:hAnsi="Arial" w:cs="Arial"/>
          <w:color w:val="auto"/>
          <w:sz w:val="22"/>
          <w:szCs w:val="22"/>
        </w:rPr>
        <w:t> </w:t>
      </w:r>
      <w:r w:rsidRPr="00FB0313">
        <w:rPr>
          <w:rStyle w:val="Strong"/>
          <w:rFonts w:ascii="Arial" w:hAnsi="Arial" w:cs="Arial"/>
          <w:b w:val="0"/>
          <w:color w:val="auto"/>
          <w:sz w:val="22"/>
          <w:szCs w:val="22"/>
          <w:lang w:val="sr-Cyrl-CS"/>
        </w:rPr>
        <w:t>120</w:t>
      </w:r>
      <w:r w:rsidRPr="00FB0313">
        <w:rPr>
          <w:rStyle w:val="Strong"/>
          <w:rFonts w:ascii="Arial" w:hAnsi="Arial" w:cs="Arial"/>
          <w:b w:val="0"/>
          <w:color w:val="auto"/>
          <w:sz w:val="22"/>
          <w:szCs w:val="22"/>
        </w:rPr>
        <w:t>.000</w:t>
      </w:r>
      <w:r w:rsidRPr="00FB0313">
        <w:rPr>
          <w:rStyle w:val="Strong"/>
          <w:rFonts w:ascii="Arial" w:hAnsi="Arial" w:cs="Arial"/>
          <w:b w:val="0"/>
          <w:color w:val="auto"/>
          <w:sz w:val="22"/>
          <w:szCs w:val="22"/>
          <w:lang w:val="sr-Cyrl-CS"/>
        </w:rPr>
        <w:t>,00</w:t>
      </w:r>
      <w:r w:rsidRPr="00FB0313">
        <w:rPr>
          <w:rStyle w:val="Strong"/>
          <w:rFonts w:ascii="Arial" w:hAnsi="Arial" w:cs="Arial"/>
          <w:b w:val="0"/>
          <w:color w:val="auto"/>
          <w:sz w:val="22"/>
          <w:szCs w:val="22"/>
        </w:rPr>
        <w:t xml:space="preserve"> динара</w:t>
      </w:r>
      <w:r w:rsidRPr="00FB0313">
        <w:rPr>
          <w:rStyle w:val="Strong"/>
          <w:rFonts w:ascii="Arial" w:hAnsi="Arial" w:cs="Arial"/>
          <w:color w:val="auto"/>
          <w:sz w:val="22"/>
          <w:szCs w:val="22"/>
        </w:rPr>
        <w:t>,</w:t>
      </w:r>
      <w:r w:rsidRPr="00FB0313">
        <w:rPr>
          <w:rStyle w:val="apple-converted-space"/>
          <w:rFonts w:ascii="Arial" w:hAnsi="Arial" w:cs="Arial"/>
          <w:color w:val="auto"/>
          <w:sz w:val="22"/>
          <w:szCs w:val="22"/>
        </w:rPr>
        <w:t> </w:t>
      </w:r>
      <w:r w:rsidRPr="00FB0313">
        <w:rPr>
          <w:rFonts w:ascii="Arial" w:hAnsi="Arial" w:cs="Arial"/>
          <w:color w:val="auto"/>
          <w:sz w:val="22"/>
          <w:szCs w:val="22"/>
        </w:rPr>
        <w:t>а ако</w:t>
      </w:r>
      <w:r w:rsidRPr="00FB0313">
        <w:rPr>
          <w:rStyle w:val="apple-converted-space"/>
          <w:rFonts w:ascii="Arial" w:hAnsi="Arial" w:cs="Arial"/>
          <w:color w:val="auto"/>
          <w:sz w:val="22"/>
          <w:szCs w:val="22"/>
        </w:rPr>
        <w:t> </w:t>
      </w:r>
      <w:r w:rsidRPr="00FB0313">
        <w:rPr>
          <w:rFonts w:ascii="Arial" w:hAnsi="Arial" w:cs="Arial"/>
          <w:color w:val="auto"/>
          <w:sz w:val="22"/>
          <w:szCs w:val="22"/>
        </w:rPr>
        <w:t xml:space="preserve">та цена прелази </w:t>
      </w:r>
      <w:r w:rsidRPr="00FB0313">
        <w:rPr>
          <w:rFonts w:ascii="Arial" w:hAnsi="Arial" w:cs="Arial"/>
          <w:color w:val="auto"/>
          <w:sz w:val="22"/>
          <w:szCs w:val="22"/>
          <w:lang w:val="sr-Cyrl-CS"/>
        </w:rPr>
        <w:t>120</w:t>
      </w:r>
      <w:r w:rsidRPr="00FB0313">
        <w:rPr>
          <w:rFonts w:ascii="Arial" w:hAnsi="Arial" w:cs="Arial"/>
          <w:color w:val="auto"/>
          <w:sz w:val="22"/>
          <w:szCs w:val="22"/>
        </w:rPr>
        <w:t>.000.000,00 динара, такса износи</w:t>
      </w:r>
      <w:r w:rsidRPr="00FB0313">
        <w:rPr>
          <w:rStyle w:val="apple-converted-space"/>
          <w:rFonts w:ascii="Arial" w:hAnsi="Arial" w:cs="Arial"/>
          <w:color w:val="auto"/>
          <w:sz w:val="22"/>
          <w:szCs w:val="22"/>
        </w:rPr>
        <w:t> </w:t>
      </w:r>
      <w:r w:rsidRPr="00FB0313">
        <w:rPr>
          <w:rStyle w:val="Strong"/>
          <w:rFonts w:ascii="Arial" w:hAnsi="Arial" w:cs="Arial"/>
          <w:b w:val="0"/>
          <w:color w:val="auto"/>
          <w:sz w:val="22"/>
          <w:szCs w:val="22"/>
        </w:rPr>
        <w:t>0,1% понуђене цене</w:t>
      </w:r>
      <w:r w:rsidRPr="00FB0313">
        <w:rPr>
          <w:rFonts w:ascii="Arial" w:hAnsi="Arial" w:cs="Arial"/>
          <w:color w:val="auto"/>
          <w:sz w:val="22"/>
          <w:szCs w:val="22"/>
        </w:rPr>
        <w:t xml:space="preserve"> понуђача коме је додељен уговор</w:t>
      </w:r>
      <w:r w:rsidRPr="00FB0313">
        <w:rPr>
          <w:rFonts w:ascii="Arial" w:hAnsi="Arial" w:cs="Arial"/>
          <w:b/>
          <w:color w:val="auto"/>
          <w:sz w:val="22"/>
          <w:szCs w:val="22"/>
        </w:rPr>
        <w:t>.</w:t>
      </w:r>
    </w:p>
    <w:p w:rsidR="002F2EEB" w:rsidRPr="00FB0313" w:rsidRDefault="002F2EEB" w:rsidP="009D27E6">
      <w:pPr>
        <w:spacing w:line="240" w:lineRule="auto"/>
        <w:jc w:val="both"/>
        <w:rPr>
          <w:rFonts w:ascii="Arial" w:hAnsi="Arial" w:cs="Arial"/>
          <w:color w:val="auto"/>
          <w:sz w:val="22"/>
          <w:szCs w:val="22"/>
          <w:lang w:val="sr-Cyrl-CS"/>
        </w:rPr>
      </w:pPr>
    </w:p>
    <w:p w:rsidR="001619E7" w:rsidRPr="00FB0313" w:rsidRDefault="002F2EEB" w:rsidP="009D27E6">
      <w:pPr>
        <w:spacing w:line="240" w:lineRule="auto"/>
        <w:jc w:val="both"/>
        <w:rPr>
          <w:rFonts w:ascii="Arial" w:hAnsi="Arial" w:cs="Arial"/>
          <w:b/>
          <w:i/>
          <w:color w:val="auto"/>
          <w:sz w:val="22"/>
          <w:szCs w:val="22"/>
        </w:rPr>
      </w:pPr>
      <w:r w:rsidRPr="00FB0313">
        <w:rPr>
          <w:rFonts w:ascii="Arial" w:hAnsi="Arial" w:cs="Arial"/>
          <w:b/>
          <w:i/>
          <w:color w:val="auto"/>
          <w:sz w:val="22"/>
          <w:szCs w:val="22"/>
          <w:lang w:val="sr-Cyrl-CS"/>
        </w:rPr>
        <w:t>20</w:t>
      </w:r>
      <w:r w:rsidR="001619E7" w:rsidRPr="00FB0313">
        <w:rPr>
          <w:rFonts w:ascii="Arial" w:hAnsi="Arial" w:cs="Arial"/>
          <w:b/>
          <w:i/>
          <w:color w:val="auto"/>
          <w:sz w:val="22"/>
          <w:szCs w:val="22"/>
        </w:rPr>
        <w:t>. РОК У КОЈЕМ ЋЕ УГОВОР БИТИ ЗАКЉУЧЕН</w:t>
      </w:r>
    </w:p>
    <w:p w:rsidR="001619E7" w:rsidRPr="00FB0313" w:rsidRDefault="001619E7" w:rsidP="009D27E6">
      <w:pPr>
        <w:spacing w:line="240" w:lineRule="auto"/>
        <w:jc w:val="both"/>
        <w:rPr>
          <w:rFonts w:ascii="Arial" w:hAnsi="Arial" w:cs="Arial"/>
          <w:b/>
          <w:color w:val="auto"/>
          <w:sz w:val="22"/>
          <w:szCs w:val="22"/>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rsidR="002F2EEB" w:rsidRPr="00FB0313" w:rsidRDefault="002F2EEB" w:rsidP="009D27E6">
      <w:pPr>
        <w:spacing w:line="240" w:lineRule="auto"/>
        <w:jc w:val="both"/>
        <w:rPr>
          <w:rFonts w:ascii="Arial" w:hAnsi="Arial" w:cs="Arial"/>
          <w:color w:val="auto"/>
          <w:sz w:val="22"/>
          <w:szCs w:val="22"/>
          <w:lang w:val="sr-Cyrl-CS"/>
        </w:rPr>
      </w:pPr>
    </w:p>
    <w:p w:rsidR="002F2EEB" w:rsidRPr="00FB0313" w:rsidRDefault="002F2EEB" w:rsidP="009D27E6">
      <w:pPr>
        <w:spacing w:line="240" w:lineRule="auto"/>
        <w:jc w:val="both"/>
        <w:rPr>
          <w:rFonts w:ascii="Arial" w:hAnsi="Arial" w:cs="Arial"/>
          <w:color w:val="auto"/>
          <w:sz w:val="22"/>
          <w:szCs w:val="22"/>
        </w:rPr>
      </w:pPr>
      <w:r w:rsidRPr="00FB0313">
        <w:rPr>
          <w:rFonts w:ascii="Arial" w:hAnsi="Arial" w:cs="Arial"/>
          <w:color w:val="auto"/>
          <w:sz w:val="22"/>
          <w:szCs w:val="22"/>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6A36C5" w:rsidRPr="00FB0313" w:rsidRDefault="006A36C5"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У случају да је поднета само једна понуда наручилац може закључити уговор пре истека рока за подношење захт</w:t>
      </w:r>
      <w:r w:rsidR="00F008D3" w:rsidRPr="00FB0313">
        <w:rPr>
          <w:rFonts w:ascii="Arial" w:hAnsi="Arial" w:cs="Arial"/>
          <w:color w:val="auto"/>
          <w:sz w:val="22"/>
          <w:szCs w:val="22"/>
        </w:rPr>
        <w:t>е</w:t>
      </w:r>
      <w:r w:rsidRPr="00FB0313">
        <w:rPr>
          <w:rFonts w:ascii="Arial" w:hAnsi="Arial" w:cs="Arial"/>
          <w:color w:val="auto"/>
          <w:sz w:val="22"/>
          <w:szCs w:val="22"/>
        </w:rPr>
        <w:t xml:space="preserve">ва за заштиту права, у складу са чланом 112. став 2. тачка 5) Закона. </w:t>
      </w:r>
    </w:p>
    <w:p w:rsidR="002F2EEB" w:rsidRPr="00FB0313" w:rsidRDefault="002F2EEB" w:rsidP="009D27E6">
      <w:pPr>
        <w:spacing w:line="240" w:lineRule="auto"/>
        <w:jc w:val="both"/>
        <w:rPr>
          <w:rFonts w:ascii="Arial" w:hAnsi="Arial" w:cs="Arial"/>
          <w:b/>
          <w:color w:val="auto"/>
          <w:sz w:val="22"/>
          <w:szCs w:val="22"/>
          <w:lang w:val="sr-Cyrl-CS"/>
        </w:rPr>
      </w:pPr>
    </w:p>
    <w:p w:rsidR="002F2EEB" w:rsidRPr="00FB0313" w:rsidRDefault="002F2EEB" w:rsidP="009D27E6">
      <w:pPr>
        <w:spacing w:line="240" w:lineRule="auto"/>
        <w:rPr>
          <w:rFonts w:ascii="Arial" w:hAnsi="Arial" w:cs="Arial"/>
          <w:b/>
          <w:color w:val="auto"/>
          <w:sz w:val="22"/>
          <w:szCs w:val="22"/>
        </w:rPr>
      </w:pPr>
      <w:r w:rsidRPr="00FB0313">
        <w:rPr>
          <w:rFonts w:ascii="Arial" w:hAnsi="Arial" w:cs="Arial"/>
          <w:b/>
          <w:color w:val="auto"/>
          <w:sz w:val="22"/>
          <w:szCs w:val="22"/>
          <w:lang w:val="sr-Cyrl-CS"/>
        </w:rPr>
        <w:t xml:space="preserve">21. </w:t>
      </w:r>
      <w:r w:rsidRPr="00FB0313">
        <w:rPr>
          <w:rFonts w:ascii="Arial" w:hAnsi="Arial" w:cs="Arial"/>
          <w:b/>
          <w:color w:val="auto"/>
          <w:sz w:val="22"/>
          <w:szCs w:val="22"/>
        </w:rPr>
        <w:t>ИЗМЕНЕ ТОКОМ ТРАЈАЊА УГОВОРА</w:t>
      </w:r>
    </w:p>
    <w:p w:rsidR="002F2EEB" w:rsidRPr="00FB0313" w:rsidRDefault="002F2EEB" w:rsidP="009D27E6">
      <w:pPr>
        <w:spacing w:line="240" w:lineRule="auto"/>
        <w:jc w:val="both"/>
        <w:rPr>
          <w:rFonts w:ascii="Arial" w:hAnsi="Arial" w:cs="Arial"/>
          <w:i/>
          <w:color w:val="auto"/>
          <w:sz w:val="22"/>
          <w:szCs w:val="22"/>
          <w:lang w:eastAsia="sr-Latn-CS"/>
        </w:rPr>
      </w:pPr>
    </w:p>
    <w:p w:rsidR="002F2EEB" w:rsidRPr="00FB0313" w:rsidRDefault="002F2EEB" w:rsidP="009D27E6">
      <w:pPr>
        <w:spacing w:line="240" w:lineRule="auto"/>
        <w:jc w:val="both"/>
        <w:rPr>
          <w:rFonts w:ascii="Arial" w:hAnsi="Arial" w:cs="Arial"/>
          <w:color w:val="auto"/>
          <w:sz w:val="22"/>
          <w:szCs w:val="22"/>
          <w:lang w:val="sr-Cyrl-CS" w:eastAsia="sr-Latn-CS"/>
        </w:rPr>
      </w:pPr>
      <w:r w:rsidRPr="00FB0313">
        <w:rPr>
          <w:rFonts w:ascii="Arial" w:hAnsi="Arial" w:cs="Arial"/>
          <w:color w:val="auto"/>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1E6BEE" w:rsidRPr="00FB0313" w:rsidRDefault="001E6BEE" w:rsidP="009D27E6">
      <w:pPr>
        <w:spacing w:line="240" w:lineRule="auto"/>
        <w:jc w:val="both"/>
        <w:rPr>
          <w:rFonts w:ascii="Arial" w:hAnsi="Arial" w:cs="Arial"/>
          <w:color w:val="auto"/>
          <w:sz w:val="22"/>
          <w:szCs w:val="22"/>
          <w:lang w:val="sr-Cyrl-CS" w:eastAsia="sr-Latn-CS"/>
        </w:rPr>
      </w:pPr>
    </w:p>
    <w:p w:rsidR="00E65EC7" w:rsidRPr="00FB0313" w:rsidRDefault="0060039E" w:rsidP="00E65EC7">
      <w:pPr>
        <w:spacing w:line="240" w:lineRule="auto"/>
        <w:jc w:val="both"/>
        <w:rPr>
          <w:rFonts w:ascii="Arial" w:hAnsi="Arial" w:cs="Arial"/>
          <w:i/>
          <w:color w:val="auto"/>
          <w:sz w:val="22"/>
          <w:szCs w:val="22"/>
        </w:rPr>
      </w:pPr>
      <w:r w:rsidRPr="00FB0313">
        <w:rPr>
          <w:rFonts w:ascii="Arial" w:eastAsia="Calibri" w:hAnsi="Arial" w:cs="Arial"/>
          <w:color w:val="auto"/>
          <w:sz w:val="22"/>
          <w:szCs w:val="22"/>
          <w:lang w:val="sr-Cyrl-CS" w:eastAsia="en-US"/>
        </w:rPr>
        <w:t>Поред наведеног, и</w:t>
      </w:r>
      <w:r w:rsidRPr="00FB0313">
        <w:rPr>
          <w:rFonts w:ascii="Arial" w:eastAsia="Calibri" w:hAnsi="Arial" w:cs="Arial"/>
          <w:color w:val="auto"/>
          <w:sz w:val="22"/>
          <w:szCs w:val="22"/>
          <w:lang w:eastAsia="en-US"/>
        </w:rPr>
        <w:t xml:space="preserve">змена </w:t>
      </w:r>
      <w:r w:rsidRPr="00FB0313">
        <w:rPr>
          <w:rFonts w:ascii="Arial" w:eastAsia="Calibri" w:hAnsi="Arial" w:cs="Arial"/>
          <w:color w:val="auto"/>
          <w:sz w:val="22"/>
          <w:szCs w:val="22"/>
          <w:lang w:val="sr-Cyrl-CS" w:eastAsia="en-US"/>
        </w:rPr>
        <w:t>у</w:t>
      </w:r>
      <w:r w:rsidRPr="00FB0313">
        <w:rPr>
          <w:rFonts w:ascii="Arial" w:eastAsia="Calibri" w:hAnsi="Arial" w:cs="Arial"/>
          <w:color w:val="auto"/>
          <w:sz w:val="22"/>
          <w:szCs w:val="22"/>
          <w:lang w:eastAsia="en-US"/>
        </w:rPr>
        <w:t xml:space="preserve">говора о јавној набавци ће бити могућа у складу са чланом 115. </w:t>
      </w:r>
      <w:r w:rsidRPr="00FB0313">
        <w:rPr>
          <w:rFonts w:ascii="Arial" w:eastAsia="Calibri" w:hAnsi="Arial" w:cs="Arial"/>
          <w:color w:val="auto"/>
          <w:sz w:val="22"/>
          <w:szCs w:val="22"/>
          <w:lang w:val="sr-Cyrl-CS" w:eastAsia="en-US"/>
        </w:rPr>
        <w:t xml:space="preserve">став 2. </w:t>
      </w:r>
      <w:r w:rsidRPr="00FB0313">
        <w:rPr>
          <w:rFonts w:ascii="Arial" w:eastAsia="Calibri" w:hAnsi="Arial" w:cs="Arial"/>
          <w:color w:val="auto"/>
          <w:sz w:val="22"/>
          <w:szCs w:val="22"/>
          <w:lang w:eastAsia="en-US"/>
        </w:rPr>
        <w:t xml:space="preserve">Закона о јавним набавкама </w:t>
      </w:r>
      <w:r w:rsidRPr="00FB0313">
        <w:rPr>
          <w:rFonts w:ascii="Arial" w:eastAsia="Calibri" w:hAnsi="Arial" w:cs="Arial"/>
          <w:color w:val="auto"/>
          <w:sz w:val="22"/>
          <w:szCs w:val="22"/>
          <w:lang w:val="sr-Cyrl-CS" w:eastAsia="en-US"/>
        </w:rPr>
        <w:t>у</w:t>
      </w:r>
      <w:r w:rsidRPr="00FB0313">
        <w:rPr>
          <w:rFonts w:ascii="Arial" w:hAnsi="Arial" w:cs="Arial"/>
          <w:noProof/>
          <w:color w:val="auto"/>
          <w:sz w:val="22"/>
          <w:szCs w:val="22"/>
          <w:lang w:eastAsia="en-US"/>
        </w:rPr>
        <w:t xml:space="preserve"> случају да се у периоду извршења услуге ревизије догоде статусне и друге промене</w:t>
      </w:r>
      <w:r w:rsidRPr="00FB0313">
        <w:rPr>
          <w:rFonts w:ascii="Arial" w:hAnsi="Arial" w:cs="Arial"/>
          <w:noProof/>
          <w:color w:val="auto"/>
          <w:sz w:val="22"/>
          <w:szCs w:val="22"/>
          <w:lang w:val="sr-Cyrl-CS" w:eastAsia="en-US"/>
        </w:rPr>
        <w:t xml:space="preserve"> код Наручиоца</w:t>
      </w:r>
      <w:r w:rsidR="00ED53A1" w:rsidRPr="00FB0313">
        <w:rPr>
          <w:rFonts w:ascii="Arial" w:hAnsi="Arial" w:cs="Arial"/>
          <w:noProof/>
          <w:color w:val="auto"/>
          <w:sz w:val="22"/>
          <w:szCs w:val="22"/>
          <w:lang w:val="sr-Cyrl-CS" w:eastAsia="en-US"/>
        </w:rPr>
        <w:t xml:space="preserve"> и/или измене законски прописи</w:t>
      </w:r>
      <w:r w:rsidRPr="00FB0313">
        <w:rPr>
          <w:rFonts w:ascii="Arial" w:hAnsi="Arial" w:cs="Arial"/>
          <w:noProof/>
          <w:color w:val="auto"/>
          <w:sz w:val="22"/>
          <w:szCs w:val="22"/>
          <w:lang w:eastAsia="en-US"/>
        </w:rPr>
        <w:t xml:space="preserve">, </w:t>
      </w:r>
      <w:r w:rsidRPr="00FB0313">
        <w:rPr>
          <w:rFonts w:ascii="Arial" w:hAnsi="Arial" w:cs="Arial"/>
          <w:noProof/>
          <w:color w:val="auto"/>
          <w:sz w:val="22"/>
          <w:szCs w:val="22"/>
          <w:lang w:val="sr-Cyrl-CS" w:eastAsia="en-US"/>
        </w:rPr>
        <w:t xml:space="preserve">у </w:t>
      </w:r>
      <w:r w:rsidRPr="003730B8">
        <w:rPr>
          <w:rFonts w:ascii="Arial" w:hAnsi="Arial" w:cs="Arial"/>
          <w:noProof/>
          <w:color w:val="auto"/>
          <w:sz w:val="22"/>
          <w:szCs w:val="22"/>
          <w:lang w:val="sr-Cyrl-CS" w:eastAsia="en-US"/>
        </w:rPr>
        <w:t xml:space="preserve">ком случају ће се </w:t>
      </w:r>
      <w:r w:rsidRPr="003730B8">
        <w:rPr>
          <w:rFonts w:ascii="Arial" w:hAnsi="Arial" w:cs="Arial"/>
          <w:noProof/>
          <w:color w:val="auto"/>
          <w:sz w:val="22"/>
          <w:szCs w:val="22"/>
          <w:lang w:eastAsia="en-US"/>
        </w:rPr>
        <w:t xml:space="preserve">обим услуге ревизије усагласити са новонасталим </w:t>
      </w:r>
      <w:r w:rsidRPr="003730B8">
        <w:rPr>
          <w:rFonts w:ascii="Arial" w:hAnsi="Arial" w:cs="Arial"/>
          <w:noProof/>
          <w:color w:val="auto"/>
          <w:sz w:val="22"/>
          <w:szCs w:val="22"/>
          <w:lang w:eastAsia="en-US"/>
        </w:rPr>
        <w:lastRenderedPageBreak/>
        <w:t>околностима</w:t>
      </w:r>
      <w:r w:rsidRPr="003730B8">
        <w:rPr>
          <w:rFonts w:ascii="Arial" w:hAnsi="Arial" w:cs="Arial"/>
          <w:noProof/>
          <w:color w:val="auto"/>
          <w:sz w:val="22"/>
          <w:szCs w:val="22"/>
          <w:lang w:val="sr-Cyrl-CS" w:eastAsia="en-US"/>
        </w:rPr>
        <w:t>.</w:t>
      </w:r>
      <w:r w:rsidR="00E65EC7" w:rsidRPr="003730B8">
        <w:rPr>
          <w:rFonts w:ascii="Arial" w:eastAsia="Times New Roman" w:hAnsi="Arial" w:cs="Arial"/>
          <w:color w:val="auto"/>
          <w:kern w:val="0"/>
          <w:sz w:val="22"/>
          <w:szCs w:val="22"/>
          <w:lang w:val="sr-Cyrl-CS"/>
        </w:rPr>
        <w:t xml:space="preserve"> У том случају, ревизија </w:t>
      </w:r>
      <w:r w:rsidR="00E65EC7" w:rsidRPr="003730B8">
        <w:rPr>
          <w:rFonts w:ascii="Arial" w:hAnsi="Arial" w:cs="Arial"/>
          <w:iCs/>
          <w:color w:val="auto"/>
          <w:sz w:val="22"/>
          <w:szCs w:val="22"/>
        </w:rPr>
        <w:t>финансијских извештаја за 201</w:t>
      </w:r>
      <w:r w:rsidR="00E65EC7" w:rsidRPr="003730B8">
        <w:rPr>
          <w:rFonts w:ascii="Arial" w:hAnsi="Arial" w:cs="Arial"/>
          <w:iCs/>
          <w:color w:val="auto"/>
          <w:sz w:val="22"/>
          <w:szCs w:val="22"/>
          <w:lang w:val="sr-Cyrl-CS"/>
        </w:rPr>
        <w:t xml:space="preserve">6. </w:t>
      </w:r>
      <w:r w:rsidR="00600542" w:rsidRPr="003730B8">
        <w:rPr>
          <w:rFonts w:ascii="Arial" w:hAnsi="Arial" w:cs="Arial"/>
          <w:iCs/>
          <w:color w:val="auto"/>
          <w:sz w:val="22"/>
          <w:szCs w:val="22"/>
          <w:lang w:val="sr-Cyrl-CS"/>
        </w:rPr>
        <w:t xml:space="preserve">годину </w:t>
      </w:r>
      <w:r w:rsidR="00E65EC7" w:rsidRPr="003730B8">
        <w:rPr>
          <w:rFonts w:ascii="Arial" w:hAnsi="Arial" w:cs="Arial"/>
          <w:iCs/>
          <w:color w:val="auto"/>
          <w:sz w:val="22"/>
          <w:szCs w:val="22"/>
          <w:lang w:val="sr-Cyrl-CS"/>
        </w:rPr>
        <w:t xml:space="preserve">се врши уколико </w:t>
      </w:r>
      <w:r w:rsidR="00E65EC7" w:rsidRPr="003730B8">
        <w:rPr>
          <w:rFonts w:ascii="Arial" w:eastAsia="Times New Roman" w:hAnsi="Arial" w:cs="Arial"/>
          <w:color w:val="auto"/>
          <w:kern w:val="0"/>
          <w:sz w:val="22"/>
          <w:szCs w:val="22"/>
          <w:lang w:val="sr-Cyrl-CS"/>
        </w:rPr>
        <w:t>Наручилац након обављене ревизије за 2015. годину једнострано не одустане од уговорене ревизије за 2016. годину.</w:t>
      </w:r>
      <w:r w:rsidR="00E65EC7">
        <w:rPr>
          <w:rFonts w:ascii="Arial" w:eastAsia="Times New Roman" w:hAnsi="Arial" w:cs="Arial"/>
          <w:color w:val="auto"/>
          <w:kern w:val="0"/>
          <w:sz w:val="22"/>
          <w:szCs w:val="22"/>
          <w:lang w:val="sr-Cyrl-CS"/>
        </w:rPr>
        <w:t xml:space="preserve"> </w:t>
      </w:r>
    </w:p>
    <w:p w:rsidR="00E65EC7" w:rsidRPr="00FB0313" w:rsidRDefault="00E65EC7" w:rsidP="009D27E6">
      <w:pPr>
        <w:spacing w:line="240" w:lineRule="auto"/>
        <w:jc w:val="both"/>
        <w:rPr>
          <w:rFonts w:ascii="Arial" w:hAnsi="Arial" w:cs="Arial"/>
          <w:color w:val="auto"/>
          <w:sz w:val="22"/>
          <w:szCs w:val="22"/>
          <w:lang w:val="sr-Cyrl-CS" w:eastAsia="sr-Latn-CS"/>
        </w:rPr>
      </w:pPr>
    </w:p>
    <w:p w:rsidR="00776E3C" w:rsidRPr="00FB0313" w:rsidRDefault="00776E3C" w:rsidP="009D27E6">
      <w:pPr>
        <w:suppressAutoHyphens w:val="0"/>
        <w:spacing w:line="240" w:lineRule="auto"/>
        <w:jc w:val="both"/>
        <w:rPr>
          <w:rFonts w:ascii="Arial" w:hAnsi="Arial" w:cs="Arial"/>
          <w:color w:val="auto"/>
          <w:sz w:val="22"/>
          <w:szCs w:val="22"/>
          <w:lang w:val="sr-Cyrl-CS"/>
        </w:rPr>
      </w:pPr>
      <w:r w:rsidRPr="00FB0313">
        <w:rPr>
          <w:rFonts w:ascii="Arial" w:hAnsi="Arial" w:cs="Arial"/>
          <w:color w:val="auto"/>
          <w:sz w:val="22"/>
          <w:szCs w:val="22"/>
          <w:lang w:val="sr-Cyrl-CS"/>
        </w:rPr>
        <w:t xml:space="preserve">Измена уговора ће бити могућа и у случају да </w:t>
      </w:r>
      <w:r w:rsidRPr="00FB0313">
        <w:rPr>
          <w:rFonts w:ascii="Arial" w:hAnsi="Arial" w:cs="Arial"/>
          <w:color w:val="auto"/>
          <w:sz w:val="22"/>
          <w:szCs w:val="22"/>
        </w:rPr>
        <w:t>нема промена на рачунима (повлачења и коришћења кредита)</w:t>
      </w:r>
      <w:r w:rsidRPr="00FB0313">
        <w:rPr>
          <w:rFonts w:ascii="Arial" w:hAnsi="Arial" w:cs="Arial"/>
          <w:color w:val="auto"/>
          <w:sz w:val="22"/>
          <w:szCs w:val="22"/>
          <w:lang w:val="sr-Cyrl-CS"/>
        </w:rPr>
        <w:t xml:space="preserve"> по основу </w:t>
      </w:r>
      <w:r w:rsidRPr="00FB0313">
        <w:rPr>
          <w:rFonts w:ascii="Arial" w:hAnsi="Arial" w:cs="Arial"/>
          <w:color w:val="auto"/>
          <w:sz w:val="22"/>
          <w:szCs w:val="22"/>
        </w:rPr>
        <w:t>Специјалнoг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w:t>
      </w:r>
    </w:p>
    <w:p w:rsidR="00E65EC7" w:rsidRPr="00FB0313" w:rsidRDefault="00E65EC7" w:rsidP="009D27E6">
      <w:pPr>
        <w:spacing w:line="240" w:lineRule="auto"/>
        <w:jc w:val="both"/>
        <w:rPr>
          <w:rFonts w:ascii="Arial" w:hAnsi="Arial" w:cs="Arial"/>
          <w:color w:val="auto"/>
          <w:sz w:val="22"/>
          <w:szCs w:val="22"/>
          <w:lang w:val="sr-Cyrl-CS" w:eastAsia="sr-Latn-CS"/>
        </w:rPr>
      </w:pPr>
    </w:p>
    <w:p w:rsidR="002F2EEB" w:rsidRPr="00FB0313" w:rsidRDefault="002F2EEB" w:rsidP="00FB0313">
      <w:pPr>
        <w:spacing w:line="240" w:lineRule="auto"/>
        <w:jc w:val="both"/>
        <w:rPr>
          <w:rFonts w:ascii="Arial" w:hAnsi="Arial" w:cs="Arial"/>
          <w:color w:val="auto"/>
          <w:sz w:val="22"/>
          <w:szCs w:val="22"/>
          <w:lang w:eastAsia="sr-Latn-CS"/>
        </w:rPr>
      </w:pPr>
      <w:r w:rsidRPr="00FB0313">
        <w:rPr>
          <w:rFonts w:ascii="Arial" w:hAnsi="Arial" w:cs="Arial"/>
          <w:color w:val="auto"/>
          <w:sz w:val="22"/>
          <w:szCs w:val="22"/>
          <w:lang w:eastAsia="sr-Latn-CS"/>
        </w:rPr>
        <w:t>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B0313" w:rsidRPr="00FB0313" w:rsidRDefault="00FB0313">
      <w:pPr>
        <w:suppressAutoHyphens w:val="0"/>
        <w:spacing w:line="240" w:lineRule="auto"/>
        <w:rPr>
          <w:rFonts w:ascii="Arial" w:hAnsi="Arial" w:cs="Arial"/>
          <w:b/>
          <w:bCs/>
          <w:color w:val="auto"/>
          <w:sz w:val="22"/>
          <w:szCs w:val="22"/>
        </w:rPr>
      </w:pPr>
      <w:r w:rsidRPr="00FB0313">
        <w:rPr>
          <w:rFonts w:ascii="Arial" w:hAnsi="Arial" w:cs="Arial"/>
          <w:color w:val="auto"/>
          <w:sz w:val="22"/>
          <w:szCs w:val="22"/>
        </w:rPr>
        <w:br w:type="page"/>
      </w:r>
    </w:p>
    <w:p w:rsidR="001619E7" w:rsidRPr="00FB0313" w:rsidRDefault="001619E7" w:rsidP="00FB0313">
      <w:pPr>
        <w:pStyle w:val="Heading1"/>
        <w:spacing w:before="0" w:line="240" w:lineRule="auto"/>
        <w:jc w:val="center"/>
        <w:rPr>
          <w:rFonts w:ascii="Arial" w:hAnsi="Arial" w:cs="Arial"/>
          <w:color w:val="auto"/>
          <w:sz w:val="22"/>
          <w:szCs w:val="22"/>
          <w:lang w:val="sr-Cyrl-CS"/>
        </w:rPr>
      </w:pPr>
      <w:r w:rsidRPr="00FB0313">
        <w:rPr>
          <w:rFonts w:ascii="Arial" w:hAnsi="Arial" w:cs="Arial"/>
          <w:color w:val="auto"/>
          <w:sz w:val="22"/>
          <w:szCs w:val="22"/>
        </w:rPr>
        <w:lastRenderedPageBreak/>
        <w:t>VII  ОБРАЗАЦ ПОНУДЕ</w:t>
      </w:r>
    </w:p>
    <w:p w:rsidR="00F16BB2" w:rsidRPr="00FB0313" w:rsidRDefault="00F16BB2" w:rsidP="009D27E6">
      <w:pPr>
        <w:spacing w:line="240" w:lineRule="auto"/>
        <w:jc w:val="center"/>
        <w:rPr>
          <w:rFonts w:ascii="Arial" w:hAnsi="Arial" w:cs="Arial"/>
          <w:b/>
          <w:bCs/>
          <w:i/>
          <w:iCs/>
          <w:color w:val="auto"/>
          <w:sz w:val="22"/>
          <w:szCs w:val="22"/>
          <w:lang w:val="sr-Cyrl-CS"/>
        </w:rPr>
      </w:pPr>
    </w:p>
    <w:p w:rsidR="00A05ECB" w:rsidRPr="00FB0313" w:rsidRDefault="001619E7" w:rsidP="009D27E6">
      <w:pPr>
        <w:spacing w:line="240" w:lineRule="auto"/>
        <w:jc w:val="both"/>
        <w:rPr>
          <w:rFonts w:ascii="Arial" w:hAnsi="Arial" w:cs="Arial"/>
          <w:color w:val="auto"/>
          <w:sz w:val="22"/>
          <w:szCs w:val="22"/>
        </w:rPr>
      </w:pPr>
      <w:r w:rsidRPr="00FB0313">
        <w:rPr>
          <w:rFonts w:ascii="Arial" w:hAnsi="Arial" w:cs="Arial"/>
          <w:iCs/>
          <w:color w:val="auto"/>
          <w:sz w:val="22"/>
          <w:szCs w:val="22"/>
        </w:rPr>
        <w:t>Понуда бр ________________ од __________________ за јавну набавку</w:t>
      </w:r>
      <w:r w:rsidR="004A6FBD" w:rsidRPr="00FB0313">
        <w:rPr>
          <w:rFonts w:ascii="Arial" w:hAnsi="Arial" w:cs="Arial"/>
          <w:iCs/>
          <w:color w:val="auto"/>
          <w:sz w:val="22"/>
          <w:szCs w:val="22"/>
          <w:lang w:val="sr-Cyrl-CS"/>
        </w:rPr>
        <w:t xml:space="preserve"> услуга</w:t>
      </w:r>
      <w:r w:rsidR="00D86FD7" w:rsidRPr="00FB0313">
        <w:rPr>
          <w:rFonts w:ascii="Arial" w:hAnsi="Arial" w:cs="Arial"/>
          <w:iCs/>
          <w:color w:val="auto"/>
          <w:sz w:val="22"/>
          <w:szCs w:val="22"/>
        </w:rPr>
        <w:t xml:space="preserve"> </w:t>
      </w:r>
      <w:r w:rsidR="00D86FD7" w:rsidRPr="00FB0313">
        <w:rPr>
          <w:rFonts w:ascii="Arial" w:hAnsi="Arial" w:cs="Arial"/>
          <w:b/>
          <w:bCs/>
          <w:color w:val="auto"/>
          <w:sz w:val="22"/>
          <w:szCs w:val="22"/>
        </w:rPr>
        <w:t>''РЕВИЗИЈА  ФИНАНСИЈСКИХ ИЗВЕШТАЈА ЗА 201</w:t>
      </w:r>
      <w:r w:rsidR="00E02FFB" w:rsidRPr="00FB0313">
        <w:rPr>
          <w:rFonts w:ascii="Arial" w:hAnsi="Arial" w:cs="Arial"/>
          <w:b/>
          <w:bCs/>
          <w:color w:val="auto"/>
          <w:sz w:val="22"/>
          <w:szCs w:val="22"/>
        </w:rPr>
        <w:t>5</w:t>
      </w:r>
      <w:r w:rsidR="00D86FD7" w:rsidRPr="00FB0313">
        <w:rPr>
          <w:rFonts w:ascii="Arial" w:hAnsi="Arial" w:cs="Arial"/>
          <w:b/>
          <w:bCs/>
          <w:color w:val="auto"/>
          <w:sz w:val="22"/>
          <w:szCs w:val="22"/>
        </w:rPr>
        <w:t>.</w:t>
      </w:r>
      <w:r w:rsidR="009D33F4" w:rsidRPr="00FB0313">
        <w:rPr>
          <w:rFonts w:ascii="Arial" w:hAnsi="Arial" w:cs="Arial"/>
          <w:b/>
          <w:bCs/>
          <w:color w:val="auto"/>
          <w:sz w:val="22"/>
          <w:szCs w:val="22"/>
        </w:rPr>
        <w:t xml:space="preserve"> И 2016.</w:t>
      </w:r>
      <w:r w:rsidR="00D86FD7" w:rsidRPr="00FB0313">
        <w:rPr>
          <w:rFonts w:ascii="Arial" w:hAnsi="Arial" w:cs="Arial"/>
          <w:b/>
          <w:bCs/>
          <w:color w:val="auto"/>
          <w:sz w:val="22"/>
          <w:szCs w:val="22"/>
        </w:rPr>
        <w:t xml:space="preserve"> ГОДИНУ</w:t>
      </w:r>
      <w:r w:rsidR="00D86FD7" w:rsidRPr="00FB0313">
        <w:rPr>
          <w:rFonts w:ascii="Arial" w:hAnsi="Arial" w:cs="Arial"/>
          <w:b/>
          <w:color w:val="auto"/>
          <w:sz w:val="22"/>
          <w:szCs w:val="22"/>
        </w:rPr>
        <w:t>“</w:t>
      </w:r>
      <w:r w:rsidRPr="00FB0313">
        <w:rPr>
          <w:rFonts w:ascii="Arial" w:hAnsi="Arial" w:cs="Arial"/>
          <w:b/>
          <w:bCs/>
          <w:i/>
          <w:iCs/>
          <w:color w:val="auto"/>
          <w:sz w:val="22"/>
          <w:szCs w:val="22"/>
        </w:rPr>
        <w:t>,</w:t>
      </w:r>
      <w:r w:rsidRPr="00FB0313">
        <w:rPr>
          <w:rFonts w:ascii="Arial" w:hAnsi="Arial" w:cs="Arial"/>
          <w:b/>
          <w:bCs/>
          <w:iCs/>
          <w:color w:val="auto"/>
          <w:sz w:val="22"/>
          <w:szCs w:val="22"/>
        </w:rPr>
        <w:t xml:space="preserve"> </w:t>
      </w:r>
      <w:r w:rsidRPr="00FB0313">
        <w:rPr>
          <w:rFonts w:ascii="Arial" w:hAnsi="Arial" w:cs="Arial"/>
          <w:iCs/>
          <w:color w:val="auto"/>
          <w:sz w:val="22"/>
          <w:szCs w:val="22"/>
        </w:rPr>
        <w:t xml:space="preserve">ЈН број </w:t>
      </w:r>
      <w:r w:rsidR="007E4D2F" w:rsidRPr="00FB0313">
        <w:rPr>
          <w:rFonts w:ascii="Arial" w:hAnsi="Arial" w:cs="Arial"/>
          <w:color w:val="auto"/>
          <w:sz w:val="22"/>
          <w:szCs w:val="22"/>
        </w:rPr>
        <w:t>1000/0324/2015</w:t>
      </w:r>
      <w:r w:rsidR="00A05ECB" w:rsidRPr="00FB0313">
        <w:rPr>
          <w:rFonts w:ascii="Arial" w:hAnsi="Arial" w:cs="Arial"/>
          <w:color w:val="auto"/>
          <w:sz w:val="22"/>
          <w:szCs w:val="22"/>
        </w:rPr>
        <w:t>.</w:t>
      </w:r>
    </w:p>
    <w:p w:rsidR="001619E7" w:rsidRPr="00FB0313" w:rsidRDefault="001619E7" w:rsidP="009D27E6">
      <w:pPr>
        <w:spacing w:line="240" w:lineRule="auto"/>
        <w:jc w:val="both"/>
        <w:rPr>
          <w:rFonts w:ascii="Arial" w:hAnsi="Arial" w:cs="Arial"/>
          <w:iCs/>
          <w:color w:val="auto"/>
          <w:sz w:val="22"/>
          <w:szCs w:val="22"/>
          <w:lang w:val="sr-Cyrl-CS"/>
        </w:rPr>
      </w:pPr>
    </w:p>
    <w:p w:rsidR="004A6FBD" w:rsidRPr="00FB0313" w:rsidRDefault="004A6FBD" w:rsidP="009D27E6">
      <w:pPr>
        <w:spacing w:line="240" w:lineRule="auto"/>
        <w:jc w:val="both"/>
        <w:rPr>
          <w:rFonts w:ascii="Arial" w:hAnsi="Arial" w:cs="Arial"/>
          <w:iCs/>
          <w:color w:val="auto"/>
          <w:sz w:val="22"/>
          <w:szCs w:val="22"/>
          <w:lang w:val="sr-Cyrl-CS"/>
        </w:rPr>
      </w:pPr>
    </w:p>
    <w:p w:rsidR="004A6FBD" w:rsidRPr="00FB0313" w:rsidRDefault="004A6FBD" w:rsidP="009D27E6">
      <w:pPr>
        <w:spacing w:line="240" w:lineRule="auto"/>
        <w:jc w:val="both"/>
        <w:rPr>
          <w:rFonts w:ascii="Arial" w:hAnsi="Arial" w:cs="Arial"/>
          <w:i/>
          <w:iCs/>
          <w:color w:val="auto"/>
          <w:sz w:val="22"/>
          <w:szCs w:val="22"/>
          <w:lang w:val="sr-Cyrl-CS"/>
        </w:rPr>
      </w:pPr>
    </w:p>
    <w:p w:rsidR="001619E7" w:rsidRPr="00FB0313" w:rsidRDefault="001619E7" w:rsidP="009D27E6">
      <w:pPr>
        <w:spacing w:line="240" w:lineRule="auto"/>
        <w:rPr>
          <w:rFonts w:ascii="Arial" w:hAnsi="Arial" w:cs="Arial"/>
          <w:i/>
          <w:iCs/>
          <w:color w:val="auto"/>
          <w:sz w:val="22"/>
          <w:szCs w:val="22"/>
          <w:lang w:val="en-US"/>
        </w:rPr>
      </w:pPr>
      <w:r w:rsidRPr="00FB0313">
        <w:rPr>
          <w:rFonts w:ascii="Arial" w:hAnsi="Arial" w:cs="Arial"/>
          <w:b/>
          <w:bCs/>
          <w:i/>
          <w:iCs/>
          <w:color w:val="auto"/>
          <w:sz w:val="22"/>
          <w:szCs w:val="22"/>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FB0313">
        <w:tc>
          <w:tcPr>
            <w:tcW w:w="4621"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pacing w:line="240" w:lineRule="auto"/>
              <w:jc w:val="both"/>
              <w:rPr>
                <w:rFonts w:ascii="Arial" w:hAnsi="Arial" w:cs="Arial"/>
                <w:b/>
                <w:bCs/>
                <w:i/>
                <w:iCs/>
                <w:color w:val="auto"/>
                <w:sz w:val="22"/>
                <w:szCs w:val="22"/>
                <w:lang w:val="en-US"/>
              </w:rPr>
            </w:pPr>
            <w:r w:rsidRPr="00FB0313">
              <w:rPr>
                <w:rFonts w:ascii="Arial" w:hAnsi="Arial" w:cs="Arial"/>
                <w:i/>
                <w:iCs/>
                <w:color w:val="auto"/>
                <w:sz w:val="22"/>
                <w:szCs w:val="22"/>
                <w:lang w:val="en-US"/>
              </w:rPr>
              <w:t>Назив понуђача:</w:t>
            </w:r>
          </w:p>
          <w:p w:rsidR="001619E7" w:rsidRPr="00FB0313" w:rsidRDefault="001619E7" w:rsidP="009D27E6">
            <w:pPr>
              <w:spacing w:line="240" w:lineRule="auto"/>
              <w:jc w:val="both"/>
              <w:rPr>
                <w:rFonts w:ascii="Arial" w:hAnsi="Arial" w:cs="Arial"/>
                <w:b/>
                <w:bCs/>
                <w:i/>
                <w:iCs/>
                <w:color w:val="auto"/>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tc>
      </w:tr>
      <w:tr w:rsidR="001619E7" w:rsidRPr="00FB0313">
        <w:tc>
          <w:tcPr>
            <w:tcW w:w="4621"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pacing w:line="240" w:lineRule="auto"/>
              <w:jc w:val="both"/>
              <w:rPr>
                <w:rFonts w:ascii="Arial" w:hAnsi="Arial" w:cs="Arial"/>
                <w:b/>
                <w:bCs/>
                <w:i/>
                <w:iCs/>
                <w:color w:val="auto"/>
                <w:sz w:val="22"/>
                <w:szCs w:val="22"/>
                <w:lang w:val="en-US"/>
              </w:rPr>
            </w:pPr>
            <w:r w:rsidRPr="00FB0313">
              <w:rPr>
                <w:rFonts w:ascii="Arial" w:hAnsi="Arial" w:cs="Arial"/>
                <w:i/>
                <w:iCs/>
                <w:color w:val="auto"/>
                <w:sz w:val="22"/>
                <w:szCs w:val="22"/>
                <w:lang w:val="en-US"/>
              </w:rPr>
              <w:t>Адреса понуђача:</w:t>
            </w:r>
          </w:p>
          <w:p w:rsidR="001619E7" w:rsidRPr="00FB0313" w:rsidRDefault="001619E7" w:rsidP="009D27E6">
            <w:pPr>
              <w:spacing w:line="240" w:lineRule="auto"/>
              <w:jc w:val="both"/>
              <w:rPr>
                <w:rFonts w:ascii="Arial" w:hAnsi="Arial" w:cs="Arial"/>
                <w:b/>
                <w:bCs/>
                <w:i/>
                <w:iCs/>
                <w:color w:val="auto"/>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tc>
      </w:tr>
      <w:tr w:rsidR="001619E7" w:rsidRPr="00FB0313">
        <w:tc>
          <w:tcPr>
            <w:tcW w:w="4621"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pacing w:line="240" w:lineRule="auto"/>
              <w:jc w:val="both"/>
              <w:rPr>
                <w:rFonts w:ascii="Arial" w:hAnsi="Arial" w:cs="Arial"/>
                <w:b/>
                <w:bCs/>
                <w:i/>
                <w:iCs/>
                <w:color w:val="auto"/>
                <w:sz w:val="22"/>
                <w:szCs w:val="22"/>
                <w:lang w:val="en-US"/>
              </w:rPr>
            </w:pPr>
            <w:r w:rsidRPr="00FB0313">
              <w:rPr>
                <w:rFonts w:ascii="Arial" w:hAnsi="Arial" w:cs="Arial"/>
                <w:i/>
                <w:iCs/>
                <w:color w:val="auto"/>
                <w:sz w:val="22"/>
                <w:szCs w:val="22"/>
                <w:lang w:val="en-US"/>
              </w:rPr>
              <w:t>Матични број понуђача:</w:t>
            </w:r>
          </w:p>
          <w:p w:rsidR="001619E7" w:rsidRPr="00FB0313" w:rsidRDefault="001619E7" w:rsidP="009D27E6">
            <w:pPr>
              <w:spacing w:line="240" w:lineRule="auto"/>
              <w:jc w:val="both"/>
              <w:rPr>
                <w:rFonts w:ascii="Arial" w:hAnsi="Arial" w:cs="Arial"/>
                <w:b/>
                <w:bCs/>
                <w:i/>
                <w:iCs/>
                <w:color w:val="auto"/>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tc>
      </w:tr>
      <w:tr w:rsidR="001619E7" w:rsidRPr="00FB0313">
        <w:tc>
          <w:tcPr>
            <w:tcW w:w="4621"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pacing w:line="240" w:lineRule="auto"/>
              <w:jc w:val="both"/>
              <w:rPr>
                <w:rFonts w:ascii="Arial" w:hAnsi="Arial" w:cs="Arial"/>
                <w:b/>
                <w:bCs/>
                <w:i/>
                <w:iCs/>
                <w:color w:val="auto"/>
                <w:sz w:val="22"/>
                <w:szCs w:val="22"/>
                <w:lang w:val="ru-RU"/>
              </w:rPr>
            </w:pPr>
            <w:r w:rsidRPr="00FB0313">
              <w:rPr>
                <w:rFonts w:ascii="Arial" w:hAnsi="Arial" w:cs="Arial"/>
                <w:i/>
                <w:iCs/>
                <w:color w:val="auto"/>
                <w:sz w:val="22"/>
                <w:szCs w:val="22"/>
                <w:lang w:val="ru-RU"/>
              </w:rPr>
              <w:t>Порески идентификациони број понуђача (ПИБ):</w:t>
            </w:r>
          </w:p>
          <w:p w:rsidR="001619E7" w:rsidRPr="00FB0313" w:rsidRDefault="001619E7" w:rsidP="009D27E6">
            <w:pPr>
              <w:spacing w:line="240" w:lineRule="auto"/>
              <w:jc w:val="both"/>
              <w:rPr>
                <w:rFonts w:ascii="Arial" w:hAnsi="Arial" w:cs="Arial"/>
                <w:b/>
                <w:bCs/>
                <w:i/>
                <w:iCs/>
                <w:color w:val="auto"/>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b/>
                <w:bCs/>
                <w:i/>
                <w:iCs/>
                <w:color w:val="auto"/>
                <w:sz w:val="22"/>
                <w:szCs w:val="22"/>
                <w:lang w:val="ru-RU"/>
              </w:rPr>
            </w:pPr>
          </w:p>
        </w:tc>
      </w:tr>
      <w:tr w:rsidR="001619E7" w:rsidRPr="00FB0313">
        <w:tc>
          <w:tcPr>
            <w:tcW w:w="4621"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pacing w:line="240" w:lineRule="auto"/>
              <w:jc w:val="both"/>
              <w:rPr>
                <w:rFonts w:ascii="Arial" w:hAnsi="Arial" w:cs="Arial"/>
                <w:b/>
                <w:bCs/>
                <w:i/>
                <w:iCs/>
                <w:color w:val="auto"/>
                <w:sz w:val="22"/>
                <w:szCs w:val="22"/>
                <w:lang w:val="en-US"/>
              </w:rPr>
            </w:pPr>
            <w:r w:rsidRPr="00FB0313">
              <w:rPr>
                <w:rFonts w:ascii="Arial" w:hAnsi="Arial" w:cs="Arial"/>
                <w:i/>
                <w:iCs/>
                <w:color w:val="auto"/>
                <w:sz w:val="22"/>
                <w:szCs w:val="22"/>
                <w:lang w:val="en-US"/>
              </w:rPr>
              <w:t>Име особе за контакт:</w:t>
            </w:r>
          </w:p>
          <w:p w:rsidR="001619E7" w:rsidRPr="00FB0313" w:rsidRDefault="001619E7" w:rsidP="009D27E6">
            <w:pPr>
              <w:spacing w:line="240" w:lineRule="auto"/>
              <w:jc w:val="both"/>
              <w:rPr>
                <w:rFonts w:ascii="Arial" w:hAnsi="Arial" w:cs="Arial"/>
                <w:b/>
                <w:bCs/>
                <w:i/>
                <w:iCs/>
                <w:color w:val="auto"/>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tc>
      </w:tr>
      <w:tr w:rsidR="001619E7" w:rsidRPr="00FB0313">
        <w:tc>
          <w:tcPr>
            <w:tcW w:w="4621"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pacing w:line="240" w:lineRule="auto"/>
              <w:jc w:val="both"/>
              <w:rPr>
                <w:rFonts w:ascii="Arial" w:hAnsi="Arial" w:cs="Arial"/>
                <w:b/>
                <w:bCs/>
                <w:i/>
                <w:iCs/>
                <w:color w:val="auto"/>
                <w:sz w:val="22"/>
                <w:szCs w:val="22"/>
                <w:lang w:val="ru-RU"/>
              </w:rPr>
            </w:pPr>
            <w:r w:rsidRPr="00FB0313">
              <w:rPr>
                <w:rFonts w:ascii="Arial" w:hAnsi="Arial" w:cs="Arial"/>
                <w:i/>
                <w:iCs/>
                <w:color w:val="auto"/>
                <w:sz w:val="22"/>
                <w:szCs w:val="22"/>
                <w:lang w:val="ru-RU"/>
              </w:rPr>
              <w:t>Електронска адреса понуђача (</w:t>
            </w:r>
            <w:r w:rsidRPr="00FB0313">
              <w:rPr>
                <w:rFonts w:ascii="Arial" w:hAnsi="Arial" w:cs="Arial"/>
                <w:i/>
                <w:iCs/>
                <w:color w:val="auto"/>
                <w:sz w:val="22"/>
                <w:szCs w:val="22"/>
                <w:lang w:val="en-US"/>
              </w:rPr>
              <w:t>e</w:t>
            </w:r>
            <w:r w:rsidRPr="00FB0313">
              <w:rPr>
                <w:rFonts w:ascii="Arial" w:hAnsi="Arial" w:cs="Arial"/>
                <w:i/>
                <w:iCs/>
                <w:color w:val="auto"/>
                <w:sz w:val="22"/>
                <w:szCs w:val="22"/>
                <w:lang w:val="ru-RU"/>
              </w:rPr>
              <w:t>-</w:t>
            </w:r>
            <w:r w:rsidRPr="00FB0313">
              <w:rPr>
                <w:rFonts w:ascii="Arial" w:hAnsi="Arial" w:cs="Arial"/>
                <w:i/>
                <w:iCs/>
                <w:color w:val="auto"/>
                <w:sz w:val="22"/>
                <w:szCs w:val="22"/>
                <w:lang w:val="en-US"/>
              </w:rPr>
              <w:t>mail</w:t>
            </w:r>
            <w:r w:rsidRPr="00FB0313">
              <w:rPr>
                <w:rFonts w:ascii="Arial" w:hAnsi="Arial" w:cs="Arial"/>
                <w:i/>
                <w:iCs/>
                <w:color w:val="auto"/>
                <w:sz w:val="22"/>
                <w:szCs w:val="22"/>
                <w:lang w:val="ru-RU"/>
              </w:rPr>
              <w:t>):</w:t>
            </w:r>
          </w:p>
          <w:p w:rsidR="001619E7" w:rsidRPr="00FB0313" w:rsidRDefault="001619E7" w:rsidP="009D27E6">
            <w:pPr>
              <w:spacing w:line="240" w:lineRule="auto"/>
              <w:jc w:val="both"/>
              <w:rPr>
                <w:rFonts w:ascii="Arial" w:hAnsi="Arial" w:cs="Arial"/>
                <w:b/>
                <w:bCs/>
                <w:i/>
                <w:iCs/>
                <w:color w:val="auto"/>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b/>
                <w:bCs/>
                <w:i/>
                <w:iCs/>
                <w:color w:val="auto"/>
                <w:sz w:val="22"/>
                <w:szCs w:val="22"/>
              </w:rPr>
            </w:pPr>
          </w:p>
        </w:tc>
      </w:tr>
      <w:tr w:rsidR="001619E7" w:rsidRPr="00FB0313">
        <w:tc>
          <w:tcPr>
            <w:tcW w:w="4621"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pacing w:line="240" w:lineRule="auto"/>
              <w:jc w:val="both"/>
              <w:rPr>
                <w:rFonts w:ascii="Arial" w:hAnsi="Arial" w:cs="Arial"/>
                <w:b/>
                <w:bCs/>
                <w:i/>
                <w:iCs/>
                <w:color w:val="auto"/>
                <w:sz w:val="22"/>
                <w:szCs w:val="22"/>
                <w:lang w:val="en-US"/>
              </w:rPr>
            </w:pPr>
            <w:r w:rsidRPr="00FB0313">
              <w:rPr>
                <w:rFonts w:ascii="Arial" w:hAnsi="Arial" w:cs="Arial"/>
                <w:i/>
                <w:iCs/>
                <w:color w:val="auto"/>
                <w:sz w:val="22"/>
                <w:szCs w:val="22"/>
                <w:lang w:val="en-US"/>
              </w:rPr>
              <w:t>Телефон:</w:t>
            </w:r>
          </w:p>
          <w:p w:rsidR="001619E7" w:rsidRPr="00FB0313" w:rsidRDefault="001619E7" w:rsidP="009D27E6">
            <w:pPr>
              <w:spacing w:line="240" w:lineRule="auto"/>
              <w:jc w:val="both"/>
              <w:rPr>
                <w:rFonts w:ascii="Arial" w:hAnsi="Arial" w:cs="Arial"/>
                <w:b/>
                <w:bCs/>
                <w:i/>
                <w:iCs/>
                <w:color w:val="auto"/>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tc>
      </w:tr>
      <w:tr w:rsidR="001619E7" w:rsidRPr="00FB0313">
        <w:tc>
          <w:tcPr>
            <w:tcW w:w="4621"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pacing w:line="240" w:lineRule="auto"/>
              <w:jc w:val="both"/>
              <w:rPr>
                <w:rFonts w:ascii="Arial" w:hAnsi="Arial" w:cs="Arial"/>
                <w:b/>
                <w:bCs/>
                <w:i/>
                <w:iCs/>
                <w:color w:val="auto"/>
                <w:sz w:val="22"/>
                <w:szCs w:val="22"/>
                <w:lang w:val="en-US"/>
              </w:rPr>
            </w:pPr>
            <w:r w:rsidRPr="00FB0313">
              <w:rPr>
                <w:rFonts w:ascii="Arial" w:hAnsi="Arial" w:cs="Arial"/>
                <w:i/>
                <w:iCs/>
                <w:color w:val="auto"/>
                <w:sz w:val="22"/>
                <w:szCs w:val="22"/>
                <w:lang w:val="en-US"/>
              </w:rPr>
              <w:t>Телефакс:</w:t>
            </w:r>
          </w:p>
          <w:p w:rsidR="001619E7" w:rsidRPr="00FB0313" w:rsidRDefault="001619E7" w:rsidP="009D27E6">
            <w:pPr>
              <w:spacing w:line="240" w:lineRule="auto"/>
              <w:jc w:val="both"/>
              <w:rPr>
                <w:rFonts w:ascii="Arial" w:hAnsi="Arial" w:cs="Arial"/>
                <w:b/>
                <w:bCs/>
                <w:i/>
                <w:iCs/>
                <w:color w:val="auto"/>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p w:rsidR="001619E7" w:rsidRPr="00FB0313" w:rsidRDefault="001619E7" w:rsidP="009D27E6">
            <w:pPr>
              <w:spacing w:line="240" w:lineRule="auto"/>
              <w:rPr>
                <w:rFonts w:ascii="Arial" w:hAnsi="Arial" w:cs="Arial"/>
                <w:b/>
                <w:bCs/>
                <w:i/>
                <w:iCs/>
                <w:color w:val="auto"/>
                <w:sz w:val="22"/>
                <w:szCs w:val="22"/>
                <w:lang w:val="en-US"/>
              </w:rPr>
            </w:pPr>
          </w:p>
        </w:tc>
      </w:tr>
      <w:tr w:rsidR="001619E7" w:rsidRPr="00FB0313">
        <w:tc>
          <w:tcPr>
            <w:tcW w:w="4621"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pacing w:line="240" w:lineRule="auto"/>
              <w:jc w:val="both"/>
              <w:rPr>
                <w:rFonts w:ascii="Arial" w:hAnsi="Arial" w:cs="Arial"/>
                <w:b/>
                <w:bCs/>
                <w:i/>
                <w:iCs/>
                <w:color w:val="auto"/>
                <w:sz w:val="22"/>
                <w:szCs w:val="22"/>
                <w:lang w:val="ru-RU"/>
              </w:rPr>
            </w:pPr>
            <w:r w:rsidRPr="00FB0313">
              <w:rPr>
                <w:rFonts w:ascii="Arial" w:hAnsi="Arial" w:cs="Arial"/>
                <w:i/>
                <w:iCs/>
                <w:color w:val="auto"/>
                <w:sz w:val="22"/>
                <w:szCs w:val="22"/>
                <w:lang w:val="ru-RU"/>
              </w:rPr>
              <w:t>Број рачуна понуђача и назив банке:</w:t>
            </w:r>
          </w:p>
          <w:p w:rsidR="001619E7" w:rsidRPr="00FB0313" w:rsidRDefault="001619E7" w:rsidP="009D27E6">
            <w:pPr>
              <w:spacing w:line="240" w:lineRule="auto"/>
              <w:jc w:val="both"/>
              <w:rPr>
                <w:rFonts w:ascii="Arial" w:hAnsi="Arial" w:cs="Arial"/>
                <w:b/>
                <w:bCs/>
                <w:i/>
                <w:iCs/>
                <w:color w:val="auto"/>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b/>
                <w:bCs/>
                <w:i/>
                <w:iCs/>
                <w:color w:val="auto"/>
                <w:sz w:val="22"/>
                <w:szCs w:val="22"/>
                <w:lang w:val="ru-RU"/>
              </w:rPr>
            </w:pPr>
          </w:p>
          <w:p w:rsidR="001619E7" w:rsidRPr="00FB0313" w:rsidRDefault="001619E7" w:rsidP="009D27E6">
            <w:pPr>
              <w:spacing w:line="240" w:lineRule="auto"/>
              <w:rPr>
                <w:rFonts w:ascii="Arial" w:hAnsi="Arial" w:cs="Arial"/>
                <w:b/>
                <w:bCs/>
                <w:i/>
                <w:iCs/>
                <w:color w:val="auto"/>
                <w:sz w:val="22"/>
                <w:szCs w:val="22"/>
                <w:lang w:val="ru-RU"/>
              </w:rPr>
            </w:pPr>
          </w:p>
          <w:p w:rsidR="001619E7" w:rsidRPr="00FB0313" w:rsidRDefault="001619E7" w:rsidP="009D27E6">
            <w:pPr>
              <w:spacing w:line="240" w:lineRule="auto"/>
              <w:rPr>
                <w:rFonts w:ascii="Arial" w:hAnsi="Arial" w:cs="Arial"/>
                <w:b/>
                <w:bCs/>
                <w:i/>
                <w:iCs/>
                <w:color w:val="auto"/>
                <w:sz w:val="22"/>
                <w:szCs w:val="22"/>
                <w:lang w:val="ru-RU"/>
              </w:rPr>
            </w:pPr>
          </w:p>
        </w:tc>
      </w:tr>
      <w:tr w:rsidR="001619E7" w:rsidRPr="00FB0313">
        <w:tc>
          <w:tcPr>
            <w:tcW w:w="4621"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pacing w:line="240" w:lineRule="auto"/>
              <w:jc w:val="both"/>
              <w:rPr>
                <w:rFonts w:ascii="Arial" w:hAnsi="Arial" w:cs="Arial"/>
                <w:b/>
                <w:bCs/>
                <w:i/>
                <w:iCs/>
                <w:color w:val="auto"/>
                <w:sz w:val="22"/>
                <w:szCs w:val="22"/>
                <w:lang w:val="ru-RU"/>
              </w:rPr>
            </w:pPr>
            <w:r w:rsidRPr="00FB0313">
              <w:rPr>
                <w:rFonts w:ascii="Arial" w:hAnsi="Arial" w:cs="Arial"/>
                <w:i/>
                <w:iCs/>
                <w:color w:val="auto"/>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ind w:firstLine="708"/>
              <w:rPr>
                <w:rFonts w:ascii="Arial" w:hAnsi="Arial" w:cs="Arial"/>
                <w:b/>
                <w:bCs/>
                <w:i/>
                <w:iCs/>
                <w:color w:val="auto"/>
                <w:sz w:val="22"/>
                <w:szCs w:val="22"/>
                <w:lang w:val="ru-RU"/>
              </w:rPr>
            </w:pPr>
          </w:p>
          <w:p w:rsidR="001619E7" w:rsidRPr="00FB0313" w:rsidRDefault="001619E7" w:rsidP="009D27E6">
            <w:pPr>
              <w:spacing w:line="240" w:lineRule="auto"/>
              <w:ind w:firstLine="708"/>
              <w:rPr>
                <w:rFonts w:ascii="Arial" w:hAnsi="Arial" w:cs="Arial"/>
                <w:b/>
                <w:bCs/>
                <w:i/>
                <w:iCs/>
                <w:color w:val="auto"/>
                <w:sz w:val="22"/>
                <w:szCs w:val="22"/>
                <w:lang w:val="ru-RU"/>
              </w:rPr>
            </w:pPr>
          </w:p>
          <w:p w:rsidR="001619E7" w:rsidRPr="00FB0313" w:rsidRDefault="001619E7" w:rsidP="009D27E6">
            <w:pPr>
              <w:spacing w:line="240" w:lineRule="auto"/>
              <w:ind w:firstLine="708"/>
              <w:rPr>
                <w:rFonts w:ascii="Arial" w:hAnsi="Arial" w:cs="Arial"/>
                <w:b/>
                <w:bCs/>
                <w:i/>
                <w:iCs/>
                <w:color w:val="auto"/>
                <w:sz w:val="22"/>
                <w:szCs w:val="22"/>
                <w:lang w:val="ru-RU"/>
              </w:rPr>
            </w:pPr>
          </w:p>
        </w:tc>
      </w:tr>
    </w:tbl>
    <w:p w:rsidR="001619E7" w:rsidRPr="00FB0313" w:rsidRDefault="001619E7" w:rsidP="009D27E6">
      <w:pPr>
        <w:spacing w:line="240" w:lineRule="auto"/>
        <w:rPr>
          <w:rFonts w:ascii="Arial" w:hAnsi="Arial" w:cs="Arial"/>
          <w:color w:val="auto"/>
          <w:sz w:val="22"/>
          <w:szCs w:val="22"/>
        </w:rPr>
      </w:pPr>
    </w:p>
    <w:p w:rsidR="001619E7" w:rsidRPr="00FB0313" w:rsidRDefault="001619E7" w:rsidP="009D27E6">
      <w:pPr>
        <w:spacing w:line="240" w:lineRule="auto"/>
        <w:rPr>
          <w:rFonts w:ascii="Arial" w:hAnsi="Arial" w:cs="Arial"/>
          <w:b/>
          <w:bCs/>
          <w:i/>
          <w:iCs/>
          <w:color w:val="auto"/>
          <w:sz w:val="22"/>
          <w:szCs w:val="22"/>
        </w:rPr>
      </w:pPr>
    </w:p>
    <w:p w:rsidR="001619E7" w:rsidRPr="00FB0313" w:rsidRDefault="001619E7" w:rsidP="009D27E6">
      <w:pPr>
        <w:spacing w:line="240" w:lineRule="auto"/>
        <w:rPr>
          <w:rFonts w:ascii="Arial" w:hAnsi="Arial" w:cs="Arial"/>
          <w:color w:val="auto"/>
          <w:sz w:val="22"/>
          <w:szCs w:val="22"/>
        </w:rPr>
      </w:pPr>
      <w:r w:rsidRPr="00FB0313">
        <w:rPr>
          <w:rFonts w:ascii="Arial" w:eastAsia="TimesNewRomanPSMT" w:hAnsi="Arial" w:cs="Arial"/>
          <w:b/>
          <w:bCs/>
          <w:i/>
          <w:iCs/>
          <w:color w:val="auto"/>
          <w:sz w:val="22"/>
          <w:szCs w:val="22"/>
          <w:lang w:val="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1619E7" w:rsidRPr="00FB0313" w:rsidTr="0042519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center"/>
              <w:rPr>
                <w:rFonts w:ascii="Arial" w:hAnsi="Arial" w:cs="Arial"/>
                <w:color w:val="auto"/>
                <w:sz w:val="22"/>
                <w:szCs w:val="22"/>
              </w:rPr>
            </w:pPr>
          </w:p>
          <w:p w:rsidR="001619E7" w:rsidRPr="00FB0313" w:rsidRDefault="001619E7" w:rsidP="009D27E6">
            <w:pPr>
              <w:spacing w:line="240" w:lineRule="auto"/>
              <w:jc w:val="center"/>
              <w:rPr>
                <w:rFonts w:ascii="Arial" w:eastAsia="TimesNewRomanPSMT" w:hAnsi="Arial" w:cs="Arial"/>
                <w:b/>
                <w:bCs/>
                <w:color w:val="auto"/>
                <w:sz w:val="22"/>
                <w:szCs w:val="22"/>
                <w:lang w:val="en-US"/>
              </w:rPr>
            </w:pPr>
            <w:r w:rsidRPr="00FB0313">
              <w:rPr>
                <w:rFonts w:ascii="Arial" w:eastAsia="TimesNewRomanPSMT" w:hAnsi="Arial" w:cs="Arial"/>
                <w:b/>
                <w:bCs/>
                <w:color w:val="auto"/>
                <w:sz w:val="22"/>
                <w:szCs w:val="22"/>
                <w:lang w:val="en-US"/>
              </w:rPr>
              <w:t xml:space="preserve">А) САМОСТАЛНО </w:t>
            </w:r>
          </w:p>
        </w:tc>
      </w:tr>
      <w:tr w:rsidR="001619E7" w:rsidRPr="00FB0313" w:rsidTr="0042519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224E76" w:rsidP="009D27E6">
            <w:pPr>
              <w:spacing w:line="240" w:lineRule="auto"/>
              <w:jc w:val="center"/>
              <w:rPr>
                <w:rFonts w:ascii="Arial" w:hAnsi="Arial" w:cs="Arial"/>
                <w:b/>
                <w:i/>
                <w:iCs/>
                <w:color w:val="auto"/>
                <w:sz w:val="22"/>
                <w:szCs w:val="22"/>
                <w:lang w:val="ru-RU"/>
              </w:rPr>
            </w:pPr>
            <w:r w:rsidRPr="00FB0313">
              <w:rPr>
                <w:rFonts w:ascii="Arial" w:eastAsia="TimesNewRomanPSMT" w:hAnsi="Arial" w:cs="Arial"/>
                <w:b/>
                <w:bCs/>
                <w:color w:val="auto"/>
                <w:sz w:val="22"/>
                <w:szCs w:val="22"/>
              </w:rPr>
              <w:t>Б</w:t>
            </w:r>
            <w:r w:rsidR="001619E7" w:rsidRPr="00FB0313">
              <w:rPr>
                <w:rFonts w:ascii="Arial" w:eastAsia="TimesNewRomanPSMT" w:hAnsi="Arial" w:cs="Arial"/>
                <w:b/>
                <w:bCs/>
                <w:color w:val="auto"/>
                <w:sz w:val="22"/>
                <w:szCs w:val="22"/>
                <w:lang w:val="en-US"/>
              </w:rPr>
              <w:t xml:space="preserve">) </w:t>
            </w:r>
            <w:r w:rsidRPr="00FB0313">
              <w:rPr>
                <w:rFonts w:ascii="Arial" w:eastAsia="TimesNewRomanPSMT" w:hAnsi="Arial" w:cs="Arial"/>
                <w:b/>
                <w:bCs/>
                <w:color w:val="auto"/>
                <w:sz w:val="22"/>
                <w:szCs w:val="22"/>
                <w:lang w:val="en-US"/>
              </w:rPr>
              <w:t>СА ПОДИЗВОЂАЧЕМ</w:t>
            </w:r>
          </w:p>
        </w:tc>
      </w:tr>
      <w:tr w:rsidR="00224E76" w:rsidRPr="00FB0313" w:rsidTr="0042519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24E76" w:rsidRPr="00FB0313" w:rsidRDefault="00224E76" w:rsidP="009D27E6">
            <w:pPr>
              <w:snapToGrid w:val="0"/>
              <w:spacing w:line="240" w:lineRule="auto"/>
              <w:jc w:val="center"/>
              <w:rPr>
                <w:rFonts w:ascii="Arial" w:eastAsia="TimesNewRomanPSMT" w:hAnsi="Arial" w:cs="Arial"/>
                <w:b/>
                <w:bCs/>
                <w:color w:val="auto"/>
                <w:sz w:val="22"/>
                <w:szCs w:val="22"/>
                <w:lang w:val="en-US"/>
              </w:rPr>
            </w:pPr>
            <w:r w:rsidRPr="00FB0313">
              <w:rPr>
                <w:rFonts w:ascii="Arial" w:eastAsia="TimesNewRomanPSMT" w:hAnsi="Arial" w:cs="Arial"/>
                <w:b/>
                <w:bCs/>
                <w:color w:val="auto"/>
                <w:sz w:val="22"/>
                <w:szCs w:val="22"/>
                <w:lang w:val="en-US"/>
              </w:rPr>
              <w:t>В) КАО ЗАЈЕДНИЧКУ ПОНУДУ</w:t>
            </w:r>
          </w:p>
        </w:tc>
      </w:tr>
    </w:tbl>
    <w:p w:rsidR="001619E7" w:rsidRPr="00FB0313" w:rsidRDefault="001619E7" w:rsidP="009D27E6">
      <w:pPr>
        <w:spacing w:line="240" w:lineRule="auto"/>
        <w:jc w:val="both"/>
        <w:rPr>
          <w:rFonts w:ascii="Arial" w:hAnsi="Arial" w:cs="Arial"/>
          <w:i/>
          <w:iCs/>
          <w:color w:val="auto"/>
          <w:sz w:val="22"/>
          <w:szCs w:val="22"/>
          <w:lang w:val="en-US"/>
        </w:rPr>
      </w:pPr>
      <w:r w:rsidRPr="00FB0313">
        <w:rPr>
          <w:rFonts w:ascii="Arial" w:hAnsi="Arial" w:cs="Arial"/>
          <w:b/>
          <w:i/>
          <w:iCs/>
          <w:color w:val="auto"/>
          <w:sz w:val="22"/>
          <w:szCs w:val="22"/>
          <w:lang w:val="ru-RU"/>
        </w:rPr>
        <w:t>Напомена:</w:t>
      </w:r>
      <w:r w:rsidRPr="00FB0313">
        <w:rPr>
          <w:rFonts w:ascii="Arial" w:hAnsi="Arial" w:cs="Arial"/>
          <w:i/>
          <w:iCs/>
          <w:color w:val="auto"/>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FB0313">
        <w:rPr>
          <w:rFonts w:ascii="Arial" w:hAnsi="Arial" w:cs="Arial"/>
          <w:i/>
          <w:iCs/>
          <w:color w:val="auto"/>
          <w:sz w:val="22"/>
          <w:szCs w:val="22"/>
          <w:lang w:val="ru-RU"/>
        </w:rPr>
        <w:t>ци</w:t>
      </w:r>
      <w:r w:rsidRPr="00FB0313">
        <w:rPr>
          <w:rFonts w:ascii="Arial" w:hAnsi="Arial" w:cs="Arial"/>
          <w:i/>
          <w:iCs/>
          <w:color w:val="auto"/>
          <w:sz w:val="22"/>
          <w:szCs w:val="22"/>
          <w:lang w:val="ru-RU"/>
        </w:rPr>
        <w:t>ма заједничке понуде, уколико понуду подноси група понуђача</w:t>
      </w:r>
    </w:p>
    <w:p w:rsidR="006A19F9" w:rsidRPr="00FB0313" w:rsidRDefault="006A19F9" w:rsidP="009D27E6">
      <w:pPr>
        <w:spacing w:line="240" w:lineRule="auto"/>
        <w:jc w:val="both"/>
        <w:rPr>
          <w:rFonts w:ascii="Arial" w:eastAsia="TimesNewRomanPSMT" w:hAnsi="Arial" w:cs="Arial"/>
          <w:bCs/>
          <w:color w:val="auto"/>
          <w:sz w:val="22"/>
          <w:szCs w:val="22"/>
          <w:lang w:val="en-US"/>
        </w:rPr>
      </w:pPr>
    </w:p>
    <w:p w:rsidR="006A19F9" w:rsidRPr="00FB0313" w:rsidRDefault="006A19F9" w:rsidP="009D27E6">
      <w:pPr>
        <w:spacing w:line="240" w:lineRule="auto"/>
        <w:jc w:val="both"/>
        <w:rPr>
          <w:rFonts w:ascii="Arial" w:eastAsia="TimesNewRomanPSMT" w:hAnsi="Arial" w:cs="Arial"/>
          <w:bCs/>
          <w:color w:val="auto"/>
          <w:sz w:val="22"/>
          <w:szCs w:val="22"/>
          <w:lang w:val="en-US"/>
        </w:rPr>
      </w:pPr>
    </w:p>
    <w:p w:rsidR="007A6969" w:rsidRPr="00FB0313" w:rsidRDefault="004A6FBD" w:rsidP="009D27E6">
      <w:pPr>
        <w:spacing w:line="240" w:lineRule="auto"/>
        <w:ind w:left="360"/>
        <w:jc w:val="both"/>
        <w:rPr>
          <w:rFonts w:ascii="Arial" w:eastAsia="TimesNewRomanPSMT" w:hAnsi="Arial" w:cs="Arial"/>
          <w:b/>
          <w:bCs/>
          <w:i/>
          <w:color w:val="auto"/>
          <w:sz w:val="22"/>
          <w:szCs w:val="22"/>
        </w:rPr>
      </w:pPr>
      <w:r w:rsidRPr="00FB0313">
        <w:rPr>
          <w:rFonts w:ascii="Arial" w:eastAsia="TimesNewRomanPSMT" w:hAnsi="Arial" w:cs="Arial"/>
          <w:b/>
          <w:bCs/>
          <w:i/>
          <w:color w:val="auto"/>
          <w:sz w:val="22"/>
          <w:szCs w:val="22"/>
          <w:lang w:val="sr-Cyrl-CS"/>
        </w:rPr>
        <w:t xml:space="preserve">3) </w:t>
      </w:r>
      <w:r w:rsidR="007A6969" w:rsidRPr="00FB0313">
        <w:rPr>
          <w:rFonts w:ascii="Arial" w:eastAsia="TimesNewRomanPSMT" w:hAnsi="Arial" w:cs="Arial"/>
          <w:b/>
          <w:bCs/>
          <w:i/>
          <w:color w:val="auto"/>
          <w:sz w:val="22"/>
          <w:szCs w:val="22"/>
          <w:lang w:val="en-U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hAnsi="Arial" w:cs="Arial"/>
                <w:color w:val="auto"/>
                <w:sz w:val="22"/>
                <w:szCs w:val="22"/>
              </w:rPr>
            </w:pPr>
          </w:p>
          <w:p w:rsidR="007A6969" w:rsidRPr="00FB0313" w:rsidRDefault="007A6969" w:rsidP="009D27E6">
            <w:pPr>
              <w:spacing w:line="240" w:lineRule="auto"/>
              <w:jc w:val="both"/>
              <w:rPr>
                <w:rFonts w:ascii="Arial" w:eastAsia="TimesNewRomanPSMT" w:hAnsi="Arial" w:cs="Arial"/>
                <w:bCs/>
                <w:i/>
                <w:color w:val="auto"/>
                <w:sz w:val="22"/>
                <w:szCs w:val="22"/>
                <w:lang w:val="en-US"/>
              </w:rPr>
            </w:pPr>
            <w:r w:rsidRPr="00FB0313">
              <w:rPr>
                <w:rFonts w:ascii="Arial" w:eastAsia="TimesNewRomanPSMT" w:hAnsi="Arial" w:cs="Arial"/>
                <w:bCs/>
                <w:i/>
                <w:color w:val="auto"/>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en-US"/>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en-US"/>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en-US"/>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en-US"/>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en-US"/>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ru-RU"/>
              </w:rPr>
            </w:pPr>
          </w:p>
          <w:p w:rsidR="007A6969" w:rsidRPr="00FB0313" w:rsidRDefault="007A6969" w:rsidP="009D27E6">
            <w:pPr>
              <w:spacing w:line="240" w:lineRule="auto"/>
              <w:jc w:val="both"/>
              <w:rPr>
                <w:rFonts w:ascii="Arial" w:eastAsia="TimesNewRomanPSMT" w:hAnsi="Arial" w:cs="Arial"/>
                <w:b/>
                <w:bCs/>
                <w:color w:val="auto"/>
                <w:sz w:val="22"/>
                <w:szCs w:val="22"/>
                <w:lang w:val="ru-RU"/>
              </w:rPr>
            </w:pPr>
            <w:r w:rsidRPr="00FB0313">
              <w:rPr>
                <w:rFonts w:ascii="Arial" w:eastAsia="TimesNewRomanPSMT" w:hAnsi="Arial" w:cs="Arial"/>
                <w:bCs/>
                <w:i/>
                <w:color w:val="auto"/>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ru-RU"/>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ru-RU"/>
              </w:rPr>
            </w:pPr>
          </w:p>
          <w:p w:rsidR="007A6969" w:rsidRPr="00FB0313" w:rsidRDefault="007A6969" w:rsidP="009D27E6">
            <w:pPr>
              <w:spacing w:line="240" w:lineRule="auto"/>
              <w:jc w:val="both"/>
              <w:rPr>
                <w:rFonts w:ascii="Arial" w:eastAsia="TimesNewRomanPSMT" w:hAnsi="Arial" w:cs="Arial"/>
                <w:b/>
                <w:bCs/>
                <w:color w:val="auto"/>
                <w:sz w:val="22"/>
                <w:szCs w:val="22"/>
                <w:lang w:val="ru-RU"/>
              </w:rPr>
            </w:pPr>
            <w:r w:rsidRPr="00FB0313">
              <w:rPr>
                <w:rFonts w:ascii="Arial" w:eastAsia="TimesNewRomanPSMT" w:hAnsi="Arial" w:cs="Arial"/>
                <w:bCs/>
                <w:i/>
                <w:color w:val="auto"/>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ru-RU"/>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ru-RU"/>
              </w:rPr>
            </w:pPr>
          </w:p>
          <w:p w:rsidR="007A6969" w:rsidRPr="00FB0313" w:rsidRDefault="007A6969" w:rsidP="009D27E6">
            <w:pPr>
              <w:spacing w:line="240" w:lineRule="auto"/>
              <w:jc w:val="both"/>
              <w:rPr>
                <w:rFonts w:ascii="Arial" w:eastAsia="TimesNewRomanPSMT" w:hAnsi="Arial" w:cs="Arial"/>
                <w:bCs/>
                <w:i/>
                <w:color w:val="auto"/>
                <w:sz w:val="22"/>
                <w:szCs w:val="22"/>
                <w:lang w:val="en-US"/>
              </w:rPr>
            </w:pPr>
            <w:r w:rsidRPr="00FB0313">
              <w:rPr>
                <w:rFonts w:ascii="Arial" w:eastAsia="TimesNewRomanPSMT" w:hAnsi="Arial" w:cs="Arial"/>
                <w:bCs/>
                <w:i/>
                <w:color w:val="auto"/>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en-US"/>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en-US"/>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en-US"/>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en-US"/>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p w:rsidR="007A6969" w:rsidRPr="00FB0313" w:rsidRDefault="007A6969"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en-US"/>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ru-RU"/>
              </w:rPr>
            </w:pPr>
          </w:p>
          <w:p w:rsidR="007A6969" w:rsidRPr="00FB0313" w:rsidRDefault="007A6969" w:rsidP="009D27E6">
            <w:pPr>
              <w:spacing w:line="240" w:lineRule="auto"/>
              <w:jc w:val="both"/>
              <w:rPr>
                <w:rFonts w:ascii="Arial" w:eastAsia="TimesNewRomanPSMT" w:hAnsi="Arial" w:cs="Arial"/>
                <w:b/>
                <w:bCs/>
                <w:color w:val="auto"/>
                <w:sz w:val="22"/>
                <w:szCs w:val="22"/>
                <w:lang w:val="ru-RU"/>
              </w:rPr>
            </w:pPr>
            <w:r w:rsidRPr="00FB0313">
              <w:rPr>
                <w:rFonts w:ascii="Arial" w:eastAsia="TimesNewRomanPSMT" w:hAnsi="Arial" w:cs="Arial"/>
                <w:bCs/>
                <w:i/>
                <w:color w:val="auto"/>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ru-RU"/>
              </w:rPr>
            </w:pPr>
          </w:p>
        </w:tc>
      </w:tr>
      <w:tr w:rsidR="007A6969" w:rsidRPr="00FB0313" w:rsidTr="006A19F9">
        <w:tc>
          <w:tcPr>
            <w:tcW w:w="465"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Cs/>
                <w:i/>
                <w:color w:val="auto"/>
                <w:sz w:val="22"/>
                <w:szCs w:val="22"/>
                <w:lang w:val="ru-RU"/>
              </w:rPr>
            </w:pPr>
          </w:p>
          <w:p w:rsidR="007A6969" w:rsidRPr="00FB0313" w:rsidRDefault="007A6969" w:rsidP="009D27E6">
            <w:pPr>
              <w:spacing w:line="240" w:lineRule="auto"/>
              <w:jc w:val="both"/>
              <w:rPr>
                <w:rFonts w:ascii="Arial" w:eastAsia="TimesNewRomanPSMT" w:hAnsi="Arial" w:cs="Arial"/>
                <w:b/>
                <w:bCs/>
                <w:color w:val="auto"/>
                <w:sz w:val="22"/>
                <w:szCs w:val="22"/>
                <w:lang w:val="ru-RU"/>
              </w:rPr>
            </w:pPr>
            <w:r w:rsidRPr="00FB0313">
              <w:rPr>
                <w:rFonts w:ascii="Arial" w:eastAsia="TimesNewRomanPSMT" w:hAnsi="Arial" w:cs="Arial"/>
                <w:bCs/>
                <w:i/>
                <w:color w:val="auto"/>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A6969" w:rsidRPr="00FB0313" w:rsidRDefault="007A6969" w:rsidP="009D27E6">
            <w:pPr>
              <w:snapToGrid w:val="0"/>
              <w:spacing w:line="240" w:lineRule="auto"/>
              <w:jc w:val="both"/>
              <w:rPr>
                <w:rFonts w:ascii="Arial" w:eastAsia="TimesNewRomanPSMT" w:hAnsi="Arial" w:cs="Arial"/>
                <w:b/>
                <w:bCs/>
                <w:color w:val="auto"/>
                <w:sz w:val="22"/>
                <w:szCs w:val="22"/>
                <w:lang w:val="ru-RU"/>
              </w:rPr>
            </w:pPr>
          </w:p>
        </w:tc>
      </w:tr>
    </w:tbl>
    <w:p w:rsidR="007A6969" w:rsidRPr="00FB0313" w:rsidRDefault="007A6969" w:rsidP="009D27E6">
      <w:pPr>
        <w:spacing w:line="240" w:lineRule="auto"/>
        <w:jc w:val="both"/>
        <w:rPr>
          <w:rFonts w:ascii="Arial" w:hAnsi="Arial" w:cs="Arial"/>
          <w:i/>
          <w:iCs/>
          <w:color w:val="auto"/>
          <w:sz w:val="22"/>
          <w:szCs w:val="22"/>
          <w:lang w:val="ru-RU"/>
        </w:rPr>
      </w:pPr>
      <w:r w:rsidRPr="00FB0313">
        <w:rPr>
          <w:rFonts w:ascii="Arial" w:hAnsi="Arial" w:cs="Arial"/>
          <w:b/>
          <w:bCs/>
          <w:i/>
          <w:iCs/>
          <w:color w:val="auto"/>
          <w:sz w:val="22"/>
          <w:szCs w:val="22"/>
          <w:u w:val="single"/>
          <w:lang w:val="ru-RU"/>
        </w:rPr>
        <w:t>Напомена:</w:t>
      </w:r>
      <w:r w:rsidRPr="00FB0313">
        <w:rPr>
          <w:rFonts w:ascii="Arial" w:hAnsi="Arial" w:cs="Arial"/>
          <w:b/>
          <w:bCs/>
          <w:i/>
          <w:iCs/>
          <w:color w:val="auto"/>
          <w:sz w:val="22"/>
          <w:szCs w:val="22"/>
          <w:lang w:val="ru-RU"/>
        </w:rPr>
        <w:t xml:space="preserve"> </w:t>
      </w:r>
    </w:p>
    <w:p w:rsidR="007A6969" w:rsidRPr="00FB0313" w:rsidRDefault="007A6969" w:rsidP="009D27E6">
      <w:pPr>
        <w:spacing w:line="240" w:lineRule="auto"/>
        <w:jc w:val="both"/>
        <w:rPr>
          <w:rFonts w:ascii="Arial" w:eastAsia="TimesNewRomanPSMT" w:hAnsi="Arial" w:cs="Arial"/>
          <w:b/>
          <w:bCs/>
          <w:color w:val="auto"/>
          <w:sz w:val="22"/>
          <w:szCs w:val="22"/>
          <w:lang w:val="ru-RU"/>
        </w:rPr>
      </w:pPr>
      <w:r w:rsidRPr="00FB0313">
        <w:rPr>
          <w:rFonts w:ascii="Arial" w:hAnsi="Arial" w:cs="Arial"/>
          <w:i/>
          <w:iCs/>
          <w:color w:val="auto"/>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A19F9" w:rsidRPr="00FB0313" w:rsidRDefault="006A19F9" w:rsidP="009D27E6">
      <w:pPr>
        <w:spacing w:line="240" w:lineRule="auto"/>
        <w:jc w:val="both"/>
        <w:rPr>
          <w:rFonts w:ascii="Arial" w:eastAsia="TimesNewRomanPSMT" w:hAnsi="Arial" w:cs="Arial"/>
          <w:b/>
          <w:bCs/>
          <w:i/>
          <w:color w:val="auto"/>
          <w:sz w:val="22"/>
          <w:szCs w:val="22"/>
        </w:rPr>
      </w:pPr>
    </w:p>
    <w:p w:rsidR="001619E7" w:rsidRPr="00FB0313" w:rsidRDefault="007A6969" w:rsidP="009D27E6">
      <w:pPr>
        <w:spacing w:line="240" w:lineRule="auto"/>
        <w:jc w:val="both"/>
        <w:rPr>
          <w:rFonts w:ascii="Arial" w:eastAsia="TimesNewRomanPSMT" w:hAnsi="Arial" w:cs="Arial"/>
          <w:b/>
          <w:bCs/>
          <w:i/>
          <w:color w:val="auto"/>
          <w:sz w:val="22"/>
          <w:szCs w:val="22"/>
          <w:lang w:val="ru-RU"/>
        </w:rPr>
      </w:pPr>
      <w:r w:rsidRPr="00FB0313">
        <w:rPr>
          <w:rFonts w:ascii="Arial" w:eastAsia="TimesNewRomanPSMT" w:hAnsi="Arial" w:cs="Arial"/>
          <w:b/>
          <w:bCs/>
          <w:i/>
          <w:color w:val="auto"/>
          <w:sz w:val="22"/>
          <w:szCs w:val="22"/>
        </w:rPr>
        <w:t>4</w:t>
      </w:r>
      <w:r w:rsidR="001619E7" w:rsidRPr="00FB0313">
        <w:rPr>
          <w:rFonts w:ascii="Arial" w:eastAsia="TimesNewRomanPSMT" w:hAnsi="Arial" w:cs="Arial"/>
          <w:b/>
          <w:bCs/>
          <w:i/>
          <w:color w:val="auto"/>
          <w:sz w:val="22"/>
          <w:szCs w:val="22"/>
          <w:lang w:val="sr-Cyrl-CS"/>
        </w:rPr>
        <w:t xml:space="preserve">) </w:t>
      </w:r>
      <w:r w:rsidR="001619E7" w:rsidRPr="00FB0313">
        <w:rPr>
          <w:rFonts w:ascii="Arial" w:eastAsia="TimesNewRomanPSMT" w:hAnsi="Arial" w:cs="Arial"/>
          <w:b/>
          <w:bCs/>
          <w:i/>
          <w:color w:val="auto"/>
          <w:sz w:val="22"/>
          <w:szCs w:val="22"/>
          <w:lang w:val="ru-RU"/>
        </w:rPr>
        <w:t>ПОДАЦИ О УЧЕСНИКУ  У ЗАЈЕДНИЧКОЈ ПОНУДИ</w:t>
      </w:r>
    </w:p>
    <w:p w:rsidR="001619E7" w:rsidRPr="00FB0313" w:rsidRDefault="001619E7" w:rsidP="009D27E6">
      <w:pPr>
        <w:spacing w:line="240" w:lineRule="auto"/>
        <w:jc w:val="both"/>
        <w:rPr>
          <w:rFonts w:ascii="Arial" w:hAnsi="Arial" w:cs="Arial"/>
          <w:color w:val="auto"/>
          <w:sz w:val="22"/>
          <w:szCs w:val="22"/>
        </w:rPr>
      </w:pPr>
      <w:r w:rsidRPr="00FB0313">
        <w:rPr>
          <w:rFonts w:ascii="Arial" w:eastAsia="TimesNewRomanPSMT" w:hAnsi="Arial" w:cs="Arial"/>
          <w:b/>
          <w:bCs/>
          <w:i/>
          <w:color w:val="auto"/>
          <w:sz w:val="22"/>
          <w:szCs w:val="22"/>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eastAsia="TimesNewRomanPSMT" w:hAnsi="Arial" w:cs="Arial"/>
                <w:bCs/>
                <w:i/>
                <w:color w:val="auto"/>
                <w:sz w:val="22"/>
                <w:szCs w:val="22"/>
                <w:lang w:val="ru-RU"/>
              </w:rPr>
            </w:pPr>
            <w:r w:rsidRPr="00FB0313">
              <w:rPr>
                <w:rFonts w:ascii="Arial" w:eastAsia="TimesNewRomanPSMT" w:hAnsi="Arial" w:cs="Arial"/>
                <w:bCs/>
                <w:i/>
                <w:color w:val="auto"/>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ru-RU"/>
              </w:rPr>
            </w:pPr>
          </w:p>
          <w:p w:rsidR="001619E7" w:rsidRPr="00FB0313" w:rsidRDefault="001619E7" w:rsidP="009D27E6">
            <w:pPr>
              <w:spacing w:line="240" w:lineRule="auto"/>
              <w:jc w:val="both"/>
              <w:rPr>
                <w:rFonts w:ascii="Arial" w:eastAsia="TimesNewRomanPSMT" w:hAnsi="Arial" w:cs="Arial"/>
                <w:b/>
                <w:bCs/>
                <w:color w:val="auto"/>
                <w:sz w:val="22"/>
                <w:szCs w:val="22"/>
                <w:lang w:val="ru-RU"/>
              </w:rPr>
            </w:pPr>
            <w:r w:rsidRPr="00FB0313">
              <w:rPr>
                <w:rFonts w:ascii="Arial" w:eastAsia="TimesNewRomanPSMT" w:hAnsi="Arial" w:cs="Arial"/>
                <w:bCs/>
                <w:i/>
                <w:color w:val="auto"/>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ru-RU"/>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ru-RU"/>
              </w:rPr>
            </w:pPr>
          </w:p>
          <w:p w:rsidR="001619E7" w:rsidRPr="00FB0313" w:rsidRDefault="001619E7" w:rsidP="009D27E6">
            <w:pPr>
              <w:spacing w:line="240" w:lineRule="auto"/>
              <w:jc w:val="both"/>
              <w:rPr>
                <w:rFonts w:ascii="Arial" w:eastAsia="TimesNewRomanPSMT" w:hAnsi="Arial" w:cs="Arial"/>
                <w:bCs/>
                <w:i/>
                <w:color w:val="auto"/>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ru-RU"/>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Cs/>
                <w:i/>
                <w:color w:val="auto"/>
                <w:sz w:val="22"/>
                <w:szCs w:val="22"/>
                <w:lang w:val="ru-RU"/>
              </w:rPr>
            </w:pPr>
            <w:r w:rsidRPr="00FB0313">
              <w:rPr>
                <w:rFonts w:ascii="Arial" w:eastAsia="TimesNewRomanPSMT" w:hAnsi="Arial" w:cs="Arial"/>
                <w:bCs/>
                <w:i/>
                <w:color w:val="auto"/>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ru-RU"/>
              </w:rPr>
            </w:pPr>
          </w:p>
          <w:p w:rsidR="001619E7" w:rsidRPr="00FB0313" w:rsidRDefault="001619E7" w:rsidP="009D27E6">
            <w:pPr>
              <w:spacing w:line="240" w:lineRule="auto"/>
              <w:jc w:val="both"/>
              <w:rPr>
                <w:rFonts w:ascii="Arial" w:eastAsia="TimesNewRomanPSMT" w:hAnsi="Arial" w:cs="Arial"/>
                <w:b/>
                <w:bCs/>
                <w:color w:val="auto"/>
                <w:sz w:val="22"/>
                <w:szCs w:val="22"/>
                <w:lang w:val="ru-RU"/>
              </w:rPr>
            </w:pPr>
            <w:r w:rsidRPr="00FB0313">
              <w:rPr>
                <w:rFonts w:ascii="Arial" w:eastAsia="TimesNewRomanPSMT" w:hAnsi="Arial" w:cs="Arial"/>
                <w:bCs/>
                <w:i/>
                <w:color w:val="auto"/>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ru-RU"/>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ru-RU"/>
              </w:rPr>
            </w:pPr>
          </w:p>
          <w:p w:rsidR="001619E7" w:rsidRPr="00FB0313" w:rsidRDefault="001619E7" w:rsidP="009D27E6">
            <w:pPr>
              <w:spacing w:line="240" w:lineRule="auto"/>
              <w:jc w:val="both"/>
              <w:rPr>
                <w:rFonts w:ascii="Arial" w:eastAsia="TimesNewRomanPSMT" w:hAnsi="Arial" w:cs="Arial"/>
                <w:bCs/>
                <w:i/>
                <w:color w:val="auto"/>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ru-RU"/>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Cs/>
                <w:i/>
                <w:color w:val="auto"/>
                <w:sz w:val="22"/>
                <w:szCs w:val="22"/>
                <w:lang w:val="ru-RU"/>
              </w:rPr>
            </w:pPr>
            <w:r w:rsidRPr="00FB0313">
              <w:rPr>
                <w:rFonts w:ascii="Arial" w:eastAsia="TimesNewRomanPSMT" w:hAnsi="Arial" w:cs="Arial"/>
                <w:bCs/>
                <w:i/>
                <w:color w:val="auto"/>
                <w:sz w:val="22"/>
                <w:szCs w:val="22"/>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ru-RU"/>
              </w:rPr>
            </w:pPr>
          </w:p>
          <w:p w:rsidR="001619E7" w:rsidRPr="00FB0313" w:rsidRDefault="001619E7" w:rsidP="009D27E6">
            <w:pPr>
              <w:spacing w:line="240" w:lineRule="auto"/>
              <w:jc w:val="both"/>
              <w:rPr>
                <w:rFonts w:ascii="Arial" w:eastAsia="TimesNewRomanPSMT" w:hAnsi="Arial" w:cs="Arial"/>
                <w:b/>
                <w:bCs/>
                <w:color w:val="auto"/>
                <w:sz w:val="22"/>
                <w:szCs w:val="22"/>
                <w:lang w:val="ru-RU"/>
              </w:rPr>
            </w:pPr>
            <w:r w:rsidRPr="00FB0313">
              <w:rPr>
                <w:rFonts w:ascii="Arial" w:eastAsia="TimesNewRomanPSMT" w:hAnsi="Arial" w:cs="Arial"/>
                <w:bCs/>
                <w:i/>
                <w:color w:val="auto"/>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ru-RU"/>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ru-RU"/>
              </w:rPr>
            </w:pPr>
          </w:p>
          <w:p w:rsidR="001619E7" w:rsidRPr="00FB0313" w:rsidRDefault="001619E7" w:rsidP="009D27E6">
            <w:pPr>
              <w:spacing w:line="240" w:lineRule="auto"/>
              <w:jc w:val="both"/>
              <w:rPr>
                <w:rFonts w:ascii="Arial" w:eastAsia="TimesNewRomanPSMT" w:hAnsi="Arial" w:cs="Arial"/>
                <w:bCs/>
                <w:i/>
                <w:color w:val="auto"/>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ru-RU"/>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r w:rsidR="001619E7" w:rsidRPr="00FB0313">
        <w:tc>
          <w:tcPr>
            <w:tcW w:w="4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Cs/>
                <w:i/>
                <w:color w:val="auto"/>
                <w:sz w:val="22"/>
                <w:szCs w:val="22"/>
                <w:lang w:val="en-US"/>
              </w:rPr>
            </w:pPr>
          </w:p>
          <w:p w:rsidR="001619E7" w:rsidRPr="00FB0313" w:rsidRDefault="001619E7" w:rsidP="009D27E6">
            <w:pPr>
              <w:spacing w:line="240" w:lineRule="auto"/>
              <w:jc w:val="both"/>
              <w:rPr>
                <w:rFonts w:ascii="Arial" w:eastAsia="TimesNewRomanPSMT" w:hAnsi="Arial" w:cs="Arial"/>
                <w:b/>
                <w:bCs/>
                <w:color w:val="auto"/>
                <w:sz w:val="22"/>
                <w:szCs w:val="22"/>
                <w:lang w:val="en-US"/>
              </w:rPr>
            </w:pPr>
            <w:r w:rsidRPr="00FB0313">
              <w:rPr>
                <w:rFonts w:ascii="Arial" w:eastAsia="TimesNewRomanPSMT" w:hAnsi="Arial" w:cs="Arial"/>
                <w:bCs/>
                <w:i/>
                <w:color w:val="auto"/>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both"/>
              <w:rPr>
                <w:rFonts w:ascii="Arial" w:eastAsia="TimesNewRomanPSMT" w:hAnsi="Arial" w:cs="Arial"/>
                <w:b/>
                <w:bCs/>
                <w:color w:val="auto"/>
                <w:sz w:val="22"/>
                <w:szCs w:val="22"/>
                <w:lang w:val="en-US"/>
              </w:rPr>
            </w:pPr>
          </w:p>
        </w:tc>
      </w:tr>
    </w:tbl>
    <w:p w:rsidR="001619E7" w:rsidRPr="00FB0313" w:rsidRDefault="001619E7" w:rsidP="009D27E6">
      <w:pPr>
        <w:spacing w:line="240" w:lineRule="auto"/>
        <w:jc w:val="both"/>
        <w:rPr>
          <w:rFonts w:ascii="Arial" w:hAnsi="Arial" w:cs="Arial"/>
          <w:i/>
          <w:iCs/>
          <w:color w:val="auto"/>
          <w:sz w:val="22"/>
          <w:szCs w:val="22"/>
          <w:lang w:val="ru-RU"/>
        </w:rPr>
      </w:pPr>
      <w:r w:rsidRPr="00FB0313">
        <w:rPr>
          <w:rFonts w:ascii="Arial" w:hAnsi="Arial" w:cs="Arial"/>
          <w:b/>
          <w:bCs/>
          <w:i/>
          <w:iCs/>
          <w:color w:val="auto"/>
          <w:sz w:val="22"/>
          <w:szCs w:val="22"/>
          <w:u w:val="single"/>
          <w:lang w:val="en-US"/>
        </w:rPr>
        <w:t>Напомена:</w:t>
      </w:r>
      <w:r w:rsidRPr="00FB0313">
        <w:rPr>
          <w:rFonts w:ascii="Arial" w:hAnsi="Arial" w:cs="Arial"/>
          <w:b/>
          <w:bCs/>
          <w:i/>
          <w:iCs/>
          <w:color w:val="auto"/>
          <w:sz w:val="22"/>
          <w:szCs w:val="22"/>
          <w:lang w:val="en-US"/>
        </w:rPr>
        <w:t xml:space="preserve"> </w:t>
      </w:r>
    </w:p>
    <w:p w:rsidR="001619E7" w:rsidRPr="00FB0313" w:rsidRDefault="001619E7" w:rsidP="009D27E6">
      <w:pPr>
        <w:spacing w:line="240" w:lineRule="auto"/>
        <w:jc w:val="both"/>
        <w:rPr>
          <w:rFonts w:ascii="Arial" w:hAnsi="Arial" w:cs="Arial"/>
          <w:b/>
          <w:bCs/>
          <w:i/>
          <w:iCs/>
          <w:color w:val="auto"/>
          <w:sz w:val="22"/>
          <w:szCs w:val="22"/>
        </w:rPr>
      </w:pPr>
      <w:r w:rsidRPr="00FB0313">
        <w:rPr>
          <w:rFonts w:ascii="Arial" w:hAnsi="Arial" w:cs="Arial"/>
          <w:i/>
          <w:iCs/>
          <w:color w:val="auto"/>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A19F9" w:rsidRPr="00FB0313" w:rsidRDefault="006A19F9" w:rsidP="009D27E6">
      <w:pPr>
        <w:spacing w:line="240" w:lineRule="auto"/>
        <w:jc w:val="both"/>
        <w:rPr>
          <w:rFonts w:ascii="Arial" w:hAnsi="Arial" w:cs="Arial"/>
          <w:b/>
          <w:bCs/>
          <w:i/>
          <w:iCs/>
          <w:color w:val="auto"/>
          <w:sz w:val="22"/>
          <w:szCs w:val="22"/>
        </w:rPr>
      </w:pPr>
    </w:p>
    <w:p w:rsidR="00F46717" w:rsidRPr="00FB0313" w:rsidRDefault="00690ED8" w:rsidP="009D27E6">
      <w:pPr>
        <w:spacing w:line="240" w:lineRule="auto"/>
        <w:jc w:val="both"/>
        <w:rPr>
          <w:rFonts w:ascii="Arial" w:eastAsia="Times New Roman" w:hAnsi="Arial" w:cs="Arial"/>
          <w:color w:val="auto"/>
          <w:kern w:val="0"/>
          <w:sz w:val="22"/>
          <w:szCs w:val="22"/>
          <w:lang w:val="sr-Cyrl-CS"/>
        </w:rPr>
      </w:pPr>
      <w:r w:rsidRPr="00FB0313">
        <w:rPr>
          <w:rFonts w:ascii="Arial" w:eastAsia="TimesNewRomanPSMT" w:hAnsi="Arial" w:cs="Arial"/>
          <w:b/>
          <w:bCs/>
          <w:color w:val="auto"/>
          <w:sz w:val="22"/>
          <w:szCs w:val="22"/>
          <w:lang w:val="en-US"/>
        </w:rPr>
        <w:t>5</w:t>
      </w:r>
      <w:r w:rsidR="004A6FBD" w:rsidRPr="00FB0313">
        <w:rPr>
          <w:rFonts w:ascii="Arial" w:eastAsia="TimesNewRomanPSMT" w:hAnsi="Arial" w:cs="Arial"/>
          <w:b/>
          <w:bCs/>
          <w:color w:val="auto"/>
          <w:sz w:val="22"/>
          <w:szCs w:val="22"/>
          <w:lang w:val="sr-Cyrl-CS"/>
        </w:rPr>
        <w:t xml:space="preserve">) </w:t>
      </w:r>
      <w:r w:rsidR="00F46717" w:rsidRPr="00FB0313">
        <w:rPr>
          <w:rFonts w:ascii="Arial" w:eastAsia="TimesNewRomanPSMT" w:hAnsi="Arial" w:cs="Arial"/>
          <w:b/>
          <w:bCs/>
          <w:color w:val="auto"/>
          <w:sz w:val="22"/>
          <w:szCs w:val="22"/>
          <w:lang w:val="sr-Cyrl-CS"/>
        </w:rPr>
        <w:t>ЦЕНА</w:t>
      </w:r>
      <w:r w:rsidR="008E2745" w:rsidRPr="00FB0313">
        <w:rPr>
          <w:rFonts w:ascii="Arial" w:hAnsi="Arial" w:cs="Arial"/>
          <w:color w:val="auto"/>
          <w:sz w:val="22"/>
          <w:szCs w:val="22"/>
        </w:rPr>
        <w:t xml:space="preserve"> </w:t>
      </w:r>
    </w:p>
    <w:p w:rsidR="007A3805" w:rsidRPr="00FB0313" w:rsidRDefault="007A3805" w:rsidP="009D27E6">
      <w:pPr>
        <w:suppressAutoHyphens w:val="0"/>
        <w:spacing w:line="240" w:lineRule="auto"/>
        <w:contextualSpacing/>
        <w:jc w:val="both"/>
        <w:rPr>
          <w:rFonts w:ascii="Arial" w:eastAsia="Times New Roman" w:hAnsi="Arial" w:cs="Arial"/>
          <w:color w:val="auto"/>
          <w:kern w:val="0"/>
          <w:sz w:val="22"/>
          <w:szCs w:val="22"/>
          <w:lang w:val="sr-Cyrl-CS"/>
        </w:rPr>
      </w:pPr>
    </w:p>
    <w:tbl>
      <w:tblPr>
        <w:tblW w:w="5000" w:type="pct"/>
        <w:tblLook w:val="04A0" w:firstRow="1" w:lastRow="0" w:firstColumn="1" w:lastColumn="0" w:noHBand="0" w:noVBand="1"/>
      </w:tblPr>
      <w:tblGrid>
        <w:gridCol w:w="1343"/>
        <w:gridCol w:w="3339"/>
        <w:gridCol w:w="1254"/>
        <w:gridCol w:w="1132"/>
        <w:gridCol w:w="925"/>
        <w:gridCol w:w="1013"/>
      </w:tblGrid>
      <w:tr w:rsidR="007A3805" w:rsidRPr="00FB0313" w:rsidTr="00223135">
        <w:trPr>
          <w:trHeight w:val="315"/>
        </w:trPr>
        <w:tc>
          <w:tcPr>
            <w:tcW w:w="2723" w:type="pct"/>
            <w:gridSpan w:val="2"/>
            <w:vMerge w:val="restart"/>
            <w:tcBorders>
              <w:top w:val="single" w:sz="8" w:space="0" w:color="000000"/>
              <w:left w:val="single" w:sz="8" w:space="0" w:color="000000"/>
              <w:bottom w:val="single" w:sz="8" w:space="0" w:color="000000"/>
              <w:right w:val="nil"/>
            </w:tcBorders>
            <w:shd w:val="clear" w:color="auto" w:fill="auto"/>
            <w:noWrap/>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Опис</w:t>
            </w:r>
          </w:p>
        </w:tc>
        <w:tc>
          <w:tcPr>
            <w:tcW w:w="1731" w:type="pct"/>
            <w:gridSpan w:val="3"/>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Без ПДВ </w:t>
            </w:r>
          </w:p>
        </w:tc>
        <w:tc>
          <w:tcPr>
            <w:tcW w:w="546" w:type="pct"/>
            <w:tcBorders>
              <w:top w:val="single" w:sz="8" w:space="0" w:color="000000"/>
              <w:left w:val="nil"/>
              <w:bottom w:val="single" w:sz="8"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Са ПДВ</w:t>
            </w:r>
          </w:p>
        </w:tc>
      </w:tr>
      <w:tr w:rsidR="007A3805" w:rsidRPr="00FB0313" w:rsidTr="00223135">
        <w:trPr>
          <w:trHeight w:val="315"/>
        </w:trPr>
        <w:tc>
          <w:tcPr>
            <w:tcW w:w="2723" w:type="pct"/>
            <w:gridSpan w:val="2"/>
            <w:vMerge/>
            <w:tcBorders>
              <w:top w:val="single" w:sz="8" w:space="0" w:color="000000"/>
              <w:left w:val="single" w:sz="8" w:space="0" w:color="000000"/>
              <w:bottom w:val="single" w:sz="8" w:space="0" w:color="000000"/>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621" w:type="pct"/>
            <w:tcBorders>
              <w:top w:val="nil"/>
              <w:left w:val="single" w:sz="8" w:space="0" w:color="000000"/>
              <w:bottom w:val="single" w:sz="8"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за 2015. г.</w:t>
            </w:r>
          </w:p>
        </w:tc>
        <w:tc>
          <w:tcPr>
            <w:tcW w:w="564" w:type="pct"/>
            <w:tcBorders>
              <w:top w:val="nil"/>
              <w:left w:val="nil"/>
              <w:bottom w:val="single" w:sz="8"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за 2016.г</w:t>
            </w:r>
          </w:p>
        </w:tc>
        <w:tc>
          <w:tcPr>
            <w:tcW w:w="546" w:type="pct"/>
            <w:tcBorders>
              <w:top w:val="nil"/>
              <w:left w:val="nil"/>
              <w:bottom w:val="single" w:sz="8"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Укупно</w:t>
            </w:r>
          </w:p>
        </w:tc>
        <w:tc>
          <w:tcPr>
            <w:tcW w:w="546" w:type="pct"/>
            <w:tcBorders>
              <w:top w:val="nil"/>
              <w:left w:val="nil"/>
              <w:bottom w:val="single" w:sz="8"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jc w:val="center"/>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en-US" w:eastAsia="en-US"/>
              </w:rPr>
              <w:t> </w:t>
            </w:r>
            <w:r w:rsidR="004A6FBD" w:rsidRPr="00FB0313">
              <w:rPr>
                <w:rFonts w:ascii="Arial" w:eastAsia="Times New Roman" w:hAnsi="Arial" w:cs="Arial"/>
                <w:color w:val="auto"/>
                <w:kern w:val="0"/>
                <w:sz w:val="22"/>
                <w:szCs w:val="22"/>
                <w:lang w:val="sr-Cyrl-CS" w:eastAsia="en-US"/>
              </w:rPr>
              <w:t>Укупно</w:t>
            </w:r>
          </w:p>
        </w:tc>
      </w:tr>
      <w:tr w:rsidR="007A3805" w:rsidRPr="00FB0313" w:rsidTr="00223135">
        <w:trPr>
          <w:trHeight w:val="390"/>
        </w:trPr>
        <w:tc>
          <w:tcPr>
            <w:tcW w:w="2723" w:type="pct"/>
            <w:gridSpan w:val="2"/>
            <w:vMerge w:val="restart"/>
            <w:tcBorders>
              <w:top w:val="single" w:sz="8" w:space="0" w:color="000000"/>
              <w:left w:val="single" w:sz="8" w:space="0" w:color="000000"/>
              <w:bottom w:val="dotted" w:sz="4" w:space="0" w:color="000000"/>
              <w:right w:val="dotted" w:sz="4" w:space="0" w:color="000000"/>
            </w:tcBorders>
            <w:shd w:val="clear" w:color="auto" w:fill="auto"/>
            <w:vAlign w:val="center"/>
            <w:hideMark/>
          </w:tcPr>
          <w:p w:rsidR="004A6FBD" w:rsidRPr="00FB0313" w:rsidRDefault="007A3805" w:rsidP="009D27E6">
            <w:pPr>
              <w:suppressAutoHyphens w:val="0"/>
              <w:spacing w:line="240" w:lineRule="auto"/>
              <w:jc w:val="right"/>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en-US" w:eastAsia="en-US"/>
              </w:rPr>
              <w:t>Укупна цена</w:t>
            </w:r>
          </w:p>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                                                                                                                                                       Од тога:</w:t>
            </w:r>
          </w:p>
        </w:tc>
        <w:tc>
          <w:tcPr>
            <w:tcW w:w="621" w:type="pct"/>
            <w:vMerge w:val="restart"/>
            <w:tcBorders>
              <w:top w:val="nil"/>
              <w:left w:val="dotted" w:sz="4" w:space="0" w:color="000000"/>
              <w:bottom w:val="dotted" w:sz="4" w:space="0" w:color="000000"/>
              <w:right w:val="dotted" w:sz="4"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vMerge w:val="restart"/>
            <w:tcBorders>
              <w:top w:val="nil"/>
              <w:left w:val="dotted" w:sz="4" w:space="0" w:color="000000"/>
              <w:bottom w:val="dotted" w:sz="4" w:space="0" w:color="000000"/>
              <w:right w:val="dotted" w:sz="4"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vMerge w:val="restart"/>
            <w:tcBorders>
              <w:top w:val="nil"/>
              <w:left w:val="dotted" w:sz="4" w:space="0" w:color="000000"/>
              <w:bottom w:val="dotted" w:sz="4" w:space="0" w:color="000000"/>
              <w:right w:val="dotted" w:sz="4"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vMerge w:val="restart"/>
            <w:tcBorders>
              <w:top w:val="nil"/>
              <w:left w:val="dotted" w:sz="4" w:space="0" w:color="000000"/>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223135">
        <w:trPr>
          <w:trHeight w:val="300"/>
        </w:trPr>
        <w:tc>
          <w:tcPr>
            <w:tcW w:w="2723" w:type="pct"/>
            <w:gridSpan w:val="2"/>
            <w:vMerge/>
            <w:tcBorders>
              <w:top w:val="single" w:sz="8" w:space="0" w:color="000000"/>
              <w:left w:val="single" w:sz="8" w:space="0" w:color="000000"/>
              <w:bottom w:val="dotted" w:sz="4" w:space="0" w:color="000000"/>
              <w:right w:val="dotted" w:sz="4"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621" w:type="pct"/>
            <w:vMerge/>
            <w:tcBorders>
              <w:top w:val="nil"/>
              <w:left w:val="dotted" w:sz="4" w:space="0" w:color="000000"/>
              <w:bottom w:val="dotted" w:sz="4" w:space="0" w:color="000000"/>
              <w:right w:val="dotted" w:sz="4"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564" w:type="pct"/>
            <w:vMerge/>
            <w:tcBorders>
              <w:top w:val="nil"/>
              <w:left w:val="dotted" w:sz="4" w:space="0" w:color="000000"/>
              <w:bottom w:val="dotted" w:sz="4" w:space="0" w:color="000000"/>
              <w:right w:val="dotted" w:sz="4"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546" w:type="pct"/>
            <w:vMerge/>
            <w:tcBorders>
              <w:top w:val="nil"/>
              <w:left w:val="dotted" w:sz="4" w:space="0" w:color="000000"/>
              <w:bottom w:val="dotted" w:sz="4" w:space="0" w:color="000000"/>
              <w:right w:val="dotted" w:sz="4"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546" w:type="pct"/>
            <w:vMerge/>
            <w:tcBorders>
              <w:top w:val="nil"/>
              <w:left w:val="dotted" w:sz="4" w:space="0" w:color="000000"/>
              <w:bottom w:val="dotted" w:sz="4" w:space="0" w:color="000000"/>
              <w:right w:val="single" w:sz="8"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r>
      <w:tr w:rsidR="007A3805" w:rsidRPr="00FB0313" w:rsidTr="00223135">
        <w:trPr>
          <w:trHeight w:val="300"/>
        </w:trPr>
        <w:tc>
          <w:tcPr>
            <w:tcW w:w="2723"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7A3805" w:rsidRPr="00FB0313" w:rsidRDefault="0027077F" w:rsidP="009D27E6">
            <w:pPr>
              <w:suppressAutoHyphens w:val="0"/>
              <w:spacing w:line="240" w:lineRule="auto"/>
              <w:rPr>
                <w:rFonts w:ascii="Arial" w:eastAsia="Times New Roman" w:hAnsi="Arial" w:cs="Arial"/>
                <w:color w:val="auto"/>
                <w:kern w:val="0"/>
                <w:sz w:val="22"/>
                <w:szCs w:val="22"/>
                <w:lang w:eastAsia="en-US"/>
              </w:rPr>
            </w:pPr>
            <w:r w:rsidRPr="00FB0313">
              <w:rPr>
                <w:rFonts w:ascii="Arial" w:eastAsia="Times New Roman" w:hAnsi="Arial" w:cs="Arial"/>
                <w:color w:val="auto"/>
                <w:kern w:val="0"/>
                <w:sz w:val="22"/>
                <w:szCs w:val="22"/>
                <w:lang w:val="en-US" w:eastAsia="en-US"/>
              </w:rPr>
              <w:t>ревизиј</w:t>
            </w:r>
            <w:r w:rsidRPr="00FB0313">
              <w:rPr>
                <w:rFonts w:ascii="Arial" w:eastAsia="Times New Roman" w:hAnsi="Arial" w:cs="Arial"/>
                <w:color w:val="auto"/>
                <w:kern w:val="0"/>
                <w:sz w:val="22"/>
                <w:szCs w:val="22"/>
                <w:lang w:eastAsia="en-US"/>
              </w:rPr>
              <w:t>а</w:t>
            </w:r>
            <w:r w:rsidRPr="00FB0313">
              <w:rPr>
                <w:rFonts w:ascii="Arial" w:eastAsia="Times New Roman" w:hAnsi="Arial" w:cs="Arial"/>
                <w:color w:val="auto"/>
                <w:kern w:val="0"/>
                <w:sz w:val="22"/>
                <w:szCs w:val="22"/>
                <w:lang w:val="en-US" w:eastAsia="en-US"/>
              </w:rPr>
              <w:t xml:space="preserve"> </w:t>
            </w:r>
            <w:r w:rsidR="007A3805" w:rsidRPr="00FB0313">
              <w:rPr>
                <w:rFonts w:ascii="Arial" w:eastAsia="Times New Roman" w:hAnsi="Arial" w:cs="Arial"/>
                <w:color w:val="auto"/>
                <w:kern w:val="0"/>
                <w:sz w:val="22"/>
                <w:szCs w:val="22"/>
                <w:lang w:val="en-US" w:eastAsia="en-US"/>
              </w:rPr>
              <w:t>финансијских извештаја Јавног предузећа  „Електропривреда Србије</w:t>
            </w:r>
            <w:r w:rsidR="00F46717" w:rsidRPr="00FB0313">
              <w:rPr>
                <w:rFonts w:ascii="Arial" w:eastAsia="Times New Roman" w:hAnsi="Arial" w:cs="Arial"/>
                <w:color w:val="auto"/>
                <w:kern w:val="0"/>
                <w:sz w:val="22"/>
                <w:szCs w:val="22"/>
                <w:lang w:val="en-US" w:eastAsia="en-US"/>
              </w:rPr>
              <w:t xml:space="preserve">” </w:t>
            </w:r>
            <w:r w:rsidR="00F46717" w:rsidRPr="00FB0313">
              <w:rPr>
                <w:rFonts w:ascii="Arial" w:eastAsia="Times New Roman" w:hAnsi="Arial" w:cs="Arial"/>
                <w:color w:val="auto"/>
                <w:kern w:val="0"/>
                <w:sz w:val="22"/>
                <w:szCs w:val="22"/>
                <w:lang w:eastAsia="en-US"/>
              </w:rPr>
              <w:t>Београд у складу са рачуноводственим прописима Републике Србије</w:t>
            </w:r>
          </w:p>
        </w:tc>
        <w:tc>
          <w:tcPr>
            <w:tcW w:w="621"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dotted" w:sz="4"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223135">
        <w:trPr>
          <w:trHeight w:val="1070"/>
        </w:trPr>
        <w:tc>
          <w:tcPr>
            <w:tcW w:w="2723"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7A3805" w:rsidRPr="00FB0313" w:rsidRDefault="0027077F" w:rsidP="009D27E6">
            <w:pPr>
              <w:suppressAutoHyphens w:val="0"/>
              <w:spacing w:line="240" w:lineRule="auto"/>
              <w:rPr>
                <w:rFonts w:ascii="Arial" w:eastAsia="Times New Roman" w:hAnsi="Arial" w:cs="Arial"/>
                <w:color w:val="auto"/>
                <w:kern w:val="0"/>
                <w:sz w:val="22"/>
                <w:szCs w:val="22"/>
                <w:lang w:eastAsia="en-US"/>
              </w:rPr>
            </w:pPr>
            <w:r w:rsidRPr="00FB0313">
              <w:rPr>
                <w:rFonts w:ascii="Arial" w:eastAsia="Times New Roman" w:hAnsi="Arial" w:cs="Arial"/>
                <w:color w:val="auto"/>
                <w:kern w:val="0"/>
                <w:sz w:val="22"/>
                <w:szCs w:val="22"/>
                <w:lang w:val="en-US" w:eastAsia="en-US"/>
              </w:rPr>
              <w:t>ревизиј</w:t>
            </w:r>
            <w:r w:rsidRPr="00FB0313">
              <w:rPr>
                <w:rFonts w:ascii="Arial" w:eastAsia="Times New Roman" w:hAnsi="Arial" w:cs="Arial"/>
                <w:color w:val="auto"/>
                <w:kern w:val="0"/>
                <w:sz w:val="22"/>
                <w:szCs w:val="22"/>
                <w:lang w:eastAsia="en-US"/>
              </w:rPr>
              <w:t>а</w:t>
            </w:r>
            <w:r w:rsidRPr="00FB0313">
              <w:rPr>
                <w:rFonts w:ascii="Arial" w:eastAsia="Times New Roman" w:hAnsi="Arial" w:cs="Arial"/>
                <w:color w:val="auto"/>
                <w:kern w:val="0"/>
                <w:sz w:val="22"/>
                <w:szCs w:val="22"/>
                <w:lang w:val="en-US" w:eastAsia="en-US"/>
              </w:rPr>
              <w:t xml:space="preserve"> </w:t>
            </w:r>
            <w:r w:rsidR="007A3805" w:rsidRPr="00FB0313">
              <w:rPr>
                <w:rFonts w:ascii="Arial" w:eastAsia="Times New Roman" w:hAnsi="Arial" w:cs="Arial"/>
                <w:color w:val="auto"/>
                <w:kern w:val="0"/>
                <w:sz w:val="22"/>
                <w:szCs w:val="22"/>
                <w:lang w:val="en-US" w:eastAsia="en-US"/>
              </w:rPr>
              <w:t xml:space="preserve">финансијских извештаја зависних привредних друштава Јавног предузећа „Електропривреда Србије“ </w:t>
            </w:r>
            <w:r w:rsidR="00BB56E0" w:rsidRPr="00FB0313">
              <w:rPr>
                <w:rFonts w:ascii="Arial" w:eastAsia="Times New Roman" w:hAnsi="Arial" w:cs="Arial"/>
                <w:color w:val="auto"/>
                <w:kern w:val="0"/>
                <w:sz w:val="22"/>
                <w:szCs w:val="22"/>
                <w:lang w:eastAsia="en-US"/>
              </w:rPr>
              <w:t xml:space="preserve">Београд </w:t>
            </w:r>
            <w:r w:rsidR="007A3805" w:rsidRPr="00FB0313">
              <w:rPr>
                <w:rFonts w:ascii="Arial" w:eastAsia="Times New Roman" w:hAnsi="Arial" w:cs="Arial"/>
                <w:color w:val="auto"/>
                <w:kern w:val="0"/>
                <w:sz w:val="22"/>
                <w:szCs w:val="22"/>
                <w:lang w:val="en-US" w:eastAsia="en-US"/>
              </w:rPr>
              <w:t>у земљи и иностранству</w:t>
            </w:r>
            <w:r w:rsidR="00BB56E0" w:rsidRPr="00FB0313">
              <w:rPr>
                <w:rFonts w:ascii="Arial" w:eastAsia="Times New Roman" w:hAnsi="Arial" w:cs="Arial"/>
                <w:color w:val="auto"/>
                <w:kern w:val="0"/>
                <w:sz w:val="22"/>
                <w:szCs w:val="22"/>
                <w:lang w:eastAsia="en-US"/>
              </w:rPr>
              <w:t>, у складу са рачуноводственим прописима Републике Србије или земље где је привредно друштво регистровано.</w:t>
            </w:r>
          </w:p>
        </w:tc>
        <w:tc>
          <w:tcPr>
            <w:tcW w:w="621"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dotted" w:sz="4"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223135">
        <w:trPr>
          <w:trHeight w:val="285"/>
        </w:trPr>
        <w:tc>
          <w:tcPr>
            <w:tcW w:w="2723"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консолидован</w:t>
            </w:r>
            <w:r w:rsidR="006C1E62" w:rsidRPr="00FB0313">
              <w:rPr>
                <w:rFonts w:ascii="Arial" w:eastAsia="Times New Roman" w:hAnsi="Arial" w:cs="Arial"/>
                <w:color w:val="auto"/>
                <w:kern w:val="0"/>
                <w:sz w:val="22"/>
                <w:szCs w:val="22"/>
                <w:lang w:eastAsia="en-US"/>
              </w:rPr>
              <w:t>их</w:t>
            </w:r>
            <w:r w:rsidRPr="00FB0313">
              <w:rPr>
                <w:rFonts w:ascii="Arial" w:eastAsia="Times New Roman" w:hAnsi="Arial" w:cs="Arial"/>
                <w:color w:val="auto"/>
                <w:kern w:val="0"/>
                <w:sz w:val="22"/>
                <w:szCs w:val="22"/>
                <w:lang w:val="en-US" w:eastAsia="en-US"/>
              </w:rPr>
              <w:t xml:space="preserve"> финансијске извештаје Јавног предузећа „Електропривреда Србије“,</w:t>
            </w:r>
            <w:r w:rsidR="00BB56E0" w:rsidRPr="00FB0313">
              <w:rPr>
                <w:rFonts w:ascii="Arial" w:eastAsia="Times New Roman" w:hAnsi="Arial" w:cs="Arial"/>
                <w:color w:val="auto"/>
                <w:kern w:val="0"/>
                <w:sz w:val="22"/>
                <w:szCs w:val="22"/>
                <w:lang w:eastAsia="en-US"/>
              </w:rPr>
              <w:t>Београд у складу са рачуноводственим прописима Републике Србије</w:t>
            </w:r>
          </w:p>
        </w:tc>
        <w:tc>
          <w:tcPr>
            <w:tcW w:w="621"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dotted" w:sz="4"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BB56E0" w:rsidRPr="00FB0313" w:rsidTr="00223135">
        <w:trPr>
          <w:trHeight w:val="285"/>
        </w:trPr>
        <w:tc>
          <w:tcPr>
            <w:tcW w:w="2723" w:type="pct"/>
            <w:gridSpan w:val="2"/>
            <w:tcBorders>
              <w:top w:val="dotted" w:sz="4" w:space="0" w:color="000000"/>
              <w:left w:val="single" w:sz="8" w:space="0" w:color="000000"/>
              <w:bottom w:val="dotted" w:sz="4" w:space="0" w:color="000000"/>
              <w:right w:val="dotted" w:sz="4" w:space="0" w:color="000000"/>
            </w:tcBorders>
            <w:shd w:val="clear" w:color="auto" w:fill="auto"/>
            <w:vAlign w:val="bottom"/>
          </w:tcPr>
          <w:p w:rsidR="00BB56E0" w:rsidRPr="00FB0313" w:rsidRDefault="00BB56E0"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консолидован</w:t>
            </w:r>
            <w:r w:rsidR="008B5ED8" w:rsidRPr="00FB0313">
              <w:rPr>
                <w:rFonts w:ascii="Arial" w:eastAsia="Times New Roman" w:hAnsi="Arial" w:cs="Arial"/>
                <w:color w:val="auto"/>
                <w:kern w:val="0"/>
                <w:sz w:val="22"/>
                <w:szCs w:val="22"/>
                <w:lang w:eastAsia="en-US"/>
              </w:rPr>
              <w:t>их</w:t>
            </w:r>
            <w:r w:rsidRPr="00FB0313">
              <w:rPr>
                <w:rFonts w:ascii="Arial" w:eastAsia="Times New Roman" w:hAnsi="Arial" w:cs="Arial"/>
                <w:color w:val="auto"/>
                <w:kern w:val="0"/>
                <w:sz w:val="22"/>
                <w:szCs w:val="22"/>
                <w:lang w:val="en-US" w:eastAsia="en-US"/>
              </w:rPr>
              <w:t xml:space="preserve"> финансијск</w:t>
            </w:r>
            <w:r w:rsidR="008B5ED8" w:rsidRPr="00FB0313">
              <w:rPr>
                <w:rFonts w:ascii="Arial" w:eastAsia="Times New Roman" w:hAnsi="Arial" w:cs="Arial"/>
                <w:color w:val="auto"/>
                <w:kern w:val="0"/>
                <w:sz w:val="22"/>
                <w:szCs w:val="22"/>
                <w:lang w:eastAsia="en-US"/>
              </w:rPr>
              <w:t>их</w:t>
            </w:r>
            <w:r w:rsidRPr="00FB0313">
              <w:rPr>
                <w:rFonts w:ascii="Arial" w:eastAsia="Times New Roman" w:hAnsi="Arial" w:cs="Arial"/>
                <w:color w:val="auto"/>
                <w:kern w:val="0"/>
                <w:sz w:val="22"/>
                <w:szCs w:val="22"/>
                <w:lang w:val="en-US" w:eastAsia="en-US"/>
              </w:rPr>
              <w:t xml:space="preserve"> извештај</w:t>
            </w:r>
            <w:r w:rsidR="008B5ED8" w:rsidRPr="00FB0313">
              <w:rPr>
                <w:rFonts w:ascii="Arial" w:eastAsia="Times New Roman" w:hAnsi="Arial" w:cs="Arial"/>
                <w:color w:val="auto"/>
                <w:kern w:val="0"/>
                <w:sz w:val="22"/>
                <w:szCs w:val="22"/>
                <w:lang w:eastAsia="en-US"/>
              </w:rPr>
              <w:t>а</w:t>
            </w:r>
            <w:r w:rsidRPr="00FB0313">
              <w:rPr>
                <w:rFonts w:ascii="Arial" w:eastAsia="Times New Roman" w:hAnsi="Arial" w:cs="Arial"/>
                <w:color w:val="auto"/>
                <w:kern w:val="0"/>
                <w:sz w:val="22"/>
                <w:szCs w:val="22"/>
                <w:lang w:val="en-US" w:eastAsia="en-US"/>
              </w:rPr>
              <w:t xml:space="preserve"> Јавног предузећа „Електропривреда Србије“,</w:t>
            </w:r>
            <w:r w:rsidRPr="00FB0313">
              <w:rPr>
                <w:rFonts w:ascii="Arial" w:eastAsia="Times New Roman" w:hAnsi="Arial" w:cs="Arial"/>
                <w:color w:val="auto"/>
                <w:kern w:val="0"/>
                <w:sz w:val="22"/>
                <w:szCs w:val="22"/>
                <w:lang w:eastAsia="en-US"/>
              </w:rPr>
              <w:t>Београд у складу са МСФИ</w:t>
            </w:r>
          </w:p>
        </w:tc>
        <w:tc>
          <w:tcPr>
            <w:tcW w:w="621" w:type="pct"/>
            <w:tcBorders>
              <w:top w:val="nil"/>
              <w:left w:val="nil"/>
              <w:bottom w:val="dotted" w:sz="4" w:space="0" w:color="000000"/>
              <w:right w:val="dotted" w:sz="4" w:space="0" w:color="000000"/>
            </w:tcBorders>
            <w:shd w:val="clear" w:color="auto" w:fill="auto"/>
            <w:vAlign w:val="bottom"/>
          </w:tcPr>
          <w:p w:rsidR="00BB56E0" w:rsidRPr="00FB0313" w:rsidRDefault="00BB56E0" w:rsidP="009D27E6">
            <w:pPr>
              <w:suppressAutoHyphens w:val="0"/>
              <w:spacing w:line="240" w:lineRule="auto"/>
              <w:rPr>
                <w:rFonts w:ascii="Arial" w:eastAsia="Times New Roman" w:hAnsi="Arial" w:cs="Arial"/>
                <w:color w:val="auto"/>
                <w:kern w:val="0"/>
                <w:sz w:val="22"/>
                <w:szCs w:val="22"/>
                <w:lang w:val="en-US" w:eastAsia="en-US"/>
              </w:rPr>
            </w:pPr>
          </w:p>
        </w:tc>
        <w:tc>
          <w:tcPr>
            <w:tcW w:w="564" w:type="pct"/>
            <w:tcBorders>
              <w:top w:val="nil"/>
              <w:left w:val="nil"/>
              <w:bottom w:val="dotted" w:sz="4" w:space="0" w:color="000000"/>
              <w:right w:val="dotted" w:sz="4" w:space="0" w:color="000000"/>
            </w:tcBorders>
            <w:shd w:val="clear" w:color="auto" w:fill="auto"/>
            <w:vAlign w:val="bottom"/>
          </w:tcPr>
          <w:p w:rsidR="00BB56E0" w:rsidRPr="00FB0313" w:rsidRDefault="00BB56E0" w:rsidP="009D27E6">
            <w:pPr>
              <w:suppressAutoHyphens w:val="0"/>
              <w:spacing w:line="240" w:lineRule="auto"/>
              <w:rPr>
                <w:rFonts w:ascii="Arial" w:eastAsia="Times New Roman" w:hAnsi="Arial" w:cs="Arial"/>
                <w:color w:val="auto"/>
                <w:kern w:val="0"/>
                <w:sz w:val="22"/>
                <w:szCs w:val="22"/>
                <w:lang w:val="en-US" w:eastAsia="en-US"/>
              </w:rPr>
            </w:pPr>
          </w:p>
        </w:tc>
        <w:tc>
          <w:tcPr>
            <w:tcW w:w="546" w:type="pct"/>
            <w:tcBorders>
              <w:top w:val="nil"/>
              <w:left w:val="nil"/>
              <w:bottom w:val="dotted" w:sz="4" w:space="0" w:color="000000"/>
              <w:right w:val="dotted" w:sz="4" w:space="0" w:color="000000"/>
            </w:tcBorders>
            <w:shd w:val="clear" w:color="auto" w:fill="auto"/>
            <w:vAlign w:val="center"/>
          </w:tcPr>
          <w:p w:rsidR="00BB56E0" w:rsidRPr="00FB0313" w:rsidRDefault="00BB56E0" w:rsidP="009D27E6">
            <w:pPr>
              <w:suppressAutoHyphens w:val="0"/>
              <w:spacing w:line="240" w:lineRule="auto"/>
              <w:jc w:val="both"/>
              <w:rPr>
                <w:rFonts w:ascii="Arial" w:eastAsia="Times New Roman" w:hAnsi="Arial" w:cs="Arial"/>
                <w:color w:val="auto"/>
                <w:kern w:val="0"/>
                <w:sz w:val="22"/>
                <w:szCs w:val="22"/>
                <w:lang w:val="en-US" w:eastAsia="en-US"/>
              </w:rPr>
            </w:pPr>
          </w:p>
        </w:tc>
        <w:tc>
          <w:tcPr>
            <w:tcW w:w="546" w:type="pct"/>
            <w:tcBorders>
              <w:top w:val="nil"/>
              <w:left w:val="nil"/>
              <w:bottom w:val="dotted" w:sz="4" w:space="0" w:color="000000"/>
              <w:right w:val="single" w:sz="8" w:space="0" w:color="000000"/>
            </w:tcBorders>
            <w:shd w:val="clear" w:color="auto" w:fill="auto"/>
            <w:noWrap/>
            <w:vAlign w:val="bottom"/>
          </w:tcPr>
          <w:p w:rsidR="00BB56E0" w:rsidRPr="00FB0313" w:rsidRDefault="00BB56E0" w:rsidP="009D27E6">
            <w:pPr>
              <w:suppressAutoHyphens w:val="0"/>
              <w:spacing w:line="240" w:lineRule="auto"/>
              <w:rPr>
                <w:rFonts w:ascii="Arial" w:eastAsia="Times New Roman" w:hAnsi="Arial" w:cs="Arial"/>
                <w:color w:val="auto"/>
                <w:kern w:val="0"/>
                <w:sz w:val="22"/>
                <w:szCs w:val="22"/>
                <w:lang w:val="en-US" w:eastAsia="en-US"/>
              </w:rPr>
            </w:pPr>
          </w:p>
        </w:tc>
      </w:tr>
      <w:tr w:rsidR="00BB56E0" w:rsidRPr="00FB0313" w:rsidTr="00223135">
        <w:trPr>
          <w:trHeight w:val="285"/>
        </w:trPr>
        <w:tc>
          <w:tcPr>
            <w:tcW w:w="2723" w:type="pct"/>
            <w:gridSpan w:val="2"/>
            <w:tcBorders>
              <w:top w:val="dotted" w:sz="4" w:space="0" w:color="000000"/>
              <w:left w:val="single" w:sz="8" w:space="0" w:color="000000"/>
              <w:bottom w:val="dotted" w:sz="4" w:space="0" w:color="000000"/>
              <w:right w:val="dotted" w:sz="4" w:space="0" w:color="000000"/>
            </w:tcBorders>
            <w:shd w:val="clear" w:color="auto" w:fill="auto"/>
            <w:vAlign w:val="bottom"/>
          </w:tcPr>
          <w:p w:rsidR="00BB56E0" w:rsidRPr="00FB0313" w:rsidRDefault="00BB56E0" w:rsidP="009D27E6">
            <w:pPr>
              <w:suppressAutoHyphens w:val="0"/>
              <w:spacing w:line="240" w:lineRule="auto"/>
              <w:rPr>
                <w:rFonts w:ascii="Arial" w:eastAsia="Times New Roman" w:hAnsi="Arial" w:cs="Arial"/>
                <w:color w:val="auto"/>
                <w:kern w:val="0"/>
                <w:sz w:val="22"/>
                <w:szCs w:val="22"/>
                <w:lang w:eastAsia="en-US"/>
              </w:rPr>
            </w:pPr>
            <w:r w:rsidRPr="00FB0313">
              <w:rPr>
                <w:rFonts w:ascii="Arial" w:eastAsia="Times New Roman" w:hAnsi="Arial" w:cs="Arial"/>
                <w:color w:val="auto"/>
                <w:kern w:val="0"/>
                <w:sz w:val="22"/>
                <w:szCs w:val="22"/>
                <w:lang w:eastAsia="en-US"/>
              </w:rPr>
              <w:t>преглед консолидованих финансијских извештаја састављених у складу са МСФИ за период јануар</w:t>
            </w:r>
            <w:r w:rsidRPr="00FB0313">
              <w:rPr>
                <w:rFonts w:ascii="Arial" w:eastAsia="Times New Roman" w:hAnsi="Arial" w:cs="Arial"/>
                <w:color w:val="auto"/>
                <w:kern w:val="0"/>
                <w:sz w:val="22"/>
                <w:szCs w:val="22"/>
                <w:lang w:val="en-US" w:eastAsia="en-US"/>
              </w:rPr>
              <w:t>-</w:t>
            </w:r>
            <w:r w:rsidRPr="00FB0313">
              <w:rPr>
                <w:rFonts w:ascii="Arial" w:eastAsia="Times New Roman" w:hAnsi="Arial" w:cs="Arial"/>
                <w:color w:val="auto"/>
                <w:kern w:val="0"/>
                <w:sz w:val="22"/>
                <w:szCs w:val="22"/>
                <w:lang w:eastAsia="en-US"/>
              </w:rPr>
              <w:t>јун 2016.године</w:t>
            </w:r>
          </w:p>
        </w:tc>
        <w:tc>
          <w:tcPr>
            <w:tcW w:w="621" w:type="pct"/>
            <w:tcBorders>
              <w:top w:val="nil"/>
              <w:left w:val="nil"/>
              <w:bottom w:val="dotted" w:sz="4" w:space="0" w:color="000000"/>
              <w:right w:val="dotted" w:sz="4" w:space="0" w:color="000000"/>
            </w:tcBorders>
            <w:shd w:val="clear" w:color="auto" w:fill="auto"/>
            <w:vAlign w:val="bottom"/>
          </w:tcPr>
          <w:p w:rsidR="00BB56E0" w:rsidRPr="00FB0313" w:rsidRDefault="00BB56E0" w:rsidP="009D27E6">
            <w:pPr>
              <w:suppressAutoHyphens w:val="0"/>
              <w:spacing w:line="240" w:lineRule="auto"/>
              <w:rPr>
                <w:rFonts w:ascii="Arial" w:eastAsia="Times New Roman" w:hAnsi="Arial" w:cs="Arial"/>
                <w:color w:val="auto"/>
                <w:kern w:val="0"/>
                <w:sz w:val="22"/>
                <w:szCs w:val="22"/>
                <w:lang w:val="en-US" w:eastAsia="en-US"/>
              </w:rPr>
            </w:pPr>
          </w:p>
        </w:tc>
        <w:tc>
          <w:tcPr>
            <w:tcW w:w="564" w:type="pct"/>
            <w:tcBorders>
              <w:top w:val="nil"/>
              <w:left w:val="nil"/>
              <w:bottom w:val="dotted" w:sz="4" w:space="0" w:color="000000"/>
              <w:right w:val="dotted" w:sz="4" w:space="0" w:color="000000"/>
            </w:tcBorders>
            <w:shd w:val="clear" w:color="auto" w:fill="auto"/>
            <w:vAlign w:val="bottom"/>
          </w:tcPr>
          <w:p w:rsidR="00BB56E0" w:rsidRPr="00FB0313" w:rsidRDefault="00BB56E0" w:rsidP="009D27E6">
            <w:pPr>
              <w:suppressAutoHyphens w:val="0"/>
              <w:spacing w:line="240" w:lineRule="auto"/>
              <w:rPr>
                <w:rFonts w:ascii="Arial" w:eastAsia="Times New Roman" w:hAnsi="Arial" w:cs="Arial"/>
                <w:color w:val="auto"/>
                <w:kern w:val="0"/>
                <w:sz w:val="22"/>
                <w:szCs w:val="22"/>
                <w:lang w:val="en-US" w:eastAsia="en-US"/>
              </w:rPr>
            </w:pPr>
          </w:p>
        </w:tc>
        <w:tc>
          <w:tcPr>
            <w:tcW w:w="546" w:type="pct"/>
            <w:tcBorders>
              <w:top w:val="nil"/>
              <w:left w:val="nil"/>
              <w:bottom w:val="dotted" w:sz="4" w:space="0" w:color="000000"/>
              <w:right w:val="dotted" w:sz="4" w:space="0" w:color="000000"/>
            </w:tcBorders>
            <w:shd w:val="clear" w:color="auto" w:fill="auto"/>
            <w:vAlign w:val="center"/>
          </w:tcPr>
          <w:p w:rsidR="00BB56E0" w:rsidRPr="00FB0313" w:rsidRDefault="00BB56E0" w:rsidP="009D27E6">
            <w:pPr>
              <w:suppressAutoHyphens w:val="0"/>
              <w:spacing w:line="240" w:lineRule="auto"/>
              <w:jc w:val="both"/>
              <w:rPr>
                <w:rFonts w:ascii="Arial" w:eastAsia="Times New Roman" w:hAnsi="Arial" w:cs="Arial"/>
                <w:color w:val="auto"/>
                <w:kern w:val="0"/>
                <w:sz w:val="22"/>
                <w:szCs w:val="22"/>
                <w:lang w:val="en-US" w:eastAsia="en-US"/>
              </w:rPr>
            </w:pPr>
          </w:p>
        </w:tc>
        <w:tc>
          <w:tcPr>
            <w:tcW w:w="546" w:type="pct"/>
            <w:tcBorders>
              <w:top w:val="nil"/>
              <w:left w:val="nil"/>
              <w:bottom w:val="dotted" w:sz="4" w:space="0" w:color="000000"/>
              <w:right w:val="single" w:sz="8" w:space="0" w:color="000000"/>
            </w:tcBorders>
            <w:shd w:val="clear" w:color="auto" w:fill="auto"/>
            <w:noWrap/>
            <w:vAlign w:val="bottom"/>
          </w:tcPr>
          <w:p w:rsidR="00BB56E0" w:rsidRPr="00FB0313" w:rsidRDefault="00BB56E0" w:rsidP="009D27E6">
            <w:pPr>
              <w:suppressAutoHyphens w:val="0"/>
              <w:spacing w:line="240" w:lineRule="auto"/>
              <w:rPr>
                <w:rFonts w:ascii="Arial" w:eastAsia="Times New Roman" w:hAnsi="Arial" w:cs="Arial"/>
                <w:color w:val="auto"/>
                <w:kern w:val="0"/>
                <w:sz w:val="22"/>
                <w:szCs w:val="22"/>
                <w:lang w:val="en-US" w:eastAsia="en-US"/>
              </w:rPr>
            </w:pPr>
          </w:p>
        </w:tc>
      </w:tr>
      <w:tr w:rsidR="007A3805" w:rsidRPr="00FB0313" w:rsidTr="00223135">
        <w:trPr>
          <w:trHeight w:val="705"/>
        </w:trPr>
        <w:tc>
          <w:tcPr>
            <w:tcW w:w="2723"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lastRenderedPageBreak/>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621"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dotted" w:sz="4"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223135">
        <w:trPr>
          <w:trHeight w:val="480"/>
        </w:trPr>
        <w:tc>
          <w:tcPr>
            <w:tcW w:w="2723"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621"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dotted" w:sz="4"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223135">
        <w:trPr>
          <w:trHeight w:val="525"/>
        </w:trPr>
        <w:tc>
          <w:tcPr>
            <w:tcW w:w="2723"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Ревизијa Специјалнog рачунa по кредиту Европске банке за обнову и развој број 40379 од 02. септембра 2010. године за Пројекат ЕПС паметна бројила.</w:t>
            </w:r>
          </w:p>
        </w:tc>
        <w:tc>
          <w:tcPr>
            <w:tcW w:w="621"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dotted" w:sz="4"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223135">
        <w:trPr>
          <w:trHeight w:val="495"/>
        </w:trPr>
        <w:tc>
          <w:tcPr>
            <w:tcW w:w="2723"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Ревизију Специјалног рачуна по кредиту Европске инвестиционе банке број 2009-0527 од 29. новембра 2010. године за Пројекат ЕПС електронска бројила </w:t>
            </w:r>
          </w:p>
        </w:tc>
        <w:tc>
          <w:tcPr>
            <w:tcW w:w="621"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dotted" w:sz="4"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223135">
        <w:trPr>
          <w:trHeight w:val="465"/>
        </w:trPr>
        <w:tc>
          <w:tcPr>
            <w:tcW w:w="2723"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eastAsia="en-US"/>
              </w:rPr>
            </w:pPr>
            <w:r w:rsidRPr="00FB0313">
              <w:rPr>
                <w:rFonts w:ascii="Arial" w:eastAsia="Times New Roman" w:hAnsi="Arial" w:cs="Arial"/>
                <w:color w:val="auto"/>
                <w:kern w:val="0"/>
                <w:sz w:val="22"/>
                <w:szCs w:val="22"/>
                <w:lang w:val="en-US" w:eastAsia="en-US"/>
              </w:rPr>
              <w:t xml:space="preserve">Ревизију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621"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tcBorders>
              <w:top w:val="nil"/>
              <w:left w:val="nil"/>
              <w:bottom w:val="dotted" w:sz="4" w:space="0" w:color="000000"/>
              <w:right w:val="dotted" w:sz="4"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dotted" w:sz="4"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223135">
        <w:trPr>
          <w:trHeight w:val="390"/>
        </w:trPr>
        <w:tc>
          <w:tcPr>
            <w:tcW w:w="2723"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Рок и начин плаћања</w:t>
            </w:r>
          </w:p>
        </w:tc>
        <w:tc>
          <w:tcPr>
            <w:tcW w:w="118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За 2015. г.: </w:t>
            </w:r>
          </w:p>
        </w:tc>
        <w:tc>
          <w:tcPr>
            <w:tcW w:w="1092" w:type="pct"/>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За 2016.г.:</w:t>
            </w:r>
          </w:p>
        </w:tc>
      </w:tr>
      <w:tr w:rsidR="007A3805" w:rsidRPr="00FB0313" w:rsidTr="00223135">
        <w:trPr>
          <w:trHeight w:val="276"/>
        </w:trPr>
        <w:tc>
          <w:tcPr>
            <w:tcW w:w="2723" w:type="pct"/>
            <w:gridSpan w:val="2"/>
            <w:vMerge/>
            <w:tcBorders>
              <w:top w:val="single" w:sz="8" w:space="0" w:color="000000"/>
              <w:left w:val="single" w:sz="8" w:space="0" w:color="000000"/>
              <w:bottom w:val="single" w:sz="8" w:space="0" w:color="000000"/>
              <w:right w:val="single" w:sz="8"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185" w:type="pct"/>
            <w:gridSpan w:val="2"/>
            <w:vMerge/>
            <w:tcBorders>
              <w:top w:val="single" w:sz="8" w:space="0" w:color="000000"/>
              <w:left w:val="single" w:sz="8" w:space="0" w:color="000000"/>
              <w:bottom w:val="single" w:sz="8" w:space="0" w:color="000000"/>
              <w:right w:val="single" w:sz="8"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092" w:type="pct"/>
            <w:gridSpan w:val="2"/>
            <w:vMerge/>
            <w:tcBorders>
              <w:top w:val="single" w:sz="8" w:space="0" w:color="000000"/>
              <w:left w:val="single" w:sz="8" w:space="0" w:color="000000"/>
              <w:bottom w:val="single" w:sz="8" w:space="0" w:color="000000"/>
              <w:right w:val="single" w:sz="8"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r>
      <w:tr w:rsidR="007A3805" w:rsidRPr="00FB0313" w:rsidTr="003232EC">
        <w:trPr>
          <w:trHeight w:val="390"/>
        </w:trPr>
        <w:tc>
          <w:tcPr>
            <w:tcW w:w="2723"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Рок важења понуде</w:t>
            </w:r>
          </w:p>
        </w:tc>
        <w:tc>
          <w:tcPr>
            <w:tcW w:w="2277" w:type="pct"/>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3232EC">
        <w:trPr>
          <w:trHeight w:val="315"/>
        </w:trPr>
        <w:tc>
          <w:tcPr>
            <w:tcW w:w="2723" w:type="pct"/>
            <w:gridSpan w:val="2"/>
            <w:vMerge/>
            <w:tcBorders>
              <w:top w:val="single" w:sz="8" w:space="0" w:color="000000"/>
              <w:left w:val="single" w:sz="8" w:space="0" w:color="000000"/>
              <w:bottom w:val="single" w:sz="8" w:space="0" w:color="000000"/>
              <w:right w:val="single" w:sz="8"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2277" w:type="pct"/>
            <w:gridSpan w:val="4"/>
            <w:vMerge/>
            <w:tcBorders>
              <w:top w:val="single" w:sz="8" w:space="0" w:color="000000"/>
              <w:left w:val="single" w:sz="8" w:space="0" w:color="000000"/>
              <w:bottom w:val="single" w:sz="8" w:space="0" w:color="000000"/>
              <w:right w:val="single" w:sz="8"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r>
      <w:tr w:rsidR="007A3805" w:rsidRPr="00FB0313" w:rsidTr="003232EC">
        <w:trPr>
          <w:trHeight w:val="315"/>
        </w:trPr>
        <w:tc>
          <w:tcPr>
            <w:tcW w:w="808" w:type="pct"/>
            <w:vMerge w:val="restart"/>
            <w:tcBorders>
              <w:top w:val="nil"/>
              <w:left w:val="single" w:sz="8" w:space="0" w:color="000000"/>
              <w:bottom w:val="nil"/>
              <w:right w:val="nil"/>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en-US" w:eastAsia="en-US"/>
              </w:rPr>
              <w:t xml:space="preserve">Рок </w:t>
            </w:r>
            <w:r w:rsidR="00BA1E3A" w:rsidRPr="00FB0313">
              <w:rPr>
                <w:rFonts w:ascii="Arial" w:eastAsia="Times New Roman" w:hAnsi="Arial" w:cs="Arial"/>
                <w:color w:val="auto"/>
                <w:kern w:val="0"/>
                <w:sz w:val="22"/>
                <w:szCs w:val="22"/>
                <w:lang w:val="sr-Cyrl-CS" w:eastAsia="en-US"/>
              </w:rPr>
              <w:t>извршења</w:t>
            </w:r>
          </w:p>
        </w:tc>
        <w:tc>
          <w:tcPr>
            <w:tcW w:w="1915" w:type="pct"/>
            <w:tcBorders>
              <w:top w:val="nil"/>
              <w:left w:val="single" w:sz="8" w:space="0" w:color="000000"/>
              <w:bottom w:val="dotted" w:sz="4" w:space="0" w:color="000000"/>
              <w:right w:val="single" w:sz="8"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Врста  услуге</w:t>
            </w:r>
          </w:p>
        </w:tc>
        <w:tc>
          <w:tcPr>
            <w:tcW w:w="1185" w:type="pct"/>
            <w:gridSpan w:val="2"/>
            <w:tcBorders>
              <w:top w:val="single" w:sz="8"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За 2015. годину</w:t>
            </w:r>
          </w:p>
        </w:tc>
        <w:tc>
          <w:tcPr>
            <w:tcW w:w="1092" w:type="pct"/>
            <w:gridSpan w:val="2"/>
            <w:tcBorders>
              <w:top w:val="single" w:sz="8"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За 2016. годину</w:t>
            </w:r>
          </w:p>
        </w:tc>
      </w:tr>
      <w:tr w:rsidR="007A3805" w:rsidRPr="00FB0313" w:rsidTr="003232EC">
        <w:trPr>
          <w:trHeight w:val="300"/>
        </w:trPr>
        <w:tc>
          <w:tcPr>
            <w:tcW w:w="808" w:type="pct"/>
            <w:vMerge/>
            <w:tcBorders>
              <w:top w:val="nil"/>
              <w:left w:val="single" w:sz="8" w:space="0" w:color="000000"/>
              <w:bottom w:val="nil"/>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single" w:sz="8" w:space="0" w:color="000000"/>
              <w:left w:val="single" w:sz="8" w:space="0" w:color="000000"/>
              <w:bottom w:val="dotted" w:sz="4" w:space="0" w:color="000000"/>
              <w:right w:val="single" w:sz="8" w:space="0" w:color="000000"/>
            </w:tcBorders>
            <w:shd w:val="clear" w:color="auto" w:fill="auto"/>
            <w:vAlign w:val="bottom"/>
            <w:hideMark/>
          </w:tcPr>
          <w:p w:rsidR="007A3805" w:rsidRPr="00FB0313" w:rsidRDefault="00BB56E0"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w:t>
            </w:r>
            <w:r w:rsidR="00FA576A" w:rsidRPr="00FB0313">
              <w:rPr>
                <w:rFonts w:ascii="Arial" w:eastAsia="Times New Roman" w:hAnsi="Arial" w:cs="Arial"/>
                <w:color w:val="auto"/>
                <w:kern w:val="0"/>
                <w:sz w:val="22"/>
                <w:szCs w:val="22"/>
                <w:lang w:eastAsia="en-US"/>
              </w:rPr>
              <w:t>а</w:t>
            </w:r>
            <w:r w:rsidRPr="00FB0313">
              <w:rPr>
                <w:rFonts w:ascii="Arial" w:eastAsia="Times New Roman" w:hAnsi="Arial" w:cs="Arial"/>
                <w:color w:val="auto"/>
                <w:kern w:val="0"/>
                <w:sz w:val="22"/>
                <w:szCs w:val="22"/>
                <w:lang w:val="en-US" w:eastAsia="en-US"/>
              </w:rPr>
              <w:t xml:space="preserve"> финансијских извештаја Јавног предузећа  „Електропривреда Србије” </w:t>
            </w:r>
            <w:r w:rsidRPr="00FB0313">
              <w:rPr>
                <w:rFonts w:ascii="Arial" w:eastAsia="Times New Roman" w:hAnsi="Arial" w:cs="Arial"/>
                <w:color w:val="auto"/>
                <w:kern w:val="0"/>
                <w:sz w:val="22"/>
                <w:szCs w:val="22"/>
                <w:lang w:eastAsia="en-US"/>
              </w:rPr>
              <w:t>Београд у складу са рачуноводственим прописима Републике Србије</w:t>
            </w:r>
          </w:p>
        </w:tc>
        <w:tc>
          <w:tcPr>
            <w:tcW w:w="621" w:type="pct"/>
            <w:tcBorders>
              <w:top w:val="nil"/>
              <w:left w:val="nil"/>
              <w:bottom w:val="dotted" w:sz="4" w:space="0" w:color="000000"/>
              <w:right w:val="nil"/>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tcBorders>
              <w:top w:val="nil"/>
              <w:left w:val="nil"/>
              <w:bottom w:val="dotted" w:sz="4"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nil"/>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46" w:type="pct"/>
            <w:tcBorders>
              <w:top w:val="nil"/>
              <w:left w:val="nil"/>
              <w:bottom w:val="dotted" w:sz="4" w:space="0" w:color="000000"/>
              <w:right w:val="single" w:sz="8" w:space="0" w:color="000000"/>
            </w:tcBorders>
            <w:shd w:val="clear" w:color="auto" w:fill="auto"/>
            <w:noWrap/>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3232EC">
        <w:trPr>
          <w:trHeight w:val="390"/>
        </w:trPr>
        <w:tc>
          <w:tcPr>
            <w:tcW w:w="808" w:type="pct"/>
            <w:vMerge/>
            <w:tcBorders>
              <w:top w:val="nil"/>
              <w:left w:val="single" w:sz="8" w:space="0" w:color="000000"/>
              <w:bottom w:val="nil"/>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bottom"/>
            <w:hideMark/>
          </w:tcPr>
          <w:p w:rsidR="007A3805" w:rsidRPr="00FB0313" w:rsidRDefault="00BB56E0"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w:t>
            </w:r>
            <w:r w:rsidR="00FA576A" w:rsidRPr="00FB0313">
              <w:rPr>
                <w:rFonts w:ascii="Arial" w:eastAsia="Times New Roman" w:hAnsi="Arial" w:cs="Arial"/>
                <w:color w:val="auto"/>
                <w:kern w:val="0"/>
                <w:sz w:val="22"/>
                <w:szCs w:val="22"/>
                <w:lang w:eastAsia="en-US"/>
              </w:rPr>
              <w:t>а</w:t>
            </w:r>
            <w:r w:rsidRPr="00FB0313">
              <w:rPr>
                <w:rFonts w:ascii="Arial" w:eastAsia="Times New Roman" w:hAnsi="Arial" w:cs="Arial"/>
                <w:color w:val="auto"/>
                <w:kern w:val="0"/>
                <w:sz w:val="22"/>
                <w:szCs w:val="22"/>
                <w:lang w:val="en-US" w:eastAsia="en-US"/>
              </w:rPr>
              <w:t xml:space="preserve"> финансијских извештаја зависних привредних друштава Јавног предузећа „Електропривреда Србије“ </w:t>
            </w:r>
            <w:r w:rsidRPr="00FB0313">
              <w:rPr>
                <w:rFonts w:ascii="Arial" w:eastAsia="Times New Roman" w:hAnsi="Arial" w:cs="Arial"/>
                <w:color w:val="auto"/>
                <w:kern w:val="0"/>
                <w:sz w:val="22"/>
                <w:szCs w:val="22"/>
                <w:lang w:eastAsia="en-US"/>
              </w:rPr>
              <w:t xml:space="preserve">Београд </w:t>
            </w:r>
            <w:r w:rsidRPr="00FB0313">
              <w:rPr>
                <w:rFonts w:ascii="Arial" w:eastAsia="Times New Roman" w:hAnsi="Arial" w:cs="Arial"/>
                <w:color w:val="auto"/>
                <w:kern w:val="0"/>
                <w:sz w:val="22"/>
                <w:szCs w:val="22"/>
                <w:lang w:val="en-US" w:eastAsia="en-US"/>
              </w:rPr>
              <w:t>у земљи и иностранству</w:t>
            </w:r>
            <w:r w:rsidRPr="00FB0313">
              <w:rPr>
                <w:rFonts w:ascii="Arial" w:eastAsia="Times New Roman" w:hAnsi="Arial" w:cs="Arial"/>
                <w:color w:val="auto"/>
                <w:kern w:val="0"/>
                <w:sz w:val="22"/>
                <w:szCs w:val="22"/>
                <w:lang w:eastAsia="en-US"/>
              </w:rPr>
              <w:t>, у складу са рачуноводственим прописима Републике Србије или земље где је привредно друштво регистровано.</w:t>
            </w:r>
          </w:p>
        </w:tc>
        <w:tc>
          <w:tcPr>
            <w:tcW w:w="1185"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092"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3232EC">
        <w:trPr>
          <w:trHeight w:val="548"/>
        </w:trPr>
        <w:tc>
          <w:tcPr>
            <w:tcW w:w="808" w:type="pct"/>
            <w:vMerge/>
            <w:tcBorders>
              <w:top w:val="nil"/>
              <w:left w:val="single" w:sz="8" w:space="0" w:color="000000"/>
              <w:bottom w:val="nil"/>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ревизија </w:t>
            </w:r>
            <w:r w:rsidR="00FA576A" w:rsidRPr="00FB0313">
              <w:rPr>
                <w:rFonts w:ascii="Arial" w:eastAsia="Times New Roman" w:hAnsi="Arial" w:cs="Arial"/>
                <w:color w:val="auto"/>
                <w:kern w:val="0"/>
                <w:sz w:val="22"/>
                <w:szCs w:val="22"/>
                <w:lang w:val="en-US" w:eastAsia="en-US"/>
              </w:rPr>
              <w:t>консолидован</w:t>
            </w:r>
            <w:r w:rsidR="00FA576A" w:rsidRPr="00FB0313">
              <w:rPr>
                <w:rFonts w:ascii="Arial" w:eastAsia="Times New Roman" w:hAnsi="Arial" w:cs="Arial"/>
                <w:color w:val="auto"/>
                <w:kern w:val="0"/>
                <w:sz w:val="22"/>
                <w:szCs w:val="22"/>
                <w:lang w:eastAsia="en-US"/>
              </w:rPr>
              <w:t>их</w:t>
            </w:r>
            <w:r w:rsidR="00FA576A" w:rsidRPr="00FB0313">
              <w:rPr>
                <w:rFonts w:ascii="Arial" w:eastAsia="Times New Roman" w:hAnsi="Arial" w:cs="Arial"/>
                <w:color w:val="auto"/>
                <w:kern w:val="0"/>
                <w:sz w:val="22"/>
                <w:szCs w:val="22"/>
                <w:lang w:val="en-US" w:eastAsia="en-US"/>
              </w:rPr>
              <w:t xml:space="preserve"> </w:t>
            </w:r>
            <w:r w:rsidRPr="00FB0313">
              <w:rPr>
                <w:rFonts w:ascii="Arial" w:eastAsia="Times New Roman" w:hAnsi="Arial" w:cs="Arial"/>
                <w:color w:val="auto"/>
                <w:kern w:val="0"/>
                <w:sz w:val="22"/>
                <w:szCs w:val="22"/>
                <w:lang w:val="en-US" w:eastAsia="en-US"/>
              </w:rPr>
              <w:t>финансијске извештаје Јавног предузећа „Електропривреда Србије“</w:t>
            </w:r>
            <w:r w:rsidR="00BB56E0" w:rsidRPr="00FB0313">
              <w:rPr>
                <w:rFonts w:ascii="Arial" w:eastAsia="Times New Roman" w:hAnsi="Arial" w:cs="Arial"/>
                <w:color w:val="auto"/>
                <w:kern w:val="0"/>
                <w:sz w:val="22"/>
                <w:szCs w:val="22"/>
                <w:lang w:eastAsia="en-US"/>
              </w:rPr>
              <w:t>Београд у складу са рачуноводственим прописима Републике Србије</w:t>
            </w:r>
          </w:p>
        </w:tc>
        <w:tc>
          <w:tcPr>
            <w:tcW w:w="1185" w:type="pct"/>
            <w:gridSpan w:val="2"/>
            <w:vMerge w:val="restart"/>
            <w:tcBorders>
              <w:top w:val="dotted" w:sz="4" w:space="0" w:color="000000"/>
              <w:left w:val="single" w:sz="8" w:space="0" w:color="000000"/>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092" w:type="pct"/>
            <w:gridSpan w:val="2"/>
            <w:vMerge w:val="restart"/>
            <w:tcBorders>
              <w:top w:val="dotted" w:sz="4" w:space="0" w:color="000000"/>
              <w:left w:val="single" w:sz="8" w:space="0" w:color="000000"/>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D033C8" w:rsidRPr="00FB0313" w:rsidTr="003232EC">
        <w:trPr>
          <w:trHeight w:val="512"/>
        </w:trPr>
        <w:tc>
          <w:tcPr>
            <w:tcW w:w="808" w:type="pct"/>
            <w:vMerge/>
            <w:tcBorders>
              <w:top w:val="nil"/>
              <w:left w:val="single" w:sz="8" w:space="0" w:color="000000"/>
              <w:bottom w:val="nil"/>
              <w:right w:val="nil"/>
            </w:tcBorders>
            <w:vAlign w:val="center"/>
          </w:tcPr>
          <w:p w:rsidR="00D033C8" w:rsidRPr="00FB0313" w:rsidRDefault="00D033C8"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bottom"/>
          </w:tcPr>
          <w:p w:rsidR="00D033C8" w:rsidRPr="00FB0313" w:rsidRDefault="00D033C8"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консолидован</w:t>
            </w:r>
            <w:r w:rsidR="00FA576A" w:rsidRPr="00FB0313">
              <w:rPr>
                <w:rFonts w:ascii="Arial" w:eastAsia="Times New Roman" w:hAnsi="Arial" w:cs="Arial"/>
                <w:color w:val="auto"/>
                <w:kern w:val="0"/>
                <w:sz w:val="22"/>
                <w:szCs w:val="22"/>
                <w:lang w:eastAsia="en-US"/>
              </w:rPr>
              <w:t>их</w:t>
            </w:r>
            <w:r w:rsidRPr="00FB0313">
              <w:rPr>
                <w:rFonts w:ascii="Arial" w:eastAsia="Times New Roman" w:hAnsi="Arial" w:cs="Arial"/>
                <w:color w:val="auto"/>
                <w:kern w:val="0"/>
                <w:sz w:val="22"/>
                <w:szCs w:val="22"/>
                <w:lang w:val="en-US" w:eastAsia="en-US"/>
              </w:rPr>
              <w:t xml:space="preserve"> финансијске извештаје Јавног предузећа „Електропривреда Србије“</w:t>
            </w:r>
            <w:r w:rsidRPr="00FB0313">
              <w:rPr>
                <w:rFonts w:ascii="Arial" w:eastAsia="Times New Roman" w:hAnsi="Arial" w:cs="Arial"/>
                <w:color w:val="auto"/>
                <w:kern w:val="0"/>
                <w:sz w:val="22"/>
                <w:szCs w:val="22"/>
                <w:lang w:eastAsia="en-US"/>
              </w:rPr>
              <w:t>Београд у складу са МСФИ</w:t>
            </w:r>
          </w:p>
        </w:tc>
        <w:tc>
          <w:tcPr>
            <w:tcW w:w="1185" w:type="pct"/>
            <w:gridSpan w:val="2"/>
            <w:vMerge/>
            <w:tcBorders>
              <w:top w:val="nil"/>
              <w:left w:val="single" w:sz="8" w:space="0" w:color="000000"/>
              <w:bottom w:val="dotted" w:sz="4" w:space="0" w:color="000000"/>
              <w:right w:val="single" w:sz="8" w:space="0" w:color="000000"/>
            </w:tcBorders>
            <w:vAlign w:val="center"/>
          </w:tcPr>
          <w:p w:rsidR="00D033C8" w:rsidRPr="00FB0313" w:rsidRDefault="00D033C8" w:rsidP="009D27E6">
            <w:pPr>
              <w:suppressAutoHyphens w:val="0"/>
              <w:spacing w:line="240" w:lineRule="auto"/>
              <w:rPr>
                <w:rFonts w:ascii="Arial" w:eastAsia="Times New Roman" w:hAnsi="Arial" w:cs="Arial"/>
                <w:color w:val="auto"/>
                <w:kern w:val="0"/>
                <w:sz w:val="22"/>
                <w:szCs w:val="22"/>
                <w:lang w:val="en-US" w:eastAsia="en-US"/>
              </w:rPr>
            </w:pPr>
          </w:p>
        </w:tc>
        <w:tc>
          <w:tcPr>
            <w:tcW w:w="1092" w:type="pct"/>
            <w:gridSpan w:val="2"/>
            <w:vMerge/>
            <w:tcBorders>
              <w:top w:val="nil"/>
              <w:left w:val="single" w:sz="8" w:space="0" w:color="000000"/>
              <w:bottom w:val="dotted" w:sz="4" w:space="0" w:color="000000"/>
              <w:right w:val="single" w:sz="8" w:space="0" w:color="000000"/>
            </w:tcBorders>
            <w:vAlign w:val="center"/>
          </w:tcPr>
          <w:p w:rsidR="00D033C8" w:rsidRPr="00FB0313" w:rsidRDefault="00D033C8" w:rsidP="009D27E6">
            <w:pPr>
              <w:suppressAutoHyphens w:val="0"/>
              <w:spacing w:line="240" w:lineRule="auto"/>
              <w:rPr>
                <w:rFonts w:ascii="Arial" w:eastAsia="Times New Roman" w:hAnsi="Arial" w:cs="Arial"/>
                <w:color w:val="auto"/>
                <w:kern w:val="0"/>
                <w:sz w:val="22"/>
                <w:szCs w:val="22"/>
                <w:lang w:val="en-US" w:eastAsia="en-US"/>
              </w:rPr>
            </w:pPr>
          </w:p>
        </w:tc>
      </w:tr>
      <w:tr w:rsidR="00D033C8" w:rsidRPr="00FB0313" w:rsidTr="003232EC">
        <w:trPr>
          <w:trHeight w:val="728"/>
        </w:trPr>
        <w:tc>
          <w:tcPr>
            <w:tcW w:w="808" w:type="pct"/>
            <w:vMerge/>
            <w:tcBorders>
              <w:top w:val="nil"/>
              <w:left w:val="single" w:sz="8" w:space="0" w:color="000000"/>
              <w:bottom w:val="nil"/>
              <w:right w:val="nil"/>
            </w:tcBorders>
            <w:vAlign w:val="center"/>
          </w:tcPr>
          <w:p w:rsidR="00D033C8" w:rsidRPr="00FB0313" w:rsidRDefault="00D033C8"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bottom"/>
          </w:tcPr>
          <w:p w:rsidR="00D033C8" w:rsidRPr="00FB0313" w:rsidRDefault="00D033C8"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eastAsia="en-US"/>
              </w:rPr>
              <w:t>давање мишљења да ли финансијски извештаји, као и консолидовани финансијски извештаји објективно и истинито, по свим материјално значајним питањима, приказују стање имовине, капитала и обавеза Јавног предузећа „Електропривреда Србије“ Београд и зависних привредних друштава у земљи и иностранству на дан 31.12.2015. године, односно на дан 31.12.2016. године, у складу са рачуноводственим прописима Републике Србијеодносно земље где је привредно друштво регистровано.</w:t>
            </w:r>
          </w:p>
        </w:tc>
        <w:tc>
          <w:tcPr>
            <w:tcW w:w="1185" w:type="pct"/>
            <w:gridSpan w:val="2"/>
            <w:vMerge/>
            <w:tcBorders>
              <w:top w:val="nil"/>
              <w:left w:val="single" w:sz="8" w:space="0" w:color="000000"/>
              <w:bottom w:val="dotted" w:sz="4" w:space="0" w:color="000000"/>
              <w:right w:val="single" w:sz="8" w:space="0" w:color="000000"/>
            </w:tcBorders>
            <w:vAlign w:val="center"/>
          </w:tcPr>
          <w:p w:rsidR="00D033C8" w:rsidRPr="00FB0313" w:rsidRDefault="00D033C8" w:rsidP="009D27E6">
            <w:pPr>
              <w:suppressAutoHyphens w:val="0"/>
              <w:spacing w:line="240" w:lineRule="auto"/>
              <w:rPr>
                <w:rFonts w:ascii="Arial" w:eastAsia="Times New Roman" w:hAnsi="Arial" w:cs="Arial"/>
                <w:color w:val="auto"/>
                <w:kern w:val="0"/>
                <w:sz w:val="22"/>
                <w:szCs w:val="22"/>
                <w:lang w:val="en-US" w:eastAsia="en-US"/>
              </w:rPr>
            </w:pPr>
          </w:p>
        </w:tc>
        <w:tc>
          <w:tcPr>
            <w:tcW w:w="1092" w:type="pct"/>
            <w:gridSpan w:val="2"/>
            <w:vMerge/>
            <w:tcBorders>
              <w:top w:val="nil"/>
              <w:left w:val="single" w:sz="8" w:space="0" w:color="000000"/>
              <w:bottom w:val="dotted" w:sz="4" w:space="0" w:color="000000"/>
              <w:right w:val="single" w:sz="8" w:space="0" w:color="000000"/>
            </w:tcBorders>
            <w:vAlign w:val="center"/>
          </w:tcPr>
          <w:p w:rsidR="00D033C8" w:rsidRPr="00FB0313" w:rsidRDefault="00D033C8" w:rsidP="009D27E6">
            <w:pPr>
              <w:suppressAutoHyphens w:val="0"/>
              <w:spacing w:line="240" w:lineRule="auto"/>
              <w:rPr>
                <w:rFonts w:ascii="Arial" w:eastAsia="Times New Roman" w:hAnsi="Arial" w:cs="Arial"/>
                <w:color w:val="auto"/>
                <w:kern w:val="0"/>
                <w:sz w:val="22"/>
                <w:szCs w:val="22"/>
                <w:lang w:val="en-US" w:eastAsia="en-US"/>
              </w:rPr>
            </w:pPr>
          </w:p>
        </w:tc>
      </w:tr>
      <w:tr w:rsidR="007A3805" w:rsidRPr="00FB0313" w:rsidTr="003232EC">
        <w:trPr>
          <w:trHeight w:val="65"/>
        </w:trPr>
        <w:tc>
          <w:tcPr>
            <w:tcW w:w="808" w:type="pct"/>
            <w:vMerge/>
            <w:tcBorders>
              <w:top w:val="nil"/>
              <w:left w:val="single" w:sz="8" w:space="0" w:color="000000"/>
              <w:bottom w:val="nil"/>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субвенционисања у складу са чланом 18. Закона о енергетици</w:t>
            </w:r>
          </w:p>
        </w:tc>
        <w:tc>
          <w:tcPr>
            <w:tcW w:w="1185" w:type="pct"/>
            <w:gridSpan w:val="2"/>
            <w:vMerge/>
            <w:tcBorders>
              <w:top w:val="nil"/>
              <w:left w:val="single" w:sz="8" w:space="0" w:color="000000"/>
              <w:bottom w:val="dotted" w:sz="4" w:space="0" w:color="000000"/>
              <w:right w:val="single" w:sz="8"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092" w:type="pct"/>
            <w:gridSpan w:val="2"/>
            <w:vMerge/>
            <w:tcBorders>
              <w:top w:val="nil"/>
              <w:left w:val="single" w:sz="8" w:space="0" w:color="000000"/>
              <w:bottom w:val="dotted" w:sz="4" w:space="0" w:color="000000"/>
              <w:right w:val="single" w:sz="8"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r>
      <w:tr w:rsidR="007A3805" w:rsidRPr="00FB0313" w:rsidTr="003232EC">
        <w:trPr>
          <w:trHeight w:val="390"/>
        </w:trPr>
        <w:tc>
          <w:tcPr>
            <w:tcW w:w="808" w:type="pct"/>
            <w:vMerge/>
            <w:tcBorders>
              <w:top w:val="nil"/>
              <w:left w:val="single" w:sz="8" w:space="0" w:color="000000"/>
              <w:bottom w:val="nil"/>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давање мишљења о усклађености извештаја о пословању зависних привредних друштава са финансијским извештајима за 2015. </w:t>
            </w:r>
            <w:r w:rsidR="00D033C8" w:rsidRPr="00FB0313">
              <w:rPr>
                <w:rFonts w:ascii="Arial" w:eastAsia="Times New Roman" w:hAnsi="Arial" w:cs="Arial"/>
                <w:color w:val="auto"/>
                <w:kern w:val="0"/>
                <w:sz w:val="22"/>
                <w:szCs w:val="22"/>
                <w:lang w:eastAsia="en-US"/>
              </w:rPr>
              <w:t xml:space="preserve">односно 2016. </w:t>
            </w:r>
            <w:r w:rsidRPr="00FB0313">
              <w:rPr>
                <w:rFonts w:ascii="Arial" w:eastAsia="Times New Roman" w:hAnsi="Arial" w:cs="Arial"/>
                <w:color w:val="auto"/>
                <w:kern w:val="0"/>
                <w:sz w:val="22"/>
                <w:szCs w:val="22"/>
                <w:lang w:val="en-US" w:eastAsia="en-US"/>
              </w:rPr>
              <w:t>годину</w:t>
            </w:r>
          </w:p>
        </w:tc>
        <w:tc>
          <w:tcPr>
            <w:tcW w:w="1185" w:type="pct"/>
            <w:gridSpan w:val="2"/>
            <w:vMerge w:val="restart"/>
            <w:tcBorders>
              <w:top w:val="dotted" w:sz="4" w:space="0" w:color="000000"/>
              <w:left w:val="single" w:sz="8" w:space="0" w:color="000000"/>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092" w:type="pct"/>
            <w:gridSpan w:val="2"/>
            <w:vMerge w:val="restart"/>
            <w:tcBorders>
              <w:top w:val="dotted" w:sz="4" w:space="0" w:color="000000"/>
              <w:left w:val="single" w:sz="8" w:space="0" w:color="000000"/>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3232EC">
        <w:trPr>
          <w:trHeight w:val="630"/>
        </w:trPr>
        <w:tc>
          <w:tcPr>
            <w:tcW w:w="808" w:type="pct"/>
            <w:vMerge/>
            <w:tcBorders>
              <w:top w:val="nil"/>
              <w:left w:val="single" w:sz="8" w:space="0" w:color="000000"/>
              <w:bottom w:val="nil"/>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давање мишљења о усклађености консолидованог извештаја о пословању матичног предузећа Јавног предузећа „Електропривреда Србије“ са консолидованим финансијским извештајима за </w:t>
            </w:r>
            <w:r w:rsidRPr="00FB0313">
              <w:rPr>
                <w:rFonts w:ascii="Arial" w:eastAsia="Times New Roman" w:hAnsi="Arial" w:cs="Arial"/>
                <w:color w:val="auto"/>
                <w:kern w:val="0"/>
                <w:sz w:val="22"/>
                <w:szCs w:val="22"/>
                <w:lang w:val="en-US" w:eastAsia="en-US"/>
              </w:rPr>
              <w:lastRenderedPageBreak/>
              <w:t xml:space="preserve">2015. </w:t>
            </w:r>
            <w:r w:rsidR="00D033C8" w:rsidRPr="00FB0313">
              <w:rPr>
                <w:rFonts w:ascii="Arial" w:eastAsia="Times New Roman" w:hAnsi="Arial" w:cs="Arial"/>
                <w:color w:val="auto"/>
                <w:kern w:val="0"/>
                <w:sz w:val="22"/>
                <w:szCs w:val="22"/>
                <w:lang w:eastAsia="en-US"/>
              </w:rPr>
              <w:t xml:space="preserve">односно 2016. </w:t>
            </w:r>
            <w:r w:rsidRPr="00FB0313">
              <w:rPr>
                <w:rFonts w:ascii="Arial" w:eastAsia="Times New Roman" w:hAnsi="Arial" w:cs="Arial"/>
                <w:color w:val="auto"/>
                <w:kern w:val="0"/>
                <w:sz w:val="22"/>
                <w:szCs w:val="22"/>
                <w:lang w:val="en-US" w:eastAsia="en-US"/>
              </w:rPr>
              <w:t>годину</w:t>
            </w:r>
            <w:r w:rsidR="00D033C8" w:rsidRPr="00FB0313">
              <w:rPr>
                <w:rFonts w:ascii="Arial" w:eastAsia="Times New Roman" w:hAnsi="Arial" w:cs="Arial"/>
                <w:color w:val="auto"/>
                <w:kern w:val="0"/>
                <w:sz w:val="22"/>
                <w:szCs w:val="22"/>
                <w:lang w:eastAsia="en-US"/>
              </w:rPr>
              <w:t xml:space="preserve"> у складу са рачуноводственим прописима Републике Србије</w:t>
            </w:r>
            <w:r w:rsidRPr="00FB0313">
              <w:rPr>
                <w:rFonts w:ascii="Arial" w:eastAsia="Times New Roman" w:hAnsi="Arial" w:cs="Arial"/>
                <w:color w:val="auto"/>
                <w:kern w:val="0"/>
                <w:sz w:val="22"/>
                <w:szCs w:val="22"/>
                <w:lang w:val="en-US" w:eastAsia="en-US"/>
              </w:rPr>
              <w:t xml:space="preserve"> </w:t>
            </w:r>
          </w:p>
        </w:tc>
        <w:tc>
          <w:tcPr>
            <w:tcW w:w="1185" w:type="pct"/>
            <w:gridSpan w:val="2"/>
            <w:vMerge/>
            <w:tcBorders>
              <w:top w:val="nil"/>
              <w:left w:val="single" w:sz="8" w:space="0" w:color="000000"/>
              <w:bottom w:val="dotted" w:sz="4" w:space="0" w:color="000000"/>
              <w:right w:val="single" w:sz="8"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092" w:type="pct"/>
            <w:gridSpan w:val="2"/>
            <w:vMerge/>
            <w:tcBorders>
              <w:top w:val="nil"/>
              <w:left w:val="single" w:sz="8" w:space="0" w:color="000000"/>
              <w:bottom w:val="dotted" w:sz="4" w:space="0" w:color="000000"/>
              <w:right w:val="single" w:sz="8"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r>
      <w:tr w:rsidR="00696D9A" w:rsidRPr="00FB0313" w:rsidTr="003232EC">
        <w:trPr>
          <w:trHeight w:val="1511"/>
        </w:trPr>
        <w:tc>
          <w:tcPr>
            <w:tcW w:w="808" w:type="pct"/>
            <w:vMerge/>
            <w:tcBorders>
              <w:top w:val="nil"/>
              <w:left w:val="single" w:sz="8" w:space="0" w:color="000000"/>
              <w:bottom w:val="nil"/>
              <w:right w:val="nil"/>
            </w:tcBorders>
            <w:vAlign w:val="center"/>
          </w:tcPr>
          <w:p w:rsidR="00696D9A" w:rsidRPr="00FB0313" w:rsidRDefault="00696D9A"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center"/>
          </w:tcPr>
          <w:p w:rsidR="00696D9A" w:rsidRPr="00FB0313" w:rsidRDefault="00696D9A"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давање мишљења да ли коснолидовани финансијски извештаји састављени у складу са Међународним стандардима финансијског извештавања – МСФИ објективно и истинито, по свим материјално значајним питањима, приказују стање имовине, капитала и обавеза Јавног предузећа „Електропривреда Србије“ Београд на дан 31.12.2015. године, односно на дан 31.12.2016. године, као и резултате пословања за наведене године у складу са Међународним стандардима финансијског извештавања – МСФИ.</w:t>
            </w:r>
          </w:p>
        </w:tc>
        <w:tc>
          <w:tcPr>
            <w:tcW w:w="1185" w:type="pct"/>
            <w:gridSpan w:val="2"/>
            <w:tcBorders>
              <w:top w:val="dotted" w:sz="4" w:space="0" w:color="000000"/>
              <w:left w:val="nil"/>
              <w:bottom w:val="dotted" w:sz="4" w:space="0" w:color="000000"/>
              <w:right w:val="single" w:sz="8" w:space="0" w:color="000000"/>
            </w:tcBorders>
            <w:shd w:val="clear" w:color="auto" w:fill="auto"/>
            <w:vAlign w:val="center"/>
          </w:tcPr>
          <w:p w:rsidR="00696D9A" w:rsidRPr="00FB0313" w:rsidRDefault="00696D9A" w:rsidP="009D27E6">
            <w:pPr>
              <w:suppressAutoHyphens w:val="0"/>
              <w:spacing w:line="240" w:lineRule="auto"/>
              <w:jc w:val="both"/>
              <w:rPr>
                <w:rFonts w:ascii="Arial" w:eastAsia="Times New Roman" w:hAnsi="Arial" w:cs="Arial"/>
                <w:color w:val="auto"/>
                <w:kern w:val="0"/>
                <w:sz w:val="22"/>
                <w:szCs w:val="22"/>
                <w:lang w:val="en-US" w:eastAsia="en-US"/>
              </w:rPr>
            </w:pPr>
          </w:p>
        </w:tc>
        <w:tc>
          <w:tcPr>
            <w:tcW w:w="1092" w:type="pct"/>
            <w:gridSpan w:val="2"/>
            <w:tcBorders>
              <w:top w:val="dotted" w:sz="4" w:space="0" w:color="000000"/>
              <w:left w:val="nil"/>
              <w:bottom w:val="dotted" w:sz="4" w:space="0" w:color="000000"/>
              <w:right w:val="single" w:sz="8" w:space="0" w:color="000000"/>
            </w:tcBorders>
            <w:shd w:val="clear" w:color="auto" w:fill="auto"/>
            <w:vAlign w:val="center"/>
          </w:tcPr>
          <w:p w:rsidR="00696D9A" w:rsidRPr="00FB0313" w:rsidRDefault="00696D9A" w:rsidP="009D27E6">
            <w:pPr>
              <w:suppressAutoHyphens w:val="0"/>
              <w:spacing w:line="240" w:lineRule="auto"/>
              <w:jc w:val="both"/>
              <w:rPr>
                <w:rFonts w:ascii="Arial" w:eastAsia="Times New Roman" w:hAnsi="Arial" w:cs="Arial"/>
                <w:color w:val="auto"/>
                <w:kern w:val="0"/>
                <w:sz w:val="22"/>
                <w:szCs w:val="22"/>
                <w:lang w:val="en-US" w:eastAsia="en-US"/>
              </w:rPr>
            </w:pPr>
          </w:p>
        </w:tc>
      </w:tr>
      <w:tr w:rsidR="00696D9A" w:rsidRPr="00FB0313" w:rsidTr="003232EC">
        <w:trPr>
          <w:trHeight w:val="674"/>
        </w:trPr>
        <w:tc>
          <w:tcPr>
            <w:tcW w:w="808" w:type="pct"/>
            <w:vMerge/>
            <w:tcBorders>
              <w:top w:val="nil"/>
              <w:left w:val="single" w:sz="8" w:space="0" w:color="000000"/>
              <w:bottom w:val="nil"/>
              <w:right w:val="nil"/>
            </w:tcBorders>
            <w:vAlign w:val="center"/>
          </w:tcPr>
          <w:p w:rsidR="00696D9A" w:rsidRPr="00FB0313" w:rsidRDefault="00696D9A"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center"/>
          </w:tcPr>
          <w:p w:rsidR="00696D9A" w:rsidRPr="00FB0313" w:rsidRDefault="00696D9A"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давање извештаја о извршеном прегледу консолидованих финансијсих извештаја састављених у складу са Међународним стандардима финансијског извештавања – МСФИ, за период јануар-јун 2016. године.</w:t>
            </w:r>
          </w:p>
        </w:tc>
        <w:tc>
          <w:tcPr>
            <w:tcW w:w="1185" w:type="pct"/>
            <w:gridSpan w:val="2"/>
            <w:tcBorders>
              <w:top w:val="dotted" w:sz="4" w:space="0" w:color="000000"/>
              <w:left w:val="nil"/>
              <w:bottom w:val="dotted" w:sz="4" w:space="0" w:color="000000"/>
              <w:right w:val="single" w:sz="8" w:space="0" w:color="000000"/>
            </w:tcBorders>
            <w:shd w:val="clear" w:color="auto" w:fill="auto"/>
            <w:vAlign w:val="center"/>
          </w:tcPr>
          <w:p w:rsidR="00696D9A" w:rsidRPr="00FB0313" w:rsidRDefault="00696D9A" w:rsidP="009D27E6">
            <w:pPr>
              <w:suppressAutoHyphens w:val="0"/>
              <w:spacing w:line="240" w:lineRule="auto"/>
              <w:jc w:val="both"/>
              <w:rPr>
                <w:rFonts w:ascii="Arial" w:eastAsia="Times New Roman" w:hAnsi="Arial" w:cs="Arial"/>
                <w:color w:val="auto"/>
                <w:kern w:val="0"/>
                <w:sz w:val="22"/>
                <w:szCs w:val="22"/>
                <w:lang w:val="en-US" w:eastAsia="en-US"/>
              </w:rPr>
            </w:pPr>
          </w:p>
        </w:tc>
        <w:tc>
          <w:tcPr>
            <w:tcW w:w="1092" w:type="pct"/>
            <w:gridSpan w:val="2"/>
            <w:tcBorders>
              <w:top w:val="dotted" w:sz="4" w:space="0" w:color="000000"/>
              <w:left w:val="nil"/>
              <w:bottom w:val="dotted" w:sz="4" w:space="0" w:color="000000"/>
              <w:right w:val="single" w:sz="8" w:space="0" w:color="000000"/>
            </w:tcBorders>
            <w:shd w:val="clear" w:color="auto" w:fill="auto"/>
            <w:vAlign w:val="center"/>
          </w:tcPr>
          <w:p w:rsidR="00696D9A" w:rsidRPr="00FB0313" w:rsidRDefault="00696D9A" w:rsidP="009D27E6">
            <w:pPr>
              <w:suppressAutoHyphens w:val="0"/>
              <w:spacing w:line="240" w:lineRule="auto"/>
              <w:jc w:val="both"/>
              <w:rPr>
                <w:rFonts w:ascii="Arial" w:eastAsia="Times New Roman" w:hAnsi="Arial" w:cs="Arial"/>
                <w:color w:val="auto"/>
                <w:kern w:val="0"/>
                <w:sz w:val="22"/>
                <w:szCs w:val="22"/>
                <w:lang w:val="en-US" w:eastAsia="en-US"/>
              </w:rPr>
            </w:pPr>
          </w:p>
        </w:tc>
      </w:tr>
      <w:tr w:rsidR="007A3805" w:rsidRPr="00FB0313" w:rsidTr="003232EC">
        <w:trPr>
          <w:trHeight w:val="600"/>
        </w:trPr>
        <w:tc>
          <w:tcPr>
            <w:tcW w:w="808" w:type="pct"/>
            <w:vMerge/>
            <w:tcBorders>
              <w:top w:val="nil"/>
              <w:left w:val="single" w:sz="8" w:space="0" w:color="000000"/>
              <w:bottom w:val="nil"/>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1185"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092"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3232EC">
        <w:trPr>
          <w:trHeight w:val="450"/>
        </w:trPr>
        <w:tc>
          <w:tcPr>
            <w:tcW w:w="808" w:type="pct"/>
            <w:vMerge/>
            <w:tcBorders>
              <w:top w:val="nil"/>
              <w:left w:val="single" w:sz="8" w:space="0" w:color="000000"/>
              <w:bottom w:val="nil"/>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1185"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092"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3232EC">
        <w:trPr>
          <w:trHeight w:val="405"/>
        </w:trPr>
        <w:tc>
          <w:tcPr>
            <w:tcW w:w="808" w:type="pct"/>
            <w:vMerge/>
            <w:tcBorders>
              <w:top w:val="nil"/>
              <w:left w:val="single" w:sz="8" w:space="0" w:color="000000"/>
              <w:bottom w:val="nil"/>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Ревизијa Специјалнog рачунa по кредиту Европске банке за обнову и развој број 40379 од 02. септембра 2010. године за </w:t>
            </w:r>
            <w:r w:rsidRPr="00FB0313">
              <w:rPr>
                <w:rFonts w:ascii="Arial" w:eastAsia="Times New Roman" w:hAnsi="Arial" w:cs="Arial"/>
                <w:color w:val="auto"/>
                <w:kern w:val="0"/>
                <w:sz w:val="22"/>
                <w:szCs w:val="22"/>
                <w:lang w:val="en-US" w:eastAsia="en-US"/>
              </w:rPr>
              <w:lastRenderedPageBreak/>
              <w:t>Пројекат ЕПС паметна бројила.</w:t>
            </w:r>
          </w:p>
        </w:tc>
        <w:tc>
          <w:tcPr>
            <w:tcW w:w="1185"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lastRenderedPageBreak/>
              <w:t> </w:t>
            </w:r>
          </w:p>
        </w:tc>
        <w:tc>
          <w:tcPr>
            <w:tcW w:w="1092"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3232EC">
        <w:trPr>
          <w:trHeight w:val="390"/>
        </w:trPr>
        <w:tc>
          <w:tcPr>
            <w:tcW w:w="808" w:type="pct"/>
            <w:vMerge/>
            <w:tcBorders>
              <w:top w:val="nil"/>
              <w:left w:val="single" w:sz="8" w:space="0" w:color="000000"/>
              <w:bottom w:val="nil"/>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Ревизију Специјалног рачуна по кредиту Европске инвестиционе банке број 2009-0527 од 29. новембра 2010. године за Пројекат ЕПС електронска бројила </w:t>
            </w:r>
          </w:p>
        </w:tc>
        <w:tc>
          <w:tcPr>
            <w:tcW w:w="1185"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092"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3232EC">
        <w:trPr>
          <w:trHeight w:val="555"/>
        </w:trPr>
        <w:tc>
          <w:tcPr>
            <w:tcW w:w="808" w:type="pct"/>
            <w:vMerge/>
            <w:tcBorders>
              <w:top w:val="nil"/>
              <w:left w:val="single" w:sz="8" w:space="0" w:color="000000"/>
              <w:bottom w:val="nil"/>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1915" w:type="pct"/>
            <w:tcBorders>
              <w:top w:val="nil"/>
              <w:left w:val="single" w:sz="8" w:space="0" w:color="000000"/>
              <w:bottom w:val="dotted" w:sz="4" w:space="0" w:color="000000"/>
              <w:right w:val="single" w:sz="8" w:space="0" w:color="000000"/>
            </w:tcBorders>
            <w:shd w:val="clear" w:color="auto" w:fill="auto"/>
            <w:vAlign w:val="bottom"/>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Ревизију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1185"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092" w:type="pct"/>
            <w:gridSpan w:val="2"/>
            <w:tcBorders>
              <w:top w:val="dotted" w:sz="4" w:space="0" w:color="000000"/>
              <w:left w:val="nil"/>
              <w:bottom w:val="dotted" w:sz="4"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3232EC">
        <w:trPr>
          <w:trHeight w:val="390"/>
        </w:trPr>
        <w:tc>
          <w:tcPr>
            <w:tcW w:w="2723"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en-US" w:eastAsia="en-US"/>
              </w:rPr>
              <w:t xml:space="preserve">Место и начин </w:t>
            </w:r>
            <w:r w:rsidR="00BA1E3A" w:rsidRPr="00FB0313">
              <w:rPr>
                <w:rFonts w:ascii="Arial" w:eastAsia="Times New Roman" w:hAnsi="Arial" w:cs="Arial"/>
                <w:color w:val="auto"/>
                <w:kern w:val="0"/>
                <w:sz w:val="22"/>
                <w:szCs w:val="22"/>
                <w:lang w:val="sr-Cyrl-CS" w:eastAsia="en-US"/>
              </w:rPr>
              <w:t>извршења</w:t>
            </w:r>
          </w:p>
        </w:tc>
        <w:tc>
          <w:tcPr>
            <w:tcW w:w="621" w:type="pct"/>
            <w:tcBorders>
              <w:top w:val="single" w:sz="8" w:space="0" w:color="000000"/>
              <w:left w:val="nil"/>
              <w:bottom w:val="nil"/>
              <w:right w:val="nil"/>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tcBorders>
              <w:top w:val="single" w:sz="8" w:space="0" w:color="000000"/>
              <w:left w:val="nil"/>
              <w:bottom w:val="nil"/>
              <w:right w:val="nil"/>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092"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A3805" w:rsidRPr="00FB0313" w:rsidTr="003232EC">
        <w:trPr>
          <w:trHeight w:val="315"/>
        </w:trPr>
        <w:tc>
          <w:tcPr>
            <w:tcW w:w="2723" w:type="pct"/>
            <w:gridSpan w:val="2"/>
            <w:vMerge/>
            <w:tcBorders>
              <w:top w:val="single" w:sz="8" w:space="0" w:color="000000"/>
              <w:left w:val="single" w:sz="8" w:space="0" w:color="000000"/>
              <w:bottom w:val="single" w:sz="8" w:space="0" w:color="000000"/>
              <w:right w:val="single" w:sz="8" w:space="0" w:color="000000"/>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c>
          <w:tcPr>
            <w:tcW w:w="621" w:type="pct"/>
            <w:tcBorders>
              <w:top w:val="nil"/>
              <w:left w:val="nil"/>
              <w:bottom w:val="single" w:sz="8" w:space="0" w:color="000000"/>
              <w:right w:val="nil"/>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564" w:type="pct"/>
            <w:tcBorders>
              <w:top w:val="nil"/>
              <w:left w:val="nil"/>
              <w:bottom w:val="single" w:sz="8" w:space="0" w:color="000000"/>
              <w:right w:val="nil"/>
            </w:tcBorders>
            <w:shd w:val="clear" w:color="auto" w:fill="auto"/>
            <w:vAlign w:val="center"/>
            <w:hideMark/>
          </w:tcPr>
          <w:p w:rsidR="007A3805" w:rsidRPr="00FB0313" w:rsidRDefault="007A3805"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092" w:type="pct"/>
            <w:gridSpan w:val="2"/>
            <w:vMerge/>
            <w:tcBorders>
              <w:top w:val="nil"/>
              <w:left w:val="nil"/>
              <w:bottom w:val="single" w:sz="8" w:space="0" w:color="000000"/>
              <w:right w:val="nil"/>
            </w:tcBorders>
            <w:vAlign w:val="center"/>
            <w:hideMark/>
          </w:tcPr>
          <w:p w:rsidR="007A3805" w:rsidRPr="00FB0313" w:rsidRDefault="007A3805" w:rsidP="009D27E6">
            <w:pPr>
              <w:suppressAutoHyphens w:val="0"/>
              <w:spacing w:line="240" w:lineRule="auto"/>
              <w:rPr>
                <w:rFonts w:ascii="Arial" w:eastAsia="Times New Roman" w:hAnsi="Arial" w:cs="Arial"/>
                <w:color w:val="auto"/>
                <w:kern w:val="0"/>
                <w:sz w:val="22"/>
                <w:szCs w:val="22"/>
                <w:lang w:val="en-US" w:eastAsia="en-US"/>
              </w:rPr>
            </w:pPr>
          </w:p>
        </w:tc>
      </w:tr>
    </w:tbl>
    <w:p w:rsidR="007A3805" w:rsidRPr="00FB0313" w:rsidRDefault="007A3805" w:rsidP="009D27E6">
      <w:pPr>
        <w:suppressAutoHyphens w:val="0"/>
        <w:spacing w:line="240" w:lineRule="auto"/>
        <w:contextualSpacing/>
        <w:jc w:val="both"/>
        <w:rPr>
          <w:rFonts w:ascii="Arial" w:eastAsia="Times New Roman" w:hAnsi="Arial" w:cs="Arial"/>
          <w:color w:val="auto"/>
          <w:kern w:val="0"/>
          <w:sz w:val="22"/>
          <w:szCs w:val="22"/>
          <w:lang w:val="sr-Cyrl-CS"/>
        </w:rPr>
      </w:pPr>
    </w:p>
    <w:p w:rsidR="001619E7" w:rsidRPr="00FB0313" w:rsidRDefault="001619E7" w:rsidP="009D27E6">
      <w:pPr>
        <w:spacing w:line="240" w:lineRule="auto"/>
        <w:ind w:left="720" w:firstLine="720"/>
        <w:jc w:val="both"/>
        <w:rPr>
          <w:rFonts w:ascii="Arial" w:eastAsia="TimesNewRomanPSMT" w:hAnsi="Arial" w:cs="Arial"/>
          <w:bCs/>
          <w:color w:val="auto"/>
          <w:sz w:val="22"/>
          <w:szCs w:val="22"/>
        </w:rPr>
      </w:pPr>
      <w:r w:rsidRPr="00FB0313">
        <w:rPr>
          <w:rFonts w:ascii="Arial" w:eastAsia="TimesNewRomanPSMT" w:hAnsi="Arial" w:cs="Arial"/>
          <w:bCs/>
          <w:color w:val="auto"/>
          <w:sz w:val="22"/>
          <w:szCs w:val="22"/>
        </w:rPr>
        <w:t xml:space="preserve">Датум </w:t>
      </w:r>
      <w:r w:rsidRPr="00FB0313">
        <w:rPr>
          <w:rFonts w:ascii="Arial" w:eastAsia="TimesNewRomanPSMT" w:hAnsi="Arial" w:cs="Arial"/>
          <w:bCs/>
          <w:color w:val="auto"/>
          <w:sz w:val="22"/>
          <w:szCs w:val="22"/>
        </w:rPr>
        <w:tab/>
      </w:r>
      <w:r w:rsidRPr="00FB0313">
        <w:rPr>
          <w:rFonts w:ascii="Arial" w:eastAsia="TimesNewRomanPSMT" w:hAnsi="Arial" w:cs="Arial"/>
          <w:bCs/>
          <w:color w:val="auto"/>
          <w:sz w:val="22"/>
          <w:szCs w:val="22"/>
        </w:rPr>
        <w:tab/>
      </w:r>
      <w:r w:rsidRPr="00FB0313">
        <w:rPr>
          <w:rFonts w:ascii="Arial" w:eastAsia="TimesNewRomanPSMT" w:hAnsi="Arial" w:cs="Arial"/>
          <w:bCs/>
          <w:color w:val="auto"/>
          <w:sz w:val="22"/>
          <w:szCs w:val="22"/>
        </w:rPr>
        <w:tab/>
      </w:r>
      <w:r w:rsidRPr="00FB0313">
        <w:rPr>
          <w:rFonts w:ascii="Arial" w:eastAsia="TimesNewRomanPSMT" w:hAnsi="Arial" w:cs="Arial"/>
          <w:bCs/>
          <w:color w:val="auto"/>
          <w:sz w:val="22"/>
          <w:szCs w:val="22"/>
        </w:rPr>
        <w:tab/>
      </w:r>
      <w:r w:rsidRPr="00FB0313">
        <w:rPr>
          <w:rFonts w:ascii="Arial" w:eastAsia="TimesNewRomanPSMT" w:hAnsi="Arial" w:cs="Arial"/>
          <w:bCs/>
          <w:color w:val="auto"/>
          <w:sz w:val="22"/>
          <w:szCs w:val="22"/>
        </w:rPr>
        <w:tab/>
        <w:t xml:space="preserve">              Понуђач</w:t>
      </w:r>
    </w:p>
    <w:p w:rsidR="001619E7" w:rsidRPr="00FB0313" w:rsidRDefault="001619E7" w:rsidP="009D27E6">
      <w:pPr>
        <w:spacing w:line="240" w:lineRule="auto"/>
        <w:ind w:left="2880" w:firstLine="720"/>
        <w:jc w:val="both"/>
        <w:rPr>
          <w:rFonts w:ascii="Arial" w:eastAsia="TimesNewRomanPS-BoldMT" w:hAnsi="Arial" w:cs="Arial"/>
          <w:b/>
          <w:bCs/>
          <w:i/>
          <w:iCs/>
          <w:color w:val="auto"/>
          <w:sz w:val="22"/>
          <w:szCs w:val="22"/>
        </w:rPr>
      </w:pPr>
      <w:r w:rsidRPr="00FB0313">
        <w:rPr>
          <w:rFonts w:ascii="Arial" w:eastAsia="TimesNewRomanPSMT" w:hAnsi="Arial" w:cs="Arial"/>
          <w:bCs/>
          <w:color w:val="auto"/>
          <w:sz w:val="22"/>
          <w:szCs w:val="22"/>
        </w:rPr>
        <w:t xml:space="preserve">    М. П. </w:t>
      </w:r>
    </w:p>
    <w:p w:rsidR="001619E7" w:rsidRPr="00FB0313" w:rsidRDefault="00BA1E3A" w:rsidP="009D27E6">
      <w:pPr>
        <w:spacing w:line="240" w:lineRule="auto"/>
        <w:jc w:val="both"/>
        <w:rPr>
          <w:rFonts w:ascii="Arial" w:eastAsia="TimesNewRomanPS-BoldMT" w:hAnsi="Arial" w:cs="Arial"/>
          <w:b/>
          <w:bCs/>
          <w:i/>
          <w:iCs/>
          <w:color w:val="auto"/>
          <w:sz w:val="22"/>
          <w:szCs w:val="22"/>
          <w:lang w:val="sr-Cyrl-CS"/>
        </w:rPr>
      </w:pPr>
      <w:r w:rsidRPr="00FB0313">
        <w:rPr>
          <w:rFonts w:ascii="Arial" w:eastAsia="TimesNewRomanPS-BoldMT" w:hAnsi="Arial" w:cs="Arial"/>
          <w:b/>
          <w:bCs/>
          <w:i/>
          <w:iCs/>
          <w:color w:val="auto"/>
          <w:sz w:val="22"/>
          <w:szCs w:val="22"/>
        </w:rPr>
        <w:t>_______________________</w:t>
      </w:r>
      <w:r w:rsidR="001619E7" w:rsidRPr="00FB0313">
        <w:rPr>
          <w:rFonts w:ascii="Arial" w:eastAsia="TimesNewRomanPS-BoldMT" w:hAnsi="Arial" w:cs="Arial"/>
          <w:b/>
          <w:bCs/>
          <w:i/>
          <w:iCs/>
          <w:color w:val="auto"/>
          <w:sz w:val="22"/>
          <w:szCs w:val="22"/>
        </w:rPr>
        <w:tab/>
      </w:r>
      <w:r w:rsidR="001619E7" w:rsidRPr="00FB0313">
        <w:rPr>
          <w:rFonts w:ascii="Arial" w:eastAsia="TimesNewRomanPS-BoldMT" w:hAnsi="Arial" w:cs="Arial"/>
          <w:b/>
          <w:bCs/>
          <w:i/>
          <w:iCs/>
          <w:color w:val="auto"/>
          <w:sz w:val="22"/>
          <w:szCs w:val="22"/>
        </w:rPr>
        <w:tab/>
      </w:r>
      <w:r w:rsidR="001619E7" w:rsidRPr="00FB0313">
        <w:rPr>
          <w:rFonts w:ascii="Arial" w:eastAsia="TimesNewRomanPS-BoldMT" w:hAnsi="Arial" w:cs="Arial"/>
          <w:b/>
          <w:bCs/>
          <w:i/>
          <w:iCs/>
          <w:color w:val="auto"/>
          <w:sz w:val="22"/>
          <w:szCs w:val="22"/>
        </w:rPr>
        <w:tab/>
        <w:t>_</w:t>
      </w:r>
      <w:r w:rsidRPr="00FB0313">
        <w:rPr>
          <w:rFonts w:ascii="Arial" w:eastAsia="TimesNewRomanPS-BoldMT" w:hAnsi="Arial" w:cs="Arial"/>
          <w:b/>
          <w:bCs/>
          <w:i/>
          <w:iCs/>
          <w:color w:val="auto"/>
          <w:sz w:val="22"/>
          <w:szCs w:val="22"/>
        </w:rPr>
        <w:t>____________________________</w:t>
      </w:r>
    </w:p>
    <w:p w:rsidR="00BA1E3A" w:rsidRPr="00FB0313" w:rsidRDefault="00BA1E3A" w:rsidP="009D27E6">
      <w:pPr>
        <w:spacing w:line="240" w:lineRule="auto"/>
        <w:jc w:val="both"/>
        <w:rPr>
          <w:rFonts w:ascii="Arial" w:hAnsi="Arial" w:cs="Arial"/>
          <w:b/>
          <w:bCs/>
          <w:i/>
          <w:iCs/>
          <w:color w:val="auto"/>
          <w:sz w:val="22"/>
          <w:szCs w:val="22"/>
          <w:u w:val="single"/>
          <w:lang w:val="sr-Cyrl-CS"/>
        </w:rPr>
      </w:pPr>
    </w:p>
    <w:p w:rsidR="00BA1E3A" w:rsidRPr="00FB0313" w:rsidRDefault="00BA1E3A" w:rsidP="009D27E6">
      <w:pPr>
        <w:spacing w:line="240" w:lineRule="auto"/>
        <w:jc w:val="both"/>
        <w:rPr>
          <w:rFonts w:ascii="Arial" w:hAnsi="Arial" w:cs="Arial"/>
          <w:b/>
          <w:bCs/>
          <w:i/>
          <w:iCs/>
          <w:color w:val="auto"/>
          <w:sz w:val="22"/>
          <w:szCs w:val="22"/>
          <w:u w:val="single"/>
          <w:lang w:val="sr-Cyrl-CS"/>
        </w:rPr>
      </w:pPr>
    </w:p>
    <w:p w:rsidR="001619E7" w:rsidRPr="00FB0313" w:rsidRDefault="001619E7" w:rsidP="009D27E6">
      <w:pPr>
        <w:spacing w:line="240" w:lineRule="auto"/>
        <w:jc w:val="both"/>
        <w:rPr>
          <w:rFonts w:ascii="Arial" w:hAnsi="Arial" w:cs="Arial"/>
          <w:i/>
          <w:iCs/>
          <w:color w:val="auto"/>
          <w:sz w:val="22"/>
          <w:szCs w:val="22"/>
        </w:rPr>
      </w:pPr>
      <w:r w:rsidRPr="00FB0313">
        <w:rPr>
          <w:rFonts w:ascii="Arial" w:hAnsi="Arial" w:cs="Arial"/>
          <w:b/>
          <w:bCs/>
          <w:i/>
          <w:iCs/>
          <w:color w:val="auto"/>
          <w:sz w:val="22"/>
          <w:szCs w:val="22"/>
          <w:u w:val="single"/>
        </w:rPr>
        <w:t>Напомене:</w:t>
      </w:r>
      <w:r w:rsidRPr="00FB0313">
        <w:rPr>
          <w:rFonts w:ascii="Arial" w:hAnsi="Arial" w:cs="Arial"/>
          <w:b/>
          <w:bCs/>
          <w:i/>
          <w:iCs/>
          <w:color w:val="auto"/>
          <w:sz w:val="22"/>
          <w:szCs w:val="22"/>
        </w:rPr>
        <w:t xml:space="preserve"> </w:t>
      </w:r>
    </w:p>
    <w:p w:rsidR="001619E7" w:rsidRPr="00FB0313" w:rsidRDefault="001619E7" w:rsidP="009D27E6">
      <w:pPr>
        <w:spacing w:line="240" w:lineRule="auto"/>
        <w:jc w:val="both"/>
        <w:rPr>
          <w:rFonts w:ascii="Arial" w:hAnsi="Arial" w:cs="Arial"/>
          <w:i/>
          <w:iCs/>
          <w:color w:val="auto"/>
          <w:sz w:val="22"/>
          <w:szCs w:val="22"/>
        </w:rPr>
      </w:pPr>
      <w:r w:rsidRPr="00FB0313">
        <w:rPr>
          <w:rFonts w:ascii="Arial" w:hAnsi="Arial" w:cs="Arial"/>
          <w:i/>
          <w:iCs/>
          <w:color w:val="auto"/>
          <w:sz w:val="22"/>
          <w:szCs w:val="22"/>
        </w:rPr>
        <w:t xml:space="preserve">Образац понуде понуђач мора да попуни, овери печатом и потпише, чиме </w:t>
      </w:r>
      <w:r w:rsidRPr="00FB0313">
        <w:rPr>
          <w:rFonts w:ascii="Arial" w:hAnsi="Arial" w:cs="Arial"/>
          <w:i/>
          <w:iCs/>
          <w:color w:val="auto"/>
          <w:sz w:val="22"/>
          <w:szCs w:val="22"/>
          <w:lang w:val="sr-Cyrl-CS"/>
        </w:rPr>
        <w:t>п</w:t>
      </w:r>
      <w:r w:rsidRPr="00FB0313">
        <w:rPr>
          <w:rFonts w:ascii="Arial" w:hAnsi="Arial" w:cs="Arial"/>
          <w:i/>
          <w:iCs/>
          <w:color w:val="auto"/>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FB0313" w:rsidRDefault="001E6BEE" w:rsidP="001B2379">
      <w:pPr>
        <w:pStyle w:val="Heading1"/>
        <w:spacing w:before="0" w:line="240" w:lineRule="auto"/>
        <w:jc w:val="center"/>
        <w:rPr>
          <w:rFonts w:ascii="Arial" w:hAnsi="Arial" w:cs="Arial"/>
          <w:color w:val="auto"/>
          <w:sz w:val="22"/>
          <w:szCs w:val="22"/>
        </w:rPr>
      </w:pPr>
      <w:r w:rsidRPr="00FB0313">
        <w:rPr>
          <w:rFonts w:ascii="Arial" w:hAnsi="Arial" w:cs="Arial"/>
          <w:color w:val="auto"/>
          <w:sz w:val="22"/>
          <w:szCs w:val="22"/>
        </w:rPr>
        <w:br w:type="page"/>
      </w:r>
      <w:r w:rsidR="001619E7" w:rsidRPr="00FB0313">
        <w:rPr>
          <w:rFonts w:ascii="Arial" w:hAnsi="Arial" w:cs="Arial"/>
          <w:color w:val="auto"/>
          <w:sz w:val="22"/>
          <w:szCs w:val="22"/>
        </w:rPr>
        <w:lastRenderedPageBreak/>
        <w:t>VIII  МОДЕЛ УГОВОРА</w:t>
      </w:r>
    </w:p>
    <w:p w:rsidR="001619E7" w:rsidRPr="00FB0313" w:rsidRDefault="001619E7" w:rsidP="009D27E6">
      <w:pPr>
        <w:spacing w:line="240" w:lineRule="auto"/>
        <w:jc w:val="center"/>
        <w:rPr>
          <w:rFonts w:ascii="Arial" w:hAnsi="Arial" w:cs="Arial"/>
          <w:b/>
          <w:bCs/>
          <w:i/>
          <w:iCs/>
          <w:color w:val="auto"/>
          <w:sz w:val="22"/>
          <w:szCs w:val="22"/>
        </w:rPr>
      </w:pPr>
    </w:p>
    <w:p w:rsidR="00776E3C" w:rsidRPr="00FB0313" w:rsidRDefault="00776E3C" w:rsidP="009D27E6">
      <w:pPr>
        <w:tabs>
          <w:tab w:val="left" w:pos="709"/>
          <w:tab w:val="center" w:pos="7938"/>
        </w:tabs>
        <w:spacing w:line="240" w:lineRule="auto"/>
        <w:jc w:val="both"/>
        <w:rPr>
          <w:rFonts w:ascii="Arial" w:hAnsi="Arial" w:cs="Arial"/>
          <w:i/>
          <w:color w:val="auto"/>
          <w:sz w:val="22"/>
          <w:szCs w:val="22"/>
        </w:rPr>
      </w:pPr>
      <w:r w:rsidRPr="00FB0313">
        <w:rPr>
          <w:rFonts w:ascii="Arial" w:hAnsi="Arial" w:cs="Arial"/>
          <w:i/>
          <w:color w:val="auto"/>
          <w:sz w:val="22"/>
          <w:szCs w:val="22"/>
        </w:rPr>
        <w:t>У складу са датим Моделом уговора и елементима најповољније понуде биће закључен Уговор о јавној набавци. Понуђач je у обавези да дати Модел уговора достави у понуди потписан и оверен.</w:t>
      </w:r>
    </w:p>
    <w:p w:rsidR="00776E3C" w:rsidRPr="00FB0313" w:rsidRDefault="00776E3C" w:rsidP="009D27E6">
      <w:pPr>
        <w:spacing w:line="240" w:lineRule="auto"/>
        <w:jc w:val="center"/>
        <w:rPr>
          <w:rFonts w:ascii="Arial" w:hAnsi="Arial" w:cs="Arial"/>
          <w:b/>
          <w:bCs/>
          <w:i/>
          <w:iCs/>
          <w:color w:val="auto"/>
          <w:sz w:val="22"/>
          <w:szCs w:val="22"/>
        </w:rPr>
      </w:pPr>
    </w:p>
    <w:p w:rsidR="00776E3C" w:rsidRPr="00FB0313" w:rsidRDefault="00776E3C" w:rsidP="009D27E6">
      <w:pPr>
        <w:spacing w:line="240" w:lineRule="auto"/>
        <w:rPr>
          <w:rFonts w:ascii="Arial" w:hAnsi="Arial" w:cs="Arial"/>
          <w:b/>
          <w:color w:val="auto"/>
          <w:sz w:val="22"/>
          <w:szCs w:val="22"/>
        </w:rPr>
      </w:pPr>
      <w:r w:rsidRPr="00FB0313">
        <w:rPr>
          <w:rFonts w:ascii="Arial" w:hAnsi="Arial" w:cs="Arial"/>
          <w:b/>
          <w:color w:val="auto"/>
          <w:sz w:val="22"/>
          <w:szCs w:val="22"/>
        </w:rPr>
        <w:t>УГОВОРНЕ СТРАНЕ:</w:t>
      </w:r>
    </w:p>
    <w:p w:rsidR="00776E3C" w:rsidRPr="00FB0313" w:rsidRDefault="00776E3C" w:rsidP="009D27E6">
      <w:pPr>
        <w:spacing w:line="240" w:lineRule="auto"/>
        <w:rPr>
          <w:rFonts w:ascii="Arial" w:hAnsi="Arial" w:cs="Arial"/>
          <w:b/>
          <w:color w:val="auto"/>
          <w:sz w:val="22"/>
          <w:szCs w:val="22"/>
        </w:rPr>
      </w:pPr>
    </w:p>
    <w:p w:rsidR="00776E3C" w:rsidRPr="00FB0313" w:rsidRDefault="00776E3C" w:rsidP="009D27E6">
      <w:pPr>
        <w:pStyle w:val="ListParagraph"/>
        <w:numPr>
          <w:ilvl w:val="0"/>
          <w:numId w:val="55"/>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Јавно предузеће „Електропривреда Србије“ из Београда, улица: Царице Милице бр. 2, матични број 20053658, ПИБ 103920327, текући рачун 160-700-13 Banka Intesа које заступа законски заступник Александар Обрадовић, директор (у даљем тексту: Наручилац)</w:t>
      </w:r>
    </w:p>
    <w:p w:rsidR="00776E3C" w:rsidRPr="00FB0313" w:rsidRDefault="00776E3C" w:rsidP="009D27E6">
      <w:pPr>
        <w:spacing w:line="240" w:lineRule="auto"/>
        <w:ind w:firstLine="360"/>
        <w:jc w:val="both"/>
        <w:rPr>
          <w:rFonts w:ascii="Arial" w:hAnsi="Arial" w:cs="Arial"/>
          <w:color w:val="auto"/>
          <w:sz w:val="22"/>
          <w:szCs w:val="22"/>
        </w:rPr>
      </w:pPr>
    </w:p>
    <w:p w:rsidR="00776E3C" w:rsidRPr="00FB0313" w:rsidRDefault="00776E3C" w:rsidP="009D27E6">
      <w:pPr>
        <w:spacing w:line="240" w:lineRule="auto"/>
        <w:ind w:firstLine="360"/>
        <w:jc w:val="both"/>
        <w:rPr>
          <w:rFonts w:ascii="Arial" w:hAnsi="Arial" w:cs="Arial"/>
          <w:color w:val="auto"/>
          <w:sz w:val="22"/>
          <w:szCs w:val="22"/>
        </w:rPr>
      </w:pPr>
      <w:r w:rsidRPr="00FB0313">
        <w:rPr>
          <w:rFonts w:ascii="Arial" w:hAnsi="Arial" w:cs="Arial"/>
          <w:color w:val="auto"/>
          <w:sz w:val="22"/>
          <w:szCs w:val="22"/>
        </w:rPr>
        <w:t>и</w:t>
      </w:r>
    </w:p>
    <w:p w:rsidR="00776E3C" w:rsidRPr="00FB0313" w:rsidRDefault="00776E3C" w:rsidP="009D27E6">
      <w:pPr>
        <w:spacing w:line="240" w:lineRule="auto"/>
        <w:ind w:firstLine="360"/>
        <w:jc w:val="both"/>
        <w:rPr>
          <w:rFonts w:ascii="Arial" w:hAnsi="Arial" w:cs="Arial"/>
          <w:color w:val="auto"/>
          <w:sz w:val="22"/>
          <w:szCs w:val="22"/>
        </w:rPr>
      </w:pPr>
    </w:p>
    <w:p w:rsidR="00776E3C" w:rsidRPr="00FB0313" w:rsidRDefault="00776E3C" w:rsidP="009D27E6">
      <w:pPr>
        <w:pStyle w:val="ListParagraph"/>
        <w:numPr>
          <w:ilvl w:val="0"/>
          <w:numId w:val="55"/>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_________________ из ________, ул. ____________, бр.____, матични број: ___________, ПИБ: _____________, текући рачун</w:t>
      </w:r>
      <w:r w:rsidRPr="00FB0313">
        <w:rPr>
          <w:rFonts w:ascii="Arial" w:hAnsi="Arial" w:cs="Arial"/>
          <w:color w:val="auto"/>
          <w:sz w:val="22"/>
          <w:szCs w:val="22"/>
          <w:u w:val="single"/>
        </w:rPr>
        <w:t>:</w:t>
      </w:r>
      <w:r w:rsidRPr="00FB0313">
        <w:rPr>
          <w:rFonts w:ascii="Arial" w:hAnsi="Arial" w:cs="Arial"/>
          <w:color w:val="auto"/>
          <w:sz w:val="22"/>
          <w:szCs w:val="22"/>
        </w:rPr>
        <w:t xml:space="preserve"> _______________, кога заступа </w:t>
      </w:r>
      <w:r w:rsidRPr="00FB0313">
        <w:rPr>
          <w:rFonts w:ascii="Arial" w:hAnsi="Arial" w:cs="Arial"/>
          <w:color w:val="auto"/>
          <w:sz w:val="22"/>
          <w:szCs w:val="22"/>
          <w:lang w:val="sr-Cyrl-CS"/>
        </w:rPr>
        <w:t xml:space="preserve">законски заступник </w:t>
      </w:r>
      <w:r w:rsidRPr="00FB0313">
        <w:rPr>
          <w:rFonts w:ascii="Arial" w:hAnsi="Arial" w:cs="Arial"/>
          <w:color w:val="auto"/>
          <w:sz w:val="22"/>
          <w:szCs w:val="22"/>
        </w:rPr>
        <w:t>__________________, _____________, (као лидер у име и за рачун групе понуђача</w:t>
      </w:r>
      <w:r w:rsidRPr="00FB0313">
        <w:rPr>
          <w:rFonts w:ascii="Arial" w:hAnsi="Arial" w:cs="Arial"/>
          <w:i/>
          <w:color w:val="auto"/>
          <w:sz w:val="22"/>
          <w:szCs w:val="22"/>
        </w:rPr>
        <w:t>, [напомена: биће наведено у тексту Уговора у случају заједничке понуде]</w:t>
      </w:r>
      <w:r w:rsidRPr="00FB0313">
        <w:rPr>
          <w:rFonts w:ascii="Arial" w:hAnsi="Arial" w:cs="Arial"/>
          <w:color w:val="auto"/>
          <w:sz w:val="22"/>
          <w:szCs w:val="22"/>
        </w:rPr>
        <w:t xml:space="preserve"> (у даљем тексту: Извршилац) </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color w:val="auto"/>
          <w:sz w:val="22"/>
          <w:szCs w:val="22"/>
        </w:rPr>
        <w:t>(у даљем тексту заједно: уговорне стране)</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spacing w:line="240" w:lineRule="auto"/>
        <w:rPr>
          <w:rFonts w:ascii="Arial" w:hAnsi="Arial" w:cs="Arial"/>
          <w:bCs/>
          <w:color w:val="auto"/>
          <w:sz w:val="22"/>
          <w:szCs w:val="22"/>
        </w:rPr>
      </w:pPr>
      <w:r w:rsidRPr="00FB0313">
        <w:rPr>
          <w:rFonts w:ascii="Arial" w:hAnsi="Arial" w:cs="Arial"/>
          <w:color w:val="auto"/>
          <w:sz w:val="22"/>
          <w:szCs w:val="22"/>
        </w:rPr>
        <w:t>Закључиле су у Београду, дана __________.</w:t>
      </w:r>
      <w:r w:rsidRPr="00FB0313">
        <w:rPr>
          <w:rFonts w:ascii="Arial" w:hAnsi="Arial" w:cs="Arial"/>
          <w:bCs/>
          <w:color w:val="auto"/>
          <w:sz w:val="22"/>
          <w:szCs w:val="22"/>
        </w:rPr>
        <w:t xml:space="preserve"> </w:t>
      </w:r>
      <w:r w:rsidRPr="00FB0313">
        <w:rPr>
          <w:rFonts w:ascii="Arial" w:hAnsi="Arial" w:cs="Arial"/>
          <w:color w:val="auto"/>
          <w:sz w:val="22"/>
          <w:szCs w:val="22"/>
        </w:rPr>
        <w:t>године следећи:</w:t>
      </w:r>
      <w:r w:rsidRPr="00FB0313">
        <w:rPr>
          <w:rFonts w:ascii="Arial" w:hAnsi="Arial" w:cs="Arial"/>
          <w:bCs/>
          <w:color w:val="auto"/>
          <w:sz w:val="22"/>
          <w:szCs w:val="22"/>
        </w:rPr>
        <w:t xml:space="preserve"> </w:t>
      </w:r>
    </w:p>
    <w:p w:rsidR="00776E3C" w:rsidRPr="00FB0313" w:rsidRDefault="00776E3C" w:rsidP="009D27E6">
      <w:pPr>
        <w:suppressAutoHyphens w:val="0"/>
        <w:autoSpaceDE w:val="0"/>
        <w:autoSpaceDN w:val="0"/>
        <w:adjustRightInd w:val="0"/>
        <w:spacing w:line="240" w:lineRule="auto"/>
        <w:ind w:right="-46"/>
        <w:contextualSpacing/>
        <w:jc w:val="both"/>
        <w:rPr>
          <w:rFonts w:ascii="Arial" w:eastAsia="Calibri" w:hAnsi="Arial" w:cs="Arial"/>
          <w:bCs/>
          <w:i/>
          <w:iCs/>
          <w:color w:val="auto"/>
          <w:kern w:val="0"/>
          <w:sz w:val="22"/>
          <w:szCs w:val="22"/>
          <w:lang w:val="sr-Cyrl-CS" w:eastAsia="en-US"/>
        </w:rPr>
      </w:pPr>
    </w:p>
    <w:p w:rsidR="00776E3C" w:rsidRPr="00FB0313" w:rsidRDefault="00776E3C" w:rsidP="009D27E6">
      <w:pPr>
        <w:spacing w:line="240" w:lineRule="auto"/>
        <w:jc w:val="both"/>
        <w:rPr>
          <w:rFonts w:ascii="Arial" w:hAnsi="Arial" w:cs="Arial"/>
          <w:b/>
          <w:bCs/>
          <w:iCs/>
          <w:color w:val="auto"/>
          <w:sz w:val="22"/>
          <w:szCs w:val="22"/>
          <w:lang w:val="en-US"/>
        </w:rPr>
      </w:pPr>
    </w:p>
    <w:p w:rsidR="00776E3C" w:rsidRPr="00FB0313" w:rsidRDefault="00776E3C" w:rsidP="009D27E6">
      <w:pPr>
        <w:spacing w:line="240" w:lineRule="auto"/>
        <w:jc w:val="center"/>
        <w:rPr>
          <w:rFonts w:ascii="Arial" w:hAnsi="Arial" w:cs="Arial"/>
          <w:b/>
          <w:bCs/>
          <w:color w:val="auto"/>
          <w:sz w:val="22"/>
          <w:szCs w:val="22"/>
          <w:lang w:val="en-US"/>
        </w:rPr>
      </w:pPr>
      <w:r w:rsidRPr="00FB0313">
        <w:rPr>
          <w:rFonts w:ascii="Arial" w:hAnsi="Arial" w:cs="Arial"/>
          <w:b/>
          <w:bCs/>
          <w:iCs/>
          <w:color w:val="auto"/>
          <w:sz w:val="22"/>
          <w:szCs w:val="22"/>
          <w:lang w:val="en-US"/>
        </w:rPr>
        <w:t xml:space="preserve">УГОВОР О </w:t>
      </w:r>
      <w:r w:rsidRPr="00FB0313">
        <w:rPr>
          <w:rFonts w:ascii="Arial" w:hAnsi="Arial" w:cs="Arial"/>
          <w:b/>
          <w:bCs/>
          <w:color w:val="auto"/>
          <w:sz w:val="22"/>
          <w:szCs w:val="22"/>
          <w:lang w:val="en-US"/>
        </w:rPr>
        <w:t>РЕВИЗИЈИ</w:t>
      </w:r>
    </w:p>
    <w:p w:rsidR="00776E3C" w:rsidRPr="00FB0313" w:rsidRDefault="00776E3C" w:rsidP="009D27E6">
      <w:pPr>
        <w:spacing w:line="240" w:lineRule="auto"/>
        <w:jc w:val="center"/>
        <w:rPr>
          <w:rFonts w:ascii="Arial" w:hAnsi="Arial" w:cs="Arial"/>
          <w:iCs/>
          <w:color w:val="auto"/>
          <w:sz w:val="22"/>
          <w:szCs w:val="22"/>
          <w:lang w:val="en-US"/>
        </w:rPr>
      </w:pPr>
      <w:r w:rsidRPr="00FB0313">
        <w:rPr>
          <w:rFonts w:ascii="Arial" w:hAnsi="Arial" w:cs="Arial"/>
          <w:b/>
          <w:bCs/>
          <w:color w:val="auto"/>
          <w:sz w:val="22"/>
          <w:szCs w:val="22"/>
          <w:lang w:val="en-US"/>
        </w:rPr>
        <w:t xml:space="preserve"> ФИНАНСИЈСКИХ ИЗВЕШТАЈА ЗА 2015.</w:t>
      </w:r>
      <w:r w:rsidRPr="00FB0313">
        <w:rPr>
          <w:rFonts w:ascii="Arial" w:hAnsi="Arial" w:cs="Arial"/>
          <w:b/>
          <w:bCs/>
          <w:color w:val="auto"/>
          <w:sz w:val="22"/>
          <w:szCs w:val="22"/>
        </w:rPr>
        <w:t xml:space="preserve"> И 2016.</w:t>
      </w:r>
      <w:r w:rsidRPr="00FB0313">
        <w:rPr>
          <w:rFonts w:ascii="Arial" w:hAnsi="Arial" w:cs="Arial"/>
          <w:b/>
          <w:bCs/>
          <w:color w:val="auto"/>
          <w:sz w:val="22"/>
          <w:szCs w:val="22"/>
          <w:lang w:val="en-US"/>
        </w:rPr>
        <w:t xml:space="preserve"> ГОДИНУ</w:t>
      </w:r>
      <w:r w:rsidRPr="00FB0313">
        <w:rPr>
          <w:rFonts w:ascii="Arial" w:hAnsi="Arial" w:cs="Arial"/>
          <w:b/>
          <w:color w:val="auto"/>
          <w:sz w:val="22"/>
          <w:szCs w:val="22"/>
          <w:lang w:val="en-US"/>
        </w:rPr>
        <w:t xml:space="preserve"> </w:t>
      </w:r>
    </w:p>
    <w:p w:rsidR="00776E3C" w:rsidRPr="00FB0313" w:rsidRDefault="00776E3C" w:rsidP="009D27E6">
      <w:pPr>
        <w:spacing w:line="240" w:lineRule="auto"/>
        <w:rPr>
          <w:rFonts w:ascii="Arial" w:hAnsi="Arial" w:cs="Arial"/>
          <w:i/>
          <w:iCs/>
          <w:color w:val="auto"/>
          <w:sz w:val="22"/>
          <w:szCs w:val="22"/>
          <w:lang w:val="en-US"/>
        </w:rPr>
      </w:pPr>
    </w:p>
    <w:p w:rsidR="00776E3C" w:rsidRPr="00FB0313" w:rsidRDefault="00776E3C" w:rsidP="009D27E6">
      <w:pPr>
        <w:spacing w:line="240" w:lineRule="auto"/>
        <w:rPr>
          <w:rFonts w:ascii="Arial" w:eastAsia="Times New Roman" w:hAnsi="Arial" w:cs="Arial"/>
          <w:color w:val="auto"/>
          <w:sz w:val="22"/>
          <w:szCs w:val="22"/>
          <w:lang w:val="sr-Cyrl-CS"/>
        </w:rPr>
      </w:pPr>
      <w:r w:rsidRPr="00FB0313">
        <w:rPr>
          <w:rFonts w:ascii="Arial" w:hAnsi="Arial" w:cs="Arial"/>
          <w:color w:val="auto"/>
          <w:sz w:val="22"/>
          <w:szCs w:val="22"/>
          <w:lang w:val="sr-Cyrl-CS"/>
        </w:rPr>
        <w:t>Уводна одредба</w:t>
      </w:r>
    </w:p>
    <w:p w:rsidR="00776E3C" w:rsidRPr="00FB0313" w:rsidRDefault="00776E3C"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Члан 1.</w:t>
      </w:r>
    </w:p>
    <w:p w:rsidR="00776E3C" w:rsidRPr="00FB0313" w:rsidRDefault="00776E3C" w:rsidP="009D27E6">
      <w:pPr>
        <w:pStyle w:val="ListParagraph"/>
        <w:numPr>
          <w:ilvl w:val="0"/>
          <w:numId w:val="56"/>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Уговорне стране сагласно констатују:</w:t>
      </w:r>
      <w:r w:rsidRPr="00FB0313">
        <w:rPr>
          <w:rFonts w:ascii="Arial" w:eastAsia="Times New Roman" w:hAnsi="Arial" w:cs="Arial"/>
          <w:color w:val="auto"/>
          <w:kern w:val="0"/>
          <w:sz w:val="22"/>
          <w:szCs w:val="22"/>
          <w:lang w:val="ru-RU"/>
        </w:rPr>
        <w:t xml:space="preserve"> да је Наручилац</w:t>
      </w:r>
      <w:r w:rsidRPr="00FB0313">
        <w:rPr>
          <w:rFonts w:ascii="Arial" w:eastAsia="Times New Roman" w:hAnsi="Arial" w:cs="Arial"/>
          <w:color w:val="auto"/>
          <w:kern w:val="0"/>
          <w:sz w:val="22"/>
          <w:szCs w:val="22"/>
        </w:rPr>
        <w:t>,</w:t>
      </w:r>
      <w:r w:rsidRPr="00FB0313">
        <w:rPr>
          <w:rFonts w:ascii="Arial" w:eastAsia="Times New Roman" w:hAnsi="Arial" w:cs="Arial"/>
          <w:color w:val="auto"/>
          <w:kern w:val="0"/>
          <w:sz w:val="22"/>
          <w:szCs w:val="22"/>
          <w:lang w:val="ru-RU"/>
        </w:rPr>
        <w:t xml:space="preserve"> на основу члана 32. Закона о јавним набавкама (''Службени гласник Републике Србије</w:t>
      </w:r>
      <w:r w:rsidRPr="00FB0313">
        <w:rPr>
          <w:rFonts w:ascii="Arial" w:eastAsia="Times New Roman" w:hAnsi="Arial" w:cs="Arial"/>
          <w:color w:val="auto"/>
          <w:kern w:val="0"/>
          <w:sz w:val="22"/>
          <w:szCs w:val="22"/>
        </w:rPr>
        <w:t>“</w:t>
      </w:r>
      <w:r w:rsidRPr="00FB0313">
        <w:rPr>
          <w:rFonts w:ascii="Arial" w:eastAsia="Times New Roman" w:hAnsi="Arial" w:cs="Arial"/>
          <w:color w:val="auto"/>
          <w:kern w:val="0"/>
          <w:sz w:val="22"/>
          <w:szCs w:val="22"/>
          <w:lang w:val="ru-RU"/>
        </w:rPr>
        <w:t xml:space="preserve"> бр. 124/12 14/15 и 68/15), спровео отворени поступак јавне набавке услуга </w:t>
      </w:r>
      <w:r w:rsidRPr="00FB0313">
        <w:rPr>
          <w:rFonts w:ascii="Arial" w:eastAsia="Times New Roman" w:hAnsi="Arial" w:cs="Arial"/>
          <w:b/>
          <w:color w:val="auto"/>
          <w:kern w:val="0"/>
          <w:sz w:val="22"/>
          <w:szCs w:val="22"/>
          <w:lang w:val="ru-RU"/>
        </w:rPr>
        <w:t>Ревизије финансијских извештаја за 2015. и 2016. годину</w:t>
      </w:r>
      <w:r w:rsidRPr="00FB0313">
        <w:rPr>
          <w:rFonts w:ascii="Arial" w:eastAsia="Times New Roman" w:hAnsi="Arial" w:cs="Arial"/>
          <w:color w:val="auto"/>
          <w:kern w:val="0"/>
          <w:sz w:val="22"/>
          <w:szCs w:val="22"/>
          <w:lang w:val="ru-RU"/>
        </w:rPr>
        <w:t xml:space="preserve"> (ревизије консолидованих финансијских извештаја за 2015. и 2016. годину Јавног предузећа ''Електропривреда Србије'' у складу са рачуноводственим прописима Републике Србије и МСФИ, ревизије финансијских извештаја за 2015. и 2016. годину Јавног предузећа ''Електропривреда Србије'' и свих зависних привредних друштава у земљи и иностранству која је то предузеће основало у складу са рачуноводственим прописима Републике Србије и земље где је привредно друштво регистровано, </w:t>
      </w:r>
      <w:r w:rsidRPr="00FB0313">
        <w:rPr>
          <w:rFonts w:ascii="Arial" w:eastAsia="Times New Roman" w:hAnsi="Arial" w:cs="Arial"/>
          <w:color w:val="auto"/>
          <w:kern w:val="0"/>
          <w:sz w:val="22"/>
          <w:szCs w:val="22"/>
          <w:lang w:val="sr-Cyrl-CS"/>
        </w:rPr>
        <w:t xml:space="preserve">преглед консолидованих финансијских извештаја састављених у складу са МСФИ за период јануар – јун 2016. године, </w:t>
      </w:r>
      <w:r w:rsidRPr="00FB0313">
        <w:rPr>
          <w:rFonts w:ascii="Arial" w:eastAsia="Times New Roman" w:hAnsi="Arial" w:cs="Arial"/>
          <w:color w:val="auto"/>
          <w:kern w:val="0"/>
          <w:sz w:val="22"/>
          <w:szCs w:val="22"/>
          <w:lang w:val="ru-RU"/>
        </w:rPr>
        <w:t xml:space="preserve">ревизије </w:t>
      </w:r>
      <w:r w:rsidRPr="00FB0313">
        <w:rPr>
          <w:rFonts w:ascii="Arial" w:hAnsi="Arial" w:cs="Arial"/>
          <w:color w:val="auto"/>
          <w:sz w:val="22"/>
          <w:szCs w:val="22"/>
        </w:rPr>
        <w:t>Специјалн</w:t>
      </w:r>
      <w:r w:rsidRPr="00FB0313">
        <w:rPr>
          <w:rFonts w:ascii="Arial" w:hAnsi="Arial" w:cs="Arial"/>
          <w:color w:val="auto"/>
          <w:sz w:val="22"/>
          <w:szCs w:val="22"/>
          <w:lang w:val="en-US"/>
        </w:rPr>
        <w:t>o</w:t>
      </w:r>
      <w:r w:rsidRPr="00FB0313">
        <w:rPr>
          <w:rFonts w:ascii="Arial" w:hAnsi="Arial" w:cs="Arial"/>
          <w:color w:val="auto"/>
          <w:sz w:val="22"/>
          <w:szCs w:val="22"/>
        </w:rPr>
        <w:t>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r w:rsidRPr="00FB0313">
        <w:rPr>
          <w:rFonts w:ascii="Arial" w:hAnsi="Arial" w:cs="Arial"/>
          <w:color w:val="auto"/>
          <w:sz w:val="22"/>
          <w:szCs w:val="22"/>
          <w:lang w:val="ru-RU"/>
        </w:rPr>
        <w:t xml:space="preserve">  </w:t>
      </w:r>
      <w:r w:rsidRPr="00FB0313">
        <w:rPr>
          <w:rFonts w:ascii="Arial" w:hAnsi="Arial" w:cs="Arial"/>
          <w:color w:val="auto"/>
          <w:sz w:val="22"/>
          <w:szCs w:val="22"/>
        </w:rPr>
        <w:t>Специјалног рачуна по кредиту Европске банке за обнову и развој број 42421 од 07. децембра 2011. године за Пројекат за мале хидроелектране</w:t>
      </w:r>
      <w:r w:rsidRPr="00FB0313">
        <w:rPr>
          <w:rFonts w:ascii="Arial" w:eastAsia="Times New Roman" w:hAnsi="Arial" w:cs="Arial"/>
          <w:color w:val="auto"/>
          <w:kern w:val="0"/>
          <w:sz w:val="22"/>
          <w:szCs w:val="22"/>
          <w:lang w:val="ru-RU"/>
        </w:rPr>
        <w:t xml:space="preserve">, </w:t>
      </w:r>
      <w:r w:rsidRPr="00FB0313">
        <w:rPr>
          <w:rFonts w:ascii="Arial" w:eastAsia="Times New Roman" w:hAnsi="Arial" w:cs="Arial"/>
          <w:color w:val="auto"/>
          <w:kern w:val="0"/>
          <w:sz w:val="22"/>
          <w:szCs w:val="22"/>
          <w:lang w:val="sr-Cyrl-CS"/>
        </w:rPr>
        <w:t xml:space="preserve">Специјалнoг рачунa по кредиту Европске банке за обнову и развој број 40379 од 02. септембра 2010. године за Пројекат ЕПС паметна бројила, Специјалног рачуна по кредиту Европске инвестиционе банке број 2009-0527 од 29. новембра 2010. године за Пројекат ЕПС електронска бројила, </w:t>
      </w:r>
      <w:r w:rsidRPr="00FB0313">
        <w:rPr>
          <w:rFonts w:ascii="Arial" w:eastAsia="Times New Roman" w:hAnsi="Arial" w:cs="Arial"/>
          <w:color w:val="auto"/>
          <w:kern w:val="0"/>
          <w:sz w:val="22"/>
          <w:szCs w:val="22"/>
          <w:lang w:val="sr-Cyrl-CS"/>
        </w:rPr>
        <w:lastRenderedPageBreak/>
        <w:t xml:space="preserve">Специјалног рачуна по кредиту Међународне банке за обнову и развој број 8449 YF од 09. октобра 2014. године за Део А Пројекта хитне обнове након поплава), </w:t>
      </w:r>
      <w:r w:rsidRPr="00FB0313">
        <w:rPr>
          <w:rFonts w:ascii="Arial" w:eastAsia="Times New Roman" w:hAnsi="Arial" w:cs="Arial"/>
          <w:color w:val="auto"/>
          <w:kern w:val="0"/>
          <w:sz w:val="22"/>
          <w:szCs w:val="22"/>
          <w:lang w:val="ru-RU"/>
        </w:rPr>
        <w:t xml:space="preserve">ЈН број __________ према позиву за подношење понуда објављеном на Порталу јавних набавки, интернет страници наручиоца и Портал службених </w:t>
      </w:r>
      <w:r w:rsidRPr="00FB0313">
        <w:rPr>
          <w:rFonts w:ascii="Arial" w:eastAsia="Times New Roman" w:hAnsi="Arial" w:cs="Arial"/>
          <w:color w:val="auto"/>
          <w:kern w:val="0"/>
          <w:sz w:val="22"/>
          <w:szCs w:val="22"/>
          <w:lang w:val="sr-Cyrl-CS"/>
        </w:rPr>
        <w:t xml:space="preserve">гласила </w:t>
      </w:r>
      <w:r w:rsidRPr="00FB0313">
        <w:rPr>
          <w:rFonts w:ascii="Arial" w:eastAsia="Times New Roman" w:hAnsi="Arial" w:cs="Arial"/>
          <w:color w:val="auto"/>
          <w:kern w:val="0"/>
          <w:sz w:val="22"/>
          <w:szCs w:val="22"/>
          <w:lang w:val="ru-RU"/>
        </w:rPr>
        <w:t>Републике Србије и база прописа __.09.2015. године, према Конкурсној документацији бр. ________ која је саставни део овог уговора, као Прилог 1.</w:t>
      </w:r>
    </w:p>
    <w:p w:rsidR="00776E3C" w:rsidRPr="00FB0313" w:rsidRDefault="00776E3C" w:rsidP="009D27E6">
      <w:pPr>
        <w:pStyle w:val="ListParagraph"/>
        <w:numPr>
          <w:ilvl w:val="0"/>
          <w:numId w:val="56"/>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ru-RU"/>
        </w:rPr>
        <w:t xml:space="preserve">да је Извршилац благовремено доставио одговарајућу и прихватљиву Понуду број </w:t>
      </w:r>
      <w:r w:rsidRPr="00FB0313">
        <w:rPr>
          <w:rFonts w:ascii="Arial" w:eastAsia="Times New Roman" w:hAnsi="Arial" w:cs="Arial"/>
          <w:color w:val="auto"/>
          <w:kern w:val="0"/>
          <w:sz w:val="22"/>
          <w:szCs w:val="22"/>
          <w:lang w:val="sr-Cyrl-CS"/>
        </w:rPr>
        <w:t>____________</w:t>
      </w:r>
      <w:r w:rsidRPr="00FB0313">
        <w:rPr>
          <w:rFonts w:ascii="Arial" w:eastAsia="Times New Roman" w:hAnsi="Arial" w:cs="Arial"/>
          <w:color w:val="auto"/>
          <w:kern w:val="0"/>
          <w:sz w:val="22"/>
          <w:szCs w:val="22"/>
          <w:lang w:val="ru-RU"/>
        </w:rPr>
        <w:t xml:space="preserve">, која је код Наручиоца заведена под бројем </w:t>
      </w:r>
      <w:r w:rsidRPr="00FB0313">
        <w:rPr>
          <w:rFonts w:ascii="Arial" w:eastAsia="Times New Roman" w:hAnsi="Arial" w:cs="Arial"/>
          <w:color w:val="auto"/>
          <w:kern w:val="0"/>
          <w:sz w:val="22"/>
          <w:szCs w:val="22"/>
          <w:lang w:val="sr-Cyrl-CS"/>
        </w:rPr>
        <w:t xml:space="preserve">____________ </w:t>
      </w:r>
      <w:r w:rsidRPr="00FB0313">
        <w:rPr>
          <w:rFonts w:ascii="Arial" w:eastAsia="Times New Roman" w:hAnsi="Arial" w:cs="Arial"/>
          <w:color w:val="auto"/>
          <w:kern w:val="0"/>
          <w:sz w:val="22"/>
          <w:szCs w:val="22"/>
          <w:lang w:val="ru-RU"/>
        </w:rPr>
        <w:t xml:space="preserve"> од _________. године (у даљем тексту и као: Понуда) која је саставни део овог уговора, као Прилог 2.</w:t>
      </w:r>
    </w:p>
    <w:p w:rsidR="00776E3C" w:rsidRPr="00FB0313" w:rsidRDefault="00776E3C" w:rsidP="009D27E6">
      <w:pPr>
        <w:pStyle w:val="ListParagraph"/>
        <w:numPr>
          <w:ilvl w:val="0"/>
          <w:numId w:val="56"/>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ru-RU"/>
        </w:rPr>
        <w:t>да је Наручилац у складу са чланом 108. Закона о јавним набавкама донео  Одлуку о додели уговора број __________и по њеној коначности изабрао Извршиоца за извршење услуге која је предмет ове јавне набавке.</w:t>
      </w:r>
    </w:p>
    <w:p w:rsidR="00776E3C" w:rsidRPr="00FB0313" w:rsidRDefault="00776E3C" w:rsidP="009D27E6">
      <w:pPr>
        <w:spacing w:line="240" w:lineRule="auto"/>
        <w:ind w:left="540"/>
        <w:jc w:val="both"/>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ru-RU"/>
        </w:rPr>
        <w:t xml:space="preserve"> </w:t>
      </w:r>
    </w:p>
    <w:p w:rsidR="00776E3C" w:rsidRPr="00FB0313" w:rsidRDefault="00776E3C" w:rsidP="009D27E6">
      <w:pPr>
        <w:spacing w:line="240" w:lineRule="auto"/>
        <w:rPr>
          <w:rFonts w:ascii="Arial" w:eastAsia="Times New Roman" w:hAnsi="Arial" w:cs="Arial"/>
          <w:b/>
          <w:i/>
          <w:color w:val="auto"/>
          <w:kern w:val="0"/>
          <w:sz w:val="22"/>
          <w:szCs w:val="22"/>
          <w:lang w:val="ru-RU"/>
        </w:rPr>
      </w:pPr>
      <w:r w:rsidRPr="00FB0313">
        <w:rPr>
          <w:rFonts w:ascii="Arial" w:eastAsia="Times New Roman" w:hAnsi="Arial" w:cs="Arial"/>
          <w:b/>
          <w:i/>
          <w:color w:val="auto"/>
          <w:kern w:val="0"/>
          <w:sz w:val="22"/>
          <w:szCs w:val="22"/>
          <w:lang w:val="ru-RU"/>
        </w:rPr>
        <w:t>Предмет уговора</w:t>
      </w:r>
    </w:p>
    <w:p w:rsidR="00776E3C" w:rsidRPr="00FB0313" w:rsidRDefault="00776E3C" w:rsidP="009D27E6">
      <w:pPr>
        <w:spacing w:line="240" w:lineRule="auto"/>
        <w:ind w:left="360"/>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Члан 2.</w:t>
      </w:r>
    </w:p>
    <w:p w:rsidR="00776E3C" w:rsidRPr="00FB0313" w:rsidRDefault="00776E3C" w:rsidP="009D27E6">
      <w:pPr>
        <w:spacing w:line="240" w:lineRule="auto"/>
        <w:jc w:val="both"/>
        <w:rPr>
          <w:rFonts w:ascii="Arial" w:eastAsia="Times New Roman" w:hAnsi="Arial" w:cs="Arial"/>
          <w:color w:val="auto"/>
          <w:kern w:val="0"/>
          <w:sz w:val="22"/>
          <w:szCs w:val="22"/>
        </w:rPr>
      </w:pPr>
      <w:r w:rsidRPr="00FB0313">
        <w:rPr>
          <w:rFonts w:ascii="Arial" w:eastAsia="Times New Roman" w:hAnsi="Arial" w:cs="Arial"/>
          <w:color w:val="auto"/>
          <w:kern w:val="0"/>
          <w:sz w:val="22"/>
          <w:szCs w:val="22"/>
        </w:rPr>
        <w:t xml:space="preserve">Предмет овог уговора  су услуге: </w:t>
      </w:r>
    </w:p>
    <w:p w:rsidR="00776E3C" w:rsidRPr="00FB0313" w:rsidRDefault="00776E3C" w:rsidP="009D27E6">
      <w:pPr>
        <w:numPr>
          <w:ilvl w:val="0"/>
          <w:numId w:val="52"/>
        </w:numPr>
        <w:spacing w:line="240" w:lineRule="auto"/>
        <w:jc w:val="both"/>
        <w:rPr>
          <w:rFonts w:ascii="Arial" w:eastAsia="Times New Roman" w:hAnsi="Arial" w:cs="Arial"/>
          <w:color w:val="auto"/>
          <w:kern w:val="0"/>
          <w:sz w:val="22"/>
          <w:szCs w:val="22"/>
          <w:lang w:val="sr-Cyrl-CS"/>
        </w:rPr>
      </w:pPr>
      <w:r w:rsidRPr="00FB0313">
        <w:rPr>
          <w:rFonts w:ascii="Arial" w:hAnsi="Arial" w:cs="Arial"/>
          <w:color w:val="auto"/>
          <w:sz w:val="22"/>
          <w:szCs w:val="22"/>
          <w:lang w:val="sr-Cyrl-CS"/>
        </w:rPr>
        <w:t xml:space="preserve">Ревизија комплетног сета појединачних финансијских извештаја </w:t>
      </w:r>
      <w:r w:rsidRPr="00FB0313">
        <w:rPr>
          <w:rFonts w:ascii="Arial" w:hAnsi="Arial" w:cs="Arial"/>
          <w:color w:val="auto"/>
          <w:sz w:val="22"/>
          <w:szCs w:val="22"/>
        </w:rPr>
        <w:t xml:space="preserve">Јавног предузеће </w:t>
      </w:r>
      <w:r w:rsidRPr="00FB0313">
        <w:rPr>
          <w:rFonts w:ascii="Arial" w:hAnsi="Arial" w:cs="Arial"/>
          <w:color w:val="auto"/>
          <w:sz w:val="22"/>
          <w:szCs w:val="22"/>
          <w:lang w:val="en-US"/>
        </w:rPr>
        <w:t>“</w:t>
      </w:r>
      <w:r w:rsidRPr="00FB0313">
        <w:rPr>
          <w:rFonts w:ascii="Arial" w:hAnsi="Arial" w:cs="Arial"/>
          <w:color w:val="auto"/>
          <w:sz w:val="22"/>
          <w:szCs w:val="22"/>
        </w:rPr>
        <w:t>Електопривреда Србије</w:t>
      </w:r>
      <w:r w:rsidRPr="00FB0313">
        <w:rPr>
          <w:rFonts w:ascii="Arial" w:hAnsi="Arial" w:cs="Arial"/>
          <w:color w:val="auto"/>
          <w:sz w:val="22"/>
          <w:szCs w:val="22"/>
          <w:lang w:val="en-US"/>
        </w:rPr>
        <w:t xml:space="preserve">” </w:t>
      </w:r>
      <w:r w:rsidRPr="00FB0313">
        <w:rPr>
          <w:rFonts w:ascii="Arial" w:hAnsi="Arial" w:cs="Arial"/>
          <w:color w:val="auto"/>
          <w:sz w:val="22"/>
          <w:szCs w:val="22"/>
        </w:rPr>
        <w:t>Београд састављених у складу са рачуноводственим прописима Републике Србије</w:t>
      </w:r>
      <w:r w:rsidRPr="00FB0313">
        <w:rPr>
          <w:rFonts w:ascii="Arial" w:eastAsia="Times New Roman" w:hAnsi="Arial" w:cs="Arial"/>
          <w:color w:val="auto"/>
          <w:kern w:val="0"/>
          <w:sz w:val="22"/>
          <w:szCs w:val="22"/>
          <w:lang w:val="sr-Cyrl-CS"/>
        </w:rPr>
        <w:t>,</w:t>
      </w:r>
    </w:p>
    <w:p w:rsidR="00776E3C" w:rsidRPr="00FB0313" w:rsidRDefault="00776E3C" w:rsidP="009D27E6">
      <w:pPr>
        <w:numPr>
          <w:ilvl w:val="0"/>
          <w:numId w:val="52"/>
        </w:numPr>
        <w:suppressAutoHyphens w:val="0"/>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Ревизија комплетног сета појединачних финансијских извештаја зависних привредних друштва Јавног предузећа „Електропривреда Србије“ Београд </w:t>
      </w:r>
      <w:r w:rsidRPr="00FB0313">
        <w:rPr>
          <w:rFonts w:ascii="Arial" w:hAnsi="Arial" w:cs="Arial"/>
          <w:color w:val="auto"/>
          <w:sz w:val="22"/>
          <w:szCs w:val="22"/>
        </w:rPr>
        <w:t>(ЕПС Дистрибуција, ЕПС Снадбева</w:t>
      </w:r>
      <w:r w:rsidRPr="00FB0313">
        <w:rPr>
          <w:rFonts w:ascii="Arial" w:hAnsi="Arial" w:cs="Arial"/>
          <w:color w:val="auto"/>
          <w:sz w:val="22"/>
          <w:szCs w:val="22"/>
          <w:lang w:val="sr-Cyrl-CS"/>
        </w:rPr>
        <w:t>њ</w:t>
      </w:r>
      <w:r w:rsidRPr="00FB0313">
        <w:rPr>
          <w:rFonts w:ascii="Arial" w:hAnsi="Arial" w:cs="Arial"/>
          <w:color w:val="auto"/>
          <w:sz w:val="22"/>
          <w:szCs w:val="22"/>
        </w:rPr>
        <w:t xml:space="preserve">е и ЕПС </w:t>
      </w:r>
      <w:r w:rsidRPr="00FB0313">
        <w:rPr>
          <w:rFonts w:ascii="Arial" w:hAnsi="Arial" w:cs="Arial"/>
          <w:color w:val="auto"/>
          <w:sz w:val="22"/>
          <w:szCs w:val="22"/>
          <w:lang w:val="sr-Cyrl-CS"/>
        </w:rPr>
        <w:t>Трговање</w:t>
      </w:r>
      <w:r w:rsidRPr="00FB0313">
        <w:rPr>
          <w:rFonts w:ascii="Arial" w:hAnsi="Arial" w:cs="Arial"/>
          <w:color w:val="auto"/>
          <w:sz w:val="22"/>
          <w:szCs w:val="22"/>
        </w:rPr>
        <w:t xml:space="preserve">) </w:t>
      </w:r>
      <w:r w:rsidRPr="00FB0313">
        <w:rPr>
          <w:rFonts w:ascii="Arial" w:eastAsia="Times New Roman" w:hAnsi="Arial" w:cs="Arial"/>
          <w:color w:val="auto"/>
          <w:kern w:val="0"/>
          <w:sz w:val="22"/>
          <w:szCs w:val="22"/>
        </w:rPr>
        <w:t>у земљи и иностранству</w:t>
      </w:r>
      <w:r w:rsidRPr="00FB0313">
        <w:rPr>
          <w:rFonts w:ascii="Arial" w:eastAsia="Times New Roman" w:hAnsi="Arial" w:cs="Arial"/>
          <w:color w:val="auto"/>
          <w:kern w:val="0"/>
          <w:sz w:val="22"/>
          <w:szCs w:val="22"/>
          <w:lang w:val="sr-Cyrl-CS"/>
        </w:rPr>
        <w:t>, у складу са рачуноводственим прописима Републике Србије и рачуноводственом прописима земље где је привредно друштво регистровано,</w:t>
      </w:r>
    </w:p>
    <w:p w:rsidR="00776E3C" w:rsidRPr="00FB0313" w:rsidRDefault="00776E3C" w:rsidP="009D27E6">
      <w:pPr>
        <w:numPr>
          <w:ilvl w:val="0"/>
          <w:numId w:val="52"/>
        </w:numPr>
        <w:suppressAutoHyphens w:val="0"/>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Ревизија консолидованих финансијских извештаја Јавног предузећа „Електропривреда Србије“</w:t>
      </w:r>
      <w:r w:rsidRPr="00FB0313">
        <w:rPr>
          <w:rFonts w:ascii="Arial" w:eastAsia="Times New Roman" w:hAnsi="Arial" w:cs="Arial"/>
          <w:color w:val="auto"/>
          <w:kern w:val="0"/>
          <w:sz w:val="22"/>
          <w:szCs w:val="22"/>
          <w:lang w:val="en-US"/>
        </w:rPr>
        <w:t xml:space="preserve"> </w:t>
      </w:r>
      <w:r w:rsidRPr="00FB0313">
        <w:rPr>
          <w:rFonts w:ascii="Arial" w:eastAsia="Times New Roman" w:hAnsi="Arial" w:cs="Arial"/>
          <w:color w:val="auto"/>
          <w:kern w:val="0"/>
          <w:sz w:val="22"/>
          <w:szCs w:val="22"/>
        </w:rPr>
        <w:t>Београд</w:t>
      </w:r>
      <w:r w:rsidRPr="00FB0313">
        <w:rPr>
          <w:rFonts w:ascii="Arial" w:eastAsia="Times New Roman" w:hAnsi="Arial" w:cs="Arial"/>
          <w:color w:val="auto"/>
          <w:kern w:val="0"/>
          <w:sz w:val="22"/>
          <w:szCs w:val="22"/>
          <w:lang w:val="sr-Cyrl-CS"/>
        </w:rPr>
        <w:t xml:space="preserve">, састављених у складу са рачуновоственим прописима Репулике Србије, </w:t>
      </w:r>
    </w:p>
    <w:p w:rsidR="00776E3C" w:rsidRPr="00FB0313" w:rsidRDefault="00776E3C" w:rsidP="009D27E6">
      <w:pPr>
        <w:numPr>
          <w:ilvl w:val="0"/>
          <w:numId w:val="52"/>
        </w:numPr>
        <w:suppressAutoHyphens w:val="0"/>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Ревизија консолидованих финансијских извештаја Јавног предузећа „Електропривреда Србије“</w:t>
      </w:r>
      <w:r w:rsidRPr="00FB0313">
        <w:rPr>
          <w:rFonts w:ascii="Arial" w:eastAsia="Times New Roman" w:hAnsi="Arial" w:cs="Arial"/>
          <w:color w:val="auto"/>
          <w:kern w:val="0"/>
          <w:sz w:val="22"/>
          <w:szCs w:val="22"/>
          <w:lang w:val="en-US"/>
        </w:rPr>
        <w:t xml:space="preserve"> </w:t>
      </w:r>
      <w:r w:rsidRPr="00FB0313">
        <w:rPr>
          <w:rFonts w:ascii="Arial" w:eastAsia="Times New Roman" w:hAnsi="Arial" w:cs="Arial"/>
          <w:color w:val="auto"/>
          <w:kern w:val="0"/>
          <w:sz w:val="22"/>
          <w:szCs w:val="22"/>
        </w:rPr>
        <w:t>Београд</w:t>
      </w:r>
      <w:r w:rsidRPr="00FB0313">
        <w:rPr>
          <w:rFonts w:ascii="Arial" w:eastAsia="Times New Roman" w:hAnsi="Arial" w:cs="Arial"/>
          <w:color w:val="auto"/>
          <w:kern w:val="0"/>
          <w:sz w:val="22"/>
          <w:szCs w:val="22"/>
          <w:lang w:val="sr-Cyrl-CS"/>
        </w:rPr>
        <w:t>, састављених у складу са МСФИ,</w:t>
      </w:r>
    </w:p>
    <w:p w:rsidR="00776E3C" w:rsidRPr="00FB0313" w:rsidRDefault="00776E3C" w:rsidP="009D27E6">
      <w:pPr>
        <w:numPr>
          <w:ilvl w:val="0"/>
          <w:numId w:val="52"/>
        </w:numPr>
        <w:spacing w:line="240" w:lineRule="auto"/>
        <w:jc w:val="both"/>
        <w:rPr>
          <w:rFonts w:ascii="Arial" w:eastAsia="Times New Roman" w:hAnsi="Arial" w:cs="Arial"/>
          <w:color w:val="auto"/>
          <w:kern w:val="0"/>
          <w:sz w:val="22"/>
          <w:szCs w:val="22"/>
        </w:rPr>
      </w:pPr>
      <w:r w:rsidRPr="00FB0313">
        <w:rPr>
          <w:rFonts w:ascii="Arial" w:eastAsia="Times New Roman" w:hAnsi="Arial" w:cs="Arial"/>
          <w:color w:val="auto"/>
          <w:kern w:val="0"/>
          <w:sz w:val="22"/>
          <w:szCs w:val="22"/>
          <w:lang w:val="sr-Cyrl-CS"/>
        </w:rPr>
        <w:t>Преглед консолидованих финансијских извештаја састављених у складу са МСФИ за период јануар – јун 2016. године</w:t>
      </w:r>
    </w:p>
    <w:p w:rsidR="00776E3C" w:rsidRPr="00FB0313" w:rsidRDefault="00776E3C" w:rsidP="009D27E6">
      <w:pPr>
        <w:numPr>
          <w:ilvl w:val="0"/>
          <w:numId w:val="52"/>
        </w:numPr>
        <w:spacing w:line="240" w:lineRule="auto"/>
        <w:jc w:val="both"/>
        <w:rPr>
          <w:rFonts w:ascii="Arial" w:eastAsia="Times New Roman" w:hAnsi="Arial" w:cs="Arial"/>
          <w:color w:val="auto"/>
          <w:kern w:val="0"/>
          <w:sz w:val="22"/>
          <w:szCs w:val="22"/>
        </w:rPr>
      </w:pPr>
      <w:r w:rsidRPr="00FB0313">
        <w:rPr>
          <w:rFonts w:ascii="Arial" w:hAnsi="Arial" w:cs="Arial"/>
          <w:color w:val="auto"/>
          <w:sz w:val="22"/>
          <w:szCs w:val="22"/>
          <w:lang w:val="ru-RU"/>
        </w:rPr>
        <w:t>Ревизија</w:t>
      </w:r>
      <w:r w:rsidRPr="00FB0313">
        <w:rPr>
          <w:rFonts w:ascii="Arial" w:hAnsi="Arial" w:cs="Arial"/>
          <w:color w:val="auto"/>
          <w:sz w:val="22"/>
          <w:szCs w:val="22"/>
        </w:rPr>
        <w:t xml:space="preserve"> Специјалн</w:t>
      </w:r>
      <w:r w:rsidRPr="00FB0313">
        <w:rPr>
          <w:rFonts w:ascii="Arial" w:hAnsi="Arial" w:cs="Arial"/>
          <w:color w:val="auto"/>
          <w:sz w:val="22"/>
          <w:szCs w:val="22"/>
          <w:lang w:val="en-US"/>
        </w:rPr>
        <w:t>o</w:t>
      </w:r>
      <w:r w:rsidRPr="00FB0313">
        <w:rPr>
          <w:rFonts w:ascii="Arial" w:hAnsi="Arial" w:cs="Arial"/>
          <w:color w:val="auto"/>
          <w:sz w:val="22"/>
          <w:szCs w:val="22"/>
        </w:rPr>
        <w:t>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p w:rsidR="00776E3C" w:rsidRPr="00FB0313" w:rsidRDefault="00776E3C" w:rsidP="009D27E6">
      <w:pPr>
        <w:numPr>
          <w:ilvl w:val="0"/>
          <w:numId w:val="52"/>
        </w:numPr>
        <w:spacing w:line="240" w:lineRule="auto"/>
        <w:jc w:val="both"/>
        <w:rPr>
          <w:rFonts w:ascii="Arial" w:eastAsia="Times New Roman" w:hAnsi="Arial" w:cs="Arial"/>
          <w:color w:val="auto"/>
          <w:kern w:val="0"/>
          <w:sz w:val="22"/>
          <w:szCs w:val="22"/>
        </w:rPr>
      </w:pPr>
      <w:r w:rsidRPr="00FB0313">
        <w:rPr>
          <w:rFonts w:ascii="Arial" w:hAnsi="Arial" w:cs="Arial"/>
          <w:color w:val="auto"/>
          <w:sz w:val="22"/>
          <w:szCs w:val="22"/>
          <w:lang w:val="ru-RU"/>
        </w:rPr>
        <w:t>Ревизија</w:t>
      </w:r>
      <w:r w:rsidRPr="00FB0313">
        <w:rPr>
          <w:rFonts w:ascii="Arial" w:hAnsi="Arial" w:cs="Arial"/>
          <w:color w:val="auto"/>
          <w:sz w:val="22"/>
          <w:szCs w:val="22"/>
        </w:rPr>
        <w:t xml:space="preserve"> Специјалног рачуна по кредиту Европске банке за обнову и развој број 42421 од 07. децембра 2011. године за Пројекат за мале хидроелектране;</w:t>
      </w:r>
    </w:p>
    <w:p w:rsidR="00776E3C" w:rsidRPr="00FB0313" w:rsidRDefault="00776E3C" w:rsidP="009D27E6">
      <w:pPr>
        <w:numPr>
          <w:ilvl w:val="0"/>
          <w:numId w:val="52"/>
        </w:numPr>
        <w:spacing w:line="240" w:lineRule="auto"/>
        <w:jc w:val="both"/>
        <w:rPr>
          <w:rFonts w:ascii="Arial" w:eastAsia="Times New Roman" w:hAnsi="Arial" w:cs="Arial"/>
          <w:color w:val="auto"/>
          <w:kern w:val="0"/>
          <w:sz w:val="22"/>
          <w:szCs w:val="22"/>
        </w:rPr>
      </w:pPr>
      <w:r w:rsidRPr="00FB0313">
        <w:rPr>
          <w:rFonts w:ascii="Arial" w:hAnsi="Arial" w:cs="Arial"/>
          <w:color w:val="auto"/>
          <w:sz w:val="22"/>
          <w:szCs w:val="22"/>
        </w:rPr>
        <w:t>Ревизија Специјалнoг рачунa по кредиту Европске банке за обнову и развој број 40379 од 02. септембра 2010. године за Пројекат ЕПС паметна бројила,</w:t>
      </w:r>
      <w:r w:rsidRPr="00FB0313">
        <w:rPr>
          <w:rFonts w:ascii="Arial" w:eastAsia="Times New Roman" w:hAnsi="Arial" w:cs="Arial"/>
          <w:color w:val="auto"/>
          <w:sz w:val="22"/>
          <w:szCs w:val="22"/>
          <w:lang w:val="sr-Cyrl-CS"/>
        </w:rPr>
        <w:t xml:space="preserve"> у случају  промена на наведеном рачуну</w:t>
      </w:r>
      <w:r w:rsidRPr="00FB0313">
        <w:rPr>
          <w:rFonts w:ascii="Arial" w:hAnsi="Arial" w:cs="Arial"/>
          <w:color w:val="auto"/>
          <w:sz w:val="22"/>
          <w:szCs w:val="22"/>
        </w:rPr>
        <w:t>;</w:t>
      </w:r>
    </w:p>
    <w:p w:rsidR="00776E3C" w:rsidRPr="00FB0313" w:rsidRDefault="00776E3C" w:rsidP="009D27E6">
      <w:pPr>
        <w:numPr>
          <w:ilvl w:val="0"/>
          <w:numId w:val="52"/>
        </w:numPr>
        <w:spacing w:line="240" w:lineRule="auto"/>
        <w:jc w:val="both"/>
        <w:rPr>
          <w:rFonts w:ascii="Arial" w:eastAsia="Times New Roman" w:hAnsi="Arial" w:cs="Arial"/>
          <w:color w:val="auto"/>
          <w:kern w:val="0"/>
          <w:sz w:val="22"/>
          <w:szCs w:val="22"/>
        </w:rPr>
      </w:pPr>
      <w:r w:rsidRPr="00FB0313">
        <w:rPr>
          <w:rFonts w:ascii="Arial" w:hAnsi="Arial" w:cs="Arial"/>
          <w:color w:val="auto"/>
          <w:sz w:val="22"/>
          <w:szCs w:val="22"/>
        </w:rPr>
        <w:t>Ревизија Специјалног рачуна по кредиту Европске инвестиционе банке број 2009-0527 од 29. новембра 2010. године за Пројекат ЕПС електронска бројила,</w:t>
      </w:r>
      <w:r w:rsidRPr="00FB0313">
        <w:rPr>
          <w:rFonts w:ascii="Arial" w:eastAsia="Times New Roman" w:hAnsi="Arial" w:cs="Arial"/>
          <w:color w:val="auto"/>
          <w:sz w:val="22"/>
          <w:szCs w:val="22"/>
          <w:lang w:val="sr-Cyrl-CS"/>
        </w:rPr>
        <w:t xml:space="preserve"> у случају  промена на наведеном рачуну</w:t>
      </w:r>
      <w:r w:rsidRPr="00FB0313">
        <w:rPr>
          <w:rFonts w:ascii="Arial" w:hAnsi="Arial" w:cs="Arial"/>
          <w:color w:val="auto"/>
          <w:sz w:val="22"/>
          <w:szCs w:val="22"/>
        </w:rPr>
        <w:t>;</w:t>
      </w:r>
    </w:p>
    <w:p w:rsidR="00776E3C" w:rsidRPr="00FB0313" w:rsidRDefault="00776E3C" w:rsidP="009D27E6">
      <w:pPr>
        <w:numPr>
          <w:ilvl w:val="0"/>
          <w:numId w:val="52"/>
        </w:numPr>
        <w:spacing w:line="240" w:lineRule="auto"/>
        <w:jc w:val="both"/>
        <w:rPr>
          <w:rFonts w:ascii="Arial" w:eastAsia="Times New Roman" w:hAnsi="Arial" w:cs="Arial"/>
          <w:color w:val="auto"/>
          <w:kern w:val="0"/>
          <w:sz w:val="22"/>
          <w:szCs w:val="22"/>
        </w:rPr>
      </w:pPr>
      <w:r w:rsidRPr="00FB0313">
        <w:rPr>
          <w:rFonts w:ascii="Arial" w:hAnsi="Arial" w:cs="Arial"/>
          <w:color w:val="auto"/>
          <w:sz w:val="22"/>
          <w:szCs w:val="22"/>
        </w:rPr>
        <w:t>Ревизија Специјалног рачуна по кредиту Међународне банке за обнову и развој број 8449 YF од 09. октобра 2014. године за Део А Пројекта хитне обнове након поплава;10.давање мишљења о усклађености извештаја о пословању зависних привредних друштава у земљи и иностранству са финансијским извештајима за 2015. односно 2016. годину;</w:t>
      </w:r>
    </w:p>
    <w:p w:rsidR="00776E3C" w:rsidRPr="00FB0313" w:rsidRDefault="00776E3C" w:rsidP="009D27E6">
      <w:pPr>
        <w:numPr>
          <w:ilvl w:val="0"/>
          <w:numId w:val="52"/>
        </w:numPr>
        <w:spacing w:line="240" w:lineRule="auto"/>
        <w:jc w:val="both"/>
        <w:rPr>
          <w:rFonts w:ascii="Arial" w:eastAsia="Times New Roman" w:hAnsi="Arial" w:cs="Arial"/>
          <w:color w:val="auto"/>
          <w:kern w:val="0"/>
          <w:sz w:val="22"/>
          <w:szCs w:val="22"/>
        </w:rPr>
      </w:pPr>
      <w:r w:rsidRPr="00FB0313">
        <w:rPr>
          <w:rFonts w:ascii="Arial" w:hAnsi="Arial" w:cs="Arial"/>
          <w:color w:val="auto"/>
          <w:sz w:val="22"/>
          <w:szCs w:val="22"/>
          <w:lang w:val="sr-Cyrl-CS"/>
        </w:rPr>
        <w:t>Д</w:t>
      </w:r>
      <w:r w:rsidRPr="00FB0313">
        <w:rPr>
          <w:rFonts w:ascii="Arial" w:hAnsi="Arial" w:cs="Arial"/>
          <w:color w:val="auto"/>
          <w:sz w:val="22"/>
          <w:szCs w:val="22"/>
        </w:rPr>
        <w:t>авање мишљења о усклађености консолидованог извештаја о пословању матичног предузећа Јавног предузећа „Електропривреда Србије“ Београд са консолидованим финансијским извештајима за 2015. годину, односно 2016. годину.</w:t>
      </w:r>
    </w:p>
    <w:p w:rsidR="00776E3C" w:rsidRPr="00FB0313" w:rsidRDefault="00776E3C" w:rsidP="009D27E6">
      <w:pPr>
        <w:numPr>
          <w:ilvl w:val="0"/>
          <w:numId w:val="52"/>
        </w:numPr>
        <w:spacing w:line="240" w:lineRule="auto"/>
        <w:jc w:val="both"/>
        <w:rPr>
          <w:rFonts w:ascii="Arial" w:eastAsia="Times New Roman" w:hAnsi="Arial" w:cs="Arial"/>
          <w:color w:val="auto"/>
          <w:kern w:val="0"/>
          <w:sz w:val="22"/>
          <w:szCs w:val="22"/>
        </w:rPr>
      </w:pPr>
      <w:r w:rsidRPr="00FB0313">
        <w:rPr>
          <w:rFonts w:ascii="Arial" w:hAnsi="Arial" w:cs="Arial"/>
          <w:color w:val="auto"/>
          <w:sz w:val="22"/>
          <w:szCs w:val="22"/>
          <w:lang w:val="sr-Cyrl-CS"/>
        </w:rPr>
        <w:lastRenderedPageBreak/>
        <w:t>Д</w:t>
      </w:r>
      <w:r w:rsidRPr="00FB0313">
        <w:rPr>
          <w:rFonts w:ascii="Arial" w:hAnsi="Arial" w:cs="Arial"/>
          <w:color w:val="auto"/>
          <w:sz w:val="22"/>
          <w:szCs w:val="22"/>
        </w:rPr>
        <w:t xml:space="preserve">авање мишљења да ли коснолидовани финансијски извештаји састављени у складу са Међународним стандардима финансијског извештавања – МСФИ објективно и истинито, по свим материјално значајним питањима, приказују стање имовине, капитала и обавеза Јавног предузећа „Електропривреда Србије“ Београд на дан 31.12.2015. године, односно на дан 31.12.2016. године, као и резултате пословања за наведене године у складу са </w:t>
      </w:r>
      <w:r w:rsidRPr="00FB0313">
        <w:rPr>
          <w:rFonts w:ascii="Arial" w:hAnsi="Arial" w:cs="Arial"/>
          <w:color w:val="auto"/>
          <w:sz w:val="22"/>
          <w:szCs w:val="22"/>
          <w:lang w:val="sr-Cyrl-CS"/>
        </w:rPr>
        <w:t>Међународним стандардима финансијског извештавања – МСФИ.</w:t>
      </w:r>
    </w:p>
    <w:p w:rsidR="00776E3C" w:rsidRPr="00FB0313" w:rsidRDefault="00776E3C" w:rsidP="009D27E6">
      <w:pPr>
        <w:numPr>
          <w:ilvl w:val="0"/>
          <w:numId w:val="52"/>
        </w:numPr>
        <w:spacing w:line="240" w:lineRule="auto"/>
        <w:jc w:val="both"/>
        <w:rPr>
          <w:rFonts w:ascii="Arial" w:eastAsia="Times New Roman" w:hAnsi="Arial" w:cs="Arial"/>
          <w:color w:val="auto"/>
          <w:kern w:val="0"/>
          <w:sz w:val="22"/>
          <w:szCs w:val="22"/>
        </w:rPr>
      </w:pPr>
      <w:r w:rsidRPr="00FB0313">
        <w:rPr>
          <w:rFonts w:ascii="Arial" w:hAnsi="Arial" w:cs="Arial"/>
          <w:color w:val="auto"/>
          <w:sz w:val="22"/>
          <w:szCs w:val="22"/>
          <w:lang w:val="sr-Cyrl-CS"/>
        </w:rPr>
        <w:t>Давање извештаја о извршеном прегледу консолидованих финансијсих извештаја састављених у складу са Међународним стандардима финансијског извештавања – МСФИ, за период јануар</w:t>
      </w:r>
      <w:r w:rsidRPr="00FB0313">
        <w:rPr>
          <w:rFonts w:ascii="Arial" w:hAnsi="Arial" w:cs="Arial"/>
          <w:color w:val="auto"/>
          <w:sz w:val="22"/>
          <w:szCs w:val="22"/>
          <w:lang w:val="en-US"/>
        </w:rPr>
        <w:t>-</w:t>
      </w:r>
      <w:r w:rsidRPr="00FB0313">
        <w:rPr>
          <w:rFonts w:ascii="Arial" w:hAnsi="Arial" w:cs="Arial"/>
          <w:color w:val="auto"/>
          <w:sz w:val="22"/>
          <w:szCs w:val="22"/>
        </w:rPr>
        <w:t>јун 2016. године</w:t>
      </w:r>
    </w:p>
    <w:p w:rsidR="00776E3C" w:rsidRPr="00FB0313" w:rsidRDefault="00776E3C" w:rsidP="009D27E6">
      <w:pPr>
        <w:numPr>
          <w:ilvl w:val="0"/>
          <w:numId w:val="52"/>
        </w:numPr>
        <w:spacing w:line="240" w:lineRule="auto"/>
        <w:jc w:val="both"/>
        <w:rPr>
          <w:rFonts w:ascii="Arial" w:eastAsia="Times New Roman" w:hAnsi="Arial" w:cs="Arial"/>
          <w:color w:val="auto"/>
          <w:kern w:val="0"/>
          <w:sz w:val="22"/>
          <w:szCs w:val="22"/>
        </w:rPr>
      </w:pPr>
      <w:r w:rsidRPr="00FB0313">
        <w:rPr>
          <w:rFonts w:ascii="Arial" w:hAnsi="Arial" w:cs="Arial"/>
          <w:color w:val="auto"/>
          <w:sz w:val="22"/>
          <w:szCs w:val="22"/>
          <w:lang w:val="ru-RU"/>
        </w:rPr>
        <w:t>Давање изв</w:t>
      </w:r>
      <w:r w:rsidRPr="00FB0313">
        <w:rPr>
          <w:rFonts w:ascii="Arial" w:hAnsi="Arial" w:cs="Arial"/>
          <w:color w:val="auto"/>
          <w:sz w:val="22"/>
          <w:szCs w:val="22"/>
        </w:rPr>
        <w:t>e</w:t>
      </w:r>
      <w:r w:rsidRPr="00FB0313">
        <w:rPr>
          <w:rFonts w:ascii="Arial" w:hAnsi="Arial" w:cs="Arial"/>
          <w:color w:val="auto"/>
          <w:sz w:val="22"/>
          <w:szCs w:val="22"/>
          <w:lang w:val="ru-RU"/>
        </w:rPr>
        <w:t>штаја руководству ЕПС-а, о утврђ</w:t>
      </w:r>
      <w:r w:rsidRPr="00FB0313">
        <w:rPr>
          <w:rFonts w:ascii="Arial" w:hAnsi="Arial" w:cs="Arial"/>
          <w:color w:val="auto"/>
          <w:sz w:val="22"/>
          <w:szCs w:val="22"/>
        </w:rPr>
        <w:t>e</w:t>
      </w:r>
      <w:r w:rsidRPr="00FB0313">
        <w:rPr>
          <w:rFonts w:ascii="Arial" w:hAnsi="Arial" w:cs="Arial"/>
          <w:color w:val="auto"/>
          <w:sz w:val="22"/>
          <w:szCs w:val="22"/>
          <w:lang w:val="ru-RU"/>
        </w:rPr>
        <w:t>ним н</w:t>
      </w:r>
      <w:r w:rsidRPr="00FB0313">
        <w:rPr>
          <w:rFonts w:ascii="Arial" w:hAnsi="Arial" w:cs="Arial"/>
          <w:color w:val="auto"/>
          <w:sz w:val="22"/>
          <w:szCs w:val="22"/>
        </w:rPr>
        <w:t>e</w:t>
      </w:r>
      <w:r w:rsidRPr="00FB0313">
        <w:rPr>
          <w:rFonts w:ascii="Arial" w:hAnsi="Arial" w:cs="Arial"/>
          <w:color w:val="auto"/>
          <w:sz w:val="22"/>
          <w:szCs w:val="22"/>
          <w:lang w:val="ru-RU"/>
        </w:rPr>
        <w:t>правилностима који укључуј</w:t>
      </w:r>
      <w:r w:rsidRPr="00FB0313">
        <w:rPr>
          <w:rFonts w:ascii="Arial" w:hAnsi="Arial" w:cs="Arial"/>
          <w:color w:val="auto"/>
          <w:sz w:val="22"/>
          <w:szCs w:val="22"/>
        </w:rPr>
        <w:t>e</w:t>
      </w:r>
      <w:r w:rsidRPr="00FB0313">
        <w:rPr>
          <w:rFonts w:ascii="Arial" w:hAnsi="Arial" w:cs="Arial"/>
          <w:color w:val="auto"/>
          <w:sz w:val="22"/>
          <w:szCs w:val="22"/>
          <w:lang w:val="ru-RU"/>
        </w:rPr>
        <w:t xml:space="preserve"> ком</w:t>
      </w:r>
      <w:r w:rsidRPr="00FB0313">
        <w:rPr>
          <w:rFonts w:ascii="Arial" w:hAnsi="Arial" w:cs="Arial"/>
          <w:color w:val="auto"/>
          <w:sz w:val="22"/>
          <w:szCs w:val="22"/>
        </w:rPr>
        <w:t>e</w:t>
      </w:r>
      <w:r w:rsidRPr="00FB0313">
        <w:rPr>
          <w:rFonts w:ascii="Arial" w:hAnsi="Arial" w:cs="Arial"/>
          <w:color w:val="auto"/>
          <w:sz w:val="22"/>
          <w:szCs w:val="22"/>
          <w:lang w:val="ru-RU"/>
        </w:rPr>
        <w:t>нтар</w:t>
      </w:r>
      <w:r w:rsidRPr="00FB0313">
        <w:rPr>
          <w:rFonts w:ascii="Arial" w:hAnsi="Arial" w:cs="Arial"/>
          <w:color w:val="auto"/>
          <w:sz w:val="22"/>
          <w:szCs w:val="22"/>
        </w:rPr>
        <w:t>e</w:t>
      </w:r>
      <w:r w:rsidRPr="00FB0313">
        <w:rPr>
          <w:rFonts w:ascii="Arial" w:hAnsi="Arial" w:cs="Arial"/>
          <w:color w:val="auto"/>
          <w:sz w:val="22"/>
          <w:szCs w:val="22"/>
          <w:lang w:val="ru-RU"/>
        </w:rPr>
        <w:t xml:space="preserve"> р</w:t>
      </w:r>
      <w:r w:rsidRPr="00FB0313">
        <w:rPr>
          <w:rFonts w:ascii="Arial" w:hAnsi="Arial" w:cs="Arial"/>
          <w:color w:val="auto"/>
          <w:sz w:val="22"/>
          <w:szCs w:val="22"/>
        </w:rPr>
        <w:t>e</w:t>
      </w:r>
      <w:r w:rsidRPr="00FB0313">
        <w:rPr>
          <w:rFonts w:ascii="Arial" w:hAnsi="Arial" w:cs="Arial"/>
          <w:color w:val="auto"/>
          <w:sz w:val="22"/>
          <w:szCs w:val="22"/>
          <w:lang w:val="ru-RU"/>
        </w:rPr>
        <w:t>визора, запажања и пр</w:t>
      </w:r>
      <w:r w:rsidRPr="00FB0313">
        <w:rPr>
          <w:rFonts w:ascii="Arial" w:hAnsi="Arial" w:cs="Arial"/>
          <w:color w:val="auto"/>
          <w:sz w:val="22"/>
          <w:szCs w:val="22"/>
        </w:rPr>
        <w:t>e</w:t>
      </w:r>
      <w:r w:rsidRPr="00FB0313">
        <w:rPr>
          <w:rFonts w:ascii="Arial" w:hAnsi="Arial" w:cs="Arial"/>
          <w:color w:val="auto"/>
          <w:sz w:val="22"/>
          <w:szCs w:val="22"/>
          <w:lang w:val="ru-RU"/>
        </w:rPr>
        <w:t>порук</w:t>
      </w:r>
      <w:r w:rsidRPr="00FB0313">
        <w:rPr>
          <w:rFonts w:ascii="Arial" w:hAnsi="Arial" w:cs="Arial"/>
          <w:color w:val="auto"/>
          <w:sz w:val="22"/>
          <w:szCs w:val="22"/>
        </w:rPr>
        <w:t>e</w:t>
      </w:r>
      <w:r w:rsidRPr="00FB0313">
        <w:rPr>
          <w:rFonts w:ascii="Arial" w:hAnsi="Arial" w:cs="Arial"/>
          <w:color w:val="auto"/>
          <w:sz w:val="22"/>
          <w:szCs w:val="22"/>
          <w:lang w:val="ru-RU"/>
        </w:rPr>
        <w:t xml:space="preserve"> в</w:t>
      </w:r>
      <w:r w:rsidRPr="00FB0313">
        <w:rPr>
          <w:rFonts w:ascii="Arial" w:hAnsi="Arial" w:cs="Arial"/>
          <w:color w:val="auto"/>
          <w:sz w:val="22"/>
          <w:szCs w:val="22"/>
        </w:rPr>
        <w:t>e</w:t>
      </w:r>
      <w:r w:rsidRPr="00FB0313">
        <w:rPr>
          <w:rFonts w:ascii="Arial" w:hAnsi="Arial" w:cs="Arial"/>
          <w:color w:val="auto"/>
          <w:sz w:val="22"/>
          <w:szCs w:val="22"/>
          <w:lang w:val="ru-RU"/>
        </w:rPr>
        <w:t>зан</w:t>
      </w:r>
      <w:r w:rsidRPr="00FB0313">
        <w:rPr>
          <w:rFonts w:ascii="Arial" w:hAnsi="Arial" w:cs="Arial"/>
          <w:color w:val="auto"/>
          <w:sz w:val="22"/>
          <w:szCs w:val="22"/>
        </w:rPr>
        <w:t>e</w:t>
      </w:r>
      <w:r w:rsidRPr="00FB0313">
        <w:rPr>
          <w:rFonts w:ascii="Arial" w:hAnsi="Arial" w:cs="Arial"/>
          <w:color w:val="auto"/>
          <w:sz w:val="22"/>
          <w:szCs w:val="22"/>
          <w:lang w:val="ru-RU"/>
        </w:rPr>
        <w:t xml:space="preserve"> за инт</w:t>
      </w:r>
      <w:r w:rsidRPr="00FB0313">
        <w:rPr>
          <w:rFonts w:ascii="Arial" w:hAnsi="Arial" w:cs="Arial"/>
          <w:color w:val="auto"/>
          <w:sz w:val="22"/>
          <w:szCs w:val="22"/>
        </w:rPr>
        <w:t>e</w:t>
      </w:r>
      <w:r w:rsidRPr="00FB0313">
        <w:rPr>
          <w:rFonts w:ascii="Arial" w:hAnsi="Arial" w:cs="Arial"/>
          <w:color w:val="auto"/>
          <w:sz w:val="22"/>
          <w:szCs w:val="22"/>
          <w:lang w:val="ru-RU"/>
        </w:rPr>
        <w:t>рн</w:t>
      </w:r>
      <w:r w:rsidRPr="00FB0313">
        <w:rPr>
          <w:rFonts w:ascii="Arial" w:hAnsi="Arial" w:cs="Arial"/>
          <w:color w:val="auto"/>
          <w:sz w:val="22"/>
          <w:szCs w:val="22"/>
        </w:rPr>
        <w:t>e</w:t>
      </w:r>
      <w:r w:rsidRPr="00FB0313">
        <w:rPr>
          <w:rFonts w:ascii="Arial" w:hAnsi="Arial" w:cs="Arial"/>
          <w:color w:val="auto"/>
          <w:sz w:val="22"/>
          <w:szCs w:val="22"/>
          <w:lang w:val="ru-RU"/>
        </w:rPr>
        <w:t xml:space="preserve"> контрол</w:t>
      </w:r>
      <w:r w:rsidRPr="00FB0313">
        <w:rPr>
          <w:rFonts w:ascii="Arial" w:hAnsi="Arial" w:cs="Arial"/>
          <w:color w:val="auto"/>
          <w:sz w:val="22"/>
          <w:szCs w:val="22"/>
        </w:rPr>
        <w:t>e</w:t>
      </w:r>
      <w:r w:rsidRPr="00FB0313">
        <w:rPr>
          <w:rFonts w:ascii="Arial" w:hAnsi="Arial" w:cs="Arial"/>
          <w:color w:val="auto"/>
          <w:sz w:val="22"/>
          <w:szCs w:val="22"/>
          <w:lang w:val="sr-Cyrl-CS"/>
        </w:rPr>
        <w:t>, релевантне информационе системе у оквиру ЕПС-а, примену релевантних пореских прописа</w:t>
      </w:r>
      <w:r w:rsidRPr="00FB0313">
        <w:rPr>
          <w:rFonts w:ascii="Arial" w:hAnsi="Arial" w:cs="Arial"/>
          <w:color w:val="auto"/>
          <w:sz w:val="22"/>
          <w:szCs w:val="22"/>
          <w:lang w:val="ru-RU"/>
        </w:rPr>
        <w:t xml:space="preserve"> и остала питања која су уоч</w:t>
      </w:r>
      <w:r w:rsidRPr="00FB0313">
        <w:rPr>
          <w:rFonts w:ascii="Arial" w:hAnsi="Arial" w:cs="Arial"/>
          <w:color w:val="auto"/>
          <w:sz w:val="22"/>
          <w:szCs w:val="22"/>
        </w:rPr>
        <w:t>e</w:t>
      </w:r>
      <w:r w:rsidRPr="00FB0313">
        <w:rPr>
          <w:rFonts w:ascii="Arial" w:hAnsi="Arial" w:cs="Arial"/>
          <w:color w:val="auto"/>
          <w:sz w:val="22"/>
          <w:szCs w:val="22"/>
          <w:lang w:val="ru-RU"/>
        </w:rPr>
        <w:t>на током обављања р</w:t>
      </w:r>
      <w:r w:rsidRPr="00FB0313">
        <w:rPr>
          <w:rFonts w:ascii="Arial" w:hAnsi="Arial" w:cs="Arial"/>
          <w:color w:val="auto"/>
          <w:sz w:val="22"/>
          <w:szCs w:val="22"/>
        </w:rPr>
        <w:t>e</w:t>
      </w:r>
      <w:r w:rsidRPr="00FB0313">
        <w:rPr>
          <w:rFonts w:ascii="Arial" w:hAnsi="Arial" w:cs="Arial"/>
          <w:color w:val="auto"/>
          <w:sz w:val="22"/>
          <w:szCs w:val="22"/>
          <w:lang w:val="ru-RU"/>
        </w:rPr>
        <w:t>визиј</w:t>
      </w:r>
      <w:r w:rsidRPr="00FB0313">
        <w:rPr>
          <w:rFonts w:ascii="Arial" w:hAnsi="Arial" w:cs="Arial"/>
          <w:color w:val="auto"/>
          <w:sz w:val="22"/>
          <w:szCs w:val="22"/>
        </w:rPr>
        <w:t>e</w:t>
      </w:r>
      <w:r w:rsidRPr="00FB0313">
        <w:rPr>
          <w:rFonts w:ascii="Arial" w:hAnsi="Arial" w:cs="Arial"/>
          <w:color w:val="auto"/>
          <w:sz w:val="22"/>
          <w:szCs w:val="22"/>
          <w:lang w:val="ru-RU"/>
        </w:rPr>
        <w:t>, за сва зависна пр</w:t>
      </w:r>
      <w:r w:rsidRPr="00FB0313">
        <w:rPr>
          <w:rFonts w:ascii="Arial" w:hAnsi="Arial" w:cs="Arial"/>
          <w:color w:val="auto"/>
          <w:sz w:val="22"/>
          <w:szCs w:val="22"/>
        </w:rPr>
        <w:t>e</w:t>
      </w:r>
      <w:r w:rsidRPr="00FB0313">
        <w:rPr>
          <w:rFonts w:ascii="Arial" w:hAnsi="Arial" w:cs="Arial"/>
          <w:color w:val="auto"/>
          <w:sz w:val="22"/>
          <w:szCs w:val="22"/>
          <w:lang w:val="ru-RU"/>
        </w:rPr>
        <w:t>дуз</w:t>
      </w:r>
      <w:r w:rsidRPr="00FB0313">
        <w:rPr>
          <w:rFonts w:ascii="Arial" w:hAnsi="Arial" w:cs="Arial"/>
          <w:color w:val="auto"/>
          <w:sz w:val="22"/>
          <w:szCs w:val="22"/>
        </w:rPr>
        <w:t>e</w:t>
      </w:r>
      <w:r w:rsidRPr="00FB0313">
        <w:rPr>
          <w:rFonts w:ascii="Arial" w:hAnsi="Arial" w:cs="Arial"/>
          <w:color w:val="auto"/>
          <w:sz w:val="22"/>
          <w:szCs w:val="22"/>
          <w:lang w:val="ru-RU"/>
        </w:rPr>
        <w:t>ћа у саставу Ел</w:t>
      </w:r>
      <w:r w:rsidRPr="00FB0313">
        <w:rPr>
          <w:rFonts w:ascii="Arial" w:hAnsi="Arial" w:cs="Arial"/>
          <w:color w:val="auto"/>
          <w:sz w:val="22"/>
          <w:szCs w:val="22"/>
        </w:rPr>
        <w:t>e</w:t>
      </w:r>
      <w:r w:rsidRPr="00FB0313">
        <w:rPr>
          <w:rFonts w:ascii="Arial" w:hAnsi="Arial" w:cs="Arial"/>
          <w:color w:val="auto"/>
          <w:sz w:val="22"/>
          <w:szCs w:val="22"/>
          <w:lang w:val="ru-RU"/>
        </w:rPr>
        <w:t>ктропривр</w:t>
      </w:r>
      <w:r w:rsidRPr="00FB0313">
        <w:rPr>
          <w:rFonts w:ascii="Arial" w:hAnsi="Arial" w:cs="Arial"/>
          <w:color w:val="auto"/>
          <w:sz w:val="22"/>
          <w:szCs w:val="22"/>
        </w:rPr>
        <w:t>e</w:t>
      </w:r>
      <w:r w:rsidRPr="00FB0313">
        <w:rPr>
          <w:rFonts w:ascii="Arial" w:hAnsi="Arial" w:cs="Arial"/>
          <w:color w:val="auto"/>
          <w:sz w:val="22"/>
          <w:szCs w:val="22"/>
          <w:lang w:val="ru-RU"/>
        </w:rPr>
        <w:t>д</w:t>
      </w:r>
      <w:r w:rsidRPr="00FB0313">
        <w:rPr>
          <w:rFonts w:ascii="Arial" w:hAnsi="Arial" w:cs="Arial"/>
          <w:color w:val="auto"/>
          <w:sz w:val="22"/>
          <w:szCs w:val="22"/>
        </w:rPr>
        <w:t>e</w:t>
      </w:r>
      <w:r w:rsidRPr="00FB0313">
        <w:rPr>
          <w:rFonts w:ascii="Arial" w:hAnsi="Arial" w:cs="Arial"/>
          <w:color w:val="auto"/>
          <w:sz w:val="22"/>
          <w:szCs w:val="22"/>
          <w:lang w:val="ru-RU"/>
        </w:rPr>
        <w:t xml:space="preserve"> Србиј</w:t>
      </w:r>
      <w:r w:rsidRPr="00FB0313">
        <w:rPr>
          <w:rFonts w:ascii="Arial" w:hAnsi="Arial" w:cs="Arial"/>
          <w:color w:val="auto"/>
          <w:sz w:val="22"/>
          <w:szCs w:val="22"/>
        </w:rPr>
        <w:t>e</w:t>
      </w:r>
      <w:r w:rsidRPr="00FB0313">
        <w:rPr>
          <w:rFonts w:ascii="Arial" w:hAnsi="Arial" w:cs="Arial"/>
          <w:color w:val="auto"/>
          <w:sz w:val="22"/>
          <w:szCs w:val="22"/>
          <w:lang w:val="ru-RU"/>
        </w:rPr>
        <w:t xml:space="preserve"> и збирно за ЕПС у ц</w:t>
      </w:r>
      <w:r w:rsidRPr="00FB0313">
        <w:rPr>
          <w:rFonts w:ascii="Arial" w:hAnsi="Arial" w:cs="Arial"/>
          <w:color w:val="auto"/>
          <w:sz w:val="22"/>
          <w:szCs w:val="22"/>
        </w:rPr>
        <w:t>e</w:t>
      </w:r>
      <w:r w:rsidRPr="00FB0313">
        <w:rPr>
          <w:rFonts w:ascii="Arial" w:hAnsi="Arial" w:cs="Arial"/>
          <w:color w:val="auto"/>
          <w:sz w:val="22"/>
          <w:szCs w:val="22"/>
          <w:lang w:val="ru-RU"/>
        </w:rPr>
        <w:t>лини</w:t>
      </w:r>
      <w:r w:rsidRPr="00FB0313">
        <w:rPr>
          <w:rFonts w:ascii="Arial" w:hAnsi="Arial" w:cs="Arial"/>
          <w:color w:val="auto"/>
          <w:sz w:val="22"/>
          <w:szCs w:val="22"/>
          <w:lang w:val="sr-Cyrl-CS"/>
        </w:rPr>
        <w:t>.</w:t>
      </w:r>
    </w:p>
    <w:p w:rsidR="00776E3C" w:rsidRPr="00FB0313" w:rsidRDefault="00776E3C" w:rsidP="009D27E6">
      <w:pPr>
        <w:suppressAutoHyphens w:val="0"/>
        <w:spacing w:line="240" w:lineRule="auto"/>
        <w:jc w:val="both"/>
        <w:rPr>
          <w:rFonts w:ascii="Arial" w:hAnsi="Arial" w:cs="Arial"/>
          <w:color w:val="auto"/>
          <w:sz w:val="22"/>
          <w:szCs w:val="22"/>
        </w:rPr>
      </w:pPr>
    </w:p>
    <w:p w:rsidR="00776E3C" w:rsidRPr="00FB0313" w:rsidRDefault="00776E3C" w:rsidP="009D27E6">
      <w:pPr>
        <w:suppressAutoHyphens w:val="0"/>
        <w:spacing w:line="240" w:lineRule="auto"/>
        <w:jc w:val="both"/>
        <w:rPr>
          <w:rFonts w:ascii="Arial" w:hAnsi="Arial" w:cs="Arial"/>
          <w:color w:val="auto"/>
          <w:sz w:val="22"/>
          <w:szCs w:val="22"/>
          <w:lang w:val="sr-Cyrl-CS"/>
        </w:rPr>
      </w:pPr>
      <w:r w:rsidRPr="00FB0313">
        <w:rPr>
          <w:rFonts w:ascii="Arial" w:hAnsi="Arial" w:cs="Arial"/>
          <w:color w:val="auto"/>
          <w:sz w:val="22"/>
          <w:szCs w:val="22"/>
        </w:rPr>
        <w:t>Ревизијом специјалних рачуна обухвата се период повлачења и коришћења сред</w:t>
      </w:r>
      <w:r w:rsidRPr="00FB0313">
        <w:rPr>
          <w:rFonts w:ascii="Arial" w:hAnsi="Arial" w:cs="Arial"/>
          <w:color w:val="auto"/>
          <w:sz w:val="22"/>
          <w:szCs w:val="22"/>
          <w:lang w:val="sr-Cyrl-CS"/>
        </w:rPr>
        <w:t>с</w:t>
      </w:r>
      <w:r w:rsidRPr="00FB0313">
        <w:rPr>
          <w:rFonts w:ascii="Arial" w:hAnsi="Arial" w:cs="Arial"/>
          <w:color w:val="auto"/>
          <w:sz w:val="22"/>
          <w:szCs w:val="22"/>
        </w:rPr>
        <w:t xml:space="preserve">тава кредита у 2015. и 2016. години. </w:t>
      </w:r>
    </w:p>
    <w:p w:rsidR="00776E3C" w:rsidRPr="00FB0313" w:rsidRDefault="00776E3C" w:rsidP="009D27E6">
      <w:pPr>
        <w:suppressAutoHyphens w:val="0"/>
        <w:spacing w:line="240" w:lineRule="auto"/>
        <w:jc w:val="both"/>
        <w:rPr>
          <w:rFonts w:ascii="Arial" w:hAnsi="Arial" w:cs="Arial"/>
          <w:color w:val="auto"/>
          <w:sz w:val="22"/>
          <w:szCs w:val="22"/>
          <w:lang w:val="sr-Cyrl-CS"/>
        </w:rPr>
      </w:pPr>
    </w:p>
    <w:p w:rsidR="00776E3C" w:rsidRPr="00FB0313" w:rsidRDefault="00776E3C" w:rsidP="009D27E6">
      <w:pPr>
        <w:suppressAutoHyphens w:val="0"/>
        <w:spacing w:line="240" w:lineRule="auto"/>
        <w:jc w:val="both"/>
        <w:rPr>
          <w:rFonts w:ascii="Arial" w:hAnsi="Arial" w:cs="Arial"/>
          <w:color w:val="auto"/>
          <w:sz w:val="22"/>
          <w:szCs w:val="22"/>
          <w:lang w:val="sr-Cyrl-CS"/>
        </w:rPr>
      </w:pPr>
      <w:r w:rsidRPr="00FB0313">
        <w:rPr>
          <w:rFonts w:ascii="Arial" w:hAnsi="Arial" w:cs="Arial"/>
          <w:color w:val="auto"/>
          <w:sz w:val="22"/>
          <w:szCs w:val="22"/>
        </w:rPr>
        <w:t>Уговорне стране су сагласне да се ревизија Специјалнoг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неће вршити у случају да нема промена на наведеним рачунима (повлачења и коришћења кредита).</w:t>
      </w:r>
    </w:p>
    <w:p w:rsidR="00776E3C" w:rsidRPr="00FB0313" w:rsidRDefault="00776E3C" w:rsidP="009D27E6">
      <w:pPr>
        <w:suppressAutoHyphens w:val="0"/>
        <w:spacing w:line="240" w:lineRule="auto"/>
        <w:jc w:val="both"/>
        <w:rPr>
          <w:rFonts w:ascii="Arial" w:hAnsi="Arial" w:cs="Arial"/>
          <w:color w:val="auto"/>
          <w:sz w:val="22"/>
          <w:szCs w:val="22"/>
          <w:lang w:val="sr-Cyrl-CS"/>
        </w:rPr>
      </w:pPr>
    </w:p>
    <w:p w:rsidR="00776E3C" w:rsidRPr="00FB0313" w:rsidRDefault="00776E3C" w:rsidP="009D27E6">
      <w:pPr>
        <w:suppressAutoHyphens w:val="0"/>
        <w:spacing w:line="240" w:lineRule="auto"/>
        <w:jc w:val="both"/>
        <w:rPr>
          <w:rFonts w:ascii="Arial" w:hAnsi="Arial" w:cs="Arial"/>
          <w:color w:val="auto"/>
          <w:sz w:val="22"/>
          <w:szCs w:val="22"/>
          <w:lang w:val="sr-Cyrl-CS"/>
        </w:rPr>
      </w:pPr>
      <w:r w:rsidRPr="00FB0313">
        <w:rPr>
          <w:rFonts w:ascii="Arial" w:hAnsi="Arial" w:cs="Arial"/>
          <w:color w:val="auto"/>
          <w:sz w:val="22"/>
          <w:szCs w:val="22"/>
          <w:lang w:val="sr-Cyrl-CS"/>
        </w:rPr>
        <w:t>У случају из претходног става овог члана Наручилац ће поступити у складу са чланом 15. овог уговора.</w:t>
      </w:r>
    </w:p>
    <w:p w:rsidR="00776E3C" w:rsidRPr="00FB0313" w:rsidRDefault="00776E3C" w:rsidP="009D27E6">
      <w:pPr>
        <w:suppressAutoHyphens w:val="0"/>
        <w:spacing w:line="240" w:lineRule="auto"/>
        <w:jc w:val="both"/>
        <w:rPr>
          <w:rFonts w:ascii="Arial" w:hAnsi="Arial" w:cs="Arial"/>
          <w:color w:val="auto"/>
          <w:sz w:val="22"/>
          <w:szCs w:val="22"/>
          <w:lang w:val="sr-Cyrl-CS"/>
        </w:rPr>
      </w:pPr>
    </w:p>
    <w:p w:rsidR="00776E3C" w:rsidRPr="00FB0313" w:rsidRDefault="00776E3C" w:rsidP="009D27E6">
      <w:pPr>
        <w:spacing w:line="240" w:lineRule="auto"/>
        <w:ind w:left="360"/>
        <w:jc w:val="center"/>
        <w:rPr>
          <w:rFonts w:ascii="Arial" w:hAnsi="Arial" w:cs="Arial"/>
          <w:color w:val="auto"/>
          <w:sz w:val="22"/>
          <w:szCs w:val="22"/>
          <w:lang w:val="sr-Cyrl-CS"/>
        </w:rPr>
      </w:pPr>
      <w:r w:rsidRPr="00FB0313">
        <w:rPr>
          <w:rFonts w:ascii="Arial" w:eastAsia="Times New Roman" w:hAnsi="Arial" w:cs="Arial"/>
          <w:color w:val="auto"/>
          <w:kern w:val="0"/>
          <w:sz w:val="22"/>
          <w:szCs w:val="22"/>
        </w:rPr>
        <w:t xml:space="preserve">Члан </w:t>
      </w:r>
      <w:r w:rsidRPr="00FB0313">
        <w:rPr>
          <w:rFonts w:ascii="Arial" w:eastAsia="Times New Roman" w:hAnsi="Arial" w:cs="Arial"/>
          <w:color w:val="auto"/>
          <w:kern w:val="0"/>
          <w:sz w:val="22"/>
          <w:szCs w:val="22"/>
          <w:lang w:val="sr-Cyrl-CS"/>
        </w:rPr>
        <w:t>3</w:t>
      </w:r>
      <w:r w:rsidRPr="00FB0313">
        <w:rPr>
          <w:rFonts w:ascii="Arial" w:eastAsia="Times New Roman" w:hAnsi="Arial" w:cs="Arial"/>
          <w:color w:val="auto"/>
          <w:kern w:val="0"/>
          <w:sz w:val="22"/>
          <w:szCs w:val="22"/>
        </w:rPr>
        <w:t>.</w:t>
      </w:r>
    </w:p>
    <w:p w:rsidR="00776E3C" w:rsidRPr="00FB0313" w:rsidRDefault="00776E3C" w:rsidP="009D27E6">
      <w:pPr>
        <w:widowControl w:val="0"/>
        <w:tabs>
          <w:tab w:val="left" w:pos="360"/>
        </w:tabs>
        <w:autoSpaceDE w:val="0"/>
        <w:autoSpaceDN w:val="0"/>
        <w:adjustRightInd w:val="0"/>
        <w:spacing w:line="240" w:lineRule="auto"/>
        <w:jc w:val="both"/>
        <w:rPr>
          <w:rFonts w:ascii="Arial" w:hAnsi="Arial" w:cs="Arial"/>
          <w:color w:val="auto"/>
          <w:sz w:val="22"/>
          <w:szCs w:val="22"/>
        </w:rPr>
      </w:pPr>
      <w:r w:rsidRPr="00FB0313">
        <w:rPr>
          <w:rFonts w:ascii="Arial" w:hAnsi="Arial" w:cs="Arial"/>
          <w:color w:val="auto"/>
          <w:sz w:val="22"/>
          <w:szCs w:val="22"/>
        </w:rPr>
        <w:t>Адресе Уговорних страна су следеће:</w:t>
      </w:r>
    </w:p>
    <w:p w:rsidR="00776E3C" w:rsidRPr="00FB0313" w:rsidRDefault="00776E3C" w:rsidP="009D27E6">
      <w:pPr>
        <w:widowControl w:val="0"/>
        <w:tabs>
          <w:tab w:val="left" w:pos="360"/>
          <w:tab w:val="left" w:pos="1377"/>
        </w:tabs>
        <w:autoSpaceDE w:val="0"/>
        <w:autoSpaceDN w:val="0"/>
        <w:adjustRightInd w:val="0"/>
        <w:spacing w:line="240" w:lineRule="auto"/>
        <w:jc w:val="both"/>
        <w:rPr>
          <w:rFonts w:ascii="Arial" w:hAnsi="Arial" w:cs="Arial"/>
          <w:b/>
          <w:color w:val="auto"/>
          <w:sz w:val="22"/>
          <w:szCs w:val="22"/>
        </w:rPr>
      </w:pPr>
      <w:r w:rsidRPr="00FB0313">
        <w:rPr>
          <w:rFonts w:ascii="Arial" w:hAnsi="Arial" w:cs="Arial"/>
          <w:color w:val="auto"/>
          <w:sz w:val="22"/>
          <w:szCs w:val="22"/>
        </w:rPr>
        <w:t>Наручилац:</w:t>
      </w:r>
      <w:r w:rsidRPr="00FB0313">
        <w:rPr>
          <w:rFonts w:ascii="Arial" w:hAnsi="Arial" w:cs="Arial"/>
          <w:color w:val="auto"/>
          <w:sz w:val="22"/>
          <w:szCs w:val="22"/>
        </w:rPr>
        <w:tab/>
      </w:r>
      <w:r w:rsidRPr="00FB0313">
        <w:rPr>
          <w:rFonts w:ascii="Arial" w:hAnsi="Arial" w:cs="Arial"/>
          <w:b/>
          <w:color w:val="auto"/>
          <w:sz w:val="22"/>
          <w:szCs w:val="22"/>
        </w:rPr>
        <w:tab/>
        <w:t>Јавно предузеће „Електропривреда Србије“</w:t>
      </w:r>
    </w:p>
    <w:p w:rsidR="00776E3C" w:rsidRPr="00FB0313" w:rsidRDefault="00776E3C" w:rsidP="009D27E6">
      <w:pPr>
        <w:widowControl w:val="0"/>
        <w:tabs>
          <w:tab w:val="left" w:pos="360"/>
          <w:tab w:val="left" w:pos="1377"/>
        </w:tabs>
        <w:autoSpaceDE w:val="0"/>
        <w:autoSpaceDN w:val="0"/>
        <w:adjustRightInd w:val="0"/>
        <w:spacing w:line="240" w:lineRule="auto"/>
        <w:jc w:val="both"/>
        <w:rPr>
          <w:rFonts w:ascii="Arial" w:hAnsi="Arial" w:cs="Arial"/>
          <w:color w:val="auto"/>
          <w:sz w:val="22"/>
          <w:szCs w:val="22"/>
        </w:rPr>
      </w:pPr>
      <w:r w:rsidRPr="00FB0313">
        <w:rPr>
          <w:rFonts w:ascii="Arial" w:hAnsi="Arial" w:cs="Arial"/>
          <w:color w:val="auto"/>
          <w:sz w:val="22"/>
          <w:szCs w:val="22"/>
        </w:rPr>
        <w:t>Адреса:</w:t>
      </w:r>
      <w:r w:rsidRPr="00FB0313">
        <w:rPr>
          <w:rFonts w:ascii="Arial" w:hAnsi="Arial" w:cs="Arial"/>
          <w:color w:val="auto"/>
          <w:sz w:val="22"/>
          <w:szCs w:val="22"/>
        </w:rPr>
        <w:tab/>
      </w:r>
      <w:r w:rsidRPr="00FB0313">
        <w:rPr>
          <w:rFonts w:ascii="Arial" w:hAnsi="Arial" w:cs="Arial"/>
          <w:color w:val="auto"/>
          <w:sz w:val="22"/>
          <w:szCs w:val="22"/>
        </w:rPr>
        <w:tab/>
        <w:t>Улица царице Милице 2</w:t>
      </w:r>
    </w:p>
    <w:p w:rsidR="00776E3C" w:rsidRPr="00FB0313" w:rsidRDefault="00776E3C" w:rsidP="009D27E6">
      <w:pPr>
        <w:widowControl w:val="0"/>
        <w:tabs>
          <w:tab w:val="left" w:pos="360"/>
          <w:tab w:val="left" w:pos="1377"/>
        </w:tabs>
        <w:autoSpaceDE w:val="0"/>
        <w:autoSpaceDN w:val="0"/>
        <w:adjustRightInd w:val="0"/>
        <w:spacing w:line="240" w:lineRule="auto"/>
        <w:jc w:val="both"/>
        <w:rPr>
          <w:rFonts w:ascii="Arial" w:hAnsi="Arial" w:cs="Arial"/>
          <w:color w:val="auto"/>
          <w:sz w:val="22"/>
          <w:szCs w:val="22"/>
        </w:rPr>
      </w:pP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t>11000 Београд</w:t>
      </w:r>
    </w:p>
    <w:p w:rsidR="00776E3C" w:rsidRPr="00FB0313" w:rsidRDefault="00776E3C" w:rsidP="009D27E6">
      <w:pPr>
        <w:widowControl w:val="0"/>
        <w:tabs>
          <w:tab w:val="left" w:pos="360"/>
        </w:tabs>
        <w:autoSpaceDE w:val="0"/>
        <w:autoSpaceDN w:val="0"/>
        <w:adjustRightInd w:val="0"/>
        <w:spacing w:line="240" w:lineRule="auto"/>
        <w:jc w:val="both"/>
        <w:rPr>
          <w:rFonts w:ascii="Arial" w:hAnsi="Arial" w:cs="Arial"/>
          <w:color w:val="auto"/>
          <w:sz w:val="22"/>
          <w:szCs w:val="22"/>
        </w:rPr>
      </w:pPr>
      <w:r w:rsidRPr="00FB0313">
        <w:rPr>
          <w:rFonts w:ascii="Arial" w:hAnsi="Arial" w:cs="Arial"/>
          <w:color w:val="auto"/>
          <w:sz w:val="22"/>
          <w:szCs w:val="22"/>
        </w:rPr>
        <w:t>Извршилац:</w:t>
      </w:r>
      <w:r w:rsidRPr="00FB0313">
        <w:rPr>
          <w:rFonts w:ascii="Arial" w:hAnsi="Arial" w:cs="Arial"/>
          <w:color w:val="auto"/>
          <w:sz w:val="22"/>
          <w:szCs w:val="22"/>
        </w:rPr>
        <w:tab/>
      </w:r>
      <w:r w:rsidRPr="00FB0313">
        <w:rPr>
          <w:rFonts w:ascii="Arial" w:hAnsi="Arial" w:cs="Arial"/>
          <w:color w:val="auto"/>
          <w:sz w:val="22"/>
          <w:szCs w:val="22"/>
          <w:lang w:val="sr-Cyrl-CS"/>
        </w:rPr>
        <w:tab/>
      </w:r>
      <w:r w:rsidRPr="00FB0313">
        <w:rPr>
          <w:rFonts w:ascii="Arial" w:hAnsi="Arial" w:cs="Arial"/>
          <w:color w:val="auto"/>
          <w:sz w:val="22"/>
          <w:szCs w:val="22"/>
        </w:rPr>
        <w:t>__________________________________________</w:t>
      </w:r>
    </w:p>
    <w:p w:rsidR="00776E3C" w:rsidRPr="00FB0313" w:rsidRDefault="00776E3C" w:rsidP="009D27E6">
      <w:pPr>
        <w:widowControl w:val="0"/>
        <w:tabs>
          <w:tab w:val="left" w:pos="360"/>
        </w:tabs>
        <w:autoSpaceDE w:val="0"/>
        <w:autoSpaceDN w:val="0"/>
        <w:adjustRightInd w:val="0"/>
        <w:spacing w:line="240" w:lineRule="auto"/>
        <w:jc w:val="both"/>
        <w:rPr>
          <w:rFonts w:ascii="Arial" w:hAnsi="Arial" w:cs="Arial"/>
          <w:color w:val="auto"/>
          <w:sz w:val="22"/>
          <w:szCs w:val="22"/>
        </w:rPr>
      </w:pP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t>__________________________________________</w:t>
      </w:r>
    </w:p>
    <w:p w:rsidR="00776E3C" w:rsidRPr="00FB0313" w:rsidRDefault="00776E3C" w:rsidP="009D27E6">
      <w:pPr>
        <w:widowControl w:val="0"/>
        <w:tabs>
          <w:tab w:val="left" w:pos="360"/>
        </w:tabs>
        <w:autoSpaceDE w:val="0"/>
        <w:autoSpaceDN w:val="0"/>
        <w:adjustRightInd w:val="0"/>
        <w:spacing w:line="240" w:lineRule="auto"/>
        <w:jc w:val="both"/>
        <w:rPr>
          <w:rFonts w:ascii="Arial" w:hAnsi="Arial" w:cs="Arial"/>
          <w:color w:val="auto"/>
          <w:sz w:val="22"/>
          <w:szCs w:val="22"/>
        </w:rPr>
      </w:pP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t>__________________________________________</w:t>
      </w:r>
    </w:p>
    <w:p w:rsidR="00776E3C" w:rsidRPr="00FB0313" w:rsidRDefault="00776E3C" w:rsidP="009D27E6">
      <w:pPr>
        <w:widowControl w:val="0"/>
        <w:tabs>
          <w:tab w:val="left" w:pos="360"/>
        </w:tabs>
        <w:autoSpaceDE w:val="0"/>
        <w:autoSpaceDN w:val="0"/>
        <w:adjustRightInd w:val="0"/>
        <w:spacing w:line="240" w:lineRule="auto"/>
        <w:jc w:val="both"/>
        <w:rPr>
          <w:rFonts w:ascii="Arial" w:hAnsi="Arial" w:cs="Arial"/>
          <w:color w:val="auto"/>
          <w:sz w:val="22"/>
          <w:szCs w:val="22"/>
        </w:rPr>
      </w:pP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t>__________________________________________</w:t>
      </w:r>
    </w:p>
    <w:p w:rsidR="00776E3C" w:rsidRPr="00FB0313" w:rsidRDefault="00776E3C" w:rsidP="009D27E6">
      <w:pPr>
        <w:widowControl w:val="0"/>
        <w:tabs>
          <w:tab w:val="left" w:pos="360"/>
        </w:tabs>
        <w:autoSpaceDE w:val="0"/>
        <w:autoSpaceDN w:val="0"/>
        <w:adjustRightInd w:val="0"/>
        <w:spacing w:line="240" w:lineRule="auto"/>
        <w:jc w:val="both"/>
        <w:rPr>
          <w:rFonts w:ascii="Arial" w:hAnsi="Arial" w:cs="Arial"/>
          <w:color w:val="auto"/>
          <w:sz w:val="22"/>
          <w:szCs w:val="22"/>
        </w:rPr>
      </w:pP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t xml:space="preserve">__________________________________________ </w:t>
      </w:r>
    </w:p>
    <w:p w:rsidR="00776E3C" w:rsidRPr="00FB0313" w:rsidRDefault="00776E3C" w:rsidP="009D27E6">
      <w:pPr>
        <w:widowControl w:val="0"/>
        <w:tabs>
          <w:tab w:val="left" w:pos="360"/>
        </w:tabs>
        <w:autoSpaceDE w:val="0"/>
        <w:autoSpaceDN w:val="0"/>
        <w:adjustRightInd w:val="0"/>
        <w:spacing w:line="240" w:lineRule="auto"/>
        <w:jc w:val="both"/>
        <w:rPr>
          <w:rFonts w:ascii="Arial" w:hAnsi="Arial" w:cs="Arial"/>
          <w:i/>
          <w:color w:val="auto"/>
          <w:sz w:val="22"/>
          <w:szCs w:val="22"/>
        </w:rPr>
      </w:pP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i/>
          <w:color w:val="auto"/>
          <w:sz w:val="22"/>
          <w:szCs w:val="22"/>
        </w:rPr>
        <w:t>[напомена: у случају заједничке понуде биће наведени лидер и чланови]</w:t>
      </w:r>
    </w:p>
    <w:p w:rsidR="00776E3C" w:rsidRPr="00FB0313" w:rsidRDefault="00776E3C" w:rsidP="009D27E6">
      <w:pPr>
        <w:spacing w:line="240" w:lineRule="auto"/>
        <w:rPr>
          <w:rFonts w:ascii="Arial" w:hAnsi="Arial" w:cs="Arial"/>
          <w:i/>
          <w:color w:val="auto"/>
          <w:sz w:val="22"/>
          <w:szCs w:val="22"/>
        </w:rPr>
      </w:pP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Подизвођач: </w:t>
      </w:r>
      <w:r w:rsidRPr="00FB0313">
        <w:rPr>
          <w:rFonts w:ascii="Arial" w:hAnsi="Arial" w:cs="Arial"/>
          <w:color w:val="auto"/>
          <w:sz w:val="22"/>
          <w:szCs w:val="22"/>
        </w:rPr>
        <w:tab/>
        <w:t>_________________________________________</w:t>
      </w:r>
    </w:p>
    <w:p w:rsidR="00776E3C" w:rsidRPr="00FB0313" w:rsidRDefault="00776E3C" w:rsidP="009D27E6">
      <w:pPr>
        <w:spacing w:line="240" w:lineRule="auto"/>
        <w:jc w:val="both"/>
        <w:rPr>
          <w:rFonts w:ascii="Arial" w:hAnsi="Arial" w:cs="Arial"/>
          <w:i/>
          <w:color w:val="auto"/>
          <w:sz w:val="22"/>
          <w:szCs w:val="22"/>
        </w:rPr>
      </w:pP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i/>
          <w:color w:val="auto"/>
          <w:sz w:val="22"/>
          <w:szCs w:val="22"/>
        </w:rPr>
        <w:t>[напомена: у случају понуде са подизвoђачем биће наведен подизвођач]</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Овлашћени представници за праћење реализације услуга из члана 1. овог уговора су: </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color w:val="auto"/>
          <w:sz w:val="22"/>
          <w:szCs w:val="22"/>
        </w:rPr>
        <w:tab/>
        <w:t xml:space="preserve">- за Наручиоца: </w:t>
      </w:r>
      <w:r w:rsidRPr="00FB0313">
        <w:rPr>
          <w:rFonts w:ascii="Arial" w:hAnsi="Arial" w:cs="Arial"/>
          <w:color w:val="auto"/>
          <w:sz w:val="22"/>
          <w:szCs w:val="22"/>
        </w:rPr>
        <w:tab/>
        <w:t>________________________________</w:t>
      </w: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color w:val="auto"/>
          <w:sz w:val="22"/>
          <w:szCs w:val="22"/>
        </w:rPr>
        <w:tab/>
        <w:t xml:space="preserve">- за Извршиоца: </w:t>
      </w:r>
      <w:r w:rsidRPr="00FB0313">
        <w:rPr>
          <w:rFonts w:ascii="Arial" w:hAnsi="Arial" w:cs="Arial"/>
          <w:color w:val="auto"/>
          <w:sz w:val="22"/>
          <w:szCs w:val="22"/>
        </w:rPr>
        <w:tab/>
        <w:t>________________________________</w:t>
      </w:r>
    </w:p>
    <w:p w:rsidR="00776E3C" w:rsidRPr="00FB0313" w:rsidRDefault="00776E3C" w:rsidP="009D27E6">
      <w:pPr>
        <w:spacing w:line="240" w:lineRule="auto"/>
        <w:rPr>
          <w:rFonts w:ascii="Arial" w:hAnsi="Arial" w:cs="Arial"/>
          <w:color w:val="auto"/>
          <w:sz w:val="22"/>
          <w:szCs w:val="22"/>
        </w:rPr>
      </w:pPr>
    </w:p>
    <w:p w:rsidR="00776E3C" w:rsidRPr="00FB0313" w:rsidRDefault="00776E3C" w:rsidP="009D27E6">
      <w:pPr>
        <w:spacing w:line="240" w:lineRule="auto"/>
        <w:rPr>
          <w:rFonts w:ascii="Arial" w:hAnsi="Arial" w:cs="Arial"/>
          <w:color w:val="auto"/>
          <w:sz w:val="22"/>
          <w:szCs w:val="22"/>
        </w:rPr>
      </w:pPr>
      <w:r w:rsidRPr="00FB0313">
        <w:rPr>
          <w:rFonts w:ascii="Arial" w:hAnsi="Arial" w:cs="Arial"/>
          <w:color w:val="auto"/>
          <w:sz w:val="22"/>
          <w:szCs w:val="22"/>
          <w:lang w:val="sr-Cyrl-CS"/>
        </w:rPr>
        <w:t>Обавезе Извршиоца</w:t>
      </w:r>
    </w:p>
    <w:p w:rsidR="00776E3C" w:rsidRPr="00FB0313" w:rsidRDefault="00776E3C" w:rsidP="009D27E6">
      <w:pPr>
        <w:spacing w:line="240" w:lineRule="auto"/>
        <w:ind w:left="360"/>
        <w:jc w:val="center"/>
        <w:rPr>
          <w:rFonts w:ascii="Arial" w:eastAsia="Times New Roman" w:hAnsi="Arial" w:cs="Arial"/>
          <w:color w:val="auto"/>
          <w:kern w:val="0"/>
          <w:sz w:val="22"/>
          <w:szCs w:val="22"/>
        </w:rPr>
      </w:pPr>
      <w:r w:rsidRPr="00FB0313">
        <w:rPr>
          <w:rFonts w:ascii="Arial" w:eastAsia="Times New Roman" w:hAnsi="Arial" w:cs="Arial"/>
          <w:color w:val="auto"/>
          <w:kern w:val="0"/>
          <w:sz w:val="22"/>
          <w:szCs w:val="22"/>
        </w:rPr>
        <w:lastRenderedPageBreak/>
        <w:t xml:space="preserve">Члан </w:t>
      </w:r>
      <w:r w:rsidRPr="00FB0313">
        <w:rPr>
          <w:rFonts w:ascii="Arial" w:eastAsia="Times New Roman" w:hAnsi="Arial" w:cs="Arial"/>
          <w:color w:val="auto"/>
          <w:kern w:val="0"/>
          <w:sz w:val="22"/>
          <w:szCs w:val="22"/>
          <w:lang w:val="sr-Cyrl-CS"/>
        </w:rPr>
        <w:t>4</w:t>
      </w:r>
      <w:r w:rsidRPr="00FB0313">
        <w:rPr>
          <w:rFonts w:ascii="Arial" w:eastAsia="Times New Roman" w:hAnsi="Arial" w:cs="Arial"/>
          <w:color w:val="auto"/>
          <w:kern w:val="0"/>
          <w:sz w:val="22"/>
          <w:szCs w:val="22"/>
        </w:rPr>
        <w:t>.</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Изврши</w:t>
      </w:r>
      <w:r w:rsidRPr="00FB0313">
        <w:rPr>
          <w:rFonts w:ascii="Arial" w:eastAsia="Times New Roman" w:hAnsi="Arial" w:cs="Arial"/>
          <w:color w:val="auto"/>
          <w:kern w:val="0"/>
          <w:sz w:val="22"/>
          <w:szCs w:val="22"/>
          <w:lang w:val="sr-Cyrl-CS"/>
        </w:rPr>
        <w:t>ла</w:t>
      </w:r>
      <w:r w:rsidRPr="00FB0313">
        <w:rPr>
          <w:rFonts w:ascii="Arial" w:eastAsia="Times New Roman" w:hAnsi="Arial" w:cs="Arial"/>
          <w:color w:val="auto"/>
          <w:kern w:val="0"/>
          <w:sz w:val="22"/>
          <w:szCs w:val="22"/>
        </w:rPr>
        <w:t xml:space="preserve">ц се обавезује да ће услуге </w:t>
      </w:r>
      <w:r w:rsidRPr="00FB0313">
        <w:rPr>
          <w:rFonts w:ascii="Arial" w:eastAsia="Times New Roman" w:hAnsi="Arial" w:cs="Arial"/>
          <w:color w:val="auto"/>
          <w:kern w:val="0"/>
          <w:sz w:val="22"/>
          <w:szCs w:val="22"/>
          <w:lang w:val="sr-Cyrl-CS"/>
        </w:rPr>
        <w:t>р</w:t>
      </w:r>
      <w:r w:rsidRPr="00FB0313">
        <w:rPr>
          <w:rFonts w:ascii="Arial" w:eastAsia="Times New Roman" w:hAnsi="Arial" w:cs="Arial"/>
          <w:color w:val="auto"/>
          <w:kern w:val="0"/>
          <w:sz w:val="22"/>
          <w:szCs w:val="22"/>
        </w:rPr>
        <w:t>евизиј</w:t>
      </w:r>
      <w:r w:rsidRPr="00FB0313">
        <w:rPr>
          <w:rFonts w:ascii="Arial" w:eastAsia="Times New Roman" w:hAnsi="Arial" w:cs="Arial"/>
          <w:color w:val="auto"/>
          <w:kern w:val="0"/>
          <w:sz w:val="22"/>
          <w:szCs w:val="22"/>
          <w:lang w:val="sr-Cyrl-CS"/>
        </w:rPr>
        <w:t>е</w:t>
      </w:r>
      <w:r w:rsidRPr="00FB0313">
        <w:rPr>
          <w:rFonts w:ascii="Arial" w:eastAsia="Times New Roman" w:hAnsi="Arial" w:cs="Arial"/>
          <w:color w:val="auto"/>
          <w:kern w:val="0"/>
          <w:sz w:val="22"/>
          <w:szCs w:val="22"/>
        </w:rPr>
        <w:t xml:space="preserve"> финансијских извештаја за 20</w:t>
      </w:r>
      <w:r w:rsidRPr="00FB0313">
        <w:rPr>
          <w:rFonts w:ascii="Arial" w:eastAsia="Times New Roman" w:hAnsi="Arial" w:cs="Arial"/>
          <w:color w:val="auto"/>
          <w:kern w:val="0"/>
          <w:sz w:val="22"/>
          <w:szCs w:val="22"/>
          <w:lang w:val="sr-Cyrl-CS"/>
        </w:rPr>
        <w:t>15</w:t>
      </w:r>
      <w:r w:rsidRPr="00FB0313">
        <w:rPr>
          <w:rFonts w:ascii="Arial" w:eastAsia="Times New Roman" w:hAnsi="Arial" w:cs="Arial"/>
          <w:color w:val="auto"/>
          <w:kern w:val="0"/>
          <w:sz w:val="22"/>
          <w:szCs w:val="22"/>
        </w:rPr>
        <w:t>. и 2016. годину</w:t>
      </w:r>
      <w:r w:rsidRPr="00FB0313">
        <w:rPr>
          <w:rFonts w:ascii="Arial" w:eastAsia="Times New Roman" w:hAnsi="Arial" w:cs="Arial"/>
          <w:color w:val="auto"/>
          <w:kern w:val="0"/>
          <w:sz w:val="22"/>
          <w:szCs w:val="22"/>
          <w:lang w:val="sr-Cyrl-CS"/>
        </w:rPr>
        <w:t xml:space="preserve"> извршити у потпуности у складу са Међународним стандардима ревизије, Кодексом етике професионалних рачуновођа, Међународним стандардом контроле квалитета 1 и Законом о ревизији.</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uppressAutoHyphens w:val="0"/>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Циљ услуге ревизије је изражавање мишљења да ли финансијски извештаји објективно и истинито, по свим материјално значајним аспектима, приказују стање имовине, капитала и обавеза са стањем на дан 31.12.2015. године, односно на дан 31.12.2016. године, као и резултате пословања за пословну 2015. годину, односно 2016. годину у складу са рачуноводственим прописима Републике Србије и Међународним стандардима финансијског извештавања </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rPr>
      </w:pPr>
      <w:r w:rsidRPr="00FB0313">
        <w:rPr>
          <w:rFonts w:ascii="Arial" w:eastAsia="Times New Roman" w:hAnsi="Arial" w:cs="Arial"/>
          <w:color w:val="auto"/>
          <w:kern w:val="0"/>
          <w:sz w:val="22"/>
          <w:szCs w:val="22"/>
          <w:lang w:val="sr-Cyrl-CS"/>
        </w:rPr>
        <w:t>Обавеза Извршиоца је да на основу извршене ревизије финансијских извештаја из члана 2. овог уговора изда следеће</w:t>
      </w:r>
      <w:r w:rsidRPr="00FB0313">
        <w:rPr>
          <w:rFonts w:ascii="Arial" w:eastAsia="Times New Roman" w:hAnsi="Arial" w:cs="Arial"/>
          <w:color w:val="auto"/>
          <w:kern w:val="0"/>
          <w:sz w:val="22"/>
          <w:szCs w:val="22"/>
        </w:rPr>
        <w:t xml:space="preserve"> Извештаје</w:t>
      </w:r>
      <w:r w:rsidRPr="00FB0313">
        <w:rPr>
          <w:rFonts w:ascii="Arial" w:eastAsia="Times New Roman" w:hAnsi="Arial" w:cs="Arial"/>
          <w:color w:val="auto"/>
          <w:kern w:val="0"/>
          <w:sz w:val="22"/>
          <w:szCs w:val="22"/>
          <w:lang w:val="sr-Cyrl-CS"/>
        </w:rPr>
        <w:t xml:space="preserve"> у писаној форми и у електронском облику и то</w:t>
      </w:r>
      <w:r w:rsidRPr="00FB0313">
        <w:rPr>
          <w:rFonts w:ascii="Arial" w:eastAsia="Times New Roman" w:hAnsi="Arial" w:cs="Arial"/>
          <w:color w:val="auto"/>
          <w:kern w:val="0"/>
          <w:sz w:val="22"/>
          <w:szCs w:val="22"/>
        </w:rPr>
        <w:t>:</w:t>
      </w:r>
    </w:p>
    <w:p w:rsidR="00776E3C" w:rsidRPr="00FB0313" w:rsidRDefault="00776E3C" w:rsidP="009D27E6">
      <w:pPr>
        <w:spacing w:line="240" w:lineRule="auto"/>
        <w:jc w:val="both"/>
        <w:rPr>
          <w:rFonts w:ascii="Arial" w:eastAsia="Times New Roman" w:hAnsi="Arial" w:cs="Arial"/>
          <w:color w:val="auto"/>
          <w:kern w:val="0"/>
          <w:sz w:val="22"/>
          <w:szCs w:val="22"/>
        </w:rPr>
      </w:pPr>
    </w:p>
    <w:p w:rsidR="00776E3C" w:rsidRPr="00FB0313" w:rsidRDefault="00776E3C" w:rsidP="009D27E6">
      <w:pPr>
        <w:pStyle w:val="BodyText2"/>
        <w:numPr>
          <w:ilvl w:val="0"/>
          <w:numId w:val="53"/>
        </w:numPr>
        <w:suppressAutoHyphens w:val="0"/>
        <w:spacing w:after="0" w:line="240" w:lineRule="auto"/>
        <w:jc w:val="both"/>
        <w:rPr>
          <w:rFonts w:ascii="Arial" w:hAnsi="Arial" w:cs="Arial"/>
          <w:color w:val="auto"/>
          <w:sz w:val="22"/>
          <w:szCs w:val="22"/>
          <w:lang w:val="sl-SI"/>
        </w:rPr>
      </w:pPr>
      <w:r w:rsidRPr="00FB0313">
        <w:rPr>
          <w:rFonts w:ascii="Arial" w:hAnsi="Arial" w:cs="Arial"/>
          <w:color w:val="auto"/>
          <w:sz w:val="22"/>
          <w:szCs w:val="22"/>
        </w:rPr>
        <w:t>И</w:t>
      </w:r>
      <w:r w:rsidRPr="00FB0313">
        <w:rPr>
          <w:rFonts w:ascii="Arial" w:hAnsi="Arial" w:cs="Arial"/>
          <w:color w:val="auto"/>
          <w:sz w:val="22"/>
          <w:szCs w:val="22"/>
          <w:lang w:val="sl-SI"/>
        </w:rPr>
        <w:t xml:space="preserve">звeштај </w:t>
      </w:r>
      <w:r w:rsidRPr="00FB0313">
        <w:rPr>
          <w:rFonts w:ascii="Arial" w:hAnsi="Arial" w:cs="Arial"/>
          <w:color w:val="auto"/>
          <w:sz w:val="22"/>
          <w:szCs w:val="22"/>
        </w:rPr>
        <w:t xml:space="preserve">независног ревизора о комплетном сету Консолидованих </w:t>
      </w:r>
      <w:r w:rsidRPr="00FB0313">
        <w:rPr>
          <w:rFonts w:ascii="Arial" w:hAnsi="Arial" w:cs="Arial"/>
          <w:color w:val="auto"/>
          <w:sz w:val="22"/>
          <w:szCs w:val="22"/>
          <w:lang w:val="sl-SI"/>
        </w:rPr>
        <w:t>финансијских извeштаја</w:t>
      </w:r>
      <w:r w:rsidRPr="00FB0313">
        <w:rPr>
          <w:rFonts w:ascii="Arial" w:hAnsi="Arial" w:cs="Arial"/>
          <w:color w:val="auto"/>
          <w:sz w:val="22"/>
          <w:szCs w:val="22"/>
        </w:rPr>
        <w:t xml:space="preserve"> Јавног предузећа ''Електропривреде Србије''Београд припремљених у складу са рачуноводственим прописима Републике Србије</w:t>
      </w:r>
      <w:r w:rsidRPr="00FB0313">
        <w:rPr>
          <w:rFonts w:ascii="Arial" w:hAnsi="Arial" w:cs="Arial"/>
          <w:color w:val="auto"/>
          <w:sz w:val="22"/>
          <w:szCs w:val="22"/>
          <w:lang w:val="sl-SI"/>
        </w:rPr>
        <w:t>,</w:t>
      </w:r>
      <w:r w:rsidRPr="00FB0313">
        <w:rPr>
          <w:rFonts w:ascii="Arial" w:hAnsi="Arial" w:cs="Arial"/>
          <w:color w:val="auto"/>
          <w:sz w:val="22"/>
          <w:szCs w:val="22"/>
        </w:rPr>
        <w:t xml:space="preserve"> на српском језику и  преводу на енглески језик;</w:t>
      </w:r>
      <w:r w:rsidRPr="00FB0313">
        <w:rPr>
          <w:rFonts w:ascii="Arial" w:hAnsi="Arial" w:cs="Arial"/>
          <w:color w:val="auto"/>
          <w:sz w:val="22"/>
          <w:szCs w:val="22"/>
          <w:lang w:val="sl-SI"/>
        </w:rPr>
        <w:t xml:space="preserve">  </w:t>
      </w:r>
    </w:p>
    <w:p w:rsidR="00776E3C" w:rsidRPr="00FB0313" w:rsidRDefault="00776E3C" w:rsidP="009D27E6">
      <w:pPr>
        <w:pStyle w:val="BodyText2"/>
        <w:numPr>
          <w:ilvl w:val="0"/>
          <w:numId w:val="53"/>
        </w:numPr>
        <w:suppressAutoHyphens w:val="0"/>
        <w:spacing w:after="0" w:line="240" w:lineRule="auto"/>
        <w:jc w:val="both"/>
        <w:rPr>
          <w:rFonts w:ascii="Arial" w:hAnsi="Arial" w:cs="Arial"/>
          <w:color w:val="auto"/>
          <w:sz w:val="22"/>
          <w:szCs w:val="22"/>
          <w:lang w:val="sl-SI"/>
        </w:rPr>
      </w:pPr>
      <w:r w:rsidRPr="00FB0313">
        <w:rPr>
          <w:rFonts w:ascii="Arial" w:hAnsi="Arial" w:cs="Arial"/>
          <w:color w:val="auto"/>
          <w:sz w:val="22"/>
          <w:szCs w:val="22"/>
        </w:rPr>
        <w:t>И</w:t>
      </w:r>
      <w:r w:rsidRPr="00FB0313">
        <w:rPr>
          <w:rFonts w:ascii="Arial" w:hAnsi="Arial" w:cs="Arial"/>
          <w:color w:val="auto"/>
          <w:sz w:val="22"/>
          <w:szCs w:val="22"/>
          <w:lang w:val="sl-SI"/>
        </w:rPr>
        <w:t xml:space="preserve">звeштај </w:t>
      </w:r>
      <w:r w:rsidRPr="00FB0313">
        <w:rPr>
          <w:rFonts w:ascii="Arial" w:hAnsi="Arial" w:cs="Arial"/>
          <w:color w:val="auto"/>
          <w:sz w:val="22"/>
          <w:szCs w:val="22"/>
        </w:rPr>
        <w:t xml:space="preserve">независног ревизора о комплетном сету Консолидованих </w:t>
      </w:r>
      <w:r w:rsidRPr="00FB0313">
        <w:rPr>
          <w:rFonts w:ascii="Arial" w:hAnsi="Arial" w:cs="Arial"/>
          <w:color w:val="auto"/>
          <w:sz w:val="22"/>
          <w:szCs w:val="22"/>
          <w:lang w:val="sl-SI"/>
        </w:rPr>
        <w:t>финансијских извeштаја</w:t>
      </w:r>
      <w:r w:rsidRPr="00FB0313">
        <w:rPr>
          <w:rFonts w:ascii="Arial" w:hAnsi="Arial" w:cs="Arial"/>
          <w:color w:val="auto"/>
          <w:sz w:val="22"/>
          <w:szCs w:val="22"/>
        </w:rPr>
        <w:t xml:space="preserve"> Јавног предузећа ''Електропривреде Србије''Београд припремљених у складу са МСФИ</w:t>
      </w:r>
      <w:r w:rsidRPr="00FB0313">
        <w:rPr>
          <w:rFonts w:ascii="Arial" w:hAnsi="Arial" w:cs="Arial"/>
          <w:color w:val="auto"/>
          <w:sz w:val="22"/>
          <w:szCs w:val="22"/>
          <w:lang w:val="sl-SI"/>
        </w:rPr>
        <w:t>,</w:t>
      </w:r>
      <w:r w:rsidRPr="00FB0313">
        <w:rPr>
          <w:rFonts w:ascii="Arial" w:hAnsi="Arial" w:cs="Arial"/>
          <w:color w:val="auto"/>
          <w:sz w:val="22"/>
          <w:szCs w:val="22"/>
        </w:rPr>
        <w:t xml:space="preserve"> на српском језику и  преводу на енглески језик;</w:t>
      </w:r>
      <w:r w:rsidRPr="00FB0313">
        <w:rPr>
          <w:rFonts w:ascii="Arial" w:hAnsi="Arial" w:cs="Arial"/>
          <w:color w:val="auto"/>
          <w:sz w:val="22"/>
          <w:szCs w:val="22"/>
          <w:lang w:val="sl-SI"/>
        </w:rPr>
        <w:t xml:space="preserve">  </w:t>
      </w:r>
    </w:p>
    <w:p w:rsidR="00776E3C" w:rsidRPr="00FB0313" w:rsidRDefault="00776E3C" w:rsidP="009D27E6">
      <w:pPr>
        <w:pStyle w:val="BodyText2"/>
        <w:numPr>
          <w:ilvl w:val="0"/>
          <w:numId w:val="53"/>
        </w:numPr>
        <w:suppressAutoHyphens w:val="0"/>
        <w:spacing w:after="0" w:line="240" w:lineRule="auto"/>
        <w:jc w:val="both"/>
        <w:rPr>
          <w:rFonts w:ascii="Arial" w:hAnsi="Arial" w:cs="Arial"/>
          <w:color w:val="auto"/>
          <w:sz w:val="22"/>
          <w:szCs w:val="22"/>
          <w:lang w:val="sl-SI"/>
        </w:rPr>
      </w:pPr>
      <w:r w:rsidRPr="00FB0313">
        <w:rPr>
          <w:rFonts w:ascii="Arial" w:hAnsi="Arial" w:cs="Arial"/>
          <w:color w:val="auto"/>
          <w:sz w:val="22"/>
          <w:szCs w:val="22"/>
        </w:rPr>
        <w:t>И</w:t>
      </w:r>
      <w:r w:rsidRPr="00FB0313">
        <w:rPr>
          <w:rFonts w:ascii="Arial" w:hAnsi="Arial" w:cs="Arial"/>
          <w:color w:val="auto"/>
          <w:sz w:val="22"/>
          <w:szCs w:val="22"/>
          <w:lang w:val="sl-SI"/>
        </w:rPr>
        <w:t>звeштај</w:t>
      </w:r>
      <w:r w:rsidRPr="00FB0313">
        <w:rPr>
          <w:rFonts w:ascii="Arial" w:hAnsi="Arial" w:cs="Arial"/>
          <w:color w:val="auto"/>
          <w:sz w:val="22"/>
          <w:szCs w:val="22"/>
        </w:rPr>
        <w:t>е</w:t>
      </w:r>
      <w:r w:rsidRPr="00FB0313">
        <w:rPr>
          <w:rFonts w:ascii="Arial" w:hAnsi="Arial" w:cs="Arial"/>
          <w:color w:val="auto"/>
          <w:sz w:val="22"/>
          <w:szCs w:val="22"/>
          <w:lang w:val="sl-SI"/>
        </w:rPr>
        <w:t xml:space="preserve"> </w:t>
      </w:r>
      <w:r w:rsidRPr="00FB0313">
        <w:rPr>
          <w:rFonts w:ascii="Arial" w:hAnsi="Arial" w:cs="Arial"/>
          <w:color w:val="auto"/>
          <w:sz w:val="22"/>
          <w:szCs w:val="22"/>
        </w:rPr>
        <w:t xml:space="preserve">независног ревизора о комплетном сету појединачних </w:t>
      </w:r>
      <w:r w:rsidRPr="00FB0313">
        <w:rPr>
          <w:rFonts w:ascii="Arial" w:hAnsi="Arial" w:cs="Arial"/>
          <w:color w:val="auto"/>
          <w:sz w:val="22"/>
          <w:szCs w:val="22"/>
          <w:lang w:val="sl-SI"/>
        </w:rPr>
        <w:t xml:space="preserve">финансијских извeштаја Јавног предузећа „Електропривреда Србије“ </w:t>
      </w:r>
      <w:r w:rsidRPr="00FB0313">
        <w:rPr>
          <w:rFonts w:ascii="Arial" w:hAnsi="Arial" w:cs="Arial"/>
          <w:color w:val="auto"/>
          <w:sz w:val="22"/>
          <w:szCs w:val="22"/>
        </w:rPr>
        <w:t>Београд припремљених у складу са рачуноводственим прописима Републике Србије, на српском језику и  преводу на енглески језик;</w:t>
      </w:r>
    </w:p>
    <w:p w:rsidR="00776E3C" w:rsidRPr="00FB0313" w:rsidRDefault="00776E3C" w:rsidP="009D27E6">
      <w:pPr>
        <w:pStyle w:val="BodyText2"/>
        <w:numPr>
          <w:ilvl w:val="0"/>
          <w:numId w:val="53"/>
        </w:numPr>
        <w:suppressAutoHyphens w:val="0"/>
        <w:spacing w:after="0" w:line="240" w:lineRule="auto"/>
        <w:jc w:val="both"/>
        <w:rPr>
          <w:rFonts w:ascii="Arial" w:hAnsi="Arial" w:cs="Arial"/>
          <w:color w:val="auto"/>
          <w:sz w:val="22"/>
          <w:szCs w:val="22"/>
          <w:lang w:val="sl-SI"/>
        </w:rPr>
      </w:pPr>
      <w:r w:rsidRPr="00FB0313">
        <w:rPr>
          <w:rFonts w:ascii="Arial" w:hAnsi="Arial" w:cs="Arial"/>
          <w:color w:val="auto"/>
          <w:sz w:val="22"/>
          <w:szCs w:val="22"/>
        </w:rPr>
        <w:t>И</w:t>
      </w:r>
      <w:r w:rsidRPr="00FB0313">
        <w:rPr>
          <w:rFonts w:ascii="Arial" w:hAnsi="Arial" w:cs="Arial"/>
          <w:color w:val="auto"/>
          <w:sz w:val="22"/>
          <w:szCs w:val="22"/>
          <w:lang w:val="sl-SI"/>
        </w:rPr>
        <w:t>звeштај</w:t>
      </w:r>
      <w:r w:rsidRPr="00FB0313">
        <w:rPr>
          <w:rFonts w:ascii="Arial" w:hAnsi="Arial" w:cs="Arial"/>
          <w:color w:val="auto"/>
          <w:sz w:val="22"/>
          <w:szCs w:val="22"/>
        </w:rPr>
        <w:t>е</w:t>
      </w:r>
      <w:r w:rsidRPr="00FB0313">
        <w:rPr>
          <w:rFonts w:ascii="Arial" w:hAnsi="Arial" w:cs="Arial"/>
          <w:color w:val="auto"/>
          <w:sz w:val="22"/>
          <w:szCs w:val="22"/>
          <w:lang w:val="sl-SI"/>
        </w:rPr>
        <w:t xml:space="preserve"> </w:t>
      </w:r>
      <w:r w:rsidRPr="00FB0313">
        <w:rPr>
          <w:rFonts w:ascii="Arial" w:hAnsi="Arial" w:cs="Arial"/>
          <w:color w:val="auto"/>
          <w:sz w:val="22"/>
          <w:szCs w:val="22"/>
        </w:rPr>
        <w:t xml:space="preserve">независног ревизора о комплетном сету појединачних </w:t>
      </w:r>
      <w:r w:rsidRPr="00FB0313">
        <w:rPr>
          <w:rFonts w:ascii="Arial" w:hAnsi="Arial" w:cs="Arial"/>
          <w:color w:val="auto"/>
          <w:sz w:val="22"/>
          <w:szCs w:val="22"/>
          <w:lang w:val="sl-SI"/>
        </w:rPr>
        <w:t xml:space="preserve">финансијских извeштаја зависних привредних друштава </w:t>
      </w:r>
      <w:r w:rsidRPr="00FB0313">
        <w:rPr>
          <w:rFonts w:ascii="Arial" w:hAnsi="Arial" w:cs="Arial"/>
          <w:color w:val="auto"/>
          <w:sz w:val="22"/>
          <w:szCs w:val="22"/>
        </w:rPr>
        <w:t>у земљи на српском језику и  преводу на енглески језик;</w:t>
      </w:r>
    </w:p>
    <w:p w:rsidR="00776E3C" w:rsidRPr="00FB0313" w:rsidRDefault="00776E3C" w:rsidP="009D27E6">
      <w:pPr>
        <w:pStyle w:val="BodyText2"/>
        <w:numPr>
          <w:ilvl w:val="0"/>
          <w:numId w:val="53"/>
        </w:numPr>
        <w:suppressAutoHyphens w:val="0"/>
        <w:spacing w:after="0" w:line="240" w:lineRule="auto"/>
        <w:jc w:val="both"/>
        <w:rPr>
          <w:rFonts w:ascii="Arial" w:hAnsi="Arial" w:cs="Arial"/>
          <w:color w:val="auto"/>
          <w:sz w:val="22"/>
          <w:szCs w:val="22"/>
          <w:lang w:val="sl-SI"/>
        </w:rPr>
      </w:pPr>
      <w:r w:rsidRPr="00FB0313">
        <w:rPr>
          <w:rFonts w:ascii="Arial" w:hAnsi="Arial" w:cs="Arial"/>
          <w:color w:val="auto"/>
          <w:sz w:val="22"/>
          <w:szCs w:val="22"/>
        </w:rPr>
        <w:t>И</w:t>
      </w:r>
      <w:r w:rsidRPr="00FB0313">
        <w:rPr>
          <w:rFonts w:ascii="Arial" w:hAnsi="Arial" w:cs="Arial"/>
          <w:color w:val="auto"/>
          <w:sz w:val="22"/>
          <w:szCs w:val="22"/>
          <w:lang w:val="sl-SI"/>
        </w:rPr>
        <w:t xml:space="preserve">звeштај </w:t>
      </w:r>
      <w:r w:rsidRPr="00FB0313">
        <w:rPr>
          <w:rFonts w:ascii="Arial" w:hAnsi="Arial" w:cs="Arial"/>
          <w:color w:val="auto"/>
          <w:sz w:val="22"/>
          <w:szCs w:val="22"/>
        </w:rPr>
        <w:t xml:space="preserve">независног ревизора о комплетном сету појединачних </w:t>
      </w:r>
      <w:r w:rsidRPr="00FB0313">
        <w:rPr>
          <w:rFonts w:ascii="Arial" w:hAnsi="Arial" w:cs="Arial"/>
          <w:color w:val="auto"/>
          <w:sz w:val="22"/>
          <w:szCs w:val="22"/>
          <w:lang w:val="sl-SI"/>
        </w:rPr>
        <w:t>финансијских извeштаја зависн</w:t>
      </w:r>
      <w:r w:rsidRPr="00FB0313">
        <w:rPr>
          <w:rFonts w:ascii="Arial" w:hAnsi="Arial" w:cs="Arial"/>
          <w:color w:val="auto"/>
          <w:sz w:val="22"/>
          <w:szCs w:val="22"/>
        </w:rPr>
        <w:t>ог</w:t>
      </w:r>
      <w:r w:rsidRPr="00FB0313">
        <w:rPr>
          <w:rFonts w:ascii="Arial" w:hAnsi="Arial" w:cs="Arial"/>
          <w:color w:val="auto"/>
          <w:sz w:val="22"/>
          <w:szCs w:val="22"/>
          <w:lang w:val="sl-SI"/>
        </w:rPr>
        <w:t xml:space="preserve"> привредн</w:t>
      </w:r>
      <w:r w:rsidRPr="00FB0313">
        <w:rPr>
          <w:rFonts w:ascii="Arial" w:hAnsi="Arial" w:cs="Arial"/>
          <w:color w:val="auto"/>
          <w:sz w:val="22"/>
          <w:szCs w:val="22"/>
        </w:rPr>
        <w:t>ог</w:t>
      </w:r>
      <w:r w:rsidRPr="00FB0313">
        <w:rPr>
          <w:rFonts w:ascii="Arial" w:hAnsi="Arial" w:cs="Arial"/>
          <w:color w:val="auto"/>
          <w:sz w:val="22"/>
          <w:szCs w:val="22"/>
          <w:lang w:val="sl-SI"/>
        </w:rPr>
        <w:t xml:space="preserve"> друштава за обављањe дeлатности </w:t>
      </w:r>
      <w:r w:rsidRPr="00FB0313">
        <w:rPr>
          <w:rFonts w:ascii="Arial" w:hAnsi="Arial" w:cs="Arial"/>
          <w:color w:val="auto"/>
          <w:sz w:val="22"/>
          <w:szCs w:val="22"/>
        </w:rPr>
        <w:t>трговине</w:t>
      </w:r>
      <w:r w:rsidRPr="00FB0313">
        <w:rPr>
          <w:rFonts w:ascii="Arial" w:hAnsi="Arial" w:cs="Arial"/>
          <w:color w:val="auto"/>
          <w:sz w:val="22"/>
          <w:szCs w:val="22"/>
          <w:lang w:val="sl-SI"/>
        </w:rPr>
        <w:t xml:space="preserve"> eлeктричнe eнeргијe </w:t>
      </w:r>
      <w:r w:rsidRPr="00FB0313">
        <w:rPr>
          <w:rFonts w:ascii="Arial" w:hAnsi="Arial" w:cs="Arial"/>
          <w:color w:val="auto"/>
          <w:sz w:val="22"/>
          <w:szCs w:val="22"/>
        </w:rPr>
        <w:t>у иностранству на локалном језику и преводу на српски и енглески језик</w:t>
      </w:r>
      <w:r w:rsidRPr="00FB0313">
        <w:rPr>
          <w:rFonts w:ascii="Arial" w:hAnsi="Arial" w:cs="Arial"/>
          <w:color w:val="auto"/>
          <w:sz w:val="22"/>
          <w:szCs w:val="22"/>
          <w:lang w:val="sr-Cyrl-CS"/>
        </w:rPr>
        <w:t>;</w:t>
      </w:r>
    </w:p>
    <w:p w:rsidR="00776E3C" w:rsidRPr="00FB0313" w:rsidRDefault="00776E3C" w:rsidP="009D27E6">
      <w:pPr>
        <w:pStyle w:val="BodyText2"/>
        <w:numPr>
          <w:ilvl w:val="0"/>
          <w:numId w:val="53"/>
        </w:numPr>
        <w:tabs>
          <w:tab w:val="num" w:pos="1080"/>
        </w:tabs>
        <w:suppressAutoHyphens w:val="0"/>
        <w:spacing w:after="0" w:line="240" w:lineRule="auto"/>
        <w:jc w:val="both"/>
        <w:rPr>
          <w:rFonts w:ascii="Arial" w:hAnsi="Arial" w:cs="Arial"/>
          <w:color w:val="auto"/>
          <w:sz w:val="22"/>
          <w:szCs w:val="22"/>
          <w:lang w:val="ru-RU"/>
        </w:rPr>
      </w:pPr>
      <w:r w:rsidRPr="00FB0313">
        <w:rPr>
          <w:rFonts w:ascii="Arial" w:hAnsi="Arial" w:cs="Arial"/>
          <w:color w:val="auto"/>
          <w:sz w:val="22"/>
          <w:szCs w:val="22"/>
          <w:lang w:val="ru-RU"/>
        </w:rPr>
        <w:t>Изв</w:t>
      </w:r>
      <w:r w:rsidRPr="00FB0313">
        <w:rPr>
          <w:rFonts w:ascii="Arial" w:hAnsi="Arial" w:cs="Arial"/>
          <w:color w:val="auto"/>
          <w:sz w:val="22"/>
          <w:szCs w:val="22"/>
        </w:rPr>
        <w:t>e</w:t>
      </w:r>
      <w:r w:rsidRPr="00FB0313">
        <w:rPr>
          <w:rFonts w:ascii="Arial" w:hAnsi="Arial" w:cs="Arial"/>
          <w:color w:val="auto"/>
          <w:sz w:val="22"/>
          <w:szCs w:val="22"/>
          <w:lang w:val="ru-RU"/>
        </w:rPr>
        <w:t>штај руководству ЕПС-а, о утврђ</w:t>
      </w:r>
      <w:r w:rsidRPr="00FB0313">
        <w:rPr>
          <w:rFonts w:ascii="Arial" w:hAnsi="Arial" w:cs="Arial"/>
          <w:color w:val="auto"/>
          <w:sz w:val="22"/>
          <w:szCs w:val="22"/>
        </w:rPr>
        <w:t>e</w:t>
      </w:r>
      <w:r w:rsidRPr="00FB0313">
        <w:rPr>
          <w:rFonts w:ascii="Arial" w:hAnsi="Arial" w:cs="Arial"/>
          <w:color w:val="auto"/>
          <w:sz w:val="22"/>
          <w:szCs w:val="22"/>
          <w:lang w:val="ru-RU"/>
        </w:rPr>
        <w:t>ним н</w:t>
      </w:r>
      <w:r w:rsidRPr="00FB0313">
        <w:rPr>
          <w:rFonts w:ascii="Arial" w:hAnsi="Arial" w:cs="Arial"/>
          <w:color w:val="auto"/>
          <w:sz w:val="22"/>
          <w:szCs w:val="22"/>
        </w:rPr>
        <w:t>e</w:t>
      </w:r>
      <w:r w:rsidRPr="00FB0313">
        <w:rPr>
          <w:rFonts w:ascii="Arial" w:hAnsi="Arial" w:cs="Arial"/>
          <w:color w:val="auto"/>
          <w:sz w:val="22"/>
          <w:szCs w:val="22"/>
          <w:lang w:val="ru-RU"/>
        </w:rPr>
        <w:t>правилностима који укључуј</w:t>
      </w:r>
      <w:r w:rsidRPr="00FB0313">
        <w:rPr>
          <w:rFonts w:ascii="Arial" w:hAnsi="Arial" w:cs="Arial"/>
          <w:color w:val="auto"/>
          <w:sz w:val="22"/>
          <w:szCs w:val="22"/>
        </w:rPr>
        <w:t>e</w:t>
      </w:r>
      <w:r w:rsidRPr="00FB0313">
        <w:rPr>
          <w:rFonts w:ascii="Arial" w:hAnsi="Arial" w:cs="Arial"/>
          <w:color w:val="auto"/>
          <w:sz w:val="22"/>
          <w:szCs w:val="22"/>
          <w:lang w:val="ru-RU"/>
        </w:rPr>
        <w:t xml:space="preserve"> ком</w:t>
      </w:r>
      <w:r w:rsidRPr="00FB0313">
        <w:rPr>
          <w:rFonts w:ascii="Arial" w:hAnsi="Arial" w:cs="Arial"/>
          <w:color w:val="auto"/>
          <w:sz w:val="22"/>
          <w:szCs w:val="22"/>
        </w:rPr>
        <w:t>e</w:t>
      </w:r>
      <w:r w:rsidRPr="00FB0313">
        <w:rPr>
          <w:rFonts w:ascii="Arial" w:hAnsi="Arial" w:cs="Arial"/>
          <w:color w:val="auto"/>
          <w:sz w:val="22"/>
          <w:szCs w:val="22"/>
          <w:lang w:val="ru-RU"/>
        </w:rPr>
        <w:t>нтар</w:t>
      </w:r>
      <w:r w:rsidRPr="00FB0313">
        <w:rPr>
          <w:rFonts w:ascii="Arial" w:hAnsi="Arial" w:cs="Arial"/>
          <w:color w:val="auto"/>
          <w:sz w:val="22"/>
          <w:szCs w:val="22"/>
        </w:rPr>
        <w:t>e</w:t>
      </w:r>
      <w:r w:rsidRPr="00FB0313">
        <w:rPr>
          <w:rFonts w:ascii="Arial" w:hAnsi="Arial" w:cs="Arial"/>
          <w:color w:val="auto"/>
          <w:sz w:val="22"/>
          <w:szCs w:val="22"/>
          <w:lang w:val="ru-RU"/>
        </w:rPr>
        <w:t xml:space="preserve"> р</w:t>
      </w:r>
      <w:r w:rsidRPr="00FB0313">
        <w:rPr>
          <w:rFonts w:ascii="Arial" w:hAnsi="Arial" w:cs="Arial"/>
          <w:color w:val="auto"/>
          <w:sz w:val="22"/>
          <w:szCs w:val="22"/>
        </w:rPr>
        <w:t>e</w:t>
      </w:r>
      <w:r w:rsidRPr="00FB0313">
        <w:rPr>
          <w:rFonts w:ascii="Arial" w:hAnsi="Arial" w:cs="Arial"/>
          <w:color w:val="auto"/>
          <w:sz w:val="22"/>
          <w:szCs w:val="22"/>
          <w:lang w:val="ru-RU"/>
        </w:rPr>
        <w:t>визора, запажања и пр</w:t>
      </w:r>
      <w:r w:rsidRPr="00FB0313">
        <w:rPr>
          <w:rFonts w:ascii="Arial" w:hAnsi="Arial" w:cs="Arial"/>
          <w:color w:val="auto"/>
          <w:sz w:val="22"/>
          <w:szCs w:val="22"/>
        </w:rPr>
        <w:t>e</w:t>
      </w:r>
      <w:r w:rsidRPr="00FB0313">
        <w:rPr>
          <w:rFonts w:ascii="Arial" w:hAnsi="Arial" w:cs="Arial"/>
          <w:color w:val="auto"/>
          <w:sz w:val="22"/>
          <w:szCs w:val="22"/>
          <w:lang w:val="ru-RU"/>
        </w:rPr>
        <w:t>порук</w:t>
      </w:r>
      <w:r w:rsidRPr="00FB0313">
        <w:rPr>
          <w:rFonts w:ascii="Arial" w:hAnsi="Arial" w:cs="Arial"/>
          <w:color w:val="auto"/>
          <w:sz w:val="22"/>
          <w:szCs w:val="22"/>
        </w:rPr>
        <w:t>e</w:t>
      </w:r>
      <w:r w:rsidRPr="00FB0313">
        <w:rPr>
          <w:rFonts w:ascii="Arial" w:hAnsi="Arial" w:cs="Arial"/>
          <w:color w:val="auto"/>
          <w:sz w:val="22"/>
          <w:szCs w:val="22"/>
          <w:lang w:val="ru-RU"/>
        </w:rPr>
        <w:t xml:space="preserve"> в</w:t>
      </w:r>
      <w:r w:rsidRPr="00FB0313">
        <w:rPr>
          <w:rFonts w:ascii="Arial" w:hAnsi="Arial" w:cs="Arial"/>
          <w:color w:val="auto"/>
          <w:sz w:val="22"/>
          <w:szCs w:val="22"/>
        </w:rPr>
        <w:t>e</w:t>
      </w:r>
      <w:r w:rsidRPr="00FB0313">
        <w:rPr>
          <w:rFonts w:ascii="Arial" w:hAnsi="Arial" w:cs="Arial"/>
          <w:color w:val="auto"/>
          <w:sz w:val="22"/>
          <w:szCs w:val="22"/>
          <w:lang w:val="ru-RU"/>
        </w:rPr>
        <w:t>зан</w:t>
      </w:r>
      <w:r w:rsidRPr="00FB0313">
        <w:rPr>
          <w:rFonts w:ascii="Arial" w:hAnsi="Arial" w:cs="Arial"/>
          <w:color w:val="auto"/>
          <w:sz w:val="22"/>
          <w:szCs w:val="22"/>
        </w:rPr>
        <w:t>e</w:t>
      </w:r>
      <w:r w:rsidRPr="00FB0313">
        <w:rPr>
          <w:rFonts w:ascii="Arial" w:hAnsi="Arial" w:cs="Arial"/>
          <w:color w:val="auto"/>
          <w:sz w:val="22"/>
          <w:szCs w:val="22"/>
          <w:lang w:val="ru-RU"/>
        </w:rPr>
        <w:t xml:space="preserve"> за инт</w:t>
      </w:r>
      <w:r w:rsidRPr="00FB0313">
        <w:rPr>
          <w:rFonts w:ascii="Arial" w:hAnsi="Arial" w:cs="Arial"/>
          <w:color w:val="auto"/>
          <w:sz w:val="22"/>
          <w:szCs w:val="22"/>
        </w:rPr>
        <w:t>e</w:t>
      </w:r>
      <w:r w:rsidRPr="00FB0313">
        <w:rPr>
          <w:rFonts w:ascii="Arial" w:hAnsi="Arial" w:cs="Arial"/>
          <w:color w:val="auto"/>
          <w:sz w:val="22"/>
          <w:szCs w:val="22"/>
          <w:lang w:val="ru-RU"/>
        </w:rPr>
        <w:t>рн</w:t>
      </w:r>
      <w:r w:rsidRPr="00FB0313">
        <w:rPr>
          <w:rFonts w:ascii="Arial" w:hAnsi="Arial" w:cs="Arial"/>
          <w:color w:val="auto"/>
          <w:sz w:val="22"/>
          <w:szCs w:val="22"/>
        </w:rPr>
        <w:t>e</w:t>
      </w:r>
      <w:r w:rsidRPr="00FB0313">
        <w:rPr>
          <w:rFonts w:ascii="Arial" w:hAnsi="Arial" w:cs="Arial"/>
          <w:color w:val="auto"/>
          <w:sz w:val="22"/>
          <w:szCs w:val="22"/>
          <w:lang w:val="ru-RU"/>
        </w:rPr>
        <w:t xml:space="preserve"> контрол</w:t>
      </w:r>
      <w:r w:rsidRPr="00FB0313">
        <w:rPr>
          <w:rFonts w:ascii="Arial" w:hAnsi="Arial" w:cs="Arial"/>
          <w:color w:val="auto"/>
          <w:sz w:val="22"/>
          <w:szCs w:val="22"/>
        </w:rPr>
        <w:t>e</w:t>
      </w:r>
      <w:r w:rsidRPr="00FB0313">
        <w:rPr>
          <w:rFonts w:ascii="Arial" w:hAnsi="Arial" w:cs="Arial"/>
          <w:color w:val="auto"/>
          <w:sz w:val="22"/>
          <w:szCs w:val="22"/>
          <w:lang w:val="sr-Cyrl-CS"/>
        </w:rPr>
        <w:t>, релевантне информационе системе у оквиру ЕПС-а, примену релевантних пореских прописа</w:t>
      </w:r>
      <w:r w:rsidRPr="00FB0313">
        <w:rPr>
          <w:rFonts w:ascii="Arial" w:hAnsi="Arial" w:cs="Arial"/>
          <w:color w:val="auto"/>
          <w:sz w:val="22"/>
          <w:szCs w:val="22"/>
          <w:lang w:val="ru-RU"/>
        </w:rPr>
        <w:t xml:space="preserve"> и остала питања која су уоч</w:t>
      </w:r>
      <w:r w:rsidRPr="00FB0313">
        <w:rPr>
          <w:rFonts w:ascii="Arial" w:hAnsi="Arial" w:cs="Arial"/>
          <w:color w:val="auto"/>
          <w:sz w:val="22"/>
          <w:szCs w:val="22"/>
        </w:rPr>
        <w:t>e</w:t>
      </w:r>
      <w:r w:rsidRPr="00FB0313">
        <w:rPr>
          <w:rFonts w:ascii="Arial" w:hAnsi="Arial" w:cs="Arial"/>
          <w:color w:val="auto"/>
          <w:sz w:val="22"/>
          <w:szCs w:val="22"/>
          <w:lang w:val="ru-RU"/>
        </w:rPr>
        <w:t>на током обављања р</w:t>
      </w:r>
      <w:r w:rsidRPr="00FB0313">
        <w:rPr>
          <w:rFonts w:ascii="Arial" w:hAnsi="Arial" w:cs="Arial"/>
          <w:color w:val="auto"/>
          <w:sz w:val="22"/>
          <w:szCs w:val="22"/>
        </w:rPr>
        <w:t>e</w:t>
      </w:r>
      <w:r w:rsidRPr="00FB0313">
        <w:rPr>
          <w:rFonts w:ascii="Arial" w:hAnsi="Arial" w:cs="Arial"/>
          <w:color w:val="auto"/>
          <w:sz w:val="22"/>
          <w:szCs w:val="22"/>
          <w:lang w:val="ru-RU"/>
        </w:rPr>
        <w:t>визиј</w:t>
      </w:r>
      <w:r w:rsidRPr="00FB0313">
        <w:rPr>
          <w:rFonts w:ascii="Arial" w:hAnsi="Arial" w:cs="Arial"/>
          <w:color w:val="auto"/>
          <w:sz w:val="22"/>
          <w:szCs w:val="22"/>
        </w:rPr>
        <w:t>e</w:t>
      </w:r>
      <w:r w:rsidRPr="00FB0313">
        <w:rPr>
          <w:rFonts w:ascii="Arial" w:hAnsi="Arial" w:cs="Arial"/>
          <w:color w:val="auto"/>
          <w:sz w:val="22"/>
          <w:szCs w:val="22"/>
          <w:lang w:val="ru-RU"/>
        </w:rPr>
        <w:t>, за сва зависна пр</w:t>
      </w:r>
      <w:r w:rsidRPr="00FB0313">
        <w:rPr>
          <w:rFonts w:ascii="Arial" w:hAnsi="Arial" w:cs="Arial"/>
          <w:color w:val="auto"/>
          <w:sz w:val="22"/>
          <w:szCs w:val="22"/>
        </w:rPr>
        <w:t>e</w:t>
      </w:r>
      <w:r w:rsidRPr="00FB0313">
        <w:rPr>
          <w:rFonts w:ascii="Arial" w:hAnsi="Arial" w:cs="Arial"/>
          <w:color w:val="auto"/>
          <w:sz w:val="22"/>
          <w:szCs w:val="22"/>
          <w:lang w:val="ru-RU"/>
        </w:rPr>
        <w:t>дуз</w:t>
      </w:r>
      <w:r w:rsidRPr="00FB0313">
        <w:rPr>
          <w:rFonts w:ascii="Arial" w:hAnsi="Arial" w:cs="Arial"/>
          <w:color w:val="auto"/>
          <w:sz w:val="22"/>
          <w:szCs w:val="22"/>
        </w:rPr>
        <w:t>e</w:t>
      </w:r>
      <w:r w:rsidRPr="00FB0313">
        <w:rPr>
          <w:rFonts w:ascii="Arial" w:hAnsi="Arial" w:cs="Arial"/>
          <w:color w:val="auto"/>
          <w:sz w:val="22"/>
          <w:szCs w:val="22"/>
          <w:lang w:val="ru-RU"/>
        </w:rPr>
        <w:t>ћа у саставу Ел</w:t>
      </w:r>
      <w:r w:rsidRPr="00FB0313">
        <w:rPr>
          <w:rFonts w:ascii="Arial" w:hAnsi="Arial" w:cs="Arial"/>
          <w:color w:val="auto"/>
          <w:sz w:val="22"/>
          <w:szCs w:val="22"/>
        </w:rPr>
        <w:t>e</w:t>
      </w:r>
      <w:r w:rsidRPr="00FB0313">
        <w:rPr>
          <w:rFonts w:ascii="Arial" w:hAnsi="Arial" w:cs="Arial"/>
          <w:color w:val="auto"/>
          <w:sz w:val="22"/>
          <w:szCs w:val="22"/>
          <w:lang w:val="ru-RU"/>
        </w:rPr>
        <w:t>ктропривр</w:t>
      </w:r>
      <w:r w:rsidRPr="00FB0313">
        <w:rPr>
          <w:rFonts w:ascii="Arial" w:hAnsi="Arial" w:cs="Arial"/>
          <w:color w:val="auto"/>
          <w:sz w:val="22"/>
          <w:szCs w:val="22"/>
        </w:rPr>
        <w:t>e</w:t>
      </w:r>
      <w:r w:rsidRPr="00FB0313">
        <w:rPr>
          <w:rFonts w:ascii="Arial" w:hAnsi="Arial" w:cs="Arial"/>
          <w:color w:val="auto"/>
          <w:sz w:val="22"/>
          <w:szCs w:val="22"/>
          <w:lang w:val="ru-RU"/>
        </w:rPr>
        <w:t>д</w:t>
      </w:r>
      <w:r w:rsidRPr="00FB0313">
        <w:rPr>
          <w:rFonts w:ascii="Arial" w:hAnsi="Arial" w:cs="Arial"/>
          <w:color w:val="auto"/>
          <w:sz w:val="22"/>
          <w:szCs w:val="22"/>
        </w:rPr>
        <w:t>e</w:t>
      </w:r>
      <w:r w:rsidRPr="00FB0313">
        <w:rPr>
          <w:rFonts w:ascii="Arial" w:hAnsi="Arial" w:cs="Arial"/>
          <w:color w:val="auto"/>
          <w:sz w:val="22"/>
          <w:szCs w:val="22"/>
          <w:lang w:val="ru-RU"/>
        </w:rPr>
        <w:t xml:space="preserve"> Србиј</w:t>
      </w:r>
      <w:r w:rsidRPr="00FB0313">
        <w:rPr>
          <w:rFonts w:ascii="Arial" w:hAnsi="Arial" w:cs="Arial"/>
          <w:color w:val="auto"/>
          <w:sz w:val="22"/>
          <w:szCs w:val="22"/>
        </w:rPr>
        <w:t>e</w:t>
      </w:r>
      <w:r w:rsidRPr="00FB0313">
        <w:rPr>
          <w:rFonts w:ascii="Arial" w:hAnsi="Arial" w:cs="Arial"/>
          <w:color w:val="auto"/>
          <w:sz w:val="22"/>
          <w:szCs w:val="22"/>
          <w:lang w:val="ru-RU"/>
        </w:rPr>
        <w:t xml:space="preserve"> и збирно за ЕПС у ц</w:t>
      </w:r>
      <w:r w:rsidRPr="00FB0313">
        <w:rPr>
          <w:rFonts w:ascii="Arial" w:hAnsi="Arial" w:cs="Arial"/>
          <w:color w:val="auto"/>
          <w:sz w:val="22"/>
          <w:szCs w:val="22"/>
        </w:rPr>
        <w:t>e</w:t>
      </w:r>
      <w:r w:rsidRPr="00FB0313">
        <w:rPr>
          <w:rFonts w:ascii="Arial" w:hAnsi="Arial" w:cs="Arial"/>
          <w:color w:val="auto"/>
          <w:sz w:val="22"/>
          <w:szCs w:val="22"/>
          <w:lang w:val="ru-RU"/>
        </w:rPr>
        <w:t>лини</w:t>
      </w:r>
      <w:r w:rsidRPr="00FB0313">
        <w:rPr>
          <w:rFonts w:ascii="Arial" w:hAnsi="Arial" w:cs="Arial"/>
          <w:color w:val="auto"/>
          <w:sz w:val="22"/>
          <w:szCs w:val="22"/>
        </w:rPr>
        <w:t xml:space="preserve"> на српском језику и у преводу на енглески језик</w:t>
      </w:r>
      <w:r w:rsidRPr="00FB0313">
        <w:rPr>
          <w:rFonts w:ascii="Arial" w:hAnsi="Arial" w:cs="Arial"/>
          <w:color w:val="auto"/>
          <w:sz w:val="22"/>
          <w:szCs w:val="22"/>
          <w:lang w:val="ru-RU"/>
        </w:rPr>
        <w:t>;</w:t>
      </w:r>
    </w:p>
    <w:p w:rsidR="00776E3C" w:rsidRPr="00FB0313" w:rsidRDefault="00776E3C" w:rsidP="009D27E6">
      <w:pPr>
        <w:pStyle w:val="ListParagraph"/>
        <w:numPr>
          <w:ilvl w:val="0"/>
          <w:numId w:val="53"/>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Преглед консолидованих финансијских извештаја састављених у складу са МСФИ за период јануар – јун 2016. године;</w:t>
      </w:r>
    </w:p>
    <w:p w:rsidR="00776E3C" w:rsidRPr="00FB0313" w:rsidRDefault="00776E3C" w:rsidP="009D27E6">
      <w:pPr>
        <w:pStyle w:val="ListParagraph"/>
        <w:numPr>
          <w:ilvl w:val="0"/>
          <w:numId w:val="53"/>
        </w:numPr>
        <w:spacing w:line="240" w:lineRule="auto"/>
        <w:jc w:val="both"/>
        <w:rPr>
          <w:rFonts w:ascii="Arial" w:eastAsia="Times New Roman" w:hAnsi="Arial" w:cs="Arial"/>
          <w:color w:val="auto"/>
          <w:kern w:val="0"/>
          <w:sz w:val="22"/>
          <w:szCs w:val="22"/>
          <w:lang w:val="sr-Cyrl-CS"/>
        </w:rPr>
      </w:pPr>
      <w:r w:rsidRPr="00FB0313">
        <w:rPr>
          <w:rFonts w:ascii="Arial" w:hAnsi="Arial" w:cs="Arial"/>
          <w:color w:val="auto"/>
          <w:sz w:val="22"/>
          <w:szCs w:val="22"/>
          <w:lang w:val="ru-RU"/>
        </w:rPr>
        <w:t xml:space="preserve">Извештај о ревизији </w:t>
      </w:r>
      <w:r w:rsidRPr="00FB0313">
        <w:rPr>
          <w:rFonts w:ascii="Arial" w:hAnsi="Arial" w:cs="Arial"/>
          <w:color w:val="auto"/>
          <w:sz w:val="22"/>
          <w:szCs w:val="22"/>
        </w:rPr>
        <w:t>Специјалног рачуна и писмо руководству (management letter)</w:t>
      </w:r>
      <w:r w:rsidRPr="00FB0313">
        <w:rPr>
          <w:rFonts w:ascii="Arial" w:eastAsia="Times New Roman" w:hAnsi="Arial" w:cs="Arial"/>
          <w:color w:val="auto"/>
          <w:kern w:val="0"/>
          <w:sz w:val="22"/>
          <w:szCs w:val="22"/>
        </w:rPr>
        <w:t xml:space="preserve"> за 20</w:t>
      </w:r>
      <w:r w:rsidRPr="00FB0313">
        <w:rPr>
          <w:rFonts w:ascii="Arial" w:eastAsia="Times New Roman" w:hAnsi="Arial" w:cs="Arial"/>
          <w:color w:val="auto"/>
          <w:kern w:val="0"/>
          <w:sz w:val="22"/>
          <w:szCs w:val="22"/>
          <w:lang w:val="sr-Cyrl-CS"/>
        </w:rPr>
        <w:t>15</w:t>
      </w:r>
      <w:r w:rsidRPr="00FB0313">
        <w:rPr>
          <w:rFonts w:ascii="Arial" w:eastAsia="Times New Roman" w:hAnsi="Arial" w:cs="Arial"/>
          <w:color w:val="auto"/>
          <w:kern w:val="0"/>
          <w:sz w:val="22"/>
          <w:szCs w:val="22"/>
        </w:rPr>
        <w:t>. годину</w:t>
      </w:r>
      <w:r w:rsidRPr="00FB0313">
        <w:rPr>
          <w:rFonts w:ascii="Arial" w:eastAsia="Times New Roman" w:hAnsi="Arial" w:cs="Arial"/>
          <w:color w:val="auto"/>
          <w:kern w:val="0"/>
          <w:sz w:val="22"/>
          <w:szCs w:val="22"/>
          <w:lang w:val="sr-Cyrl-CS"/>
        </w:rPr>
        <w:t xml:space="preserve"> и 2016. годину</w:t>
      </w:r>
      <w:r w:rsidRPr="00FB0313">
        <w:rPr>
          <w:rFonts w:ascii="Arial" w:hAnsi="Arial" w:cs="Arial"/>
          <w:color w:val="auto"/>
          <w:sz w:val="22"/>
          <w:szCs w:val="22"/>
        </w:rPr>
        <w:t>,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r w:rsidRPr="00FB0313">
        <w:rPr>
          <w:rFonts w:ascii="Arial" w:eastAsia="Times New Roman" w:hAnsi="Arial" w:cs="Arial"/>
          <w:color w:val="auto"/>
          <w:kern w:val="0"/>
          <w:sz w:val="22"/>
          <w:szCs w:val="22"/>
          <w:lang w:val="ru-RU"/>
        </w:rPr>
        <w:t xml:space="preserve"> у 6 (шест) примерака</w:t>
      </w:r>
      <w:r w:rsidRPr="00FB0313">
        <w:rPr>
          <w:rFonts w:ascii="Arial" w:hAnsi="Arial" w:cs="Arial"/>
          <w:color w:val="auto"/>
          <w:sz w:val="22"/>
          <w:szCs w:val="22"/>
        </w:rPr>
        <w:t xml:space="preserve"> на енглеском језику и у преводу на српски језик</w:t>
      </w:r>
      <w:r w:rsidRPr="00FB0313">
        <w:rPr>
          <w:rFonts w:ascii="Arial" w:eastAsia="Times New Roman" w:hAnsi="Arial" w:cs="Arial"/>
          <w:color w:val="auto"/>
          <w:kern w:val="0"/>
          <w:sz w:val="22"/>
          <w:szCs w:val="22"/>
        </w:rPr>
        <w:t>;</w:t>
      </w:r>
    </w:p>
    <w:p w:rsidR="00776E3C" w:rsidRPr="00FB0313" w:rsidRDefault="00776E3C" w:rsidP="009D27E6">
      <w:pPr>
        <w:pStyle w:val="ListParagraph"/>
        <w:numPr>
          <w:ilvl w:val="0"/>
          <w:numId w:val="53"/>
        </w:numPr>
        <w:spacing w:line="240" w:lineRule="auto"/>
        <w:jc w:val="both"/>
        <w:rPr>
          <w:rFonts w:ascii="Arial" w:eastAsia="Times New Roman" w:hAnsi="Arial" w:cs="Arial"/>
          <w:color w:val="auto"/>
          <w:kern w:val="0"/>
          <w:sz w:val="22"/>
          <w:szCs w:val="22"/>
          <w:lang w:val="sr-Cyrl-CS"/>
        </w:rPr>
      </w:pPr>
      <w:r w:rsidRPr="00FB0313">
        <w:rPr>
          <w:rFonts w:ascii="Arial" w:hAnsi="Arial" w:cs="Arial"/>
          <w:color w:val="auto"/>
          <w:sz w:val="22"/>
          <w:szCs w:val="22"/>
          <w:lang w:val="ru-RU"/>
        </w:rPr>
        <w:t xml:space="preserve">Извештај о ревизији </w:t>
      </w:r>
      <w:r w:rsidRPr="00FB0313">
        <w:rPr>
          <w:rFonts w:ascii="Arial" w:hAnsi="Arial" w:cs="Arial"/>
          <w:color w:val="auto"/>
          <w:sz w:val="22"/>
          <w:szCs w:val="22"/>
        </w:rPr>
        <w:t>Специјалног рачуна и писмо руководству (management letter)</w:t>
      </w:r>
      <w:r w:rsidRPr="00FB0313">
        <w:rPr>
          <w:rFonts w:ascii="Arial" w:eastAsia="Times New Roman" w:hAnsi="Arial" w:cs="Arial"/>
          <w:color w:val="auto"/>
          <w:kern w:val="0"/>
          <w:sz w:val="22"/>
          <w:szCs w:val="22"/>
        </w:rPr>
        <w:t xml:space="preserve"> за 20</w:t>
      </w:r>
      <w:r w:rsidRPr="00FB0313">
        <w:rPr>
          <w:rFonts w:ascii="Arial" w:eastAsia="Times New Roman" w:hAnsi="Arial" w:cs="Arial"/>
          <w:color w:val="auto"/>
          <w:kern w:val="0"/>
          <w:sz w:val="22"/>
          <w:szCs w:val="22"/>
          <w:lang w:val="sr-Cyrl-CS"/>
        </w:rPr>
        <w:t>15</w:t>
      </w:r>
      <w:r w:rsidRPr="00FB0313">
        <w:rPr>
          <w:rFonts w:ascii="Arial" w:eastAsia="Times New Roman" w:hAnsi="Arial" w:cs="Arial"/>
          <w:color w:val="auto"/>
          <w:kern w:val="0"/>
          <w:sz w:val="22"/>
          <w:szCs w:val="22"/>
        </w:rPr>
        <w:t>. годину</w:t>
      </w:r>
      <w:r w:rsidRPr="00FB0313">
        <w:rPr>
          <w:rFonts w:ascii="Arial" w:eastAsia="Times New Roman" w:hAnsi="Arial" w:cs="Arial"/>
          <w:color w:val="auto"/>
          <w:kern w:val="0"/>
          <w:sz w:val="22"/>
          <w:szCs w:val="22"/>
          <w:lang w:val="sr-Cyrl-CS"/>
        </w:rPr>
        <w:t xml:space="preserve"> и 2016. годину</w:t>
      </w:r>
      <w:r w:rsidRPr="00FB0313">
        <w:rPr>
          <w:rFonts w:ascii="Arial" w:hAnsi="Arial" w:cs="Arial"/>
          <w:color w:val="auto"/>
          <w:sz w:val="22"/>
          <w:szCs w:val="22"/>
        </w:rPr>
        <w:t>, по кредиту Европске банке за обнову и развој број 42421 од 07. децембра 2011. године за Пројекат за мале хидроелектране</w:t>
      </w:r>
      <w:r w:rsidRPr="00FB0313">
        <w:rPr>
          <w:rFonts w:ascii="Arial" w:eastAsia="Times New Roman" w:hAnsi="Arial" w:cs="Arial"/>
          <w:color w:val="auto"/>
          <w:kern w:val="0"/>
          <w:sz w:val="22"/>
          <w:szCs w:val="22"/>
          <w:lang w:val="ru-RU"/>
        </w:rPr>
        <w:t xml:space="preserve"> у 6 (шест) примерака</w:t>
      </w:r>
      <w:r w:rsidRPr="00FB0313">
        <w:rPr>
          <w:rFonts w:ascii="Arial" w:hAnsi="Arial" w:cs="Arial"/>
          <w:color w:val="auto"/>
          <w:sz w:val="22"/>
          <w:szCs w:val="22"/>
        </w:rPr>
        <w:t xml:space="preserve"> на енглеском језику и у преводу на српски језик</w:t>
      </w:r>
      <w:r w:rsidRPr="00FB0313">
        <w:rPr>
          <w:rFonts w:ascii="Arial" w:hAnsi="Arial" w:cs="Arial"/>
          <w:color w:val="auto"/>
          <w:sz w:val="22"/>
          <w:szCs w:val="22"/>
          <w:lang w:val="sr-Cyrl-CS"/>
        </w:rPr>
        <w:t>;</w:t>
      </w:r>
    </w:p>
    <w:p w:rsidR="00776E3C" w:rsidRPr="00FB0313" w:rsidRDefault="00776E3C" w:rsidP="009D27E6">
      <w:pPr>
        <w:pStyle w:val="ListParagraph"/>
        <w:numPr>
          <w:ilvl w:val="0"/>
          <w:numId w:val="53"/>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lastRenderedPageBreak/>
        <w:t>Извештај о ревизији специјалног рачунa и писмо руководству (management letter) за 20</w:t>
      </w:r>
      <w:r w:rsidRPr="00FB0313">
        <w:rPr>
          <w:rFonts w:ascii="Arial" w:eastAsia="Times New Roman" w:hAnsi="Arial" w:cs="Arial"/>
          <w:color w:val="auto"/>
          <w:kern w:val="0"/>
          <w:sz w:val="22"/>
          <w:szCs w:val="22"/>
          <w:lang w:val="sr-Cyrl-CS"/>
        </w:rPr>
        <w:t>15</w:t>
      </w:r>
      <w:r w:rsidRPr="00FB0313">
        <w:rPr>
          <w:rFonts w:ascii="Arial" w:eastAsia="Times New Roman" w:hAnsi="Arial" w:cs="Arial"/>
          <w:color w:val="auto"/>
          <w:kern w:val="0"/>
          <w:sz w:val="22"/>
          <w:szCs w:val="22"/>
        </w:rPr>
        <w:t>. годину</w:t>
      </w:r>
      <w:r w:rsidRPr="00FB0313">
        <w:rPr>
          <w:rFonts w:ascii="Arial" w:eastAsia="Times New Roman" w:hAnsi="Arial" w:cs="Arial"/>
          <w:color w:val="auto"/>
          <w:kern w:val="0"/>
          <w:sz w:val="22"/>
          <w:szCs w:val="22"/>
          <w:lang w:val="sr-Cyrl-CS"/>
        </w:rPr>
        <w:t xml:space="preserve"> и 2016. годину</w:t>
      </w:r>
      <w:r w:rsidRPr="00FB0313">
        <w:rPr>
          <w:rFonts w:ascii="Arial" w:eastAsia="Times New Roman" w:hAnsi="Arial" w:cs="Arial"/>
          <w:color w:val="auto"/>
          <w:kern w:val="0"/>
          <w:sz w:val="22"/>
          <w:szCs w:val="22"/>
        </w:rPr>
        <w:t xml:space="preserve"> по кредиту Европске банке за обнову и развој број 40379 од 02. септембра 2010. године за Пројекат ЕПС паметна бројила у 6 (шест) примерака, на енглеском језику и у преводу на српски језик, </w:t>
      </w:r>
      <w:r w:rsidRPr="00FB0313">
        <w:rPr>
          <w:rFonts w:ascii="Arial" w:eastAsia="Times New Roman" w:hAnsi="Arial" w:cs="Arial"/>
          <w:color w:val="auto"/>
          <w:sz w:val="22"/>
          <w:szCs w:val="22"/>
          <w:lang w:val="sr-Cyrl-CS"/>
        </w:rPr>
        <w:t>у случају  промена на наведеном рачуну;</w:t>
      </w:r>
    </w:p>
    <w:p w:rsidR="00776E3C" w:rsidRPr="00FB0313" w:rsidRDefault="00776E3C" w:rsidP="009D27E6">
      <w:pPr>
        <w:pStyle w:val="ListParagraph"/>
        <w:numPr>
          <w:ilvl w:val="0"/>
          <w:numId w:val="53"/>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Извештај о ревизији специјалног рачунa и писмо руководству (management letter) за 20</w:t>
      </w:r>
      <w:r w:rsidRPr="00FB0313">
        <w:rPr>
          <w:rFonts w:ascii="Arial" w:eastAsia="Times New Roman" w:hAnsi="Arial" w:cs="Arial"/>
          <w:color w:val="auto"/>
          <w:kern w:val="0"/>
          <w:sz w:val="22"/>
          <w:szCs w:val="22"/>
          <w:lang w:val="sr-Cyrl-CS"/>
        </w:rPr>
        <w:t>15</w:t>
      </w:r>
      <w:r w:rsidRPr="00FB0313">
        <w:rPr>
          <w:rFonts w:ascii="Arial" w:eastAsia="Times New Roman" w:hAnsi="Arial" w:cs="Arial"/>
          <w:color w:val="auto"/>
          <w:kern w:val="0"/>
          <w:sz w:val="22"/>
          <w:szCs w:val="22"/>
        </w:rPr>
        <w:t>. годину</w:t>
      </w:r>
      <w:r w:rsidRPr="00FB0313">
        <w:rPr>
          <w:rFonts w:ascii="Arial" w:eastAsia="Times New Roman" w:hAnsi="Arial" w:cs="Arial"/>
          <w:color w:val="auto"/>
          <w:kern w:val="0"/>
          <w:sz w:val="22"/>
          <w:szCs w:val="22"/>
          <w:lang w:val="sr-Cyrl-CS"/>
        </w:rPr>
        <w:t xml:space="preserve"> и 2016. годину</w:t>
      </w:r>
      <w:r w:rsidRPr="00FB0313">
        <w:rPr>
          <w:rFonts w:ascii="Arial" w:eastAsia="Times New Roman" w:hAnsi="Arial" w:cs="Arial"/>
          <w:color w:val="auto"/>
          <w:kern w:val="0"/>
          <w:sz w:val="22"/>
          <w:szCs w:val="22"/>
        </w:rPr>
        <w:t xml:space="preserve"> по кредиту Европске инвестиционе банке број 2009-0527 од 29. новембра 2010. године за Пројекат ЕПС електронска бројила</w:t>
      </w:r>
      <w:r w:rsidRPr="00FB0313">
        <w:rPr>
          <w:rFonts w:ascii="Arial" w:hAnsi="Arial" w:cs="Arial"/>
          <w:color w:val="auto"/>
          <w:sz w:val="22"/>
          <w:szCs w:val="22"/>
        </w:rPr>
        <w:t xml:space="preserve"> </w:t>
      </w:r>
      <w:r w:rsidRPr="00FB0313">
        <w:rPr>
          <w:rFonts w:ascii="Arial" w:eastAsia="Times New Roman" w:hAnsi="Arial" w:cs="Arial"/>
          <w:color w:val="auto"/>
          <w:kern w:val="0"/>
          <w:sz w:val="22"/>
          <w:szCs w:val="22"/>
        </w:rPr>
        <w:t xml:space="preserve">у 6 (шест) примерака, на енглеском језику и у преводу на српски језик, </w:t>
      </w:r>
      <w:r w:rsidRPr="00FB0313">
        <w:rPr>
          <w:rFonts w:ascii="Arial" w:eastAsia="Times New Roman" w:hAnsi="Arial" w:cs="Arial"/>
          <w:color w:val="auto"/>
          <w:sz w:val="22"/>
          <w:szCs w:val="22"/>
          <w:lang w:val="sr-Cyrl-CS"/>
        </w:rPr>
        <w:t>у случају  промена на наведеном рачуну;</w:t>
      </w:r>
    </w:p>
    <w:p w:rsidR="00776E3C" w:rsidRPr="00FB0313" w:rsidRDefault="00776E3C" w:rsidP="009D27E6">
      <w:pPr>
        <w:pStyle w:val="ListParagraph"/>
        <w:numPr>
          <w:ilvl w:val="0"/>
          <w:numId w:val="53"/>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Извештај о ревизији специјалног рачунa и писмо руководству (management letter) за 20</w:t>
      </w:r>
      <w:r w:rsidRPr="00FB0313">
        <w:rPr>
          <w:rFonts w:ascii="Arial" w:eastAsia="Times New Roman" w:hAnsi="Arial" w:cs="Arial"/>
          <w:color w:val="auto"/>
          <w:kern w:val="0"/>
          <w:sz w:val="22"/>
          <w:szCs w:val="22"/>
          <w:lang w:val="sr-Cyrl-CS"/>
        </w:rPr>
        <w:t>15</w:t>
      </w:r>
      <w:r w:rsidRPr="00FB0313">
        <w:rPr>
          <w:rFonts w:ascii="Arial" w:eastAsia="Times New Roman" w:hAnsi="Arial" w:cs="Arial"/>
          <w:color w:val="auto"/>
          <w:kern w:val="0"/>
          <w:sz w:val="22"/>
          <w:szCs w:val="22"/>
        </w:rPr>
        <w:t>. годину</w:t>
      </w:r>
      <w:r w:rsidRPr="00FB0313">
        <w:rPr>
          <w:rFonts w:ascii="Arial" w:eastAsia="Times New Roman" w:hAnsi="Arial" w:cs="Arial"/>
          <w:color w:val="auto"/>
          <w:kern w:val="0"/>
          <w:sz w:val="22"/>
          <w:szCs w:val="22"/>
          <w:lang w:val="sr-Cyrl-CS"/>
        </w:rPr>
        <w:t xml:space="preserve"> и 2016. годину</w:t>
      </w:r>
      <w:r w:rsidRPr="00FB0313">
        <w:rPr>
          <w:rFonts w:ascii="Arial" w:eastAsia="Times New Roman" w:hAnsi="Arial" w:cs="Arial"/>
          <w:color w:val="auto"/>
          <w:kern w:val="0"/>
          <w:sz w:val="22"/>
          <w:szCs w:val="22"/>
        </w:rPr>
        <w:t xml:space="preserve"> по кредиту Међународне банке за обнову и развој број 8449 YF од 09. октобра 2014. године за Део А Пројекта хитне обнове након поплава</w:t>
      </w:r>
      <w:r w:rsidRPr="00FB0313">
        <w:rPr>
          <w:rFonts w:ascii="Arial" w:eastAsia="Times New Roman" w:hAnsi="Arial" w:cs="Arial"/>
          <w:color w:val="auto"/>
          <w:kern w:val="0"/>
          <w:sz w:val="22"/>
          <w:szCs w:val="22"/>
          <w:lang w:val="ru-RU"/>
        </w:rPr>
        <w:t xml:space="preserve"> у 6 (шест) примерака</w:t>
      </w:r>
      <w:r w:rsidRPr="00FB0313">
        <w:rPr>
          <w:rFonts w:ascii="Arial" w:eastAsia="Times New Roman" w:hAnsi="Arial" w:cs="Arial"/>
          <w:color w:val="auto"/>
          <w:kern w:val="0"/>
          <w:sz w:val="22"/>
          <w:szCs w:val="22"/>
        </w:rPr>
        <w:t>, на енглеском језику и у преводу на српски језик</w:t>
      </w:r>
      <w:r w:rsidRPr="00FB0313">
        <w:rPr>
          <w:rFonts w:ascii="Arial" w:eastAsia="Times New Roman" w:hAnsi="Arial" w:cs="Arial"/>
          <w:color w:val="auto"/>
          <w:kern w:val="0"/>
          <w:sz w:val="22"/>
          <w:szCs w:val="22"/>
          <w:lang w:val="sr-Cyrl-CS"/>
        </w:rPr>
        <w:t>;</w:t>
      </w:r>
      <w:r w:rsidRPr="00FB0313">
        <w:rPr>
          <w:rFonts w:ascii="Arial" w:eastAsia="Times New Roman" w:hAnsi="Arial" w:cs="Arial"/>
          <w:color w:val="auto"/>
          <w:kern w:val="0"/>
          <w:sz w:val="22"/>
          <w:szCs w:val="22"/>
        </w:rPr>
        <w:t xml:space="preserve"> </w:t>
      </w:r>
    </w:p>
    <w:p w:rsidR="00776E3C" w:rsidRPr="00FB0313" w:rsidRDefault="00776E3C" w:rsidP="009D27E6">
      <w:pPr>
        <w:pStyle w:val="ListParagraph"/>
        <w:numPr>
          <w:ilvl w:val="0"/>
          <w:numId w:val="53"/>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 xml:space="preserve">Извештај руководству који укључује коментаре, запажања и препоруке везане за интерне контроле, као и остала питања запажена током обављања ревизије рачуноводствених извештаја </w:t>
      </w:r>
      <w:r w:rsidRPr="00FB0313">
        <w:rPr>
          <w:rFonts w:ascii="Arial" w:eastAsia="Times New Roman" w:hAnsi="Arial" w:cs="Arial"/>
          <w:color w:val="auto"/>
          <w:kern w:val="0"/>
          <w:sz w:val="22"/>
          <w:szCs w:val="22"/>
          <w:lang w:val="sr-Cyrl-CS"/>
        </w:rPr>
        <w:t xml:space="preserve">зависних предузећа </w:t>
      </w:r>
      <w:r w:rsidRPr="00FB0313">
        <w:rPr>
          <w:rFonts w:ascii="Arial" w:eastAsia="Times New Roman" w:hAnsi="Arial" w:cs="Arial"/>
          <w:color w:val="auto"/>
          <w:kern w:val="0"/>
          <w:sz w:val="22"/>
          <w:szCs w:val="22"/>
        </w:rPr>
        <w:t>Електропривреде Србије за 20</w:t>
      </w:r>
      <w:r w:rsidRPr="00FB0313">
        <w:rPr>
          <w:rFonts w:ascii="Arial" w:eastAsia="Times New Roman" w:hAnsi="Arial" w:cs="Arial"/>
          <w:color w:val="auto"/>
          <w:kern w:val="0"/>
          <w:sz w:val="22"/>
          <w:szCs w:val="22"/>
          <w:lang w:val="sr-Cyrl-CS"/>
        </w:rPr>
        <w:t>15</w:t>
      </w:r>
      <w:r w:rsidRPr="00FB0313">
        <w:rPr>
          <w:rFonts w:ascii="Arial" w:eastAsia="Times New Roman" w:hAnsi="Arial" w:cs="Arial"/>
          <w:color w:val="auto"/>
          <w:kern w:val="0"/>
          <w:sz w:val="22"/>
          <w:szCs w:val="22"/>
        </w:rPr>
        <w:t>. годину</w:t>
      </w:r>
      <w:r w:rsidRPr="00FB0313">
        <w:rPr>
          <w:rFonts w:ascii="Arial" w:eastAsia="Times New Roman" w:hAnsi="Arial" w:cs="Arial"/>
          <w:color w:val="auto"/>
          <w:kern w:val="0"/>
          <w:sz w:val="22"/>
          <w:szCs w:val="22"/>
          <w:lang w:val="sr-Cyrl-CS"/>
        </w:rPr>
        <w:t xml:space="preserve"> и 2016. годину у 6 (шест) примерка</w:t>
      </w:r>
      <w:r w:rsidRPr="00FB0313">
        <w:rPr>
          <w:rFonts w:ascii="Arial" w:eastAsia="Times New Roman" w:hAnsi="Arial" w:cs="Arial"/>
          <w:color w:val="auto"/>
          <w:kern w:val="0"/>
          <w:sz w:val="22"/>
          <w:szCs w:val="22"/>
        </w:rPr>
        <w:t xml:space="preserve"> на </w:t>
      </w:r>
      <w:r w:rsidRPr="00FB0313">
        <w:rPr>
          <w:rFonts w:ascii="Arial" w:eastAsia="Times New Roman" w:hAnsi="Arial" w:cs="Arial"/>
          <w:color w:val="auto"/>
          <w:kern w:val="0"/>
          <w:sz w:val="22"/>
          <w:szCs w:val="22"/>
          <w:lang w:val="en-US"/>
        </w:rPr>
        <w:t>српском</w:t>
      </w:r>
      <w:r w:rsidRPr="00FB0313">
        <w:rPr>
          <w:rFonts w:ascii="Arial" w:eastAsia="Times New Roman" w:hAnsi="Arial" w:cs="Arial"/>
          <w:color w:val="auto"/>
          <w:kern w:val="0"/>
          <w:sz w:val="22"/>
          <w:szCs w:val="22"/>
        </w:rPr>
        <w:t xml:space="preserve"> језик</w:t>
      </w:r>
      <w:r w:rsidRPr="00FB0313">
        <w:rPr>
          <w:rFonts w:ascii="Arial" w:eastAsia="Times New Roman" w:hAnsi="Arial" w:cs="Arial"/>
          <w:color w:val="auto"/>
          <w:kern w:val="0"/>
          <w:sz w:val="22"/>
          <w:szCs w:val="22"/>
          <w:lang w:val="sr-Cyrl-CS"/>
        </w:rPr>
        <w:t>у и преводу на енглески језик</w:t>
      </w:r>
      <w:r w:rsidRPr="00FB0313">
        <w:rPr>
          <w:rFonts w:ascii="Arial" w:eastAsia="Times New Roman" w:hAnsi="Arial" w:cs="Arial"/>
          <w:color w:val="auto"/>
          <w:kern w:val="0"/>
          <w:sz w:val="22"/>
          <w:szCs w:val="22"/>
        </w:rPr>
        <w:t>.</w:t>
      </w:r>
    </w:p>
    <w:p w:rsidR="00776E3C" w:rsidRPr="00FB0313" w:rsidRDefault="00776E3C" w:rsidP="009D27E6">
      <w:pPr>
        <w:tabs>
          <w:tab w:val="num" w:pos="1080"/>
        </w:tabs>
        <w:suppressAutoHyphens w:val="0"/>
        <w:spacing w:line="240" w:lineRule="auto"/>
        <w:jc w:val="both"/>
        <w:rPr>
          <w:rFonts w:ascii="Arial" w:eastAsia="Times New Roman" w:hAnsi="Arial" w:cs="Arial"/>
          <w:color w:val="auto"/>
          <w:kern w:val="0"/>
          <w:sz w:val="22"/>
          <w:szCs w:val="22"/>
          <w:lang w:val="sr-Cyrl-CS"/>
        </w:rPr>
      </w:pPr>
    </w:p>
    <w:p w:rsidR="00776E3C" w:rsidRPr="00FB0313" w:rsidRDefault="00776E3C" w:rsidP="009D27E6">
      <w:pPr>
        <w:tabs>
          <w:tab w:val="num" w:pos="1080"/>
        </w:tabs>
        <w:suppressAutoHyphens w:val="0"/>
        <w:spacing w:line="240" w:lineRule="auto"/>
        <w:jc w:val="both"/>
        <w:rPr>
          <w:rFonts w:ascii="Arial" w:eastAsia="Times New Roman" w:hAnsi="Arial" w:cs="Arial"/>
          <w:color w:val="auto"/>
          <w:kern w:val="0"/>
          <w:sz w:val="22"/>
          <w:szCs w:val="22"/>
          <w:lang w:val="en-US"/>
        </w:rPr>
      </w:pPr>
      <w:r w:rsidRPr="00FB0313">
        <w:rPr>
          <w:rFonts w:ascii="Arial" w:eastAsia="Times New Roman" w:hAnsi="Arial" w:cs="Arial"/>
          <w:color w:val="auto"/>
          <w:kern w:val="0"/>
          <w:sz w:val="22"/>
          <w:szCs w:val="22"/>
          <w:lang w:val="sr-Cyrl-CS"/>
        </w:rPr>
        <w:t xml:space="preserve">Обавеза Извршиоца је да на основу извршене ревизије финансијских извештаја из члана 2. овог уговора у извештајима из става 3. овог члана изрази: </w:t>
      </w:r>
    </w:p>
    <w:p w:rsidR="00776E3C" w:rsidRPr="00FB0313" w:rsidRDefault="00776E3C" w:rsidP="009D27E6">
      <w:pPr>
        <w:numPr>
          <w:ilvl w:val="0"/>
          <w:numId w:val="54"/>
        </w:numPr>
        <w:spacing w:line="240" w:lineRule="auto"/>
        <w:ind w:left="786"/>
        <w:contextualSpacing/>
        <w:jc w:val="both"/>
        <w:rPr>
          <w:rFonts w:ascii="Arial" w:hAnsi="Arial" w:cs="Arial"/>
          <w:color w:val="auto"/>
          <w:sz w:val="22"/>
          <w:szCs w:val="22"/>
          <w:lang w:val="en-US"/>
        </w:rPr>
      </w:pPr>
      <w:r w:rsidRPr="00FB0313">
        <w:rPr>
          <w:rFonts w:ascii="Arial" w:hAnsi="Arial" w:cs="Arial"/>
          <w:color w:val="auto"/>
          <w:sz w:val="22"/>
          <w:szCs w:val="22"/>
        </w:rPr>
        <w:t xml:space="preserve">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субвенционирања у складу са чланом 18. </w:t>
      </w:r>
      <w:r w:rsidRPr="00FB0313">
        <w:rPr>
          <w:rFonts w:ascii="Arial" w:hAnsi="Arial" w:cs="Arial"/>
          <w:color w:val="auto"/>
          <w:sz w:val="22"/>
          <w:szCs w:val="22"/>
          <w:lang w:val="en-US"/>
        </w:rPr>
        <w:t>Закона о енергетици;</w:t>
      </w:r>
    </w:p>
    <w:p w:rsidR="00776E3C" w:rsidRPr="00FB0313" w:rsidRDefault="00776E3C" w:rsidP="009D27E6">
      <w:pPr>
        <w:numPr>
          <w:ilvl w:val="0"/>
          <w:numId w:val="54"/>
        </w:numPr>
        <w:spacing w:line="240" w:lineRule="auto"/>
        <w:ind w:left="786"/>
        <w:contextualSpacing/>
        <w:jc w:val="both"/>
        <w:rPr>
          <w:rFonts w:ascii="Arial" w:hAnsi="Arial" w:cs="Arial"/>
          <w:color w:val="auto"/>
          <w:sz w:val="22"/>
          <w:szCs w:val="22"/>
          <w:lang w:val="en-US"/>
        </w:rPr>
      </w:pPr>
      <w:r w:rsidRPr="00FB0313">
        <w:rPr>
          <w:rFonts w:ascii="Arial" w:hAnsi="Arial" w:cs="Arial"/>
          <w:color w:val="auto"/>
          <w:sz w:val="22"/>
          <w:szCs w:val="22"/>
          <w:lang w:val="en-US"/>
        </w:rPr>
        <w:t>мишљења о усклађености извештаја о пословању</w:t>
      </w:r>
      <w:r w:rsidRPr="00FB0313">
        <w:rPr>
          <w:rFonts w:ascii="Arial" w:hAnsi="Arial" w:cs="Arial"/>
          <w:color w:val="auto"/>
          <w:sz w:val="22"/>
          <w:szCs w:val="22"/>
        </w:rPr>
        <w:t xml:space="preserve"> за 2015. годину</w:t>
      </w:r>
      <w:r w:rsidRPr="00FB0313">
        <w:rPr>
          <w:rFonts w:ascii="Arial" w:hAnsi="Arial" w:cs="Arial"/>
          <w:color w:val="auto"/>
          <w:sz w:val="22"/>
          <w:szCs w:val="22"/>
          <w:lang w:val="en-US"/>
        </w:rPr>
        <w:t xml:space="preserve"> </w:t>
      </w:r>
      <w:r w:rsidRPr="00FB0313">
        <w:rPr>
          <w:rFonts w:ascii="Arial" w:eastAsia="Times New Roman" w:hAnsi="Arial" w:cs="Arial"/>
          <w:color w:val="auto"/>
          <w:kern w:val="0"/>
          <w:sz w:val="22"/>
          <w:szCs w:val="22"/>
          <w:lang w:val="sr-Cyrl-CS"/>
        </w:rPr>
        <w:t xml:space="preserve">и 2016. годину </w:t>
      </w:r>
      <w:r w:rsidRPr="00FB0313">
        <w:rPr>
          <w:rFonts w:ascii="Arial" w:hAnsi="Arial" w:cs="Arial"/>
          <w:color w:val="auto"/>
          <w:sz w:val="22"/>
          <w:szCs w:val="22"/>
          <w:lang w:val="en-US"/>
        </w:rPr>
        <w:t xml:space="preserve">зависних привредних друштава са финансијским извештајима за </w:t>
      </w:r>
      <w:r w:rsidRPr="00FB0313">
        <w:rPr>
          <w:rFonts w:ascii="Arial" w:hAnsi="Arial" w:cs="Arial"/>
          <w:color w:val="auto"/>
          <w:sz w:val="22"/>
          <w:szCs w:val="22"/>
        </w:rPr>
        <w:t>наведене</w:t>
      </w:r>
      <w:r w:rsidRPr="00FB0313">
        <w:rPr>
          <w:rFonts w:ascii="Arial" w:hAnsi="Arial" w:cs="Arial"/>
          <w:color w:val="auto"/>
          <w:sz w:val="22"/>
          <w:szCs w:val="22"/>
          <w:lang w:val="en-US"/>
        </w:rPr>
        <w:t xml:space="preserve"> пословн</w:t>
      </w:r>
      <w:r w:rsidRPr="00FB0313">
        <w:rPr>
          <w:rFonts w:ascii="Arial" w:hAnsi="Arial" w:cs="Arial"/>
          <w:color w:val="auto"/>
          <w:sz w:val="22"/>
          <w:szCs w:val="22"/>
        </w:rPr>
        <w:t>е</w:t>
      </w:r>
      <w:r w:rsidRPr="00FB0313">
        <w:rPr>
          <w:rFonts w:ascii="Arial" w:hAnsi="Arial" w:cs="Arial"/>
          <w:color w:val="auto"/>
          <w:sz w:val="22"/>
          <w:szCs w:val="22"/>
          <w:lang w:val="en-US"/>
        </w:rPr>
        <w:t xml:space="preserve"> годин</w:t>
      </w:r>
      <w:r w:rsidRPr="00FB0313">
        <w:rPr>
          <w:rFonts w:ascii="Arial" w:hAnsi="Arial" w:cs="Arial"/>
          <w:color w:val="auto"/>
          <w:sz w:val="22"/>
          <w:szCs w:val="22"/>
        </w:rPr>
        <w:t>е</w:t>
      </w:r>
      <w:r w:rsidRPr="00FB0313">
        <w:rPr>
          <w:rFonts w:ascii="Arial" w:hAnsi="Arial" w:cs="Arial"/>
          <w:color w:val="auto"/>
          <w:sz w:val="22"/>
          <w:szCs w:val="22"/>
          <w:lang w:val="en-US"/>
        </w:rPr>
        <w:t xml:space="preserve">. </w:t>
      </w:r>
    </w:p>
    <w:p w:rsidR="00776E3C" w:rsidRPr="00FB0313" w:rsidRDefault="00776E3C" w:rsidP="009D27E6">
      <w:pPr>
        <w:numPr>
          <w:ilvl w:val="0"/>
          <w:numId w:val="54"/>
        </w:numPr>
        <w:spacing w:line="240" w:lineRule="auto"/>
        <w:ind w:left="786"/>
        <w:contextualSpacing/>
        <w:jc w:val="both"/>
        <w:rPr>
          <w:rFonts w:ascii="Arial" w:hAnsi="Arial" w:cs="Arial"/>
          <w:color w:val="auto"/>
          <w:sz w:val="22"/>
          <w:szCs w:val="22"/>
          <w:lang w:val="en-US"/>
        </w:rPr>
      </w:pPr>
      <w:r w:rsidRPr="00FB0313">
        <w:rPr>
          <w:rFonts w:ascii="Arial" w:hAnsi="Arial" w:cs="Arial"/>
          <w:color w:val="auto"/>
          <w:sz w:val="22"/>
          <w:szCs w:val="22"/>
          <w:lang w:val="en-US"/>
        </w:rPr>
        <w:t xml:space="preserve">мишљења о усклађености консолидованог извештаја о пословању матичног предузећа Јавног предузећа „Електропривреда Србије“ </w:t>
      </w:r>
      <w:r w:rsidRPr="00FB0313">
        <w:rPr>
          <w:rFonts w:ascii="Arial" w:hAnsi="Arial" w:cs="Arial"/>
          <w:color w:val="auto"/>
          <w:sz w:val="22"/>
          <w:szCs w:val="22"/>
        </w:rPr>
        <w:t>за 2015. годину</w:t>
      </w:r>
      <w:r w:rsidRPr="00FB0313">
        <w:rPr>
          <w:rFonts w:ascii="Arial" w:hAnsi="Arial" w:cs="Arial"/>
          <w:color w:val="auto"/>
          <w:sz w:val="22"/>
          <w:szCs w:val="22"/>
          <w:lang w:val="en-US"/>
        </w:rPr>
        <w:t xml:space="preserve"> </w:t>
      </w:r>
      <w:r w:rsidRPr="00FB0313">
        <w:rPr>
          <w:rFonts w:ascii="Arial" w:eastAsia="Times New Roman" w:hAnsi="Arial" w:cs="Arial"/>
          <w:color w:val="auto"/>
          <w:kern w:val="0"/>
          <w:sz w:val="22"/>
          <w:szCs w:val="22"/>
          <w:lang w:val="sr-Cyrl-CS"/>
        </w:rPr>
        <w:t>и 2016. годину</w:t>
      </w:r>
      <w:r w:rsidRPr="00FB0313">
        <w:rPr>
          <w:rFonts w:ascii="Arial" w:hAnsi="Arial" w:cs="Arial"/>
          <w:color w:val="auto"/>
          <w:sz w:val="22"/>
          <w:szCs w:val="22"/>
          <w:lang w:val="en-US"/>
        </w:rPr>
        <w:t xml:space="preserve"> са консолидованим финансијским извештајима за </w:t>
      </w:r>
      <w:r w:rsidRPr="00FB0313">
        <w:rPr>
          <w:rFonts w:ascii="Arial" w:hAnsi="Arial" w:cs="Arial"/>
          <w:color w:val="auto"/>
          <w:sz w:val="22"/>
          <w:szCs w:val="22"/>
        </w:rPr>
        <w:t>наведене</w:t>
      </w:r>
      <w:r w:rsidRPr="00FB0313">
        <w:rPr>
          <w:rFonts w:ascii="Arial" w:hAnsi="Arial" w:cs="Arial"/>
          <w:color w:val="auto"/>
          <w:sz w:val="22"/>
          <w:szCs w:val="22"/>
          <w:lang w:val="en-US"/>
        </w:rPr>
        <w:t xml:space="preserve"> пословн</w:t>
      </w:r>
      <w:r w:rsidRPr="00FB0313">
        <w:rPr>
          <w:rFonts w:ascii="Arial" w:hAnsi="Arial" w:cs="Arial"/>
          <w:color w:val="auto"/>
          <w:sz w:val="22"/>
          <w:szCs w:val="22"/>
        </w:rPr>
        <w:t>е</w:t>
      </w:r>
      <w:r w:rsidRPr="00FB0313">
        <w:rPr>
          <w:rFonts w:ascii="Arial" w:hAnsi="Arial" w:cs="Arial"/>
          <w:color w:val="auto"/>
          <w:sz w:val="22"/>
          <w:szCs w:val="22"/>
          <w:lang w:val="en-US"/>
        </w:rPr>
        <w:t xml:space="preserve"> годин</w:t>
      </w:r>
      <w:r w:rsidRPr="00FB0313">
        <w:rPr>
          <w:rFonts w:ascii="Arial" w:hAnsi="Arial" w:cs="Arial"/>
          <w:color w:val="auto"/>
          <w:sz w:val="22"/>
          <w:szCs w:val="22"/>
        </w:rPr>
        <w:t>е</w:t>
      </w:r>
      <w:r w:rsidRPr="00FB0313">
        <w:rPr>
          <w:rFonts w:ascii="Arial" w:hAnsi="Arial" w:cs="Arial"/>
          <w:color w:val="auto"/>
          <w:sz w:val="22"/>
          <w:szCs w:val="22"/>
          <w:lang w:val="en-US"/>
        </w:rPr>
        <w:t xml:space="preserve">. </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tabs>
          <w:tab w:val="num" w:pos="360"/>
        </w:tabs>
        <w:spacing w:line="240" w:lineRule="auto"/>
        <w:jc w:val="center"/>
        <w:rPr>
          <w:rFonts w:ascii="Arial" w:eastAsia="Times New Roman" w:hAnsi="Arial" w:cs="Arial"/>
          <w:color w:val="auto"/>
          <w:kern w:val="0"/>
          <w:sz w:val="22"/>
          <w:szCs w:val="22"/>
          <w:lang w:val="en-US"/>
        </w:rPr>
      </w:pPr>
      <w:r w:rsidRPr="00FB0313">
        <w:rPr>
          <w:rFonts w:ascii="Arial" w:eastAsia="Times New Roman" w:hAnsi="Arial" w:cs="Arial"/>
          <w:color w:val="auto"/>
          <w:kern w:val="0"/>
          <w:sz w:val="22"/>
          <w:szCs w:val="22"/>
          <w:lang w:val="en-US"/>
        </w:rPr>
        <w:t xml:space="preserve">Члан </w:t>
      </w:r>
      <w:r w:rsidRPr="00FB0313">
        <w:rPr>
          <w:rFonts w:ascii="Arial" w:eastAsia="Times New Roman" w:hAnsi="Arial" w:cs="Arial"/>
          <w:color w:val="auto"/>
          <w:kern w:val="0"/>
          <w:sz w:val="22"/>
          <w:szCs w:val="22"/>
          <w:lang w:val="sr-Cyrl-CS"/>
        </w:rPr>
        <w:t>5</w:t>
      </w:r>
      <w:r w:rsidRPr="00FB0313">
        <w:rPr>
          <w:rFonts w:ascii="Arial" w:eastAsia="Times New Roman" w:hAnsi="Arial" w:cs="Arial"/>
          <w:color w:val="auto"/>
          <w:kern w:val="0"/>
          <w:sz w:val="22"/>
          <w:szCs w:val="22"/>
          <w:lang w:val="en-US"/>
        </w:rPr>
        <w:t>.</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Извршилац се обавезује да, ради ефикаснијег обављања посла, припреми спецификације допунских података са упутствима за припрему тих података, које ће доставити Наручиоцу.</w:t>
      </w:r>
    </w:p>
    <w:p w:rsidR="00776E3C" w:rsidRPr="00FB0313" w:rsidRDefault="00776E3C" w:rsidP="009D27E6">
      <w:pPr>
        <w:spacing w:line="240" w:lineRule="auto"/>
        <w:ind w:left="360"/>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Извршилац се обавезује да у току ревизије врши консултације са Наручиоцем по фазама вршења ревизије.</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pacing w:line="240" w:lineRule="auto"/>
        <w:rPr>
          <w:rFonts w:ascii="Arial" w:eastAsia="Times New Roman" w:hAnsi="Arial" w:cs="Arial"/>
          <w:i/>
          <w:color w:val="auto"/>
          <w:kern w:val="0"/>
          <w:sz w:val="22"/>
          <w:szCs w:val="22"/>
          <w:lang w:val="sr-Cyrl-CS"/>
        </w:rPr>
      </w:pPr>
      <w:r w:rsidRPr="00FB0313">
        <w:rPr>
          <w:rFonts w:ascii="Arial" w:eastAsia="Times New Roman" w:hAnsi="Arial" w:cs="Arial"/>
          <w:i/>
          <w:color w:val="auto"/>
          <w:kern w:val="0"/>
          <w:sz w:val="22"/>
          <w:szCs w:val="22"/>
          <w:lang w:val="sr-Cyrl-CS"/>
        </w:rPr>
        <w:t>Одговорност извршиоца</w:t>
      </w:r>
    </w:p>
    <w:p w:rsidR="00776E3C" w:rsidRPr="00FB0313" w:rsidRDefault="00776E3C" w:rsidP="009D27E6">
      <w:pPr>
        <w:spacing w:line="240" w:lineRule="auto"/>
        <w:ind w:left="360"/>
        <w:jc w:val="center"/>
        <w:rPr>
          <w:rFonts w:ascii="Arial" w:hAnsi="Arial" w:cs="Arial"/>
          <w:color w:val="auto"/>
          <w:kern w:val="0"/>
          <w:sz w:val="22"/>
          <w:szCs w:val="22"/>
          <w:lang w:val="sr-Cyrl-CS"/>
        </w:rPr>
      </w:pPr>
      <w:r w:rsidRPr="00FB0313">
        <w:rPr>
          <w:rFonts w:ascii="Arial" w:hAnsi="Arial" w:cs="Arial"/>
          <w:color w:val="auto"/>
          <w:kern w:val="0"/>
          <w:sz w:val="22"/>
          <w:szCs w:val="22"/>
          <w:lang w:val="sr-Cyrl-CS"/>
        </w:rPr>
        <w:t>Члан 6.</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Извршилац је одговоран за потпуност и квалитет извршења ревизије финансијских извештаја из члана 2. овог уговора на начин и по поступку предвиђеним Међународним стандардима ревизије, Кодексом етике професионалних рачуновођа и Међународним стандардом контроле квалитета 1 и Законом о ревизији у оквирима информација добијених од Наручиоца и документације прибављене у току вршења ревизије.</w:t>
      </w:r>
    </w:p>
    <w:p w:rsidR="00776E3C" w:rsidRPr="00FB0313" w:rsidRDefault="00776E3C" w:rsidP="009D27E6">
      <w:pPr>
        <w:spacing w:line="240" w:lineRule="auto"/>
        <w:ind w:left="360"/>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Извршилац је обавезан да услугу ревизије врши у складу са Планом вршења ревизије, који је дат посебно за 2015. годину и 2016. годину и чини Прилог 3 овог уговора.</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Извршилац је обавезан да услугу ревизије врши кадровима који поседују стручне квалификације, </w:t>
      </w:r>
      <w:r w:rsidRPr="00FB0313">
        <w:rPr>
          <w:rFonts w:ascii="Arial" w:eastAsia="Times New Roman" w:hAnsi="Arial" w:cs="Arial"/>
          <w:color w:val="auto"/>
          <w:kern w:val="0"/>
          <w:sz w:val="22"/>
          <w:szCs w:val="22"/>
        </w:rPr>
        <w:t xml:space="preserve">наведеним у </w:t>
      </w:r>
      <w:r w:rsidRPr="00FB0313">
        <w:rPr>
          <w:rFonts w:ascii="Arial" w:eastAsia="Times New Roman" w:hAnsi="Arial" w:cs="Arial"/>
          <w:color w:val="auto"/>
          <w:kern w:val="0"/>
          <w:sz w:val="22"/>
          <w:szCs w:val="22"/>
          <w:lang w:val="ru-RU"/>
        </w:rPr>
        <w:t xml:space="preserve">Прилогу 4 овог уговора, </w:t>
      </w:r>
      <w:r w:rsidRPr="00FB0313">
        <w:rPr>
          <w:rFonts w:ascii="Arial" w:eastAsia="Times New Roman" w:hAnsi="Arial" w:cs="Arial"/>
          <w:color w:val="auto"/>
          <w:kern w:val="0"/>
          <w:sz w:val="22"/>
          <w:szCs w:val="22"/>
          <w:lang w:val="sr-Cyrl-CS"/>
        </w:rPr>
        <w:t xml:space="preserve">и према планираном броју сати за обављање ревизије по члановима тима према Структури ревизорског тима </w:t>
      </w:r>
      <w:r w:rsidRPr="00FB0313">
        <w:rPr>
          <w:rFonts w:ascii="Arial" w:eastAsia="Times New Roman" w:hAnsi="Arial" w:cs="Arial"/>
          <w:color w:val="auto"/>
          <w:kern w:val="0"/>
          <w:sz w:val="22"/>
          <w:szCs w:val="22"/>
          <w:lang w:val="ru-RU"/>
        </w:rPr>
        <w:t>и подацима о планираном броју сати</w:t>
      </w:r>
      <w:r w:rsidRPr="00FB0313">
        <w:rPr>
          <w:rFonts w:ascii="Arial" w:eastAsia="Times New Roman" w:hAnsi="Arial" w:cs="Arial"/>
          <w:color w:val="auto"/>
          <w:kern w:val="0"/>
          <w:sz w:val="22"/>
          <w:szCs w:val="22"/>
          <w:lang w:val="sr-Cyrl-CS"/>
        </w:rPr>
        <w:t xml:space="preserve"> наведеним у Прилогу 3 овог уговора.</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Извршилац је одговоран за извршење послова ревизије финансијских извештаја из члана 2. овог уговора у року предвиђеном у члану 6. овог уговора.</w:t>
      </w:r>
    </w:p>
    <w:p w:rsidR="00776E3C" w:rsidRPr="00FB0313" w:rsidRDefault="00776E3C" w:rsidP="009D27E6">
      <w:pPr>
        <w:spacing w:line="240" w:lineRule="auto"/>
        <w:ind w:left="360"/>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Извршилац се обавезује да податке и документацију коју је добио од Наручиоца или до којих је дошао приликом вршења ревизије чува као пословну тајну и да исте користи само за сврхе израде извештаја ревизора.</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hAnsi="Arial" w:cs="Arial"/>
          <w:color w:val="auto"/>
          <w:sz w:val="22"/>
          <w:szCs w:val="22"/>
        </w:rPr>
      </w:pPr>
      <w:r w:rsidRPr="00FB0313">
        <w:rPr>
          <w:rFonts w:ascii="Arial" w:eastAsia="Times New Roman" w:hAnsi="Arial" w:cs="Arial"/>
          <w:color w:val="auto"/>
          <w:kern w:val="0"/>
          <w:sz w:val="22"/>
          <w:szCs w:val="22"/>
          <w:lang w:val="sr-Cyrl-CS"/>
        </w:rPr>
        <w:t xml:space="preserve">Извршилац је одговоран </w:t>
      </w:r>
      <w:r w:rsidRPr="00FB0313">
        <w:rPr>
          <w:rFonts w:ascii="Arial" w:hAnsi="Arial" w:cs="Arial"/>
          <w:color w:val="auto"/>
          <w:sz w:val="22"/>
          <w:szCs w:val="22"/>
        </w:rPr>
        <w:t xml:space="preserve">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 </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Извршилац није одговоран за штету која може настати кривицом Наручиоца због кашњења у давању података и потребне документације за обављање ревизије</w:t>
      </w:r>
    </w:p>
    <w:p w:rsidR="00776E3C" w:rsidRPr="00FB0313" w:rsidRDefault="00776E3C" w:rsidP="009D27E6">
      <w:pPr>
        <w:spacing w:line="240" w:lineRule="auto"/>
        <w:ind w:left="360"/>
        <w:rPr>
          <w:rFonts w:ascii="Arial" w:eastAsia="Times New Roman" w:hAnsi="Arial" w:cs="Arial"/>
          <w:color w:val="auto"/>
          <w:kern w:val="0"/>
          <w:sz w:val="22"/>
          <w:szCs w:val="22"/>
          <w:lang w:val="sr-Cyrl-CS"/>
        </w:rPr>
      </w:pPr>
    </w:p>
    <w:p w:rsidR="00776E3C" w:rsidRPr="00FB0313" w:rsidRDefault="00776E3C" w:rsidP="009D27E6">
      <w:pPr>
        <w:spacing w:line="240" w:lineRule="auto"/>
        <w:rPr>
          <w:rFonts w:ascii="Arial" w:eastAsia="Times New Roman" w:hAnsi="Arial" w:cs="Arial"/>
          <w:b/>
          <w:i/>
          <w:color w:val="auto"/>
          <w:kern w:val="0"/>
          <w:sz w:val="22"/>
          <w:szCs w:val="22"/>
          <w:lang w:val="sr-Cyrl-CS"/>
        </w:rPr>
      </w:pPr>
      <w:r w:rsidRPr="00FB0313">
        <w:rPr>
          <w:rFonts w:ascii="Arial" w:eastAsia="Times New Roman" w:hAnsi="Arial" w:cs="Arial"/>
          <w:b/>
          <w:i/>
          <w:color w:val="auto"/>
          <w:kern w:val="0"/>
          <w:sz w:val="22"/>
          <w:szCs w:val="22"/>
          <w:lang w:val="sr-Cyrl-CS"/>
        </w:rPr>
        <w:t>Рок извршења уговорене услуге</w:t>
      </w:r>
    </w:p>
    <w:p w:rsidR="00776E3C" w:rsidRPr="00FB0313" w:rsidRDefault="00776E3C" w:rsidP="009D27E6">
      <w:pPr>
        <w:spacing w:line="240" w:lineRule="auto"/>
        <w:ind w:left="360"/>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Члан 7. </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Рок извршења уговорених услуга је:</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numPr>
          <w:ilvl w:val="0"/>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Calibri" w:hAnsi="Arial" w:cs="Arial"/>
          <w:color w:val="auto"/>
          <w:kern w:val="0"/>
          <w:sz w:val="22"/>
          <w:szCs w:val="22"/>
          <w:lang w:eastAsia="en-US"/>
        </w:rPr>
        <w:t>20.04.2016. године, односно 20.04.2017. године</w:t>
      </w:r>
      <w:r w:rsidRPr="00FB0313">
        <w:rPr>
          <w:rFonts w:ascii="Arial" w:eastAsia="Times New Roman" w:hAnsi="Arial" w:cs="Arial"/>
          <w:color w:val="auto"/>
          <w:kern w:val="0"/>
          <w:sz w:val="22"/>
          <w:szCs w:val="22"/>
          <w:lang w:val="sr-Cyrl-CS" w:eastAsia="en-US"/>
        </w:rPr>
        <w:t xml:space="preserve"> за услуге</w:t>
      </w:r>
      <w:r w:rsidRPr="00FB0313">
        <w:rPr>
          <w:rFonts w:ascii="Arial" w:eastAsia="Times New Roman" w:hAnsi="Arial" w:cs="Arial"/>
          <w:color w:val="auto"/>
          <w:kern w:val="0"/>
          <w:sz w:val="22"/>
          <w:szCs w:val="22"/>
          <w:lang w:val="sr-Cyrl-CS"/>
        </w:rPr>
        <w:t>:</w:t>
      </w:r>
    </w:p>
    <w:p w:rsidR="00776E3C" w:rsidRPr="00FB0313" w:rsidRDefault="00776E3C" w:rsidP="009D27E6">
      <w:pPr>
        <w:numPr>
          <w:ilvl w:val="1"/>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 ревизије</w:t>
      </w:r>
      <w:r w:rsidRPr="00FB0313">
        <w:rPr>
          <w:rFonts w:ascii="Arial" w:eastAsia="Times New Roman" w:hAnsi="Arial" w:cs="Arial"/>
          <w:color w:val="auto"/>
          <w:kern w:val="0"/>
          <w:sz w:val="22"/>
          <w:szCs w:val="22"/>
          <w:lang w:val="en-US"/>
        </w:rPr>
        <w:t xml:space="preserve"> </w:t>
      </w:r>
      <w:r w:rsidRPr="00FB0313">
        <w:rPr>
          <w:rFonts w:ascii="Arial" w:eastAsia="Times New Roman" w:hAnsi="Arial" w:cs="Arial"/>
          <w:color w:val="auto"/>
          <w:kern w:val="0"/>
          <w:sz w:val="22"/>
          <w:szCs w:val="22"/>
          <w:lang w:val="sr-Cyrl-CS"/>
        </w:rPr>
        <w:t>финансијских извештаја Јавног предузећа  „Електропривреда Србије“ Београд у складу са рачуноводственим прописима Републике Србије,</w:t>
      </w:r>
    </w:p>
    <w:p w:rsidR="00776E3C" w:rsidRPr="00FB0313" w:rsidRDefault="00776E3C" w:rsidP="009D27E6">
      <w:pPr>
        <w:numPr>
          <w:ilvl w:val="1"/>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ревизије финансијских извештаја зависних привредних друштава Јавног предузећа „Електропривреда Србије“</w:t>
      </w:r>
      <w:r w:rsidRPr="00FB0313">
        <w:rPr>
          <w:rFonts w:ascii="Arial" w:eastAsia="Times New Roman" w:hAnsi="Arial" w:cs="Arial"/>
          <w:color w:val="auto"/>
          <w:kern w:val="0"/>
          <w:sz w:val="22"/>
          <w:szCs w:val="22"/>
        </w:rPr>
        <w:t xml:space="preserve"> Београд у земљи и иностранству у складу са речуноводственим прописима Републике Србије и прописима земље где је привредно друштво регистровано</w:t>
      </w:r>
      <w:r w:rsidRPr="00FB0313">
        <w:rPr>
          <w:rFonts w:ascii="Arial" w:eastAsia="Times New Roman" w:hAnsi="Arial" w:cs="Arial"/>
          <w:color w:val="auto"/>
          <w:kern w:val="0"/>
          <w:sz w:val="22"/>
          <w:szCs w:val="22"/>
          <w:lang w:val="sr-Cyrl-CS"/>
        </w:rPr>
        <w:t>,</w:t>
      </w:r>
      <w:r w:rsidRPr="00FB0313">
        <w:rPr>
          <w:rFonts w:ascii="Arial" w:hAnsi="Arial" w:cs="Arial"/>
          <w:color w:val="auto"/>
          <w:sz w:val="22"/>
          <w:szCs w:val="22"/>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субвенционисања у складу са чланом 19. Закона о енергетици,</w:t>
      </w:r>
    </w:p>
    <w:p w:rsidR="00776E3C" w:rsidRPr="00FB0313" w:rsidRDefault="00776E3C" w:rsidP="009D27E6">
      <w:pPr>
        <w:numPr>
          <w:ilvl w:val="1"/>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 xml:space="preserve">давање мишљења о усклађености извештаја о пословању зависних привредних друштава са финансијским извештајима за 2015. годину, </w:t>
      </w:r>
    </w:p>
    <w:p w:rsidR="00776E3C" w:rsidRPr="00FB0313" w:rsidRDefault="00776E3C" w:rsidP="009D27E6">
      <w:pPr>
        <w:numPr>
          <w:ilvl w:val="0"/>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 xml:space="preserve">01.06.2016. године, </w:t>
      </w:r>
      <w:r w:rsidRPr="00FB0313">
        <w:rPr>
          <w:rFonts w:ascii="Arial" w:eastAsia="Calibri" w:hAnsi="Arial" w:cs="Arial"/>
          <w:color w:val="auto"/>
          <w:kern w:val="0"/>
          <w:sz w:val="22"/>
          <w:szCs w:val="22"/>
          <w:lang w:eastAsia="en-US"/>
        </w:rPr>
        <w:t>односно 01.06.2017. године</w:t>
      </w:r>
      <w:r w:rsidRPr="00FB0313">
        <w:rPr>
          <w:rFonts w:ascii="Arial" w:hAnsi="Arial" w:cs="Arial"/>
          <w:color w:val="auto"/>
          <w:sz w:val="22"/>
          <w:szCs w:val="22"/>
        </w:rPr>
        <w:t xml:space="preserve"> за услуге:</w:t>
      </w:r>
    </w:p>
    <w:p w:rsidR="00776E3C" w:rsidRPr="00FB0313" w:rsidRDefault="00776E3C" w:rsidP="009D27E6">
      <w:pPr>
        <w:numPr>
          <w:ilvl w:val="1"/>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 xml:space="preserve">ревизије </w:t>
      </w:r>
      <w:r w:rsidRPr="00FB0313">
        <w:rPr>
          <w:rFonts w:ascii="Arial" w:eastAsia="Times New Roman" w:hAnsi="Arial" w:cs="Arial"/>
          <w:color w:val="auto"/>
          <w:kern w:val="0"/>
          <w:sz w:val="22"/>
          <w:szCs w:val="22"/>
          <w:lang w:val="sr-Cyrl-CS"/>
        </w:rPr>
        <w:t>Консолидоване</w:t>
      </w:r>
      <w:r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sr-Cyrl-CS"/>
        </w:rPr>
        <w:t>финансијске извештаје Јавног предузећа „Електропривреда Србије“ Београд у складу са рачуноводственим прописима Републике Србије,</w:t>
      </w:r>
    </w:p>
    <w:p w:rsidR="00776E3C" w:rsidRPr="00FB0313" w:rsidRDefault="00776E3C" w:rsidP="009D27E6">
      <w:pPr>
        <w:numPr>
          <w:ilvl w:val="1"/>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ревизије </w:t>
      </w:r>
      <w:r w:rsidRPr="00FB0313">
        <w:rPr>
          <w:rFonts w:ascii="Arial" w:eastAsia="Times New Roman" w:hAnsi="Arial" w:cs="Arial"/>
          <w:color w:val="auto"/>
          <w:kern w:val="0"/>
          <w:sz w:val="22"/>
          <w:szCs w:val="22"/>
        </w:rPr>
        <w:t xml:space="preserve">консолидованих </w:t>
      </w:r>
      <w:r w:rsidRPr="00FB0313">
        <w:rPr>
          <w:rFonts w:ascii="Arial" w:eastAsia="Times New Roman" w:hAnsi="Arial" w:cs="Arial"/>
          <w:color w:val="auto"/>
          <w:kern w:val="0"/>
          <w:sz w:val="22"/>
          <w:szCs w:val="22"/>
          <w:lang w:val="sr-Cyrl-CS"/>
        </w:rPr>
        <w:t>финансијских извештаја Јавног предузећа  „Електропривреда Србије“ Београд у складу са МСФИ,</w:t>
      </w:r>
    </w:p>
    <w:p w:rsidR="00776E3C" w:rsidRPr="00FB0313" w:rsidRDefault="00776E3C" w:rsidP="009D27E6">
      <w:pPr>
        <w:numPr>
          <w:ilvl w:val="1"/>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давање мишљења о усклађености консолидованог извештаја о пословању матичног предузећа Јавног предузећа „Електропривреда Србије“ са консолидованим финансијским извештајима за 2015. годину, односно 2016. годину,</w:t>
      </w:r>
    </w:p>
    <w:p w:rsidR="00776E3C" w:rsidRPr="00FB0313" w:rsidRDefault="00776E3C" w:rsidP="009D27E6">
      <w:pPr>
        <w:numPr>
          <w:ilvl w:val="1"/>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ревизије Специјалн</w:t>
      </w:r>
      <w:r w:rsidRPr="00FB0313">
        <w:rPr>
          <w:rFonts w:ascii="Arial" w:hAnsi="Arial" w:cs="Arial"/>
          <w:color w:val="auto"/>
          <w:sz w:val="22"/>
          <w:szCs w:val="22"/>
          <w:lang w:val="en-US"/>
        </w:rPr>
        <w:t>o</w:t>
      </w:r>
      <w:r w:rsidRPr="00FB0313">
        <w:rPr>
          <w:rFonts w:ascii="Arial" w:hAnsi="Arial" w:cs="Arial"/>
          <w:color w:val="auto"/>
          <w:sz w:val="22"/>
          <w:szCs w:val="22"/>
        </w:rPr>
        <w:t>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p w:rsidR="00776E3C" w:rsidRPr="00FB0313" w:rsidRDefault="00776E3C" w:rsidP="009D27E6">
      <w:pPr>
        <w:numPr>
          <w:ilvl w:val="1"/>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lastRenderedPageBreak/>
        <w:t>ревизије Специјалног рачуна по кредиту Европске банке за обнову и развој број 42421 од 07. децембра 2011. године за Пројекат за мале хидроелектране,</w:t>
      </w:r>
    </w:p>
    <w:p w:rsidR="00776E3C" w:rsidRPr="00FB0313" w:rsidRDefault="00776E3C" w:rsidP="009D27E6">
      <w:pPr>
        <w:numPr>
          <w:ilvl w:val="1"/>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ревизије Специјалнoг рачунa по кредиту Европске банке за обнову и развој број 40379 од 02. септембра 2010. године за Пројекат ЕПС паметна бројила, у случају  промена на наведеном рачуну,</w:t>
      </w:r>
    </w:p>
    <w:p w:rsidR="00776E3C" w:rsidRPr="00FB0313" w:rsidRDefault="00776E3C" w:rsidP="009D27E6">
      <w:pPr>
        <w:numPr>
          <w:ilvl w:val="1"/>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ревизије Специјалног рачуна по кредиту Европске инвестиционе банке број 2009-0527 од 29. новембра 2010. године за Пројекат ЕПС електронска бројила,</w:t>
      </w:r>
      <w:r w:rsidRPr="00FB0313">
        <w:rPr>
          <w:rFonts w:ascii="Arial" w:hAnsi="Arial" w:cs="Arial"/>
          <w:color w:val="auto"/>
          <w:sz w:val="22"/>
          <w:szCs w:val="22"/>
        </w:rPr>
        <w:t xml:space="preserve"> </w:t>
      </w:r>
      <w:r w:rsidRPr="00FB0313">
        <w:rPr>
          <w:rFonts w:ascii="Arial" w:eastAsia="Times New Roman" w:hAnsi="Arial" w:cs="Arial"/>
          <w:color w:val="auto"/>
          <w:kern w:val="0"/>
          <w:sz w:val="22"/>
          <w:szCs w:val="22"/>
          <w:lang w:val="sr-Cyrl-CS"/>
        </w:rPr>
        <w:t xml:space="preserve">у случају  промена на наведеном рачуну,  </w:t>
      </w:r>
    </w:p>
    <w:p w:rsidR="00776E3C" w:rsidRPr="00FB0313" w:rsidRDefault="00776E3C" w:rsidP="009D27E6">
      <w:pPr>
        <w:numPr>
          <w:ilvl w:val="1"/>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ревизије Специјалног рачуна по кредиту Међународне банке за обнову и развој број 8449 YF од 09. октобра 2014. године за Део А Пројекта хитне обнове након поплава, </w:t>
      </w:r>
    </w:p>
    <w:p w:rsidR="00776E3C" w:rsidRPr="00FB0313" w:rsidRDefault="00776E3C" w:rsidP="009D27E6">
      <w:pPr>
        <w:numPr>
          <w:ilvl w:val="0"/>
          <w:numId w:val="59"/>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за 30.09.2016. године за услуге</w:t>
      </w:r>
      <w:r w:rsidRPr="00FB0313">
        <w:rPr>
          <w:rFonts w:ascii="Arial" w:eastAsia="Times New Roman" w:hAnsi="Arial" w:cs="Arial"/>
          <w:color w:val="auto"/>
          <w:kern w:val="0"/>
          <w:sz w:val="22"/>
          <w:szCs w:val="22"/>
          <w:lang w:val="en-US"/>
        </w:rPr>
        <w:t>:</w:t>
      </w:r>
    </w:p>
    <w:p w:rsidR="00776E3C" w:rsidRPr="00FB0313" w:rsidRDefault="00776E3C" w:rsidP="009D27E6">
      <w:pPr>
        <w:pStyle w:val="ListParagraph"/>
        <w:numPr>
          <w:ilvl w:val="0"/>
          <w:numId w:val="57"/>
        </w:numPr>
        <w:suppressAutoHyphens w:val="0"/>
        <w:spacing w:line="240" w:lineRule="auto"/>
        <w:contextualSpacing/>
        <w:jc w:val="both"/>
        <w:rPr>
          <w:rFonts w:ascii="Arial" w:eastAsia="Times New Roman" w:hAnsi="Arial" w:cs="Arial"/>
          <w:color w:val="auto"/>
          <w:kern w:val="0"/>
          <w:sz w:val="22"/>
          <w:szCs w:val="22"/>
          <w:lang w:val="en-US"/>
        </w:rPr>
      </w:pPr>
      <w:r w:rsidRPr="00FB0313">
        <w:rPr>
          <w:rFonts w:ascii="Arial" w:eastAsia="Times New Roman" w:hAnsi="Arial" w:cs="Arial"/>
          <w:color w:val="auto"/>
          <w:kern w:val="0"/>
          <w:sz w:val="22"/>
          <w:szCs w:val="22"/>
        </w:rPr>
        <w:t>Преглед конслодованих финансијских извештаја састављених у складу са МСФИ за период јануар</w:t>
      </w:r>
      <w:r w:rsidRPr="00FB0313">
        <w:rPr>
          <w:rFonts w:ascii="Arial" w:eastAsia="Times New Roman" w:hAnsi="Arial" w:cs="Arial"/>
          <w:color w:val="auto"/>
          <w:kern w:val="0"/>
          <w:sz w:val="22"/>
          <w:szCs w:val="22"/>
          <w:lang w:val="en-US"/>
        </w:rPr>
        <w:t>-</w:t>
      </w:r>
      <w:r w:rsidRPr="00FB0313">
        <w:rPr>
          <w:rFonts w:ascii="Arial" w:eastAsia="Times New Roman" w:hAnsi="Arial" w:cs="Arial"/>
          <w:color w:val="auto"/>
          <w:kern w:val="0"/>
          <w:sz w:val="22"/>
          <w:szCs w:val="22"/>
        </w:rPr>
        <w:t>јун 2016. године</w:t>
      </w:r>
      <w:r w:rsidRPr="00FB0313">
        <w:rPr>
          <w:rFonts w:ascii="Arial" w:eastAsia="Times New Roman" w:hAnsi="Arial" w:cs="Arial"/>
          <w:color w:val="auto"/>
          <w:kern w:val="0"/>
          <w:sz w:val="22"/>
          <w:szCs w:val="22"/>
          <w:lang w:val="sr-Cyrl-CS"/>
        </w:rPr>
        <w:t>,</w:t>
      </w:r>
    </w:p>
    <w:p w:rsidR="00776E3C" w:rsidRPr="00FB0313" w:rsidRDefault="00776E3C" w:rsidP="009D27E6">
      <w:pPr>
        <w:spacing w:line="240" w:lineRule="auto"/>
        <w:jc w:val="both"/>
        <w:rPr>
          <w:rFonts w:ascii="Arial" w:hAnsi="Arial" w:cs="Arial"/>
          <w:color w:val="auto"/>
          <w:sz w:val="22"/>
          <w:szCs w:val="22"/>
          <w:lang w:val="sr-Cyrl-CS"/>
        </w:rPr>
      </w:pPr>
    </w:p>
    <w:p w:rsidR="00776E3C" w:rsidRPr="00FB0313" w:rsidRDefault="00776E3C"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lang w:val="sr-Cyrl-CS"/>
        </w:rPr>
        <w:t>а све у складу са Планом вршења ревизије који је дат као Прилог 3 овог уговора.</w:t>
      </w:r>
    </w:p>
    <w:p w:rsidR="00776E3C" w:rsidRPr="00FB0313" w:rsidRDefault="00776E3C" w:rsidP="009D27E6">
      <w:pPr>
        <w:spacing w:line="240" w:lineRule="auto"/>
        <w:ind w:left="360"/>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Уговорне стране сагласно констатују да се сматра да је услуга ревизије финансијских извештаја извршена када овлашћено лице Наручиоца преузме Извештаје из члана 3. овог уговора.</w:t>
      </w:r>
    </w:p>
    <w:p w:rsidR="00776E3C" w:rsidRPr="00FB0313" w:rsidRDefault="00776E3C" w:rsidP="009D27E6">
      <w:pPr>
        <w:spacing w:line="240" w:lineRule="auto"/>
        <w:ind w:left="360"/>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Извршилац је сагласан са изменом рока из става 1. овог члана услед измене законских прописа до којих дође после закључења овог уговора.</w:t>
      </w:r>
    </w:p>
    <w:p w:rsidR="00776E3C" w:rsidRPr="00FB0313" w:rsidRDefault="00776E3C" w:rsidP="009D27E6">
      <w:pPr>
        <w:spacing w:line="240" w:lineRule="auto"/>
        <w:ind w:left="360"/>
        <w:jc w:val="both"/>
        <w:rPr>
          <w:rFonts w:ascii="Arial" w:eastAsia="Times New Roman" w:hAnsi="Arial" w:cs="Arial"/>
          <w:color w:val="auto"/>
          <w:kern w:val="0"/>
          <w:sz w:val="22"/>
          <w:szCs w:val="22"/>
          <w:lang w:val="sr-Cyrl-CS"/>
        </w:rPr>
      </w:pPr>
    </w:p>
    <w:p w:rsidR="00776E3C" w:rsidRPr="00FB0313" w:rsidRDefault="00776E3C" w:rsidP="009D27E6">
      <w:pPr>
        <w:spacing w:line="240" w:lineRule="auto"/>
        <w:rPr>
          <w:rFonts w:ascii="Arial" w:eastAsia="Times New Roman" w:hAnsi="Arial" w:cs="Arial"/>
          <w:b/>
          <w:i/>
          <w:color w:val="auto"/>
          <w:kern w:val="0"/>
          <w:sz w:val="22"/>
          <w:szCs w:val="22"/>
          <w:lang w:val="sr-Cyrl-CS"/>
        </w:rPr>
      </w:pPr>
      <w:r w:rsidRPr="00FB0313">
        <w:rPr>
          <w:rFonts w:ascii="Arial" w:eastAsia="Times New Roman" w:hAnsi="Arial" w:cs="Arial"/>
          <w:b/>
          <w:i/>
          <w:color w:val="auto"/>
          <w:kern w:val="0"/>
          <w:sz w:val="22"/>
          <w:szCs w:val="22"/>
          <w:lang w:val="sr-Cyrl-CS"/>
        </w:rPr>
        <w:t>Обавезе Наручиоца</w:t>
      </w:r>
    </w:p>
    <w:p w:rsidR="00776E3C" w:rsidRPr="00FB0313" w:rsidRDefault="00776E3C" w:rsidP="009D27E6">
      <w:pPr>
        <w:spacing w:line="240" w:lineRule="auto"/>
        <w:ind w:left="360"/>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Члан</w:t>
      </w:r>
      <w:r w:rsidRPr="00FB0313">
        <w:rPr>
          <w:rFonts w:ascii="Arial" w:eastAsia="Times New Roman" w:hAnsi="Arial" w:cs="Arial"/>
          <w:color w:val="auto"/>
          <w:kern w:val="0"/>
          <w:sz w:val="22"/>
          <w:szCs w:val="22"/>
          <w:lang w:val="en-US"/>
        </w:rPr>
        <w:t xml:space="preserve"> </w:t>
      </w:r>
      <w:r w:rsidRPr="00FB0313">
        <w:rPr>
          <w:rFonts w:ascii="Arial" w:eastAsia="Times New Roman" w:hAnsi="Arial" w:cs="Arial"/>
          <w:color w:val="auto"/>
          <w:kern w:val="0"/>
          <w:sz w:val="22"/>
          <w:szCs w:val="22"/>
          <w:lang w:val="sr-Cyrl-CS"/>
        </w:rPr>
        <w:t>8</w:t>
      </w:r>
      <w:r w:rsidRPr="00FB0313">
        <w:rPr>
          <w:rFonts w:ascii="Arial" w:eastAsia="Times New Roman" w:hAnsi="Arial" w:cs="Arial"/>
          <w:color w:val="auto"/>
          <w:kern w:val="0"/>
          <w:sz w:val="22"/>
          <w:szCs w:val="22"/>
        </w:rPr>
        <w:t>.</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Наручилац се обавезује да ће, у складу са Међународним стандардима ревизије, обезбедити Писмо о презентацији финансијских извештаја у коме ће потврдити одговорност руководства за израду финансијских извештаја и начин пр</w:t>
      </w:r>
      <w:r w:rsidRPr="00FB0313">
        <w:rPr>
          <w:rFonts w:ascii="Arial" w:eastAsia="Times New Roman" w:hAnsi="Arial" w:cs="Arial"/>
          <w:color w:val="auto"/>
          <w:kern w:val="0"/>
          <w:sz w:val="22"/>
          <w:szCs w:val="22"/>
          <w:lang w:val="sr-Cyrl-CS"/>
        </w:rPr>
        <w:t>изнавања, накнадног вредновања и обелодањивања</w:t>
      </w:r>
      <w:r w:rsidRPr="00FB0313">
        <w:rPr>
          <w:rFonts w:ascii="Arial" w:eastAsia="Times New Roman" w:hAnsi="Arial" w:cs="Arial"/>
          <w:color w:val="auto"/>
          <w:kern w:val="0"/>
          <w:sz w:val="22"/>
          <w:szCs w:val="22"/>
        </w:rPr>
        <w:t xml:space="preserve"> одређених </w:t>
      </w:r>
      <w:r w:rsidRPr="00FB0313">
        <w:rPr>
          <w:rFonts w:ascii="Arial" w:eastAsia="Times New Roman" w:hAnsi="Arial" w:cs="Arial"/>
          <w:color w:val="auto"/>
          <w:kern w:val="0"/>
          <w:sz w:val="22"/>
          <w:szCs w:val="22"/>
          <w:lang w:val="sr-Cyrl-CS"/>
        </w:rPr>
        <w:t>ставки финансијских извештаја.</w:t>
      </w:r>
    </w:p>
    <w:p w:rsidR="00776E3C" w:rsidRPr="00FB0313" w:rsidRDefault="00776E3C" w:rsidP="009D27E6">
      <w:pPr>
        <w:spacing w:line="240" w:lineRule="auto"/>
        <w:ind w:left="360"/>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Наручилац се обавезује да одреди представнике за непосредну и сталну комуникацију са Извршиоцем.</w:t>
      </w:r>
    </w:p>
    <w:p w:rsidR="00776E3C" w:rsidRPr="00FB0313" w:rsidRDefault="00776E3C" w:rsidP="009D27E6">
      <w:pPr>
        <w:spacing w:line="240" w:lineRule="auto"/>
        <w:ind w:left="360"/>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Наручилац се обавезује да Извршиоцу стави на располагање све евиденције, документацију или друге информације које су од значаја  за вршење ревизије, као и да припреми материјал из члана 4. став 1. овог уговора, по захтеву који ће од стране  Извршиоца бити достављен пре почетка ревизије заједно са одговарајућим упутствима за припрему тих података.</w:t>
      </w:r>
    </w:p>
    <w:p w:rsidR="00776E3C" w:rsidRPr="00FB0313" w:rsidRDefault="00776E3C" w:rsidP="009D27E6">
      <w:pPr>
        <w:spacing w:line="240" w:lineRule="auto"/>
        <w:rPr>
          <w:rFonts w:ascii="Arial" w:eastAsia="Times New Roman" w:hAnsi="Arial" w:cs="Arial"/>
          <w:color w:val="auto"/>
          <w:kern w:val="0"/>
          <w:sz w:val="22"/>
          <w:szCs w:val="22"/>
          <w:lang w:val="sr-Cyrl-CS"/>
        </w:rPr>
      </w:pPr>
    </w:p>
    <w:p w:rsidR="00776E3C" w:rsidRPr="00FB0313" w:rsidRDefault="00776E3C" w:rsidP="009D27E6">
      <w:pPr>
        <w:spacing w:line="240" w:lineRule="auto"/>
        <w:rPr>
          <w:rFonts w:ascii="Arial" w:eastAsia="Times New Roman" w:hAnsi="Arial" w:cs="Arial"/>
          <w:b/>
          <w:i/>
          <w:color w:val="auto"/>
          <w:kern w:val="0"/>
          <w:sz w:val="22"/>
          <w:szCs w:val="22"/>
          <w:lang w:val="sr-Cyrl-CS"/>
        </w:rPr>
      </w:pPr>
      <w:r w:rsidRPr="00FB0313">
        <w:rPr>
          <w:rFonts w:ascii="Arial" w:eastAsia="Times New Roman" w:hAnsi="Arial" w:cs="Arial"/>
          <w:b/>
          <w:i/>
          <w:color w:val="auto"/>
          <w:kern w:val="0"/>
          <w:sz w:val="22"/>
          <w:szCs w:val="22"/>
        </w:rPr>
        <w:t>Цена</w:t>
      </w:r>
    </w:p>
    <w:p w:rsidR="00776E3C" w:rsidRPr="00FB0313" w:rsidRDefault="00776E3C" w:rsidP="009D27E6">
      <w:pPr>
        <w:spacing w:line="240" w:lineRule="auto"/>
        <w:ind w:left="360"/>
        <w:jc w:val="center"/>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rPr>
        <w:t>Члан</w:t>
      </w:r>
      <w:r w:rsidRPr="00FB0313">
        <w:rPr>
          <w:rFonts w:ascii="Arial" w:eastAsia="Times New Roman" w:hAnsi="Arial" w:cs="Arial"/>
          <w:color w:val="auto"/>
          <w:kern w:val="0"/>
          <w:sz w:val="22"/>
          <w:szCs w:val="22"/>
          <w:lang w:val="sr-Cyrl-CS"/>
        </w:rPr>
        <w:t xml:space="preserve"> 9</w:t>
      </w:r>
      <w:r w:rsidRPr="00FB0313">
        <w:rPr>
          <w:rFonts w:ascii="Arial" w:eastAsia="Times New Roman" w:hAnsi="Arial" w:cs="Arial"/>
          <w:color w:val="auto"/>
          <w:kern w:val="0"/>
          <w:sz w:val="22"/>
          <w:szCs w:val="22"/>
        </w:rPr>
        <w:t>.</w:t>
      </w:r>
    </w:p>
    <w:p w:rsidR="00776E3C" w:rsidRPr="00FB0313" w:rsidRDefault="00776E3C" w:rsidP="009D27E6">
      <w:pPr>
        <w:pStyle w:val="ArrialNarrow"/>
        <w:spacing w:after="0"/>
        <w:rPr>
          <w:rFonts w:ascii="Arial" w:hAnsi="Arial" w:cs="Arial"/>
          <w:sz w:val="22"/>
          <w:szCs w:val="22"/>
        </w:rPr>
      </w:pPr>
      <w:r w:rsidRPr="00FB0313">
        <w:rPr>
          <w:rFonts w:ascii="Arial" w:hAnsi="Arial" w:cs="Arial"/>
          <w:sz w:val="22"/>
          <w:szCs w:val="22"/>
        </w:rPr>
        <w:t xml:space="preserve">Укупна </w:t>
      </w:r>
      <w:r w:rsidRPr="00FB0313">
        <w:rPr>
          <w:rFonts w:ascii="Arial" w:hAnsi="Arial" w:cs="Arial"/>
          <w:sz w:val="22"/>
          <w:szCs w:val="22"/>
          <w:lang w:val="sr-Cyrl-CS"/>
        </w:rPr>
        <w:t>цена</w:t>
      </w:r>
      <w:r w:rsidRPr="00FB0313">
        <w:rPr>
          <w:rFonts w:ascii="Arial" w:hAnsi="Arial" w:cs="Arial"/>
          <w:sz w:val="22"/>
          <w:szCs w:val="22"/>
        </w:rPr>
        <w:t xml:space="preserve"> уговорених услуга из члана 1. овог уговора износи _____________ (словима:_____________________________________) </w:t>
      </w:r>
      <w:r w:rsidRPr="00FB0313">
        <w:rPr>
          <w:rFonts w:ascii="Arial" w:hAnsi="Arial" w:cs="Arial"/>
          <w:sz w:val="22"/>
          <w:szCs w:val="22"/>
          <w:lang w:val="sr-Cyrl-CS"/>
        </w:rPr>
        <w:t>динара</w:t>
      </w:r>
      <w:r w:rsidRPr="00FB0313">
        <w:rPr>
          <w:rFonts w:ascii="Arial" w:hAnsi="Arial" w:cs="Arial"/>
          <w:sz w:val="22"/>
          <w:szCs w:val="22"/>
        </w:rPr>
        <w:t>, без ПДВ-а.</w:t>
      </w:r>
    </w:p>
    <w:p w:rsidR="00776E3C" w:rsidRPr="00FB0313" w:rsidRDefault="00776E3C" w:rsidP="009D27E6">
      <w:pPr>
        <w:pStyle w:val="ArrialNarrow"/>
        <w:spacing w:after="0"/>
        <w:rPr>
          <w:rFonts w:ascii="Arial" w:hAnsi="Arial" w:cs="Arial"/>
          <w:sz w:val="22"/>
          <w:szCs w:val="22"/>
        </w:rPr>
      </w:pPr>
    </w:p>
    <w:p w:rsidR="00776E3C" w:rsidRPr="00FB0313" w:rsidRDefault="00776E3C" w:rsidP="009D27E6">
      <w:pPr>
        <w:pStyle w:val="ArrialNarrow"/>
        <w:spacing w:after="0"/>
        <w:rPr>
          <w:rFonts w:ascii="Arial" w:hAnsi="Arial" w:cs="Arial"/>
          <w:sz w:val="22"/>
          <w:szCs w:val="22"/>
        </w:rPr>
      </w:pPr>
      <w:r w:rsidRPr="00FB0313">
        <w:rPr>
          <w:rFonts w:ascii="Arial" w:hAnsi="Arial" w:cs="Arial"/>
          <w:sz w:val="22"/>
          <w:szCs w:val="22"/>
        </w:rPr>
        <w:t xml:space="preserve">На </w:t>
      </w:r>
      <w:r w:rsidRPr="00FB0313">
        <w:rPr>
          <w:rFonts w:ascii="Arial" w:hAnsi="Arial" w:cs="Arial"/>
          <w:sz w:val="22"/>
          <w:szCs w:val="22"/>
          <w:lang w:val="sr-Cyrl-CS"/>
        </w:rPr>
        <w:t xml:space="preserve">цену </w:t>
      </w:r>
      <w:r w:rsidRPr="00FB0313">
        <w:rPr>
          <w:rFonts w:ascii="Arial" w:hAnsi="Arial" w:cs="Arial"/>
          <w:sz w:val="22"/>
          <w:szCs w:val="22"/>
        </w:rPr>
        <w:t>из става 1. овог члана обрачунава се припадајући износ пореза у складу са релевантном законском регулативом.</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color w:val="auto"/>
          <w:sz w:val="22"/>
          <w:szCs w:val="22"/>
        </w:rPr>
        <w:t>У цену су урачунати сви трошкови везани за реализацију уговорених услуга.</w:t>
      </w:r>
    </w:p>
    <w:p w:rsidR="00776E3C" w:rsidRPr="00FB0313" w:rsidRDefault="00776E3C" w:rsidP="009D27E6">
      <w:pPr>
        <w:spacing w:line="240" w:lineRule="auto"/>
        <w:ind w:firstLine="11"/>
        <w:jc w:val="both"/>
        <w:rPr>
          <w:rFonts w:ascii="Arial" w:hAnsi="Arial" w:cs="Arial"/>
          <w:color w:val="auto"/>
          <w:sz w:val="22"/>
          <w:szCs w:val="22"/>
        </w:rPr>
      </w:pPr>
    </w:p>
    <w:p w:rsidR="00776E3C" w:rsidRPr="00FB0313" w:rsidRDefault="00776E3C" w:rsidP="009D27E6">
      <w:pPr>
        <w:pStyle w:val="ArrialNarrow"/>
        <w:spacing w:after="0"/>
        <w:rPr>
          <w:rFonts w:ascii="Arial" w:hAnsi="Arial" w:cs="Arial"/>
          <w:sz w:val="22"/>
          <w:szCs w:val="22"/>
          <w:lang w:val="sr-Cyrl-CS"/>
        </w:rPr>
      </w:pPr>
      <w:r w:rsidRPr="00FB0313">
        <w:rPr>
          <w:rFonts w:ascii="Arial" w:hAnsi="Arial" w:cs="Arial"/>
          <w:sz w:val="22"/>
          <w:szCs w:val="22"/>
        </w:rPr>
        <w:lastRenderedPageBreak/>
        <w:t>Цена је фиксна тј. не може се мењати за све време извршења предметне услуге</w:t>
      </w:r>
      <w:r w:rsidRPr="00FB0313">
        <w:rPr>
          <w:rFonts w:ascii="Arial" w:hAnsi="Arial" w:cs="Arial"/>
          <w:sz w:val="22"/>
          <w:szCs w:val="22"/>
          <w:lang w:val="sr-Cyrl-CS"/>
        </w:rPr>
        <w:t>, изузев у случају испуњености неког од услова за измену Уговора предвиђеног чланом 15. овог уговора.</w:t>
      </w:r>
    </w:p>
    <w:p w:rsidR="00776E3C" w:rsidRPr="00FB0313" w:rsidRDefault="00776E3C" w:rsidP="009D27E6">
      <w:pPr>
        <w:pStyle w:val="ArrialNarrow"/>
        <w:spacing w:after="0"/>
        <w:rPr>
          <w:rFonts w:ascii="Arial" w:hAnsi="Arial" w:cs="Arial"/>
          <w:sz w:val="22"/>
          <w:szCs w:val="22"/>
          <w:lang w:val="sr-Cyrl-CS"/>
        </w:rPr>
      </w:pPr>
    </w:p>
    <w:p w:rsidR="00776E3C" w:rsidRPr="00FB0313" w:rsidRDefault="00776E3C" w:rsidP="009D27E6">
      <w:pPr>
        <w:pStyle w:val="ArrialNarrow"/>
        <w:spacing w:after="0"/>
        <w:rPr>
          <w:rFonts w:ascii="Arial" w:hAnsi="Arial" w:cs="Arial"/>
          <w:sz w:val="22"/>
          <w:szCs w:val="22"/>
          <w:lang w:val="ru-RU"/>
        </w:rPr>
      </w:pPr>
      <w:r w:rsidRPr="00FB0313">
        <w:rPr>
          <w:rFonts w:ascii="Arial" w:hAnsi="Arial" w:cs="Arial"/>
          <w:sz w:val="22"/>
          <w:szCs w:val="22"/>
          <w:lang w:val="sr-Cyrl-CS"/>
        </w:rPr>
        <w:t>Цене уговорених услуга по годинама и врсти услуге дате су у следећом табели без ПДВ и са ПДВ.</w:t>
      </w:r>
    </w:p>
    <w:tbl>
      <w:tblPr>
        <w:tblW w:w="8965" w:type="dxa"/>
        <w:tblInd w:w="108" w:type="dxa"/>
        <w:tblLook w:val="04A0" w:firstRow="1" w:lastRow="0" w:firstColumn="1" w:lastColumn="0" w:noHBand="0" w:noVBand="1"/>
      </w:tblPr>
      <w:tblGrid>
        <w:gridCol w:w="616"/>
        <w:gridCol w:w="4974"/>
        <w:gridCol w:w="1674"/>
        <w:gridCol w:w="1701"/>
      </w:tblGrid>
      <w:tr w:rsidR="00776E3C" w:rsidRPr="00FB0313" w:rsidTr="009D27E6">
        <w:trPr>
          <w:trHeight w:val="299"/>
        </w:trPr>
        <w:tc>
          <w:tcPr>
            <w:tcW w:w="61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РБ.</w:t>
            </w:r>
          </w:p>
        </w:tc>
        <w:tc>
          <w:tcPr>
            <w:tcW w:w="4974" w:type="dxa"/>
            <w:tcBorders>
              <w:top w:val="single" w:sz="8" w:space="0" w:color="auto"/>
              <w:left w:val="nil"/>
              <w:bottom w:val="single" w:sz="4" w:space="0" w:color="auto"/>
              <w:right w:val="nil"/>
            </w:tcBorders>
            <w:shd w:val="clear" w:color="auto" w:fill="auto"/>
            <w:noWrap/>
            <w:vAlign w:val="center"/>
            <w:hideMark/>
          </w:tcPr>
          <w:p w:rsidR="00776E3C" w:rsidRPr="00FB0313" w:rsidRDefault="00776E3C" w:rsidP="009D27E6">
            <w:pPr>
              <w:suppressAutoHyphens w:val="0"/>
              <w:spacing w:line="240" w:lineRule="auto"/>
              <w:jc w:val="center"/>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Опис</w:t>
            </w:r>
          </w:p>
        </w:tc>
        <w:tc>
          <w:tcPr>
            <w:tcW w:w="3375" w:type="dxa"/>
            <w:gridSpan w:val="2"/>
            <w:tcBorders>
              <w:top w:val="single" w:sz="8" w:space="0" w:color="auto"/>
              <w:left w:val="nil"/>
              <w:bottom w:val="single" w:sz="4" w:space="0" w:color="auto"/>
              <w:right w:val="single" w:sz="4" w:space="0" w:color="auto"/>
            </w:tcBorders>
            <w:shd w:val="clear" w:color="auto" w:fill="auto"/>
            <w:noWrap/>
            <w:vAlign w:val="center"/>
            <w:hideMark/>
          </w:tcPr>
          <w:p w:rsidR="00776E3C" w:rsidRPr="00FB0313" w:rsidRDefault="00776E3C" w:rsidP="009D27E6">
            <w:pPr>
              <w:suppressAutoHyphens w:val="0"/>
              <w:spacing w:line="240" w:lineRule="auto"/>
              <w:jc w:val="center"/>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 </w:t>
            </w:r>
          </w:p>
        </w:tc>
      </w:tr>
      <w:tr w:rsidR="00776E3C" w:rsidRPr="00FB0313" w:rsidTr="009D27E6">
        <w:trPr>
          <w:trHeight w:val="509"/>
        </w:trPr>
        <w:tc>
          <w:tcPr>
            <w:tcW w:w="616" w:type="dxa"/>
            <w:vMerge/>
            <w:tcBorders>
              <w:top w:val="single" w:sz="8" w:space="0" w:color="auto"/>
              <w:left w:val="single" w:sz="8" w:space="0" w:color="auto"/>
              <w:bottom w:val="single" w:sz="4" w:space="0" w:color="auto"/>
              <w:right w:val="single" w:sz="4" w:space="0" w:color="auto"/>
            </w:tcBorders>
            <w:vAlign w:val="center"/>
            <w:hideMark/>
          </w:tcPr>
          <w:p w:rsidR="00776E3C" w:rsidRPr="00FB0313" w:rsidRDefault="00776E3C" w:rsidP="009D27E6">
            <w:pPr>
              <w:suppressAutoHyphens w:val="0"/>
              <w:spacing w:line="240" w:lineRule="auto"/>
              <w:rPr>
                <w:rFonts w:ascii="Arial" w:eastAsia="Times New Roman" w:hAnsi="Arial" w:cs="Arial"/>
                <w:b/>
                <w:bCs/>
                <w:color w:val="auto"/>
                <w:kern w:val="0"/>
                <w:sz w:val="22"/>
                <w:szCs w:val="22"/>
                <w:lang w:val="en-US" w:eastAsia="en-US"/>
              </w:rPr>
            </w:pPr>
          </w:p>
        </w:tc>
        <w:tc>
          <w:tcPr>
            <w:tcW w:w="49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right"/>
              <w:rPr>
                <w:rFonts w:ascii="Arial" w:eastAsia="Times New Roman" w:hAnsi="Arial" w:cs="Arial"/>
                <w:b/>
                <w:bCs/>
                <w:color w:val="auto"/>
                <w:kern w:val="0"/>
                <w:sz w:val="22"/>
                <w:szCs w:val="22"/>
                <w:lang w:val="en-US" w:eastAsia="en-US"/>
              </w:rPr>
            </w:pPr>
          </w:p>
        </w:tc>
        <w:tc>
          <w:tcPr>
            <w:tcW w:w="16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b/>
                <w:bCs/>
                <w:color w:val="auto"/>
                <w:kern w:val="0"/>
                <w:sz w:val="22"/>
                <w:szCs w:val="22"/>
                <w:lang w:val="sr-Cyrl-CS" w:eastAsia="en-US"/>
              </w:rPr>
            </w:pPr>
            <w:r w:rsidRPr="00FB0313">
              <w:rPr>
                <w:rFonts w:ascii="Arial" w:eastAsia="Times New Roman" w:hAnsi="Arial" w:cs="Arial"/>
                <w:b/>
                <w:bCs/>
                <w:color w:val="auto"/>
                <w:kern w:val="0"/>
                <w:sz w:val="22"/>
                <w:szCs w:val="22"/>
                <w:lang w:val="en-US" w:eastAsia="en-US"/>
              </w:rPr>
              <w:t>2015. година</w:t>
            </w:r>
            <w:r w:rsidRPr="00FB0313">
              <w:rPr>
                <w:rFonts w:ascii="Arial" w:eastAsia="Times New Roman" w:hAnsi="Arial" w:cs="Arial"/>
                <w:b/>
                <w:bCs/>
                <w:color w:val="auto"/>
                <w:kern w:val="0"/>
                <w:sz w:val="22"/>
                <w:szCs w:val="22"/>
                <w:lang w:val="sr-Cyrl-CS" w:eastAsia="en-US"/>
              </w:rPr>
              <w:t xml:space="preserve"> без пдв</w:t>
            </w:r>
          </w:p>
        </w:tc>
        <w:tc>
          <w:tcPr>
            <w:tcW w:w="1701"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b/>
                <w:bCs/>
                <w:color w:val="auto"/>
                <w:kern w:val="0"/>
                <w:sz w:val="22"/>
                <w:szCs w:val="22"/>
                <w:lang w:val="sr-Cyrl-CS" w:eastAsia="en-US"/>
              </w:rPr>
            </w:pPr>
            <w:r w:rsidRPr="00FB0313">
              <w:rPr>
                <w:rFonts w:ascii="Arial" w:eastAsia="Times New Roman" w:hAnsi="Arial" w:cs="Arial"/>
                <w:b/>
                <w:bCs/>
                <w:color w:val="auto"/>
                <w:kern w:val="0"/>
                <w:sz w:val="22"/>
                <w:szCs w:val="22"/>
                <w:lang w:val="en-US" w:eastAsia="en-US"/>
              </w:rPr>
              <w:t>2016. година</w:t>
            </w:r>
            <w:r w:rsidRPr="00FB0313">
              <w:rPr>
                <w:rFonts w:ascii="Arial" w:eastAsia="Times New Roman" w:hAnsi="Arial" w:cs="Arial"/>
                <w:b/>
                <w:bCs/>
                <w:color w:val="auto"/>
                <w:kern w:val="0"/>
                <w:sz w:val="22"/>
                <w:szCs w:val="22"/>
                <w:lang w:val="sr-Cyrl-CS" w:eastAsia="en-US"/>
              </w:rPr>
              <w:t xml:space="preserve"> без пдв</w:t>
            </w:r>
          </w:p>
        </w:tc>
      </w:tr>
      <w:tr w:rsidR="00776E3C" w:rsidRPr="00FB0313" w:rsidTr="009D27E6">
        <w:trPr>
          <w:trHeight w:val="797"/>
        </w:trPr>
        <w:tc>
          <w:tcPr>
            <w:tcW w:w="616" w:type="dxa"/>
            <w:tcBorders>
              <w:top w:val="nil"/>
              <w:left w:val="single" w:sz="8" w:space="0" w:color="auto"/>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1</w:t>
            </w:r>
          </w:p>
        </w:tc>
        <w:tc>
          <w:tcPr>
            <w:tcW w:w="49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ревизије финансијских извештаја Јавног предузећа  „Електропривреда Србије” Београд у складу са рачуноводственим прописима Републике Србије</w:t>
            </w:r>
          </w:p>
        </w:tc>
        <w:tc>
          <w:tcPr>
            <w:tcW w:w="16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701"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76E3C" w:rsidRPr="00FB0313" w:rsidTr="009D27E6">
        <w:trPr>
          <w:trHeight w:val="1108"/>
        </w:trPr>
        <w:tc>
          <w:tcPr>
            <w:tcW w:w="616" w:type="dxa"/>
            <w:tcBorders>
              <w:top w:val="nil"/>
              <w:left w:val="single" w:sz="8" w:space="0" w:color="auto"/>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2</w:t>
            </w:r>
          </w:p>
        </w:tc>
        <w:tc>
          <w:tcPr>
            <w:tcW w:w="49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ревизије финансијских извештаја зависних привредних друштава Јавног предузећа „Електропривреда Србије“ Београд у земљи и иностранству, у складу са рачуноводственим прописима Републике Србије или земље где је привредно друштво регистровано.</w:t>
            </w:r>
          </w:p>
        </w:tc>
        <w:tc>
          <w:tcPr>
            <w:tcW w:w="16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701"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76E3C" w:rsidRPr="00FB0313" w:rsidTr="009D27E6">
        <w:trPr>
          <w:trHeight w:val="797"/>
        </w:trPr>
        <w:tc>
          <w:tcPr>
            <w:tcW w:w="616" w:type="dxa"/>
            <w:tcBorders>
              <w:top w:val="nil"/>
              <w:left w:val="single" w:sz="8" w:space="0" w:color="auto"/>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3</w:t>
            </w:r>
          </w:p>
        </w:tc>
        <w:tc>
          <w:tcPr>
            <w:tcW w:w="49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консолидоване финансијске извештаје Јавног предузећа „Електропривреда Србије“,Београд у складу са рачуноводственим прописима Републике Србије</w:t>
            </w:r>
          </w:p>
        </w:tc>
        <w:tc>
          <w:tcPr>
            <w:tcW w:w="16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701"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76E3C" w:rsidRPr="00FB0313" w:rsidTr="009D27E6">
        <w:trPr>
          <w:trHeight w:val="797"/>
        </w:trPr>
        <w:tc>
          <w:tcPr>
            <w:tcW w:w="616" w:type="dxa"/>
            <w:tcBorders>
              <w:top w:val="nil"/>
              <w:left w:val="single" w:sz="8" w:space="0" w:color="auto"/>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4</w:t>
            </w:r>
          </w:p>
        </w:tc>
        <w:tc>
          <w:tcPr>
            <w:tcW w:w="49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консолидоване финансијске извештаје Јавног предузећа „Електропривреда Србије“,Београд у складу са МСФИ</w:t>
            </w:r>
          </w:p>
        </w:tc>
        <w:tc>
          <w:tcPr>
            <w:tcW w:w="16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701"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76E3C" w:rsidRPr="00FB0313" w:rsidTr="009D27E6">
        <w:trPr>
          <w:trHeight w:val="797"/>
        </w:trPr>
        <w:tc>
          <w:tcPr>
            <w:tcW w:w="616" w:type="dxa"/>
            <w:tcBorders>
              <w:top w:val="nil"/>
              <w:left w:val="single" w:sz="8" w:space="0" w:color="auto"/>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5</w:t>
            </w:r>
          </w:p>
        </w:tc>
        <w:tc>
          <w:tcPr>
            <w:tcW w:w="49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eastAsia="en-US"/>
              </w:rPr>
              <w:t>преглед консолидованих финансијских извештаја састављених у складу са МСФИ за период јануар-јун 2016.године</w:t>
            </w:r>
          </w:p>
        </w:tc>
        <w:tc>
          <w:tcPr>
            <w:tcW w:w="16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701"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76E3C" w:rsidRPr="00FB0313" w:rsidTr="009D27E6">
        <w:trPr>
          <w:trHeight w:val="1243"/>
        </w:trPr>
        <w:tc>
          <w:tcPr>
            <w:tcW w:w="616" w:type="dxa"/>
            <w:tcBorders>
              <w:top w:val="nil"/>
              <w:left w:val="single" w:sz="8" w:space="0" w:color="auto"/>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6</w:t>
            </w:r>
          </w:p>
        </w:tc>
        <w:tc>
          <w:tcPr>
            <w:tcW w:w="49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16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701"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76E3C" w:rsidRPr="00FB0313" w:rsidTr="009D27E6">
        <w:trPr>
          <w:trHeight w:val="797"/>
        </w:trPr>
        <w:tc>
          <w:tcPr>
            <w:tcW w:w="616" w:type="dxa"/>
            <w:tcBorders>
              <w:top w:val="nil"/>
              <w:left w:val="single" w:sz="8" w:space="0" w:color="auto"/>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7</w:t>
            </w:r>
          </w:p>
        </w:tc>
        <w:tc>
          <w:tcPr>
            <w:tcW w:w="49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16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701"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76E3C" w:rsidRPr="00FB0313" w:rsidTr="009D27E6">
        <w:trPr>
          <w:trHeight w:val="797"/>
        </w:trPr>
        <w:tc>
          <w:tcPr>
            <w:tcW w:w="616" w:type="dxa"/>
            <w:tcBorders>
              <w:top w:val="nil"/>
              <w:left w:val="single" w:sz="8" w:space="0" w:color="auto"/>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8</w:t>
            </w:r>
          </w:p>
        </w:tc>
        <w:tc>
          <w:tcPr>
            <w:tcW w:w="49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Ревизијa Специјалнog рачунa по кредиту Европске банке за обнову и развој број 40379 од 02. септембра 2010. године за Пројекат ЕПС паметна бројила.</w:t>
            </w:r>
          </w:p>
        </w:tc>
        <w:tc>
          <w:tcPr>
            <w:tcW w:w="16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701"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76E3C" w:rsidRPr="00FB0313" w:rsidTr="009D27E6">
        <w:trPr>
          <w:trHeight w:val="797"/>
        </w:trPr>
        <w:tc>
          <w:tcPr>
            <w:tcW w:w="616" w:type="dxa"/>
            <w:tcBorders>
              <w:top w:val="nil"/>
              <w:left w:val="single" w:sz="8" w:space="0" w:color="auto"/>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9</w:t>
            </w:r>
          </w:p>
        </w:tc>
        <w:tc>
          <w:tcPr>
            <w:tcW w:w="49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Ревизију Специјалног рачуна по кредиту Европске инвестиционе банке број 2009-0527 од 29. новембра 2010. године за Пројекат ЕПС електронска бројила </w:t>
            </w:r>
          </w:p>
        </w:tc>
        <w:tc>
          <w:tcPr>
            <w:tcW w:w="16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701"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776E3C" w:rsidRPr="00FB0313" w:rsidTr="009D27E6">
        <w:trPr>
          <w:trHeight w:val="797"/>
        </w:trPr>
        <w:tc>
          <w:tcPr>
            <w:tcW w:w="616" w:type="dxa"/>
            <w:tcBorders>
              <w:top w:val="nil"/>
              <w:left w:val="single" w:sz="8" w:space="0" w:color="auto"/>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10</w:t>
            </w:r>
          </w:p>
        </w:tc>
        <w:tc>
          <w:tcPr>
            <w:tcW w:w="49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Ревизију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1674"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701" w:type="dxa"/>
            <w:tcBorders>
              <w:top w:val="nil"/>
              <w:left w:val="nil"/>
              <w:bottom w:val="single" w:sz="4" w:space="0" w:color="auto"/>
              <w:right w:val="single" w:sz="4" w:space="0" w:color="auto"/>
            </w:tcBorders>
            <w:shd w:val="clear" w:color="auto" w:fill="auto"/>
            <w:vAlign w:val="center"/>
            <w:hideMark/>
          </w:tcPr>
          <w:p w:rsidR="00776E3C" w:rsidRPr="00FB0313" w:rsidRDefault="00776E3C"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bl>
    <w:p w:rsidR="00776E3C" w:rsidRPr="00FB0313" w:rsidRDefault="00776E3C" w:rsidP="009D27E6">
      <w:pPr>
        <w:spacing w:line="240" w:lineRule="auto"/>
        <w:jc w:val="both"/>
        <w:rPr>
          <w:rFonts w:ascii="Arial" w:eastAsia="Times New Roman" w:hAnsi="Arial" w:cs="Arial"/>
          <w:color w:val="auto"/>
          <w:kern w:val="0"/>
          <w:sz w:val="22"/>
          <w:szCs w:val="22"/>
          <w:lang w:val="ru-RU"/>
        </w:rPr>
      </w:pPr>
    </w:p>
    <w:p w:rsidR="00776E3C" w:rsidRPr="00FB0313" w:rsidRDefault="00776E3C" w:rsidP="009D27E6">
      <w:pPr>
        <w:spacing w:line="240" w:lineRule="auto"/>
        <w:rPr>
          <w:rFonts w:ascii="Arial" w:eastAsia="Times New Roman" w:hAnsi="Arial" w:cs="Arial"/>
          <w:b/>
          <w:i/>
          <w:color w:val="auto"/>
          <w:kern w:val="0"/>
          <w:sz w:val="22"/>
          <w:szCs w:val="22"/>
        </w:rPr>
      </w:pPr>
      <w:r w:rsidRPr="00FB0313">
        <w:rPr>
          <w:rFonts w:ascii="Arial" w:eastAsia="Times New Roman" w:hAnsi="Arial" w:cs="Arial"/>
          <w:b/>
          <w:i/>
          <w:color w:val="auto"/>
          <w:kern w:val="0"/>
          <w:sz w:val="22"/>
          <w:szCs w:val="22"/>
          <w:lang w:val="sr-Cyrl-CS"/>
        </w:rPr>
        <w:t>Начин, динамика и услови плаћања уговорене цене</w:t>
      </w:r>
    </w:p>
    <w:p w:rsidR="00776E3C" w:rsidRPr="00FB0313" w:rsidRDefault="00776E3C" w:rsidP="009D27E6">
      <w:pPr>
        <w:spacing w:line="240" w:lineRule="auto"/>
        <w:ind w:left="360"/>
        <w:jc w:val="center"/>
        <w:rPr>
          <w:rFonts w:ascii="Arial" w:eastAsia="Times New Roman" w:hAnsi="Arial" w:cs="Arial"/>
          <w:color w:val="auto"/>
          <w:kern w:val="0"/>
          <w:sz w:val="22"/>
          <w:szCs w:val="22"/>
        </w:rPr>
      </w:pPr>
    </w:p>
    <w:p w:rsidR="00776E3C" w:rsidRPr="00FB0313" w:rsidRDefault="00776E3C" w:rsidP="009D27E6">
      <w:pPr>
        <w:spacing w:line="240" w:lineRule="auto"/>
        <w:ind w:left="360"/>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Члан 10.</w:t>
      </w:r>
    </w:p>
    <w:p w:rsidR="00776E3C" w:rsidRPr="00FB0313" w:rsidRDefault="00776E3C" w:rsidP="009D27E6">
      <w:pPr>
        <w:spacing w:line="240" w:lineRule="auto"/>
        <w:jc w:val="both"/>
        <w:rPr>
          <w:rFonts w:ascii="Arial" w:hAnsi="Arial" w:cs="Arial"/>
          <w:iCs/>
          <w:color w:val="auto"/>
          <w:sz w:val="22"/>
          <w:szCs w:val="22"/>
        </w:rPr>
      </w:pPr>
      <w:r w:rsidRPr="00FB0313">
        <w:rPr>
          <w:rFonts w:ascii="Arial" w:hAnsi="Arial" w:cs="Arial"/>
          <w:iCs/>
          <w:color w:val="auto"/>
          <w:sz w:val="22"/>
          <w:szCs w:val="22"/>
        </w:rPr>
        <w:t xml:space="preserve">Рок плаћања је 30 дана oд дaнa кaдa je Наручилац примиo </w:t>
      </w:r>
      <w:r w:rsidRPr="00FB0313">
        <w:rPr>
          <w:rFonts w:ascii="Arial" w:hAnsi="Arial" w:cs="Arial"/>
          <w:iCs/>
          <w:color w:val="auto"/>
          <w:sz w:val="22"/>
          <w:szCs w:val="22"/>
          <w:lang w:val="sr-Cyrl-CS"/>
        </w:rPr>
        <w:t xml:space="preserve">исправну </w:t>
      </w:r>
      <w:r w:rsidRPr="00FB0313">
        <w:rPr>
          <w:rFonts w:ascii="Arial" w:hAnsi="Arial" w:cs="Arial"/>
          <w:iCs/>
          <w:color w:val="auto"/>
          <w:sz w:val="22"/>
          <w:szCs w:val="22"/>
        </w:rPr>
        <w:t xml:space="preserve">фaктуру </w:t>
      </w:r>
      <w:r w:rsidRPr="00FB0313">
        <w:rPr>
          <w:rFonts w:ascii="Arial" w:hAnsi="Arial" w:cs="Arial"/>
          <w:iCs/>
          <w:color w:val="auto"/>
          <w:sz w:val="22"/>
          <w:szCs w:val="22"/>
          <w:lang w:val="sr-Cyrl-CS"/>
        </w:rPr>
        <w:t>издату п</w:t>
      </w:r>
      <w:r w:rsidRPr="00FB0313">
        <w:rPr>
          <w:rFonts w:ascii="Arial" w:hAnsi="Arial" w:cs="Arial"/>
          <w:iCs/>
          <w:color w:val="auto"/>
          <w:sz w:val="22"/>
          <w:szCs w:val="22"/>
        </w:rPr>
        <w:t xml:space="preserve">о испуњењу уговорене обавезе услуге ревизије финансијских извештаја за 2015. годину, односно 2016. годину од Извршиоца. </w:t>
      </w: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iCs/>
          <w:color w:val="auto"/>
          <w:sz w:val="22"/>
          <w:szCs w:val="22"/>
        </w:rPr>
        <w:t xml:space="preserve"> </w:t>
      </w:r>
    </w:p>
    <w:p w:rsidR="00776E3C" w:rsidRPr="00FB0313" w:rsidRDefault="00776E3C" w:rsidP="009D27E6">
      <w:pPr>
        <w:spacing w:line="240" w:lineRule="auto"/>
        <w:jc w:val="both"/>
        <w:rPr>
          <w:rFonts w:ascii="Arial" w:hAnsi="Arial" w:cs="Arial"/>
          <w:iCs/>
          <w:color w:val="auto"/>
          <w:sz w:val="22"/>
          <w:szCs w:val="22"/>
          <w:lang w:val="sr-Cyrl-CS"/>
        </w:rPr>
      </w:pPr>
      <w:r w:rsidRPr="00FB0313">
        <w:rPr>
          <w:rFonts w:ascii="Arial" w:hAnsi="Arial" w:cs="Arial"/>
          <w:iCs/>
          <w:color w:val="auto"/>
          <w:sz w:val="22"/>
          <w:szCs w:val="22"/>
          <w:lang w:val="sr-Cyrl-CS"/>
        </w:rPr>
        <w:t xml:space="preserve">Извршилац </w:t>
      </w:r>
      <w:r w:rsidRPr="00FB0313">
        <w:rPr>
          <w:rFonts w:ascii="Arial" w:hAnsi="Arial" w:cs="Arial"/>
          <w:iCs/>
          <w:color w:val="auto"/>
          <w:sz w:val="22"/>
          <w:szCs w:val="22"/>
        </w:rPr>
        <w:t xml:space="preserve">ће издати фактуру у року од три дана </w:t>
      </w:r>
      <w:r w:rsidRPr="00FB0313">
        <w:rPr>
          <w:rFonts w:ascii="Arial" w:hAnsi="Arial" w:cs="Arial"/>
          <w:iCs/>
          <w:color w:val="auto"/>
          <w:sz w:val="22"/>
          <w:szCs w:val="22"/>
          <w:lang w:val="sr-Cyrl-CS"/>
        </w:rPr>
        <w:t xml:space="preserve">од дана прихватања </w:t>
      </w:r>
      <w:r w:rsidRPr="00FB0313">
        <w:rPr>
          <w:rFonts w:ascii="Arial" w:hAnsi="Arial" w:cs="Arial"/>
          <w:color w:val="auto"/>
          <w:sz w:val="22"/>
          <w:szCs w:val="22"/>
        </w:rPr>
        <w:t>информације, односно нацрта извештаја и коначног извештаја</w:t>
      </w:r>
      <w:r w:rsidRPr="00FB0313">
        <w:rPr>
          <w:rFonts w:ascii="Arial" w:hAnsi="Arial" w:cs="Arial"/>
          <w:iCs/>
          <w:color w:val="auto"/>
          <w:sz w:val="22"/>
          <w:szCs w:val="22"/>
        </w:rPr>
        <w:t xml:space="preserve"> </w:t>
      </w:r>
      <w:r w:rsidRPr="00FB0313">
        <w:rPr>
          <w:rFonts w:ascii="Arial" w:hAnsi="Arial" w:cs="Arial"/>
          <w:iCs/>
          <w:color w:val="auto"/>
          <w:sz w:val="22"/>
          <w:szCs w:val="22"/>
          <w:lang w:val="sr-Cyrl-CS"/>
        </w:rPr>
        <w:t xml:space="preserve">од стране Наручиоца </w:t>
      </w:r>
      <w:r w:rsidRPr="00FB0313">
        <w:rPr>
          <w:rFonts w:ascii="Arial" w:hAnsi="Arial" w:cs="Arial"/>
          <w:iCs/>
          <w:color w:val="auto"/>
          <w:sz w:val="22"/>
          <w:szCs w:val="22"/>
        </w:rPr>
        <w:t>и то:</w:t>
      </w:r>
    </w:p>
    <w:p w:rsidR="00776E3C" w:rsidRPr="00FB0313" w:rsidRDefault="00776E3C" w:rsidP="009D27E6">
      <w:pPr>
        <w:spacing w:line="240" w:lineRule="auto"/>
        <w:jc w:val="both"/>
        <w:rPr>
          <w:rFonts w:ascii="Arial" w:hAnsi="Arial" w:cs="Arial"/>
          <w:iCs/>
          <w:color w:val="auto"/>
          <w:sz w:val="22"/>
          <w:szCs w:val="22"/>
          <w:lang w:val="sr-Cyrl-CS"/>
        </w:rPr>
      </w:pPr>
    </w:p>
    <w:p w:rsidR="00776E3C" w:rsidRPr="00FB0313" w:rsidRDefault="00776E3C" w:rsidP="009D27E6">
      <w:pPr>
        <w:numPr>
          <w:ilvl w:val="0"/>
          <w:numId w:val="58"/>
        </w:numPr>
        <w:spacing w:line="240" w:lineRule="auto"/>
        <w:jc w:val="both"/>
        <w:rPr>
          <w:rFonts w:ascii="Arial" w:hAnsi="Arial" w:cs="Arial"/>
          <w:color w:val="auto"/>
          <w:sz w:val="22"/>
          <w:szCs w:val="22"/>
          <w:lang w:val="sr-Cyrl-CS"/>
        </w:rPr>
      </w:pPr>
      <w:r w:rsidRPr="00FB0313">
        <w:rPr>
          <w:rFonts w:ascii="Arial" w:hAnsi="Arial" w:cs="Arial"/>
          <w:iCs/>
          <w:color w:val="auto"/>
          <w:sz w:val="22"/>
          <w:szCs w:val="22"/>
          <w:lang w:val="sr-Cyrl-CS"/>
        </w:rPr>
        <w:t>за услугу ревизије финансијских извештаја, осим ревизије специјалних рачуна,</w:t>
      </w:r>
      <w:r w:rsidRPr="00FB0313">
        <w:rPr>
          <w:rFonts w:ascii="Arial" w:hAnsi="Arial" w:cs="Arial"/>
          <w:color w:val="auto"/>
          <w:sz w:val="22"/>
          <w:szCs w:val="22"/>
        </w:rPr>
        <w:t xml:space="preserve"> по свакој извршеној ревизији </w:t>
      </w:r>
      <w:r w:rsidRPr="00FB0313">
        <w:rPr>
          <w:rFonts w:ascii="Arial" w:hAnsi="Arial" w:cs="Arial"/>
          <w:color w:val="auto"/>
          <w:sz w:val="22"/>
          <w:szCs w:val="22"/>
          <w:lang w:val="sr-Cyrl-CS"/>
        </w:rPr>
        <w:t>финансијског извештаја</w:t>
      </w:r>
      <w:r w:rsidRPr="00FB0313">
        <w:rPr>
          <w:rFonts w:ascii="Arial" w:hAnsi="Arial" w:cs="Arial"/>
          <w:color w:val="auto"/>
          <w:sz w:val="22"/>
          <w:szCs w:val="22"/>
        </w:rPr>
        <w:t xml:space="preserve"> и то</w:t>
      </w:r>
      <w:r w:rsidRPr="00FB0313">
        <w:rPr>
          <w:rFonts w:ascii="Arial" w:hAnsi="Arial" w:cs="Arial"/>
          <w:iCs/>
          <w:color w:val="auto"/>
          <w:sz w:val="22"/>
          <w:szCs w:val="22"/>
          <w:lang w:val="sr-Cyrl-CS"/>
        </w:rPr>
        <w:t>:</w:t>
      </w:r>
    </w:p>
    <w:p w:rsidR="00776E3C" w:rsidRPr="00FB0313" w:rsidRDefault="00776E3C" w:rsidP="009D27E6">
      <w:pPr>
        <w:numPr>
          <w:ilvl w:val="0"/>
          <w:numId w:val="11"/>
        </w:numPr>
        <w:spacing w:line="240" w:lineRule="auto"/>
        <w:jc w:val="both"/>
        <w:rPr>
          <w:rFonts w:ascii="Arial" w:hAnsi="Arial" w:cs="Arial"/>
          <w:color w:val="auto"/>
          <w:sz w:val="22"/>
          <w:szCs w:val="22"/>
        </w:rPr>
      </w:pPr>
      <w:r w:rsidRPr="00FB0313">
        <w:rPr>
          <w:rFonts w:ascii="Arial" w:hAnsi="Arial" w:cs="Arial"/>
          <w:color w:val="auto"/>
          <w:sz w:val="22"/>
          <w:szCs w:val="22"/>
        </w:rPr>
        <w:t>20% уговорене цене</w:t>
      </w:r>
      <w:r w:rsidRPr="00FB0313">
        <w:rPr>
          <w:rFonts w:ascii="Arial" w:hAnsi="Arial" w:cs="Arial"/>
          <w:color w:val="auto"/>
          <w:sz w:val="22"/>
          <w:szCs w:val="22"/>
          <w:lang w:val="sr-Cyrl-CS"/>
        </w:rPr>
        <w:t xml:space="preserve"> ревизије финансијског извештаја</w:t>
      </w:r>
      <w:r w:rsidRPr="00FB0313">
        <w:rPr>
          <w:rFonts w:ascii="Arial" w:hAnsi="Arial" w:cs="Arial"/>
          <w:color w:val="auto"/>
          <w:sz w:val="22"/>
          <w:szCs w:val="22"/>
        </w:rPr>
        <w:t xml:space="preserve"> након завршетка спровођења процедура претходне ревизије;</w:t>
      </w:r>
    </w:p>
    <w:p w:rsidR="00776E3C" w:rsidRPr="00FB0313" w:rsidRDefault="00776E3C" w:rsidP="009D27E6">
      <w:pPr>
        <w:numPr>
          <w:ilvl w:val="0"/>
          <w:numId w:val="11"/>
        </w:numPr>
        <w:spacing w:line="240" w:lineRule="auto"/>
        <w:jc w:val="both"/>
        <w:rPr>
          <w:rFonts w:ascii="Arial" w:hAnsi="Arial" w:cs="Arial"/>
          <w:color w:val="auto"/>
          <w:sz w:val="22"/>
          <w:szCs w:val="22"/>
        </w:rPr>
      </w:pPr>
      <w:r w:rsidRPr="00FB0313">
        <w:rPr>
          <w:rFonts w:ascii="Arial" w:hAnsi="Arial" w:cs="Arial"/>
          <w:color w:val="auto"/>
          <w:sz w:val="22"/>
          <w:szCs w:val="22"/>
        </w:rPr>
        <w:t xml:space="preserve">40% уговорене цене </w:t>
      </w:r>
      <w:r w:rsidRPr="00FB0313">
        <w:rPr>
          <w:rFonts w:ascii="Arial" w:hAnsi="Arial" w:cs="Arial"/>
          <w:color w:val="auto"/>
          <w:sz w:val="22"/>
          <w:szCs w:val="22"/>
          <w:lang w:val="sr-Cyrl-CS"/>
        </w:rPr>
        <w:t>ревизије финансијског извештаја</w:t>
      </w:r>
      <w:r w:rsidRPr="00FB0313">
        <w:rPr>
          <w:rFonts w:ascii="Arial" w:hAnsi="Arial" w:cs="Arial"/>
          <w:color w:val="auto"/>
          <w:sz w:val="22"/>
          <w:szCs w:val="22"/>
        </w:rPr>
        <w:t xml:space="preserve"> након издавања нацрта извештаја;</w:t>
      </w:r>
    </w:p>
    <w:p w:rsidR="00776E3C" w:rsidRPr="00FB0313" w:rsidRDefault="00776E3C" w:rsidP="009D27E6">
      <w:pPr>
        <w:numPr>
          <w:ilvl w:val="0"/>
          <w:numId w:val="11"/>
        </w:numPr>
        <w:spacing w:line="240" w:lineRule="auto"/>
        <w:jc w:val="both"/>
        <w:rPr>
          <w:rFonts w:ascii="Arial" w:hAnsi="Arial" w:cs="Arial"/>
          <w:i/>
          <w:color w:val="auto"/>
          <w:sz w:val="22"/>
          <w:szCs w:val="22"/>
        </w:rPr>
      </w:pPr>
      <w:r w:rsidRPr="00FB0313">
        <w:rPr>
          <w:rFonts w:ascii="Arial" w:hAnsi="Arial" w:cs="Arial"/>
          <w:color w:val="auto"/>
          <w:sz w:val="22"/>
          <w:szCs w:val="22"/>
        </w:rPr>
        <w:t xml:space="preserve">40% уговорене цене </w:t>
      </w:r>
      <w:r w:rsidRPr="00FB0313">
        <w:rPr>
          <w:rFonts w:ascii="Arial" w:hAnsi="Arial" w:cs="Arial"/>
          <w:color w:val="auto"/>
          <w:sz w:val="22"/>
          <w:szCs w:val="22"/>
          <w:lang w:val="sr-Cyrl-CS"/>
        </w:rPr>
        <w:t>ревизије финансијског извештаја</w:t>
      </w:r>
      <w:r w:rsidRPr="00FB0313">
        <w:rPr>
          <w:rFonts w:ascii="Arial" w:hAnsi="Arial" w:cs="Arial"/>
          <w:color w:val="auto"/>
          <w:sz w:val="22"/>
          <w:szCs w:val="22"/>
        </w:rPr>
        <w:t xml:space="preserve"> након издавања коначних извештаја ревизора.</w:t>
      </w:r>
    </w:p>
    <w:p w:rsidR="00776E3C" w:rsidRPr="00FB0313" w:rsidRDefault="00776E3C" w:rsidP="009D27E6">
      <w:pPr>
        <w:numPr>
          <w:ilvl w:val="0"/>
          <w:numId w:val="58"/>
        </w:numPr>
        <w:spacing w:line="240" w:lineRule="auto"/>
        <w:jc w:val="both"/>
        <w:rPr>
          <w:rFonts w:ascii="Arial" w:hAnsi="Arial" w:cs="Arial"/>
          <w:i/>
          <w:color w:val="auto"/>
          <w:sz w:val="22"/>
          <w:szCs w:val="22"/>
        </w:rPr>
      </w:pPr>
      <w:r w:rsidRPr="00FB0313">
        <w:rPr>
          <w:rFonts w:ascii="Arial" w:hAnsi="Arial" w:cs="Arial"/>
          <w:color w:val="auto"/>
          <w:sz w:val="22"/>
          <w:szCs w:val="22"/>
          <w:lang w:val="sr-Cyrl-CS"/>
        </w:rPr>
        <w:t>за услуге ревизије специјалног рачуна:</w:t>
      </w:r>
    </w:p>
    <w:p w:rsidR="00776E3C" w:rsidRPr="00FB0313" w:rsidRDefault="00776E3C" w:rsidP="009D27E6">
      <w:pPr>
        <w:numPr>
          <w:ilvl w:val="0"/>
          <w:numId w:val="11"/>
        </w:numPr>
        <w:spacing w:line="240" w:lineRule="auto"/>
        <w:jc w:val="both"/>
        <w:rPr>
          <w:rFonts w:ascii="Arial" w:hAnsi="Arial" w:cs="Arial"/>
          <w:i/>
          <w:color w:val="auto"/>
          <w:sz w:val="22"/>
          <w:szCs w:val="22"/>
        </w:rPr>
      </w:pPr>
      <w:r w:rsidRPr="00FB0313">
        <w:rPr>
          <w:rFonts w:ascii="Arial" w:hAnsi="Arial" w:cs="Arial"/>
          <w:color w:val="auto"/>
          <w:sz w:val="22"/>
          <w:szCs w:val="22"/>
        </w:rPr>
        <w:t xml:space="preserve">100% уговорене цене ревизије </w:t>
      </w:r>
      <w:r w:rsidRPr="00FB0313">
        <w:rPr>
          <w:rFonts w:ascii="Arial" w:hAnsi="Arial" w:cs="Arial"/>
          <w:color w:val="auto"/>
          <w:sz w:val="22"/>
          <w:szCs w:val="22"/>
          <w:lang w:val="sr-Cyrl-CS"/>
        </w:rPr>
        <w:t xml:space="preserve">специјалног рачуна </w:t>
      </w:r>
      <w:r w:rsidRPr="00FB0313">
        <w:rPr>
          <w:rFonts w:ascii="Arial" w:hAnsi="Arial" w:cs="Arial"/>
          <w:color w:val="auto"/>
          <w:sz w:val="22"/>
          <w:szCs w:val="22"/>
        </w:rPr>
        <w:t>по свакој извршеној ревизији специјалног рачуна и то:</w:t>
      </w:r>
    </w:p>
    <w:p w:rsidR="00776E3C" w:rsidRPr="00FB0313" w:rsidRDefault="00776E3C" w:rsidP="009D27E6">
      <w:pPr>
        <w:numPr>
          <w:ilvl w:val="1"/>
          <w:numId w:val="11"/>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p w:rsidR="00776E3C" w:rsidRPr="00FB0313" w:rsidRDefault="00776E3C" w:rsidP="009D27E6">
      <w:pPr>
        <w:numPr>
          <w:ilvl w:val="1"/>
          <w:numId w:val="11"/>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hAnsi="Arial" w:cs="Arial"/>
          <w:color w:val="auto"/>
          <w:sz w:val="22"/>
          <w:szCs w:val="22"/>
        </w:rPr>
        <w:t>Специјалног рачуна по кредиту Европске банке за обнову и развој број 42421 од 07. децембра 2011. године за Пројекат за мале хидроелектране,</w:t>
      </w:r>
    </w:p>
    <w:p w:rsidR="00776E3C" w:rsidRPr="00FB0313" w:rsidRDefault="00776E3C" w:rsidP="009D27E6">
      <w:pPr>
        <w:numPr>
          <w:ilvl w:val="1"/>
          <w:numId w:val="11"/>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Специјалнoг рачунa по кредиту Европске банке за обнову и развој број 40379 од 02. септембра 2010. године за Пројекат ЕПС паметна бројила,</w:t>
      </w:r>
    </w:p>
    <w:p w:rsidR="00776E3C" w:rsidRPr="00FB0313" w:rsidRDefault="00776E3C" w:rsidP="009D27E6">
      <w:pPr>
        <w:numPr>
          <w:ilvl w:val="1"/>
          <w:numId w:val="11"/>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Специјалног рачуна по кредиту Европске инвестиционе банке број 2009-0527 од 29. новембра 2010. године за Пројекат ЕПС електронска бројила и </w:t>
      </w:r>
    </w:p>
    <w:p w:rsidR="00776E3C" w:rsidRPr="00FB0313" w:rsidRDefault="00776E3C" w:rsidP="009D27E6">
      <w:pPr>
        <w:numPr>
          <w:ilvl w:val="1"/>
          <w:numId w:val="11"/>
        </w:numPr>
        <w:suppressAutoHyphens w:val="0"/>
        <w:spacing w:line="240" w:lineRule="auto"/>
        <w:contextualSpacing/>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Специјалног рачуна по кредиту Међународне банке за обнову и развој број 8449 YF од 09. октобра 2014. године за Део А Пројекта хитне обнове након поплава. </w:t>
      </w:r>
    </w:p>
    <w:p w:rsidR="00776E3C" w:rsidRPr="00FB0313" w:rsidRDefault="00776E3C" w:rsidP="009D27E6">
      <w:pPr>
        <w:spacing w:line="240" w:lineRule="auto"/>
        <w:jc w:val="both"/>
        <w:rPr>
          <w:rFonts w:ascii="Arial" w:hAnsi="Arial" w:cs="Arial"/>
          <w:iCs/>
          <w:color w:val="auto"/>
          <w:sz w:val="22"/>
          <w:szCs w:val="22"/>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О извршеним радњама, према фазама наведеним у претходном ставу Извршилац ће доставити писану информацију по спровођењу процедура претходне ревизије, односно нацрт и коначни извештај. </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Извршилац се обавезује да уз сваку фактуру достави обрачун потрошених сати по члановима ревизорског тима и по свакој услузи ревизије. </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По завршетку ревизије Извршилац се обавезује да уз фактуру која се издаје након издавања коначних извештаја, достави по свакој услузи ревизије обрачун потрошених сати по члановима тима и то: </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numPr>
          <w:ilvl w:val="0"/>
          <w:numId w:val="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потрошене сате за спровођење поступака претходне ревизије, </w:t>
      </w:r>
    </w:p>
    <w:p w:rsidR="00776E3C" w:rsidRPr="00FB0313" w:rsidRDefault="00776E3C" w:rsidP="009D27E6">
      <w:pPr>
        <w:numPr>
          <w:ilvl w:val="0"/>
          <w:numId w:val="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потрошене сате на издавању нацрта извештаја, </w:t>
      </w:r>
    </w:p>
    <w:p w:rsidR="00776E3C" w:rsidRPr="00FB0313" w:rsidRDefault="00776E3C" w:rsidP="009D27E6">
      <w:pPr>
        <w:numPr>
          <w:ilvl w:val="0"/>
          <w:numId w:val="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потрошене сате на издавању коначних извештаја и </w:t>
      </w:r>
    </w:p>
    <w:p w:rsidR="00776E3C" w:rsidRPr="00FB0313" w:rsidRDefault="00776E3C" w:rsidP="009D27E6">
      <w:pPr>
        <w:numPr>
          <w:ilvl w:val="0"/>
          <w:numId w:val="8"/>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укупан број потрошених сати. </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lastRenderedPageBreak/>
        <w:t xml:space="preserve">Наручилац има право да у року од 5 дана од дана пријема информације, односно нацрта извештаја и коначног извештаја из претходног става  достави писане примедбе на исте Извршиоцу. </w:t>
      </w:r>
    </w:p>
    <w:p w:rsidR="00776E3C" w:rsidRPr="00FB0313" w:rsidRDefault="00776E3C" w:rsidP="009D27E6">
      <w:pPr>
        <w:spacing w:line="240" w:lineRule="auto"/>
        <w:ind w:left="360"/>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Уколико Наручилац у року утврђеном у претходном ставу не достави примедбе  сматраће се да Наручилац нема примедби и да Извршилац може испоставити рачун за део услуге која је реализовао.</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Плаћање уговорене цене из члана 9. овог уговора, на начин и у роковима утврђеним ставом 1. и 2 овог члана, Наручилац  ће извршити уплатом на динарски текући рачун Извршиоца, број _________________ код банке ________________. </w:t>
      </w:r>
    </w:p>
    <w:p w:rsidR="00776E3C" w:rsidRPr="00FB0313" w:rsidRDefault="00776E3C" w:rsidP="009D27E6">
      <w:pPr>
        <w:spacing w:line="240" w:lineRule="auto"/>
        <w:ind w:left="360"/>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r>
    </w:p>
    <w:p w:rsidR="00776E3C" w:rsidRPr="00FB0313" w:rsidRDefault="00776E3C" w:rsidP="009D27E6">
      <w:pPr>
        <w:spacing w:line="240" w:lineRule="auto"/>
        <w:rPr>
          <w:rFonts w:ascii="Arial" w:eastAsia="Times New Roman" w:hAnsi="Arial" w:cs="Arial"/>
          <w:b/>
          <w:i/>
          <w:color w:val="auto"/>
          <w:kern w:val="0"/>
          <w:sz w:val="22"/>
          <w:szCs w:val="22"/>
          <w:lang w:val="sr-Cyrl-CS"/>
        </w:rPr>
      </w:pPr>
      <w:r w:rsidRPr="00FB0313">
        <w:rPr>
          <w:rFonts w:ascii="Arial" w:eastAsia="Times New Roman" w:hAnsi="Arial" w:cs="Arial"/>
          <w:b/>
          <w:i/>
          <w:color w:val="auto"/>
          <w:kern w:val="0"/>
          <w:sz w:val="22"/>
          <w:szCs w:val="22"/>
          <w:lang w:val="sr-Cyrl-CS"/>
        </w:rPr>
        <w:t>Уговорна казна</w:t>
      </w:r>
    </w:p>
    <w:p w:rsidR="00776E3C" w:rsidRPr="00FB0313" w:rsidRDefault="00776E3C" w:rsidP="009D27E6">
      <w:pPr>
        <w:spacing w:line="240" w:lineRule="auto"/>
        <w:ind w:left="360"/>
        <w:jc w:val="center"/>
        <w:rPr>
          <w:rFonts w:ascii="Arial" w:hAnsi="Arial" w:cs="Arial"/>
          <w:color w:val="auto"/>
          <w:sz w:val="22"/>
          <w:szCs w:val="22"/>
          <w:lang w:val="sr-Cyrl-CS"/>
        </w:rPr>
      </w:pPr>
      <w:r w:rsidRPr="00FB0313">
        <w:rPr>
          <w:rFonts w:ascii="Arial" w:eastAsia="Times New Roman" w:hAnsi="Arial" w:cs="Arial"/>
          <w:color w:val="auto"/>
          <w:kern w:val="0"/>
          <w:sz w:val="22"/>
          <w:szCs w:val="22"/>
          <w:lang w:val="sr-Cyrl-CS"/>
        </w:rPr>
        <w:t>Члан 11.</w:t>
      </w:r>
    </w:p>
    <w:p w:rsidR="00776E3C" w:rsidRPr="00FB0313" w:rsidRDefault="00776E3C" w:rsidP="009D27E6">
      <w:pPr>
        <w:pStyle w:val="ArrialNarrow"/>
        <w:spacing w:after="0"/>
        <w:rPr>
          <w:rFonts w:ascii="Arial" w:hAnsi="Arial" w:cs="Arial"/>
          <w:sz w:val="22"/>
          <w:szCs w:val="22"/>
          <w:lang w:val="sr-Cyrl-CS"/>
        </w:rPr>
      </w:pPr>
      <w:r w:rsidRPr="00FB0313">
        <w:rPr>
          <w:rFonts w:ascii="Arial" w:hAnsi="Arial" w:cs="Arial"/>
          <w:sz w:val="22"/>
          <w:szCs w:val="22"/>
        </w:rPr>
        <w:t xml:space="preserve">У случају да Извршилац, својом кривицом, не изврши о року уговорене обавезе, Извршилац је дужан да плати Наручиоцу уговорне пенале, у износу од 0,2% од уговорене </w:t>
      </w:r>
      <w:r w:rsidRPr="00FB0313">
        <w:rPr>
          <w:rFonts w:ascii="Arial" w:hAnsi="Arial" w:cs="Arial"/>
          <w:sz w:val="22"/>
          <w:szCs w:val="22"/>
          <w:lang w:val="sr-Cyrl-CS"/>
        </w:rPr>
        <w:t xml:space="preserve">цне </w:t>
      </w:r>
      <w:r w:rsidRPr="00FB0313">
        <w:rPr>
          <w:rFonts w:ascii="Arial" w:hAnsi="Arial" w:cs="Arial"/>
          <w:sz w:val="22"/>
          <w:szCs w:val="22"/>
        </w:rPr>
        <w:t xml:space="preserve">из члана </w:t>
      </w:r>
      <w:r w:rsidRPr="00FB0313">
        <w:rPr>
          <w:rFonts w:ascii="Arial" w:hAnsi="Arial" w:cs="Arial"/>
          <w:sz w:val="22"/>
          <w:szCs w:val="22"/>
          <w:lang w:val="sr-Cyrl-CS"/>
        </w:rPr>
        <w:t>9</w:t>
      </w:r>
      <w:r w:rsidRPr="00FB0313">
        <w:rPr>
          <w:rFonts w:ascii="Arial" w:hAnsi="Arial" w:cs="Arial"/>
          <w:sz w:val="22"/>
          <w:szCs w:val="22"/>
        </w:rPr>
        <w:t xml:space="preserve">. став 1. овог уговора за сваки започети дан кашњења, у максималном износу од 10% од вредности уговорене </w:t>
      </w:r>
      <w:r w:rsidRPr="00FB0313">
        <w:rPr>
          <w:rFonts w:ascii="Arial" w:hAnsi="Arial" w:cs="Arial"/>
          <w:sz w:val="22"/>
          <w:szCs w:val="22"/>
          <w:lang w:val="sr-Cyrl-CS"/>
        </w:rPr>
        <w:t>цене</w:t>
      </w:r>
      <w:r w:rsidRPr="00FB0313">
        <w:rPr>
          <w:rFonts w:ascii="Arial" w:hAnsi="Arial" w:cs="Arial"/>
          <w:sz w:val="22"/>
          <w:szCs w:val="22"/>
        </w:rPr>
        <w:t xml:space="preserve"> из члана </w:t>
      </w:r>
      <w:r w:rsidRPr="00FB0313">
        <w:rPr>
          <w:rFonts w:ascii="Arial" w:hAnsi="Arial" w:cs="Arial"/>
          <w:sz w:val="22"/>
          <w:szCs w:val="22"/>
          <w:lang w:val="sr-Cyrl-CS"/>
        </w:rPr>
        <w:t>9</w:t>
      </w:r>
      <w:r w:rsidRPr="00FB0313">
        <w:rPr>
          <w:rFonts w:ascii="Arial" w:hAnsi="Arial" w:cs="Arial"/>
          <w:sz w:val="22"/>
          <w:szCs w:val="22"/>
        </w:rPr>
        <w:t>. став 1. овог уговора</w:t>
      </w:r>
      <w:r w:rsidRPr="00FB0313">
        <w:rPr>
          <w:rFonts w:ascii="Arial" w:hAnsi="Arial" w:cs="Arial"/>
          <w:sz w:val="22"/>
          <w:szCs w:val="22"/>
          <w:lang w:val="sr-Cyrl-CS"/>
        </w:rPr>
        <w:t xml:space="preserve"> без ПДВ</w:t>
      </w:r>
      <w:r w:rsidRPr="00FB0313">
        <w:rPr>
          <w:rFonts w:ascii="Arial" w:hAnsi="Arial" w:cs="Arial"/>
          <w:sz w:val="22"/>
          <w:szCs w:val="22"/>
        </w:rPr>
        <w:t xml:space="preserve">. </w:t>
      </w:r>
    </w:p>
    <w:p w:rsidR="00776E3C" w:rsidRPr="00FB0313" w:rsidRDefault="00776E3C" w:rsidP="009D27E6">
      <w:pPr>
        <w:pStyle w:val="ArrialNarrow"/>
        <w:spacing w:after="0"/>
        <w:rPr>
          <w:rFonts w:ascii="Arial" w:hAnsi="Arial" w:cs="Arial"/>
          <w:sz w:val="22"/>
          <w:szCs w:val="22"/>
          <w:lang w:val="sr-Cyrl-CS"/>
        </w:rPr>
      </w:pPr>
    </w:p>
    <w:p w:rsidR="00776E3C" w:rsidRPr="00FB0313" w:rsidRDefault="00776E3C" w:rsidP="009D27E6">
      <w:pPr>
        <w:pStyle w:val="ArrialNarrow"/>
        <w:spacing w:after="0"/>
        <w:rPr>
          <w:rFonts w:ascii="Arial" w:hAnsi="Arial" w:cs="Arial"/>
          <w:sz w:val="22"/>
          <w:szCs w:val="22"/>
        </w:rPr>
      </w:pPr>
      <w:r w:rsidRPr="00FB0313">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Наручиоца за уговорне пенале. </w:t>
      </w:r>
    </w:p>
    <w:p w:rsidR="00776E3C" w:rsidRPr="00FB0313" w:rsidRDefault="00776E3C" w:rsidP="009D27E6">
      <w:pPr>
        <w:spacing w:line="240" w:lineRule="auto"/>
        <w:jc w:val="center"/>
        <w:rPr>
          <w:rFonts w:ascii="Arial" w:hAnsi="Arial" w:cs="Arial"/>
          <w:b/>
          <w:smallCaps/>
          <w:color w:val="auto"/>
          <w:sz w:val="22"/>
          <w:szCs w:val="22"/>
          <w:lang w:val="sr-Cyrl-CS"/>
        </w:rPr>
      </w:pPr>
    </w:p>
    <w:p w:rsidR="00776E3C" w:rsidRPr="00FB0313" w:rsidRDefault="00776E3C" w:rsidP="009D27E6">
      <w:pPr>
        <w:spacing w:line="240" w:lineRule="auto"/>
        <w:rPr>
          <w:rFonts w:ascii="Arial" w:eastAsia="Times New Roman" w:hAnsi="Arial" w:cs="Arial"/>
          <w:b/>
          <w:i/>
          <w:color w:val="auto"/>
          <w:kern w:val="0"/>
          <w:sz w:val="22"/>
          <w:szCs w:val="22"/>
          <w:lang w:val="sr-Cyrl-CS"/>
        </w:rPr>
      </w:pPr>
      <w:r w:rsidRPr="00FB0313">
        <w:rPr>
          <w:rFonts w:ascii="Arial" w:eastAsia="Times New Roman" w:hAnsi="Arial" w:cs="Arial"/>
          <w:b/>
          <w:i/>
          <w:color w:val="auto"/>
          <w:kern w:val="0"/>
          <w:sz w:val="22"/>
          <w:szCs w:val="22"/>
          <w:lang w:val="sr-Cyrl-CS"/>
        </w:rPr>
        <w:t>Виша сила</w:t>
      </w:r>
    </w:p>
    <w:p w:rsidR="00776E3C" w:rsidRPr="00FB0313" w:rsidRDefault="00776E3C"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Члан 12.</w:t>
      </w: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У случају више силе – непредвиђених догађаја ван контроле </w:t>
      </w:r>
      <w:r w:rsidRPr="00FB0313">
        <w:rPr>
          <w:rFonts w:ascii="Arial" w:hAnsi="Arial" w:cs="Arial"/>
          <w:color w:val="auto"/>
          <w:sz w:val="22"/>
          <w:szCs w:val="22"/>
          <w:lang w:val="sr-Cyrl-CS"/>
        </w:rPr>
        <w:t>у</w:t>
      </w:r>
      <w:r w:rsidRPr="00FB0313">
        <w:rPr>
          <w:rFonts w:ascii="Arial" w:hAnsi="Arial" w:cs="Arial"/>
          <w:color w:val="auto"/>
          <w:sz w:val="22"/>
          <w:szCs w:val="22"/>
        </w:rPr>
        <w:t xml:space="preserve">говорних страна, који спречавају било коју </w:t>
      </w:r>
      <w:r w:rsidRPr="00FB0313">
        <w:rPr>
          <w:rFonts w:ascii="Arial" w:hAnsi="Arial" w:cs="Arial"/>
          <w:color w:val="auto"/>
          <w:sz w:val="22"/>
          <w:szCs w:val="22"/>
          <w:lang w:val="sr-Cyrl-CS"/>
        </w:rPr>
        <w:t>у</w:t>
      </w:r>
      <w:r w:rsidRPr="00FB0313">
        <w:rPr>
          <w:rFonts w:ascii="Arial" w:hAnsi="Arial" w:cs="Arial"/>
          <w:color w:val="auto"/>
          <w:sz w:val="22"/>
          <w:szCs w:val="22"/>
        </w:rPr>
        <w:t xml:space="preserve">говорну страну да изврши своје обавезе по овом уговору – извршавање уговорених обавеза ће се прекинути у оној мери у којој је </w:t>
      </w:r>
      <w:r w:rsidRPr="00FB0313">
        <w:rPr>
          <w:rFonts w:ascii="Arial" w:hAnsi="Arial" w:cs="Arial"/>
          <w:color w:val="auto"/>
          <w:sz w:val="22"/>
          <w:szCs w:val="22"/>
          <w:lang w:val="sr-Cyrl-CS"/>
        </w:rPr>
        <w:t>у</w:t>
      </w:r>
      <w:r w:rsidRPr="00FB0313">
        <w:rPr>
          <w:rFonts w:ascii="Arial" w:hAnsi="Arial" w:cs="Arial"/>
          <w:color w:val="auto"/>
          <w:sz w:val="22"/>
          <w:szCs w:val="22"/>
        </w:rPr>
        <w:t>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У случају наступања више силе, уговорне стране могу уговорити продужење  рока извршења услуга за оно време за које је настало кашњење у извршавању уговорних обавеза, проузроковано вишом силом. </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color w:val="auto"/>
          <w:sz w:val="22"/>
          <w:szCs w:val="22"/>
        </w:rPr>
        <w:t>У случају из претходног става овог члана Уговора Наручилац ће поступати у складу са чланом 115. Закона о јавним набавкама.</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Свака </w:t>
      </w:r>
      <w:r w:rsidRPr="00FB0313">
        <w:rPr>
          <w:rFonts w:ascii="Arial" w:hAnsi="Arial" w:cs="Arial"/>
          <w:color w:val="auto"/>
          <w:sz w:val="22"/>
          <w:szCs w:val="22"/>
          <w:lang w:val="sr-Cyrl-CS"/>
        </w:rPr>
        <w:t>у</w:t>
      </w:r>
      <w:r w:rsidRPr="00FB0313">
        <w:rPr>
          <w:rFonts w:ascii="Arial" w:hAnsi="Arial" w:cs="Arial"/>
          <w:color w:val="auto"/>
          <w:sz w:val="22"/>
          <w:szCs w:val="22"/>
        </w:rPr>
        <w:t>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tabs>
          <w:tab w:val="left" w:pos="1512"/>
        </w:tabs>
        <w:spacing w:line="240" w:lineRule="auto"/>
        <w:jc w:val="both"/>
        <w:rPr>
          <w:rFonts w:ascii="Arial" w:eastAsia="Calibri" w:hAnsi="Arial" w:cs="Arial"/>
          <w:color w:val="auto"/>
          <w:sz w:val="22"/>
          <w:szCs w:val="22"/>
        </w:rPr>
      </w:pPr>
      <w:r w:rsidRPr="00FB0313">
        <w:rPr>
          <w:rFonts w:ascii="Arial" w:hAnsi="Arial" w:cs="Arial"/>
          <w:color w:val="auto"/>
          <w:sz w:val="22"/>
          <w:szCs w:val="22"/>
        </w:rPr>
        <w:t xml:space="preserve">Уколико виша сила траје дуже од 90 дана, било која </w:t>
      </w:r>
      <w:r w:rsidRPr="00FB0313">
        <w:rPr>
          <w:rFonts w:ascii="Arial" w:hAnsi="Arial" w:cs="Arial"/>
          <w:color w:val="auto"/>
          <w:sz w:val="22"/>
          <w:szCs w:val="22"/>
          <w:lang w:val="sr-Cyrl-CS"/>
        </w:rPr>
        <w:t>у</w:t>
      </w:r>
      <w:r w:rsidRPr="00FB0313">
        <w:rPr>
          <w:rFonts w:ascii="Arial" w:hAnsi="Arial" w:cs="Arial"/>
          <w:color w:val="auto"/>
          <w:sz w:val="22"/>
          <w:szCs w:val="22"/>
        </w:rPr>
        <w:t xml:space="preserve">говорна страна може да раскине овај уговор у року од 30 дана, уз доставу писаног обавештења другој </w:t>
      </w:r>
      <w:r w:rsidRPr="00FB0313">
        <w:rPr>
          <w:rFonts w:ascii="Arial" w:hAnsi="Arial" w:cs="Arial"/>
          <w:color w:val="auto"/>
          <w:sz w:val="22"/>
          <w:szCs w:val="22"/>
          <w:lang w:val="sr-Cyrl-CS"/>
        </w:rPr>
        <w:t>у</w:t>
      </w:r>
      <w:r w:rsidRPr="00FB0313">
        <w:rPr>
          <w:rFonts w:ascii="Arial" w:hAnsi="Arial" w:cs="Arial"/>
          <w:color w:val="auto"/>
          <w:sz w:val="22"/>
          <w:szCs w:val="22"/>
        </w:rPr>
        <w:t xml:space="preserve">говорној страни о намери да раскине Уговор, </w:t>
      </w:r>
      <w:r w:rsidRPr="00FB0313">
        <w:rPr>
          <w:rFonts w:ascii="Arial" w:eastAsia="Calibri" w:hAnsi="Arial" w:cs="Arial"/>
          <w:color w:val="auto"/>
          <w:sz w:val="22"/>
          <w:szCs w:val="22"/>
        </w:rPr>
        <w:t>с тим да у случају раскида Уговора по овом основу – ни једна од уговорних страна не стиче право на накнаду било какве штете.</w:t>
      </w:r>
    </w:p>
    <w:p w:rsidR="00776E3C" w:rsidRPr="00FB0313" w:rsidRDefault="00776E3C" w:rsidP="009D27E6">
      <w:pPr>
        <w:spacing w:line="240" w:lineRule="auto"/>
        <w:ind w:left="360"/>
        <w:jc w:val="center"/>
        <w:rPr>
          <w:rFonts w:ascii="Arial" w:eastAsia="Times New Roman" w:hAnsi="Arial" w:cs="Arial"/>
          <w:color w:val="auto"/>
          <w:kern w:val="0"/>
          <w:sz w:val="22"/>
          <w:szCs w:val="22"/>
          <w:lang w:val="sr-Cyrl-CS"/>
        </w:rPr>
      </w:pPr>
    </w:p>
    <w:p w:rsidR="00776E3C" w:rsidRPr="00FB0313" w:rsidRDefault="00776E3C" w:rsidP="009D27E6">
      <w:pPr>
        <w:pStyle w:val="CommentText"/>
        <w:spacing w:line="240" w:lineRule="auto"/>
        <w:jc w:val="both"/>
        <w:rPr>
          <w:rFonts w:ascii="Arial" w:eastAsia="Lucida Sans Unicode" w:hAnsi="Arial" w:cs="Arial"/>
          <w:color w:val="auto"/>
          <w:sz w:val="22"/>
          <w:szCs w:val="22"/>
          <w:lang w:val="sr-Cyrl-CS"/>
        </w:rPr>
      </w:pPr>
      <w:r w:rsidRPr="00FB0313">
        <w:rPr>
          <w:rFonts w:ascii="Arial" w:eastAsia="Lucida Sans Unicode" w:hAnsi="Arial" w:cs="Arial"/>
          <w:color w:val="auto"/>
          <w:sz w:val="22"/>
          <w:szCs w:val="22"/>
          <w:lang w:val="sr-Cyrl-CS"/>
        </w:rPr>
        <w:t>Уговорне стране могу споразумно или једнострано раскинути овај уговор, писаним путем, уз отказни рок од 30 (тридесет) дана.</w:t>
      </w:r>
    </w:p>
    <w:p w:rsidR="00776E3C" w:rsidRPr="00FB0313" w:rsidRDefault="00776E3C" w:rsidP="009D27E6">
      <w:pPr>
        <w:pStyle w:val="CommentText"/>
        <w:spacing w:line="240" w:lineRule="auto"/>
        <w:jc w:val="both"/>
        <w:rPr>
          <w:rFonts w:ascii="Arial" w:hAnsi="Arial" w:cs="Arial"/>
          <w:color w:val="auto"/>
          <w:sz w:val="22"/>
          <w:szCs w:val="22"/>
        </w:rPr>
      </w:pPr>
    </w:p>
    <w:p w:rsidR="00776E3C" w:rsidRPr="00FB0313" w:rsidRDefault="00776E3C" w:rsidP="009D27E6">
      <w:pPr>
        <w:spacing w:line="240" w:lineRule="auto"/>
        <w:ind w:left="360"/>
        <w:jc w:val="center"/>
        <w:rPr>
          <w:rFonts w:ascii="Arial" w:eastAsia="Times New Roman" w:hAnsi="Arial" w:cs="Arial"/>
          <w:color w:val="auto"/>
          <w:kern w:val="0"/>
          <w:sz w:val="22"/>
          <w:szCs w:val="22"/>
        </w:rPr>
      </w:pPr>
      <w:r w:rsidRPr="00FB0313">
        <w:rPr>
          <w:rFonts w:ascii="Arial" w:eastAsia="Times New Roman" w:hAnsi="Arial" w:cs="Arial"/>
          <w:color w:val="auto"/>
          <w:kern w:val="0"/>
          <w:sz w:val="22"/>
          <w:szCs w:val="22"/>
        </w:rPr>
        <w:t>Члан</w:t>
      </w:r>
      <w:r w:rsidRPr="00FB0313">
        <w:rPr>
          <w:rFonts w:ascii="Arial" w:eastAsia="Times New Roman" w:hAnsi="Arial" w:cs="Arial"/>
          <w:color w:val="auto"/>
          <w:kern w:val="0"/>
          <w:sz w:val="22"/>
          <w:szCs w:val="22"/>
          <w:lang w:val="sr-Cyrl-CS"/>
        </w:rPr>
        <w:t xml:space="preserve"> 13</w:t>
      </w:r>
      <w:r w:rsidRPr="00FB0313">
        <w:rPr>
          <w:rFonts w:ascii="Arial" w:eastAsia="Times New Roman" w:hAnsi="Arial" w:cs="Arial"/>
          <w:color w:val="auto"/>
          <w:kern w:val="0"/>
          <w:sz w:val="22"/>
          <w:szCs w:val="22"/>
        </w:rPr>
        <w:t>.</w:t>
      </w:r>
    </w:p>
    <w:p w:rsidR="00776E3C" w:rsidRPr="00FB0313" w:rsidRDefault="00776E3C" w:rsidP="009D27E6">
      <w:pPr>
        <w:spacing w:line="240" w:lineRule="auto"/>
        <w:jc w:val="both"/>
        <w:rPr>
          <w:rFonts w:ascii="Arial" w:hAnsi="Arial" w:cs="Arial"/>
          <w:color w:val="auto"/>
          <w:sz w:val="22"/>
          <w:szCs w:val="22"/>
        </w:rPr>
      </w:pPr>
      <w:r w:rsidRPr="00FB0313">
        <w:rPr>
          <w:rFonts w:ascii="Arial" w:eastAsia="Times New Roman" w:hAnsi="Arial" w:cs="Arial"/>
          <w:color w:val="auto"/>
          <w:kern w:val="0"/>
          <w:sz w:val="22"/>
          <w:szCs w:val="22"/>
        </w:rPr>
        <w:lastRenderedPageBreak/>
        <w:t>Све евентуалне спорове уговорне стране ће покушати да реше споразумно, а ако у томе не буду успеле</w:t>
      </w:r>
      <w:r w:rsidRPr="00FB0313">
        <w:rPr>
          <w:rFonts w:ascii="Arial" w:eastAsia="Times New Roman" w:hAnsi="Arial" w:cs="Arial"/>
          <w:color w:val="auto"/>
          <w:kern w:val="0"/>
          <w:sz w:val="22"/>
          <w:szCs w:val="22"/>
          <w:lang w:val="sr-Cyrl-CS"/>
        </w:rPr>
        <w:t>, сагласне су да исти</w:t>
      </w:r>
      <w:r w:rsidRPr="00FB0313">
        <w:rPr>
          <w:rFonts w:ascii="Arial" w:eastAsia="Times New Roman" w:hAnsi="Arial" w:cs="Arial"/>
          <w:color w:val="auto"/>
          <w:kern w:val="0"/>
          <w:sz w:val="22"/>
          <w:szCs w:val="22"/>
        </w:rPr>
        <w:t xml:space="preserve"> реш</w:t>
      </w:r>
      <w:r w:rsidRPr="00FB0313">
        <w:rPr>
          <w:rFonts w:ascii="Arial" w:eastAsia="Times New Roman" w:hAnsi="Arial" w:cs="Arial"/>
          <w:color w:val="auto"/>
          <w:kern w:val="0"/>
          <w:sz w:val="22"/>
          <w:szCs w:val="22"/>
          <w:lang w:val="sr-Cyrl-CS"/>
        </w:rPr>
        <w:t>и</w:t>
      </w:r>
      <w:r w:rsidRPr="00FB0313">
        <w:rPr>
          <w:rFonts w:ascii="Arial" w:eastAsia="Times New Roman" w:hAnsi="Arial" w:cs="Arial"/>
          <w:color w:val="auto"/>
          <w:kern w:val="0"/>
          <w:sz w:val="22"/>
          <w:szCs w:val="22"/>
        </w:rPr>
        <w:t xml:space="preserve"> стварно надлежним суд у Београду.</w:t>
      </w:r>
      <w:r w:rsidRPr="00FB0313">
        <w:rPr>
          <w:rFonts w:ascii="Arial" w:hAnsi="Arial" w:cs="Arial"/>
          <w:color w:val="auto"/>
          <w:sz w:val="22"/>
          <w:szCs w:val="22"/>
        </w:rPr>
        <w:t xml:space="preserve"> (Спољнотрговинске арбитраже при Привредној комори Србије, уз примену њеног Правилника </w:t>
      </w:r>
      <w:r w:rsidRPr="00FB0313">
        <w:rPr>
          <w:rFonts w:ascii="Arial" w:hAnsi="Arial" w:cs="Arial"/>
          <w:i/>
          <w:color w:val="auto"/>
          <w:sz w:val="22"/>
          <w:szCs w:val="22"/>
        </w:rPr>
        <w:t>[напомена: коначан текст у Уговору зависи од тога да ли је изабран домаћи или страни Извршилац]</w:t>
      </w:r>
      <w:r w:rsidRPr="00FB0313">
        <w:rPr>
          <w:rFonts w:ascii="Arial" w:hAnsi="Arial" w:cs="Arial"/>
          <w:color w:val="auto"/>
          <w:sz w:val="22"/>
          <w:szCs w:val="22"/>
        </w:rPr>
        <w:t xml:space="preserve">). </w:t>
      </w:r>
    </w:p>
    <w:p w:rsidR="00776E3C" w:rsidRPr="00FB0313" w:rsidRDefault="00776E3C" w:rsidP="009D27E6">
      <w:pPr>
        <w:spacing w:line="240" w:lineRule="auto"/>
        <w:jc w:val="both"/>
        <w:rPr>
          <w:rFonts w:ascii="Arial" w:hAnsi="Arial" w:cs="Arial"/>
          <w:color w:val="auto"/>
          <w:sz w:val="22"/>
          <w:szCs w:val="22"/>
          <w:lang w:val="sr-Cyrl-CS"/>
        </w:rPr>
      </w:pPr>
    </w:p>
    <w:p w:rsidR="00776E3C" w:rsidRPr="00FB0313" w:rsidRDefault="00776E3C"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У случају спора примењује се материјално и процесно право Републике Србије, а поступак се води на српском језику.</w:t>
      </w:r>
    </w:p>
    <w:p w:rsidR="00776E3C" w:rsidRPr="00FB0313" w:rsidRDefault="00776E3C" w:rsidP="009D27E6">
      <w:pPr>
        <w:spacing w:line="240" w:lineRule="auto"/>
        <w:jc w:val="both"/>
        <w:rPr>
          <w:rFonts w:ascii="Arial" w:hAnsi="Arial" w:cs="Arial"/>
          <w:color w:val="auto"/>
          <w:sz w:val="22"/>
          <w:szCs w:val="22"/>
          <w:lang w:val="sr-Cyrl-CS"/>
        </w:rPr>
      </w:pPr>
    </w:p>
    <w:p w:rsidR="00776E3C" w:rsidRPr="00FB0313" w:rsidRDefault="00776E3C" w:rsidP="009D27E6">
      <w:pPr>
        <w:spacing w:line="240" w:lineRule="auto"/>
        <w:jc w:val="center"/>
        <w:rPr>
          <w:rFonts w:ascii="Arial" w:hAnsi="Arial" w:cs="Arial"/>
          <w:color w:val="auto"/>
          <w:sz w:val="22"/>
          <w:szCs w:val="22"/>
          <w:lang w:val="sr-Cyrl-CS"/>
        </w:rPr>
      </w:pPr>
      <w:r w:rsidRPr="00FB0313">
        <w:rPr>
          <w:rFonts w:ascii="Arial" w:hAnsi="Arial" w:cs="Arial"/>
          <w:color w:val="auto"/>
          <w:sz w:val="22"/>
          <w:szCs w:val="22"/>
          <w:lang w:val="sr-Cyrl-CS"/>
        </w:rPr>
        <w:t>Члан 14.</w:t>
      </w:r>
    </w:p>
    <w:p w:rsidR="00776E3C" w:rsidRPr="00FB0313" w:rsidRDefault="00776E3C"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Извршилац и </w:t>
      </w:r>
      <w:r w:rsidRPr="00FB0313">
        <w:rPr>
          <w:rFonts w:ascii="Arial" w:hAnsi="Arial" w:cs="Arial"/>
          <w:color w:val="auto"/>
          <w:sz w:val="22"/>
          <w:szCs w:val="22"/>
          <w:lang w:val="sr-Cyrl-CS"/>
        </w:rPr>
        <w:t>чланови тима Извршиоца</w:t>
      </w:r>
      <w:r w:rsidRPr="00FB0313">
        <w:rPr>
          <w:rFonts w:ascii="Arial" w:hAnsi="Arial" w:cs="Arial"/>
          <w:color w:val="auto"/>
          <w:sz w:val="22"/>
          <w:szCs w:val="22"/>
        </w:rPr>
        <w:t xml:space="preserve">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који као Прилог </w:t>
      </w:r>
      <w:r w:rsidRPr="00FB0313">
        <w:rPr>
          <w:rFonts w:ascii="Arial" w:hAnsi="Arial" w:cs="Arial"/>
          <w:color w:val="auto"/>
          <w:sz w:val="22"/>
          <w:szCs w:val="22"/>
          <w:lang w:val="sr-Cyrl-CS"/>
        </w:rPr>
        <w:t>5</w:t>
      </w:r>
      <w:r w:rsidRPr="00FB0313">
        <w:rPr>
          <w:rFonts w:ascii="Arial" w:hAnsi="Arial" w:cs="Arial"/>
          <w:color w:val="auto"/>
          <w:sz w:val="22"/>
          <w:szCs w:val="22"/>
        </w:rPr>
        <w:t xml:space="preserve">. чини саставни део овог уговора. </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 xml:space="preserve">Информације, подаци и документација које је било која </w:t>
      </w:r>
      <w:r w:rsidRPr="00FB0313">
        <w:rPr>
          <w:rFonts w:ascii="Arial" w:hAnsi="Arial" w:cs="Arial"/>
          <w:color w:val="auto"/>
          <w:sz w:val="22"/>
          <w:szCs w:val="22"/>
          <w:lang w:val="sr-Cyrl-CS"/>
        </w:rPr>
        <w:t xml:space="preserve">уговорна </w:t>
      </w:r>
      <w:r w:rsidRPr="00FB0313">
        <w:rPr>
          <w:rFonts w:ascii="Arial" w:hAnsi="Arial" w:cs="Arial"/>
          <w:color w:val="auto"/>
          <w:sz w:val="22"/>
          <w:szCs w:val="22"/>
        </w:rPr>
        <w:t xml:space="preserve">страна ставила на располагање другој </w:t>
      </w:r>
      <w:r w:rsidRPr="00FB0313">
        <w:rPr>
          <w:rFonts w:ascii="Arial" w:hAnsi="Arial" w:cs="Arial"/>
          <w:color w:val="auto"/>
          <w:sz w:val="22"/>
          <w:szCs w:val="22"/>
          <w:lang w:val="sr-Cyrl-CS"/>
        </w:rPr>
        <w:t xml:space="preserve">уговорној </w:t>
      </w:r>
      <w:r w:rsidRPr="00FB0313">
        <w:rPr>
          <w:rFonts w:ascii="Arial" w:hAnsi="Arial" w:cs="Arial"/>
          <w:color w:val="auto"/>
          <w:sz w:val="22"/>
          <w:szCs w:val="22"/>
        </w:rPr>
        <w:t>страни у извршавању овог уговора, не може бити стављена на располагање трећим лицима, без претходне писане сагласности стране која је ставила на располагање такве информације, податке и документацију</w:t>
      </w:r>
      <w:r w:rsidRPr="00FB0313">
        <w:rPr>
          <w:rFonts w:ascii="Arial" w:hAnsi="Arial" w:cs="Arial"/>
          <w:color w:val="auto"/>
          <w:sz w:val="22"/>
          <w:szCs w:val="22"/>
          <w:lang w:val="sr-Cyrl-CS"/>
        </w:rPr>
        <w:t>.</w:t>
      </w:r>
    </w:p>
    <w:p w:rsidR="00776E3C" w:rsidRPr="00FB0313" w:rsidRDefault="00776E3C" w:rsidP="009D27E6">
      <w:pPr>
        <w:spacing w:line="240" w:lineRule="auto"/>
        <w:jc w:val="both"/>
        <w:rPr>
          <w:rFonts w:ascii="Arial" w:hAnsi="Arial" w:cs="Arial"/>
          <w:color w:val="auto"/>
          <w:sz w:val="22"/>
          <w:szCs w:val="22"/>
        </w:rPr>
      </w:pPr>
    </w:p>
    <w:p w:rsidR="00776E3C" w:rsidRPr="00FB0313" w:rsidRDefault="00776E3C"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Члан 15.</w:t>
      </w:r>
    </w:p>
    <w:p w:rsidR="00776E3C" w:rsidRPr="00FB0313" w:rsidRDefault="00776E3C" w:rsidP="009D27E6">
      <w:pPr>
        <w:spacing w:line="240" w:lineRule="auto"/>
        <w:jc w:val="both"/>
        <w:rPr>
          <w:rFonts w:ascii="Arial" w:hAnsi="Arial" w:cs="Arial"/>
          <w:color w:val="auto"/>
          <w:sz w:val="22"/>
          <w:szCs w:val="22"/>
          <w:lang w:val="sr-Cyrl-CS" w:eastAsia="sr-Latn-CS"/>
        </w:rPr>
      </w:pPr>
      <w:r w:rsidRPr="00FB0313">
        <w:rPr>
          <w:rFonts w:ascii="Arial" w:hAnsi="Arial" w:cs="Arial"/>
          <w:color w:val="auto"/>
          <w:sz w:val="22"/>
          <w:szCs w:val="22"/>
          <w:lang w:eastAsia="sr-Latn-CS"/>
        </w:rPr>
        <w:t xml:space="preserve">Наручилац може након закључења </w:t>
      </w:r>
      <w:r w:rsidRPr="00FB0313">
        <w:rPr>
          <w:rFonts w:ascii="Arial" w:hAnsi="Arial" w:cs="Arial"/>
          <w:color w:val="auto"/>
          <w:sz w:val="22"/>
          <w:szCs w:val="22"/>
          <w:lang w:val="sr-Cyrl-CS" w:eastAsia="sr-Latn-CS"/>
        </w:rPr>
        <w:t>овог уговора</w:t>
      </w:r>
      <w:r w:rsidRPr="00FB0313">
        <w:rPr>
          <w:rFonts w:ascii="Arial" w:hAnsi="Arial" w:cs="Arial"/>
          <w:color w:val="auto"/>
          <w:sz w:val="22"/>
          <w:szCs w:val="22"/>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rsidR="00776E3C" w:rsidRPr="00FB0313" w:rsidRDefault="00776E3C" w:rsidP="009D27E6">
      <w:pPr>
        <w:spacing w:line="240" w:lineRule="auto"/>
        <w:jc w:val="both"/>
        <w:rPr>
          <w:rFonts w:ascii="Arial" w:hAnsi="Arial" w:cs="Arial"/>
          <w:color w:val="auto"/>
          <w:sz w:val="22"/>
          <w:szCs w:val="22"/>
          <w:lang w:val="sr-Cyrl-CS" w:eastAsia="sr-Latn-CS"/>
        </w:rPr>
      </w:pPr>
    </w:p>
    <w:p w:rsidR="00E65EC7" w:rsidRPr="00FB0313" w:rsidRDefault="00776E3C" w:rsidP="00E65EC7">
      <w:pPr>
        <w:spacing w:line="240" w:lineRule="auto"/>
        <w:jc w:val="both"/>
        <w:rPr>
          <w:rFonts w:ascii="Arial" w:hAnsi="Arial" w:cs="Arial"/>
          <w:i/>
          <w:color w:val="auto"/>
          <w:sz w:val="22"/>
          <w:szCs w:val="22"/>
        </w:rPr>
      </w:pPr>
      <w:r w:rsidRPr="00FB0313">
        <w:rPr>
          <w:rFonts w:ascii="Arial" w:eastAsia="Calibri" w:hAnsi="Arial" w:cs="Arial"/>
          <w:color w:val="auto"/>
          <w:sz w:val="22"/>
          <w:szCs w:val="22"/>
          <w:lang w:val="sr-Cyrl-CS" w:eastAsia="en-US"/>
        </w:rPr>
        <w:t>Поред наведеног, и</w:t>
      </w:r>
      <w:r w:rsidRPr="00FB0313">
        <w:rPr>
          <w:rFonts w:ascii="Arial" w:eastAsia="Calibri" w:hAnsi="Arial" w:cs="Arial"/>
          <w:color w:val="auto"/>
          <w:sz w:val="22"/>
          <w:szCs w:val="22"/>
          <w:lang w:eastAsia="en-US"/>
        </w:rPr>
        <w:t xml:space="preserve">змена </w:t>
      </w:r>
      <w:r w:rsidRPr="00FB0313">
        <w:rPr>
          <w:rFonts w:ascii="Arial" w:eastAsia="Calibri" w:hAnsi="Arial" w:cs="Arial"/>
          <w:color w:val="auto"/>
          <w:sz w:val="22"/>
          <w:szCs w:val="22"/>
          <w:lang w:val="sr-Cyrl-CS" w:eastAsia="en-US"/>
        </w:rPr>
        <w:t>овог уговора</w:t>
      </w:r>
      <w:r w:rsidRPr="00FB0313">
        <w:rPr>
          <w:rFonts w:ascii="Arial" w:eastAsia="Calibri" w:hAnsi="Arial" w:cs="Arial"/>
          <w:color w:val="auto"/>
          <w:sz w:val="22"/>
          <w:szCs w:val="22"/>
          <w:lang w:eastAsia="en-US"/>
        </w:rPr>
        <w:t xml:space="preserve"> ће бити могућа у складу са чланом 115. </w:t>
      </w:r>
      <w:r w:rsidRPr="00FB0313">
        <w:rPr>
          <w:rFonts w:ascii="Arial" w:eastAsia="Calibri" w:hAnsi="Arial" w:cs="Arial"/>
          <w:color w:val="auto"/>
          <w:sz w:val="22"/>
          <w:szCs w:val="22"/>
          <w:lang w:val="sr-Cyrl-CS" w:eastAsia="en-US"/>
        </w:rPr>
        <w:t xml:space="preserve">став 2. </w:t>
      </w:r>
      <w:r w:rsidRPr="00FB0313">
        <w:rPr>
          <w:rFonts w:ascii="Arial" w:eastAsia="Calibri" w:hAnsi="Arial" w:cs="Arial"/>
          <w:color w:val="auto"/>
          <w:sz w:val="22"/>
          <w:szCs w:val="22"/>
          <w:lang w:eastAsia="en-US"/>
        </w:rPr>
        <w:t xml:space="preserve">Закона о јавним набавкама </w:t>
      </w:r>
      <w:r w:rsidRPr="00FB0313">
        <w:rPr>
          <w:rFonts w:ascii="Arial" w:eastAsia="Calibri" w:hAnsi="Arial" w:cs="Arial"/>
          <w:color w:val="auto"/>
          <w:sz w:val="22"/>
          <w:szCs w:val="22"/>
          <w:lang w:val="sr-Cyrl-CS" w:eastAsia="en-US"/>
        </w:rPr>
        <w:t>у</w:t>
      </w:r>
      <w:r w:rsidRPr="00FB0313">
        <w:rPr>
          <w:rFonts w:ascii="Arial" w:hAnsi="Arial" w:cs="Arial"/>
          <w:noProof/>
          <w:color w:val="auto"/>
          <w:sz w:val="22"/>
          <w:szCs w:val="22"/>
          <w:lang w:eastAsia="en-US"/>
        </w:rPr>
        <w:t xml:space="preserve"> случају да се у периоду извршења услуге ревизије догоде статусне и друге промене</w:t>
      </w:r>
      <w:r w:rsidRPr="00FB0313">
        <w:rPr>
          <w:rFonts w:ascii="Arial" w:hAnsi="Arial" w:cs="Arial"/>
          <w:noProof/>
          <w:color w:val="auto"/>
          <w:sz w:val="22"/>
          <w:szCs w:val="22"/>
          <w:lang w:val="sr-Cyrl-CS" w:eastAsia="en-US"/>
        </w:rPr>
        <w:t xml:space="preserve"> код Наручиоца и/или измене законски </w:t>
      </w:r>
      <w:r w:rsidRPr="003730B8">
        <w:rPr>
          <w:rFonts w:ascii="Arial" w:hAnsi="Arial" w:cs="Arial"/>
          <w:noProof/>
          <w:color w:val="auto"/>
          <w:sz w:val="22"/>
          <w:szCs w:val="22"/>
          <w:lang w:val="sr-Cyrl-CS" w:eastAsia="en-US"/>
        </w:rPr>
        <w:t>прописи</w:t>
      </w:r>
      <w:r w:rsidRPr="003730B8">
        <w:rPr>
          <w:rFonts w:ascii="Arial" w:hAnsi="Arial" w:cs="Arial"/>
          <w:noProof/>
          <w:color w:val="auto"/>
          <w:sz w:val="22"/>
          <w:szCs w:val="22"/>
          <w:lang w:eastAsia="en-US"/>
        </w:rPr>
        <w:t xml:space="preserve">, </w:t>
      </w:r>
      <w:r w:rsidRPr="003730B8">
        <w:rPr>
          <w:rFonts w:ascii="Arial" w:hAnsi="Arial" w:cs="Arial"/>
          <w:noProof/>
          <w:color w:val="auto"/>
          <w:sz w:val="22"/>
          <w:szCs w:val="22"/>
          <w:lang w:val="sr-Cyrl-CS" w:eastAsia="en-US"/>
        </w:rPr>
        <w:t xml:space="preserve">у ком случају ће се </w:t>
      </w:r>
      <w:r w:rsidRPr="003730B8">
        <w:rPr>
          <w:rFonts w:ascii="Arial" w:hAnsi="Arial" w:cs="Arial"/>
          <w:noProof/>
          <w:color w:val="auto"/>
          <w:sz w:val="22"/>
          <w:szCs w:val="22"/>
          <w:lang w:eastAsia="en-US"/>
        </w:rPr>
        <w:t>обим услуге ревизије усагласити са новонасталим околностима</w:t>
      </w:r>
      <w:r w:rsidRPr="003730B8">
        <w:rPr>
          <w:rFonts w:ascii="Arial" w:hAnsi="Arial" w:cs="Arial"/>
          <w:noProof/>
          <w:color w:val="auto"/>
          <w:sz w:val="22"/>
          <w:szCs w:val="22"/>
          <w:lang w:val="sr-Cyrl-CS" w:eastAsia="en-US"/>
        </w:rPr>
        <w:t>.</w:t>
      </w:r>
      <w:r w:rsidR="00E65EC7" w:rsidRPr="003730B8">
        <w:rPr>
          <w:rFonts w:ascii="Arial" w:eastAsia="Times New Roman" w:hAnsi="Arial" w:cs="Arial"/>
          <w:color w:val="auto"/>
          <w:kern w:val="0"/>
          <w:sz w:val="22"/>
          <w:szCs w:val="22"/>
          <w:lang w:val="sr-Cyrl-CS"/>
        </w:rPr>
        <w:t xml:space="preserve"> У том случају, ревизија </w:t>
      </w:r>
      <w:r w:rsidR="00E65EC7" w:rsidRPr="003730B8">
        <w:rPr>
          <w:rFonts w:ascii="Arial" w:hAnsi="Arial" w:cs="Arial"/>
          <w:iCs/>
          <w:color w:val="auto"/>
          <w:sz w:val="22"/>
          <w:szCs w:val="22"/>
        </w:rPr>
        <w:t>финансијских извештаја за 201</w:t>
      </w:r>
      <w:r w:rsidR="00E65EC7" w:rsidRPr="003730B8">
        <w:rPr>
          <w:rFonts w:ascii="Arial" w:hAnsi="Arial" w:cs="Arial"/>
          <w:iCs/>
          <w:color w:val="auto"/>
          <w:sz w:val="22"/>
          <w:szCs w:val="22"/>
          <w:lang w:val="sr-Cyrl-CS"/>
        </w:rPr>
        <w:t xml:space="preserve">6. </w:t>
      </w:r>
      <w:r w:rsidR="00F570CF" w:rsidRPr="003730B8">
        <w:rPr>
          <w:rFonts w:ascii="Arial" w:hAnsi="Arial" w:cs="Arial"/>
          <w:iCs/>
          <w:color w:val="auto"/>
          <w:sz w:val="22"/>
          <w:szCs w:val="22"/>
          <w:lang w:val="sr-Cyrl-CS"/>
        </w:rPr>
        <w:t xml:space="preserve">годину </w:t>
      </w:r>
      <w:r w:rsidR="00E65EC7" w:rsidRPr="003730B8">
        <w:rPr>
          <w:rFonts w:ascii="Arial" w:hAnsi="Arial" w:cs="Arial"/>
          <w:iCs/>
          <w:color w:val="auto"/>
          <w:sz w:val="22"/>
          <w:szCs w:val="22"/>
          <w:lang w:val="sr-Cyrl-CS"/>
        </w:rPr>
        <w:t xml:space="preserve">се врши уколико </w:t>
      </w:r>
      <w:r w:rsidR="00E65EC7" w:rsidRPr="003730B8">
        <w:rPr>
          <w:rFonts w:ascii="Arial" w:eastAsia="Times New Roman" w:hAnsi="Arial" w:cs="Arial"/>
          <w:color w:val="auto"/>
          <w:kern w:val="0"/>
          <w:sz w:val="22"/>
          <w:szCs w:val="22"/>
          <w:lang w:val="sr-Cyrl-CS"/>
        </w:rPr>
        <w:t>Наручилац након обављене ревизије за 2015. годину једнострано не одустане од уговорене ревизије за 2016. годину.</w:t>
      </w:r>
      <w:r w:rsidR="00E65EC7">
        <w:rPr>
          <w:rFonts w:ascii="Arial" w:eastAsia="Times New Roman" w:hAnsi="Arial" w:cs="Arial"/>
          <w:color w:val="auto"/>
          <w:kern w:val="0"/>
          <w:sz w:val="22"/>
          <w:szCs w:val="22"/>
          <w:lang w:val="sr-Cyrl-CS"/>
        </w:rPr>
        <w:t xml:space="preserve"> </w:t>
      </w:r>
    </w:p>
    <w:p w:rsidR="00776E3C" w:rsidRPr="00FB0313" w:rsidRDefault="00776E3C" w:rsidP="009D27E6">
      <w:pPr>
        <w:spacing w:line="240" w:lineRule="auto"/>
        <w:jc w:val="both"/>
        <w:rPr>
          <w:rFonts w:ascii="Arial" w:hAnsi="Arial" w:cs="Arial"/>
          <w:color w:val="auto"/>
          <w:sz w:val="22"/>
          <w:szCs w:val="22"/>
          <w:lang w:val="sr-Cyrl-CS" w:eastAsia="sr-Latn-CS"/>
        </w:rPr>
      </w:pPr>
    </w:p>
    <w:p w:rsidR="00776E3C" w:rsidRPr="00FB0313" w:rsidRDefault="00776E3C" w:rsidP="009D27E6">
      <w:pPr>
        <w:suppressAutoHyphens w:val="0"/>
        <w:spacing w:line="240" w:lineRule="auto"/>
        <w:jc w:val="both"/>
        <w:rPr>
          <w:rFonts w:ascii="Arial" w:hAnsi="Arial" w:cs="Arial"/>
          <w:color w:val="auto"/>
          <w:sz w:val="22"/>
          <w:szCs w:val="22"/>
          <w:lang w:val="sr-Cyrl-CS"/>
        </w:rPr>
      </w:pPr>
      <w:r w:rsidRPr="00FB0313">
        <w:rPr>
          <w:rFonts w:ascii="Arial" w:hAnsi="Arial" w:cs="Arial"/>
          <w:color w:val="auto"/>
          <w:sz w:val="22"/>
          <w:szCs w:val="22"/>
          <w:lang w:val="sr-Cyrl-CS"/>
        </w:rPr>
        <w:t xml:space="preserve">Измена уговора ће бити могућа и у случају да </w:t>
      </w:r>
      <w:r w:rsidRPr="00FB0313">
        <w:rPr>
          <w:rFonts w:ascii="Arial" w:hAnsi="Arial" w:cs="Arial"/>
          <w:color w:val="auto"/>
          <w:sz w:val="22"/>
          <w:szCs w:val="22"/>
        </w:rPr>
        <w:t>нема промена на рачунима (повлачења и коришћења кредита)</w:t>
      </w:r>
      <w:r w:rsidRPr="00FB0313">
        <w:rPr>
          <w:rFonts w:ascii="Arial" w:hAnsi="Arial" w:cs="Arial"/>
          <w:color w:val="auto"/>
          <w:sz w:val="22"/>
          <w:szCs w:val="22"/>
          <w:lang w:val="sr-Cyrl-CS"/>
        </w:rPr>
        <w:t xml:space="preserve"> по основу </w:t>
      </w:r>
      <w:r w:rsidRPr="00FB0313">
        <w:rPr>
          <w:rFonts w:ascii="Arial" w:hAnsi="Arial" w:cs="Arial"/>
          <w:color w:val="auto"/>
          <w:sz w:val="22"/>
          <w:szCs w:val="22"/>
        </w:rPr>
        <w:t>Специјалнoг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w:t>
      </w:r>
    </w:p>
    <w:p w:rsidR="00776E3C" w:rsidRPr="00FB0313" w:rsidRDefault="00776E3C" w:rsidP="009D27E6">
      <w:pPr>
        <w:spacing w:line="240" w:lineRule="auto"/>
        <w:jc w:val="both"/>
        <w:rPr>
          <w:rFonts w:ascii="Arial" w:hAnsi="Arial" w:cs="Arial"/>
          <w:color w:val="auto"/>
          <w:sz w:val="22"/>
          <w:szCs w:val="22"/>
          <w:lang w:val="sr-Cyrl-CS" w:eastAsia="sr-Latn-CS"/>
        </w:rPr>
      </w:pPr>
    </w:p>
    <w:p w:rsidR="00776E3C" w:rsidRPr="00FB0313" w:rsidRDefault="00776E3C" w:rsidP="009D27E6">
      <w:pPr>
        <w:spacing w:line="240" w:lineRule="auto"/>
        <w:jc w:val="both"/>
        <w:rPr>
          <w:rFonts w:ascii="Arial" w:hAnsi="Arial" w:cs="Arial"/>
          <w:color w:val="auto"/>
          <w:sz w:val="22"/>
          <w:szCs w:val="22"/>
          <w:lang w:val="sr-Cyrl-CS" w:eastAsia="sr-Latn-CS"/>
        </w:rPr>
      </w:pPr>
      <w:r w:rsidRPr="00FB0313">
        <w:rPr>
          <w:rFonts w:ascii="Arial" w:hAnsi="Arial" w:cs="Arial"/>
          <w:color w:val="auto"/>
          <w:sz w:val="22"/>
          <w:szCs w:val="22"/>
          <w:lang w:eastAsia="sr-Latn-CS"/>
        </w:rPr>
        <w:t xml:space="preserve">У </w:t>
      </w:r>
      <w:r w:rsidR="00331537" w:rsidRPr="00FB0313">
        <w:rPr>
          <w:rFonts w:ascii="Arial" w:hAnsi="Arial" w:cs="Arial"/>
          <w:color w:val="auto"/>
          <w:sz w:val="22"/>
          <w:szCs w:val="22"/>
          <w:lang w:val="sr-Cyrl-CS" w:eastAsia="sr-Latn-CS"/>
        </w:rPr>
        <w:t>случају измене Уговора</w:t>
      </w:r>
      <w:r w:rsidRPr="00FB0313">
        <w:rPr>
          <w:rFonts w:ascii="Arial" w:hAnsi="Arial" w:cs="Arial"/>
          <w:color w:val="auto"/>
          <w:sz w:val="22"/>
          <w:szCs w:val="22"/>
          <w:lang w:val="sr-Cyrl-CS" w:eastAsia="sr-Latn-CS"/>
        </w:rPr>
        <w:t xml:space="preserve"> </w:t>
      </w:r>
      <w:r w:rsidRPr="00FB0313">
        <w:rPr>
          <w:rFonts w:ascii="Arial" w:hAnsi="Arial" w:cs="Arial"/>
          <w:color w:val="auto"/>
          <w:sz w:val="22"/>
          <w:szCs w:val="22"/>
          <w:lang w:eastAsia="sr-Latn-CS"/>
        </w:rPr>
        <w:t xml:space="preserve">Наручилац </w:t>
      </w:r>
      <w:r w:rsidRPr="00FB0313">
        <w:rPr>
          <w:rFonts w:ascii="Arial" w:hAnsi="Arial" w:cs="Arial"/>
          <w:color w:val="auto"/>
          <w:sz w:val="22"/>
          <w:szCs w:val="22"/>
          <w:lang w:val="sr-Cyrl-CS" w:eastAsia="sr-Latn-CS"/>
        </w:rPr>
        <w:t>ће поступиту у складу са чланом 115. став 5. Закона.</w:t>
      </w:r>
    </w:p>
    <w:p w:rsidR="00776E3C" w:rsidRPr="00FB0313" w:rsidRDefault="00776E3C" w:rsidP="009D27E6">
      <w:pPr>
        <w:spacing w:line="240" w:lineRule="auto"/>
        <w:jc w:val="center"/>
        <w:rPr>
          <w:rFonts w:ascii="Arial" w:hAnsi="Arial" w:cs="Arial"/>
          <w:color w:val="auto"/>
          <w:sz w:val="22"/>
          <w:szCs w:val="22"/>
          <w:lang w:val="sr-Cyrl-CS"/>
        </w:rPr>
      </w:pPr>
      <w:r w:rsidRPr="00FB0313">
        <w:rPr>
          <w:rFonts w:ascii="Arial" w:hAnsi="Arial" w:cs="Arial"/>
          <w:color w:val="auto"/>
          <w:sz w:val="22"/>
          <w:szCs w:val="22"/>
          <w:lang w:val="sr-Cyrl-CS"/>
        </w:rPr>
        <w:t>Члан 16.</w:t>
      </w:r>
    </w:p>
    <w:p w:rsidR="00776E3C" w:rsidRPr="00FB0313" w:rsidRDefault="00776E3C"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lang w:val="sr-Cyrl-CS"/>
        </w:rPr>
        <w:t>Уговорне стране су сагласне да се евентуалне измене и допуне овог уговора изврше у писаној форми – закључивањем анекса  уз овај Уговор.</w:t>
      </w:r>
    </w:p>
    <w:p w:rsidR="00776E3C" w:rsidRPr="00FB0313" w:rsidRDefault="00776E3C" w:rsidP="009D27E6">
      <w:pPr>
        <w:spacing w:line="240" w:lineRule="auto"/>
        <w:jc w:val="center"/>
        <w:rPr>
          <w:rFonts w:ascii="Arial" w:hAnsi="Arial" w:cs="Arial"/>
          <w:color w:val="auto"/>
          <w:sz w:val="22"/>
          <w:szCs w:val="22"/>
          <w:lang w:val="sr-Cyrl-CS"/>
        </w:rPr>
      </w:pPr>
      <w:r w:rsidRPr="00FB0313">
        <w:rPr>
          <w:rFonts w:ascii="Arial" w:eastAsia="Lucida Sans Unicode" w:hAnsi="Arial" w:cs="Arial"/>
          <w:color w:val="auto"/>
          <w:kern w:val="0"/>
          <w:sz w:val="22"/>
          <w:szCs w:val="22"/>
          <w:lang w:val="sr-Cyrl-CS"/>
        </w:rPr>
        <w:tab/>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76E3C" w:rsidRPr="00FB0313" w:rsidRDefault="00776E3C" w:rsidP="009D27E6">
      <w:pPr>
        <w:spacing w:line="240" w:lineRule="auto"/>
        <w:jc w:val="both"/>
        <w:rPr>
          <w:rFonts w:ascii="Arial" w:eastAsia="Lucida Sans Unicode" w:hAnsi="Arial" w:cs="Arial"/>
          <w:color w:val="auto"/>
          <w:kern w:val="0"/>
          <w:sz w:val="22"/>
          <w:szCs w:val="22"/>
          <w:lang w:val="sr-Cyrl-CS"/>
        </w:rPr>
      </w:pPr>
    </w:p>
    <w:p w:rsidR="00776E3C" w:rsidRPr="00FB0313" w:rsidRDefault="00776E3C" w:rsidP="009D27E6">
      <w:pPr>
        <w:spacing w:line="240" w:lineRule="auto"/>
        <w:jc w:val="center"/>
        <w:rPr>
          <w:rFonts w:ascii="Arial" w:eastAsia="Lucida Sans Unicode" w:hAnsi="Arial" w:cs="Arial"/>
          <w:color w:val="auto"/>
          <w:kern w:val="0"/>
          <w:sz w:val="22"/>
          <w:szCs w:val="22"/>
          <w:lang w:val="sr-Cyrl-CS"/>
        </w:rPr>
      </w:pPr>
      <w:r w:rsidRPr="00FB0313">
        <w:rPr>
          <w:rFonts w:ascii="Arial" w:eastAsia="Lucida Sans Unicode" w:hAnsi="Arial" w:cs="Arial"/>
          <w:color w:val="auto"/>
          <w:kern w:val="0"/>
          <w:sz w:val="22"/>
          <w:szCs w:val="22"/>
          <w:lang w:val="sr-Cyrl-CS"/>
        </w:rPr>
        <w:t>Члан 17.</w:t>
      </w:r>
    </w:p>
    <w:p w:rsidR="00776E3C" w:rsidRPr="00FB0313" w:rsidRDefault="00776E3C" w:rsidP="009D27E6">
      <w:pPr>
        <w:tabs>
          <w:tab w:val="left" w:pos="1512"/>
        </w:tabs>
        <w:spacing w:line="240" w:lineRule="auto"/>
        <w:jc w:val="both"/>
        <w:rPr>
          <w:rFonts w:ascii="Arial" w:eastAsia="Calibri" w:hAnsi="Arial" w:cs="Arial"/>
          <w:color w:val="auto"/>
          <w:sz w:val="22"/>
          <w:szCs w:val="22"/>
        </w:rPr>
      </w:pPr>
      <w:r w:rsidRPr="00FB0313">
        <w:rPr>
          <w:rFonts w:ascii="Arial" w:eastAsia="Calibri" w:hAnsi="Arial" w:cs="Arial"/>
          <w:color w:val="auto"/>
          <w:sz w:val="22"/>
          <w:szCs w:val="22"/>
        </w:rPr>
        <w:lastRenderedPageBreak/>
        <w:t xml:space="preserve">Уговорне стране су сагласне да се на све односе и питања која нису регулисана овим уговором, </w:t>
      </w:r>
      <w:r w:rsidRPr="00FB0313">
        <w:rPr>
          <w:rFonts w:ascii="Arial" w:hAnsi="Arial" w:cs="Arial"/>
          <w:color w:val="auto"/>
          <w:sz w:val="22"/>
          <w:szCs w:val="22"/>
        </w:rPr>
        <w:t>а која се односе на извршење овог уговора или су са њим у вези, примењују одговарајуће одредбе Закона о облигационим односима и других прописа Републике Србије</w:t>
      </w:r>
      <w:r w:rsidRPr="00FB0313">
        <w:rPr>
          <w:rFonts w:ascii="Arial" w:eastAsia="Calibri" w:hAnsi="Arial" w:cs="Arial"/>
          <w:color w:val="auto"/>
          <w:sz w:val="22"/>
          <w:szCs w:val="22"/>
        </w:rPr>
        <w:t xml:space="preserve"> примењивих с обзиром на предмет овог уговора. </w:t>
      </w:r>
    </w:p>
    <w:p w:rsidR="00776E3C" w:rsidRPr="00FB0313" w:rsidRDefault="00776E3C" w:rsidP="009D27E6">
      <w:pPr>
        <w:spacing w:line="240" w:lineRule="auto"/>
        <w:jc w:val="both"/>
        <w:rPr>
          <w:rFonts w:ascii="Arial" w:hAnsi="Arial" w:cs="Arial"/>
          <w:color w:val="auto"/>
          <w:sz w:val="22"/>
          <w:szCs w:val="22"/>
          <w:lang w:val="sr-Cyrl-CS"/>
        </w:rPr>
      </w:pPr>
    </w:p>
    <w:p w:rsidR="00776E3C" w:rsidRPr="00FB0313" w:rsidRDefault="00776E3C"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Члан 18.</w:t>
      </w:r>
    </w:p>
    <w:p w:rsidR="00776E3C" w:rsidRPr="00FB0313" w:rsidRDefault="00776E3C" w:rsidP="009D27E6">
      <w:pPr>
        <w:pStyle w:val="ArrialNarrow"/>
        <w:spacing w:after="0"/>
        <w:rPr>
          <w:rFonts w:ascii="Arial" w:eastAsia="Lucida Sans Unicode" w:hAnsi="Arial" w:cs="Arial"/>
          <w:sz w:val="22"/>
          <w:szCs w:val="22"/>
        </w:rPr>
      </w:pPr>
      <w:r w:rsidRPr="00FB0313">
        <w:rPr>
          <w:rFonts w:ascii="Arial" w:eastAsia="Lucida Sans Unicode" w:hAnsi="Arial" w:cs="Arial"/>
          <w:sz w:val="22"/>
          <w:szCs w:val="22"/>
        </w:rPr>
        <w:t>Саставни део овог уговора су:</w:t>
      </w:r>
    </w:p>
    <w:p w:rsidR="00776E3C" w:rsidRPr="00FB0313" w:rsidRDefault="00776E3C" w:rsidP="009D27E6">
      <w:pPr>
        <w:pStyle w:val="ArrialNarrow"/>
        <w:spacing w:after="0"/>
        <w:ind w:left="2127" w:hanging="2127"/>
        <w:rPr>
          <w:rFonts w:ascii="Arial" w:eastAsia="Lucida Sans Unicode" w:hAnsi="Arial" w:cs="Arial"/>
          <w:sz w:val="22"/>
          <w:szCs w:val="22"/>
        </w:rPr>
      </w:pPr>
    </w:p>
    <w:p w:rsidR="00776E3C" w:rsidRPr="00FB0313" w:rsidRDefault="00776E3C" w:rsidP="009D27E6">
      <w:pPr>
        <w:pStyle w:val="ArrialNarrow"/>
        <w:spacing w:after="0"/>
        <w:ind w:left="2127" w:hanging="2127"/>
        <w:rPr>
          <w:rFonts w:ascii="Arial" w:eastAsia="Lucida Sans Unicode" w:hAnsi="Arial" w:cs="Arial"/>
          <w:sz w:val="22"/>
          <w:szCs w:val="22"/>
        </w:rPr>
      </w:pPr>
      <w:r w:rsidRPr="00FB0313">
        <w:rPr>
          <w:rFonts w:ascii="Arial" w:eastAsia="Lucida Sans Unicode" w:hAnsi="Arial" w:cs="Arial"/>
          <w:sz w:val="22"/>
          <w:szCs w:val="22"/>
        </w:rPr>
        <w:t>Прилог 1</w:t>
      </w:r>
      <w:r w:rsidRPr="00FB0313">
        <w:rPr>
          <w:rFonts w:ascii="Arial" w:hAnsi="Arial" w:cs="Arial"/>
          <w:sz w:val="22"/>
          <w:szCs w:val="22"/>
        </w:rPr>
        <w:tab/>
      </w:r>
      <w:r w:rsidRPr="00FB0313">
        <w:rPr>
          <w:rFonts w:ascii="Arial" w:eastAsia="Lucida Sans Unicode" w:hAnsi="Arial" w:cs="Arial"/>
          <w:sz w:val="22"/>
          <w:szCs w:val="22"/>
        </w:rPr>
        <w:t>Конкурсна документација;</w:t>
      </w:r>
    </w:p>
    <w:p w:rsidR="00776E3C" w:rsidRPr="00FB0313" w:rsidRDefault="00776E3C" w:rsidP="009D27E6">
      <w:pPr>
        <w:pStyle w:val="ArrialNarrow"/>
        <w:spacing w:after="0"/>
        <w:ind w:left="2127" w:hanging="2127"/>
        <w:rPr>
          <w:rFonts w:ascii="Arial" w:eastAsia="Lucida Sans Unicode" w:hAnsi="Arial" w:cs="Arial"/>
          <w:sz w:val="22"/>
          <w:szCs w:val="22"/>
        </w:rPr>
      </w:pPr>
      <w:r w:rsidRPr="00FB0313">
        <w:rPr>
          <w:rFonts w:ascii="Arial" w:eastAsia="Lucida Sans Unicode" w:hAnsi="Arial" w:cs="Arial"/>
          <w:sz w:val="22"/>
          <w:szCs w:val="22"/>
        </w:rPr>
        <w:t>Прилог 2</w:t>
      </w:r>
      <w:r w:rsidRPr="00FB0313">
        <w:rPr>
          <w:rFonts w:ascii="Arial" w:eastAsia="Lucida Sans Unicode" w:hAnsi="Arial" w:cs="Arial"/>
          <w:sz w:val="22"/>
          <w:szCs w:val="22"/>
        </w:rPr>
        <w:tab/>
      </w:r>
      <w:r w:rsidRPr="00FB0313">
        <w:rPr>
          <w:rFonts w:ascii="Arial" w:eastAsia="Lucida Sans Unicode" w:hAnsi="Arial" w:cs="Arial"/>
          <w:sz w:val="22"/>
          <w:szCs w:val="22"/>
          <w:lang w:val="sr-Cyrl-CS"/>
        </w:rPr>
        <w:t>Понуда Извршиоца</w:t>
      </w:r>
      <w:r w:rsidRPr="00FB0313">
        <w:rPr>
          <w:rFonts w:ascii="Arial" w:eastAsia="Lucida Sans Unicode" w:hAnsi="Arial" w:cs="Arial"/>
          <w:sz w:val="22"/>
          <w:szCs w:val="22"/>
        </w:rPr>
        <w:t>;</w:t>
      </w:r>
    </w:p>
    <w:p w:rsidR="00776E3C" w:rsidRPr="00FB0313" w:rsidRDefault="00776E3C" w:rsidP="009D27E6">
      <w:pPr>
        <w:pStyle w:val="ArrialNarrow"/>
        <w:spacing w:after="0"/>
        <w:ind w:left="2127" w:hanging="2127"/>
        <w:rPr>
          <w:rFonts w:ascii="Arial" w:hAnsi="Arial" w:cs="Arial"/>
          <w:sz w:val="22"/>
          <w:szCs w:val="22"/>
        </w:rPr>
      </w:pPr>
      <w:r w:rsidRPr="00FB0313">
        <w:rPr>
          <w:rFonts w:ascii="Arial" w:hAnsi="Arial" w:cs="Arial"/>
          <w:sz w:val="22"/>
          <w:szCs w:val="22"/>
        </w:rPr>
        <w:t>Прилог 3</w:t>
      </w:r>
      <w:r w:rsidRPr="00FB0313">
        <w:rPr>
          <w:rFonts w:ascii="Arial" w:hAnsi="Arial" w:cs="Arial"/>
          <w:sz w:val="22"/>
          <w:szCs w:val="22"/>
        </w:rPr>
        <w:tab/>
      </w:r>
      <w:r w:rsidRPr="00FB0313">
        <w:rPr>
          <w:rFonts w:ascii="Arial" w:hAnsi="Arial" w:cs="Arial"/>
          <w:sz w:val="22"/>
          <w:szCs w:val="22"/>
          <w:lang w:val="sr-Cyrl-CS"/>
        </w:rPr>
        <w:t>План вршења ревизије за 2015. и 2016. годину (део А, Б и В)</w:t>
      </w:r>
      <w:r w:rsidRPr="00FB0313">
        <w:rPr>
          <w:rFonts w:ascii="Arial" w:hAnsi="Arial" w:cs="Arial"/>
          <w:sz w:val="22"/>
          <w:szCs w:val="22"/>
        </w:rPr>
        <w:t>;</w:t>
      </w:r>
    </w:p>
    <w:p w:rsidR="00776E3C" w:rsidRPr="00FB0313" w:rsidRDefault="00776E3C" w:rsidP="009D27E6">
      <w:pPr>
        <w:pStyle w:val="ArrialNarrow"/>
        <w:spacing w:after="0"/>
        <w:ind w:left="2127" w:hanging="2127"/>
        <w:rPr>
          <w:rFonts w:ascii="Arial" w:hAnsi="Arial" w:cs="Arial"/>
          <w:sz w:val="22"/>
          <w:szCs w:val="22"/>
        </w:rPr>
      </w:pPr>
      <w:r w:rsidRPr="00FB0313">
        <w:rPr>
          <w:rFonts w:ascii="Arial" w:hAnsi="Arial" w:cs="Arial"/>
          <w:sz w:val="22"/>
          <w:szCs w:val="22"/>
        </w:rPr>
        <w:t>Прилог 4</w:t>
      </w:r>
      <w:r w:rsidRPr="00FB0313">
        <w:rPr>
          <w:rFonts w:ascii="Arial" w:hAnsi="Arial" w:cs="Arial"/>
          <w:sz w:val="22"/>
          <w:szCs w:val="22"/>
        </w:rPr>
        <w:tab/>
      </w:r>
      <w:r w:rsidRPr="00FB0313">
        <w:rPr>
          <w:rFonts w:ascii="Arial" w:hAnsi="Arial" w:cs="Arial"/>
          <w:sz w:val="22"/>
          <w:szCs w:val="22"/>
          <w:lang w:val="sr-Cyrl-CS"/>
        </w:rPr>
        <w:t>Квалификациона структура учесника у извршењу услуге</w:t>
      </w:r>
      <w:r w:rsidRPr="00FB0313">
        <w:rPr>
          <w:rFonts w:ascii="Arial" w:hAnsi="Arial" w:cs="Arial"/>
          <w:sz w:val="22"/>
          <w:szCs w:val="22"/>
        </w:rPr>
        <w:t>;</w:t>
      </w:r>
    </w:p>
    <w:p w:rsidR="00776E3C" w:rsidRPr="00FB0313" w:rsidRDefault="00776E3C" w:rsidP="009D27E6">
      <w:pPr>
        <w:pStyle w:val="ArrialNarrow"/>
        <w:spacing w:after="0"/>
        <w:rPr>
          <w:rFonts w:ascii="Arial" w:hAnsi="Arial" w:cs="Arial"/>
          <w:sz w:val="22"/>
          <w:szCs w:val="22"/>
        </w:rPr>
      </w:pPr>
      <w:r w:rsidRPr="00FB0313">
        <w:rPr>
          <w:rFonts w:ascii="Arial" w:hAnsi="Arial" w:cs="Arial"/>
          <w:sz w:val="22"/>
          <w:szCs w:val="22"/>
        </w:rPr>
        <w:t>Прилог 5</w:t>
      </w:r>
      <w:r w:rsidRPr="00FB0313">
        <w:rPr>
          <w:rFonts w:ascii="Arial" w:hAnsi="Arial" w:cs="Arial"/>
          <w:sz w:val="22"/>
          <w:szCs w:val="22"/>
        </w:rPr>
        <w:tab/>
      </w:r>
      <w:r w:rsidRPr="00FB0313">
        <w:rPr>
          <w:rFonts w:ascii="Arial" w:hAnsi="Arial" w:cs="Arial"/>
          <w:sz w:val="22"/>
          <w:szCs w:val="22"/>
          <w:lang w:val="sr-Cyrl-CS"/>
        </w:rPr>
        <w:tab/>
      </w:r>
      <w:r w:rsidRPr="00FB0313">
        <w:rPr>
          <w:rFonts w:ascii="Arial" w:hAnsi="Arial" w:cs="Arial"/>
          <w:sz w:val="22"/>
          <w:szCs w:val="22"/>
        </w:rPr>
        <w:t xml:space="preserve">Уговор о чувању пословне тајне и поверљивих информација </w:t>
      </w:r>
    </w:p>
    <w:p w:rsidR="00776E3C" w:rsidRPr="00FB0313" w:rsidRDefault="00776E3C" w:rsidP="009D27E6">
      <w:pPr>
        <w:pStyle w:val="ArrialNarrow"/>
        <w:spacing w:after="0"/>
        <w:rPr>
          <w:rFonts w:ascii="Arial" w:hAnsi="Arial" w:cs="Arial"/>
          <w:sz w:val="22"/>
          <w:szCs w:val="22"/>
        </w:rPr>
      </w:pPr>
      <w:r w:rsidRPr="00FB0313">
        <w:rPr>
          <w:rFonts w:ascii="Arial" w:hAnsi="Arial" w:cs="Arial"/>
          <w:sz w:val="22"/>
          <w:szCs w:val="22"/>
        </w:rPr>
        <w:t>и</w:t>
      </w:r>
    </w:p>
    <w:p w:rsidR="00776E3C" w:rsidRPr="00FB0313" w:rsidRDefault="00776E3C" w:rsidP="009D27E6">
      <w:pPr>
        <w:pStyle w:val="ArrialNarrow"/>
        <w:spacing w:after="0"/>
        <w:ind w:left="2127" w:hanging="2127"/>
        <w:rPr>
          <w:rFonts w:ascii="Arial" w:hAnsi="Arial" w:cs="Arial"/>
          <w:sz w:val="22"/>
          <w:szCs w:val="22"/>
        </w:rPr>
      </w:pPr>
      <w:r w:rsidRPr="00FB0313">
        <w:rPr>
          <w:rFonts w:ascii="Arial" w:hAnsi="Arial" w:cs="Arial"/>
          <w:sz w:val="22"/>
          <w:szCs w:val="22"/>
        </w:rPr>
        <w:t xml:space="preserve">Прилог </w:t>
      </w:r>
      <w:r w:rsidRPr="00FB0313">
        <w:rPr>
          <w:rFonts w:ascii="Arial" w:hAnsi="Arial" w:cs="Arial"/>
          <w:sz w:val="22"/>
          <w:szCs w:val="22"/>
          <w:lang w:val="sr-Cyrl-CS"/>
        </w:rPr>
        <w:t>6</w:t>
      </w:r>
      <w:r w:rsidRPr="00FB0313">
        <w:rPr>
          <w:rFonts w:ascii="Arial" w:hAnsi="Arial" w:cs="Arial"/>
          <w:sz w:val="22"/>
          <w:szCs w:val="22"/>
        </w:rPr>
        <w:tab/>
        <w:t xml:space="preserve">(Споразум о заједничком извршењу услуге, </w:t>
      </w:r>
      <w:r w:rsidRPr="00FB0313">
        <w:rPr>
          <w:rFonts w:ascii="Arial" w:hAnsi="Arial" w:cs="Arial"/>
          <w:i/>
          <w:sz w:val="22"/>
          <w:szCs w:val="22"/>
        </w:rPr>
        <w:t>[напомена:</w:t>
      </w:r>
      <w:r w:rsidRPr="00FB0313">
        <w:rPr>
          <w:rFonts w:ascii="Arial" w:hAnsi="Arial" w:cs="Arial"/>
          <w:sz w:val="22"/>
          <w:szCs w:val="22"/>
        </w:rPr>
        <w:t xml:space="preserve"> </w:t>
      </w:r>
      <w:r w:rsidRPr="00FB0313">
        <w:rPr>
          <w:rFonts w:ascii="Arial" w:hAnsi="Arial" w:cs="Arial"/>
          <w:i/>
          <w:sz w:val="22"/>
          <w:szCs w:val="22"/>
        </w:rPr>
        <w:t>биће наведено у тексту Уговора у случају заједничке понуде]</w:t>
      </w:r>
      <w:r w:rsidRPr="00FB0313">
        <w:rPr>
          <w:rFonts w:ascii="Arial" w:hAnsi="Arial" w:cs="Arial"/>
          <w:sz w:val="22"/>
          <w:szCs w:val="22"/>
        </w:rPr>
        <w:t xml:space="preserve"> )</w:t>
      </w:r>
      <w:r w:rsidRPr="00FB0313">
        <w:rPr>
          <w:rFonts w:ascii="Arial" w:eastAsia="Lucida Sans Unicode" w:hAnsi="Arial" w:cs="Arial"/>
          <w:sz w:val="22"/>
          <w:szCs w:val="22"/>
        </w:rPr>
        <w:t>.</w:t>
      </w:r>
    </w:p>
    <w:p w:rsidR="00776E3C" w:rsidRPr="00FB0313" w:rsidRDefault="00776E3C" w:rsidP="009D27E6">
      <w:pPr>
        <w:spacing w:line="240" w:lineRule="auto"/>
        <w:jc w:val="center"/>
        <w:rPr>
          <w:rFonts w:ascii="Arial" w:hAnsi="Arial" w:cs="Arial"/>
          <w:b/>
          <w:smallCaps/>
          <w:color w:val="auto"/>
          <w:sz w:val="22"/>
          <w:szCs w:val="22"/>
        </w:rPr>
      </w:pPr>
    </w:p>
    <w:p w:rsidR="00776E3C" w:rsidRPr="00FB0313" w:rsidRDefault="00776E3C" w:rsidP="009D27E6">
      <w:pPr>
        <w:spacing w:line="240" w:lineRule="auto"/>
        <w:ind w:left="360"/>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Члан 19.</w:t>
      </w:r>
    </w:p>
    <w:p w:rsidR="00776E3C" w:rsidRPr="00FB0313" w:rsidRDefault="00776E3C" w:rsidP="009D27E6">
      <w:pPr>
        <w:autoSpaceDE w:val="0"/>
        <w:autoSpaceDN w:val="0"/>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Уговорне стране својим потписима на овом уговору гарантују да су уговор прочитале, да су га у потпуности разумеле, да он представља сагласну изјаву њихових слободно изражених воља и као таквог га потписују. </w:t>
      </w:r>
    </w:p>
    <w:p w:rsidR="00776E3C" w:rsidRPr="00FB0313" w:rsidRDefault="00776E3C" w:rsidP="009D27E6">
      <w:pPr>
        <w:autoSpaceDE w:val="0"/>
        <w:autoSpaceDN w:val="0"/>
        <w:spacing w:line="240" w:lineRule="auto"/>
        <w:jc w:val="both"/>
        <w:rPr>
          <w:rFonts w:ascii="Arial" w:eastAsia="Times New Roman" w:hAnsi="Arial" w:cs="Arial"/>
          <w:color w:val="auto"/>
          <w:kern w:val="0"/>
          <w:sz w:val="22"/>
          <w:szCs w:val="22"/>
          <w:lang w:val="sr-Cyrl-CS"/>
        </w:rPr>
      </w:pPr>
    </w:p>
    <w:p w:rsidR="00776E3C" w:rsidRPr="00FB0313" w:rsidRDefault="00776E3C" w:rsidP="009D27E6">
      <w:pPr>
        <w:autoSpaceDE w:val="0"/>
        <w:autoSpaceDN w:val="0"/>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Овај уговор се примењује од дана потписивања од стране обе уговорне стране</w:t>
      </w:r>
      <w:r w:rsidRPr="00FB0313">
        <w:rPr>
          <w:rFonts w:ascii="Arial" w:eastAsia="Times New Roman" w:hAnsi="Arial" w:cs="Arial"/>
          <w:color w:val="auto"/>
          <w:kern w:val="0"/>
          <w:sz w:val="22"/>
          <w:szCs w:val="22"/>
        </w:rPr>
        <w:t>.</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 </w:t>
      </w:r>
    </w:p>
    <w:p w:rsidR="00776E3C" w:rsidRPr="00FB0313" w:rsidRDefault="00776E3C" w:rsidP="009D27E6">
      <w:pPr>
        <w:spacing w:line="240" w:lineRule="auto"/>
        <w:ind w:left="360"/>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Члан 20.</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 xml:space="preserve">Овај </w:t>
      </w:r>
      <w:r w:rsidRPr="00FB0313">
        <w:rPr>
          <w:rFonts w:ascii="Arial" w:eastAsia="Times New Roman" w:hAnsi="Arial" w:cs="Arial"/>
          <w:color w:val="auto"/>
          <w:kern w:val="0"/>
          <w:sz w:val="22"/>
          <w:szCs w:val="22"/>
          <w:lang w:val="sr-Cyrl-CS"/>
        </w:rPr>
        <w:t>у</w:t>
      </w:r>
      <w:r w:rsidRPr="00FB0313">
        <w:rPr>
          <w:rFonts w:ascii="Arial" w:eastAsia="Times New Roman" w:hAnsi="Arial" w:cs="Arial"/>
          <w:color w:val="auto"/>
          <w:kern w:val="0"/>
          <w:sz w:val="22"/>
          <w:szCs w:val="22"/>
        </w:rPr>
        <w:t xml:space="preserve">говор састављен је у </w:t>
      </w:r>
      <w:r w:rsidRPr="00FB0313">
        <w:rPr>
          <w:rFonts w:ascii="Arial" w:eastAsia="Times New Roman" w:hAnsi="Arial" w:cs="Arial"/>
          <w:color w:val="auto"/>
          <w:kern w:val="0"/>
          <w:sz w:val="22"/>
          <w:szCs w:val="22"/>
          <w:lang w:val="sr-Cyrl-CS"/>
        </w:rPr>
        <w:t>6 (</w:t>
      </w:r>
      <w:r w:rsidRPr="00FB0313">
        <w:rPr>
          <w:rFonts w:ascii="Arial" w:eastAsia="Times New Roman" w:hAnsi="Arial" w:cs="Arial"/>
          <w:color w:val="auto"/>
          <w:kern w:val="0"/>
          <w:sz w:val="22"/>
          <w:szCs w:val="22"/>
        </w:rPr>
        <w:t>шест</w:t>
      </w:r>
      <w:r w:rsidRPr="00FB0313">
        <w:rPr>
          <w:rFonts w:ascii="Arial" w:eastAsia="Times New Roman" w:hAnsi="Arial" w:cs="Arial"/>
          <w:color w:val="auto"/>
          <w:kern w:val="0"/>
          <w:sz w:val="22"/>
          <w:szCs w:val="22"/>
          <w:lang w:val="sr-Cyrl-CS"/>
        </w:rPr>
        <w:t>)</w:t>
      </w:r>
      <w:r w:rsidRPr="00FB0313">
        <w:rPr>
          <w:rFonts w:ascii="Arial" w:eastAsia="Times New Roman" w:hAnsi="Arial" w:cs="Arial"/>
          <w:color w:val="auto"/>
          <w:kern w:val="0"/>
          <w:sz w:val="22"/>
          <w:szCs w:val="22"/>
        </w:rPr>
        <w:t xml:space="preserve"> примерака</w:t>
      </w:r>
      <w:r w:rsidRPr="00FB0313">
        <w:rPr>
          <w:rFonts w:ascii="Arial" w:eastAsia="Times New Roman" w:hAnsi="Arial" w:cs="Arial"/>
          <w:color w:val="auto"/>
          <w:kern w:val="0"/>
          <w:sz w:val="22"/>
          <w:szCs w:val="22"/>
          <w:lang w:val="sr-Cyrl-CS"/>
        </w:rPr>
        <w:t>, од којих 3 (три) примерка задржава Наручилац, а 3 (три) примерка Извршилац.</w:t>
      </w:r>
    </w:p>
    <w:p w:rsidR="00776E3C" w:rsidRPr="00FB0313" w:rsidRDefault="00776E3C" w:rsidP="009D27E6">
      <w:pPr>
        <w:spacing w:line="240" w:lineRule="auto"/>
        <w:jc w:val="both"/>
        <w:rPr>
          <w:rFonts w:ascii="Arial" w:eastAsia="Times New Roman" w:hAnsi="Arial" w:cs="Arial"/>
          <w:color w:val="auto"/>
          <w:kern w:val="0"/>
          <w:sz w:val="22"/>
          <w:szCs w:val="22"/>
          <w:lang w:val="sr-Cyrl-CS"/>
        </w:rPr>
      </w:pPr>
    </w:p>
    <w:p w:rsidR="00776E3C" w:rsidRPr="00FB0313" w:rsidRDefault="00776E3C" w:rsidP="009D27E6">
      <w:pPr>
        <w:spacing w:line="240" w:lineRule="auto"/>
        <w:ind w:firstLine="360"/>
        <w:rPr>
          <w:rFonts w:ascii="Arial" w:eastAsia="Times New Roman" w:hAnsi="Arial" w:cs="Arial"/>
          <w:color w:val="auto"/>
          <w:kern w:val="0"/>
          <w:sz w:val="22"/>
          <w:szCs w:val="22"/>
          <w:lang w:val="sr-Cyrl-CS"/>
        </w:rPr>
      </w:pPr>
    </w:p>
    <w:p w:rsidR="00776E3C" w:rsidRPr="00FB0313" w:rsidRDefault="00776E3C" w:rsidP="009D27E6">
      <w:pPr>
        <w:suppressAutoHyphens w:val="0"/>
        <w:spacing w:line="240" w:lineRule="auto"/>
        <w:jc w:val="center"/>
        <w:rPr>
          <w:rFonts w:ascii="Arial" w:eastAsia="Times New Roman" w:hAnsi="Arial" w:cs="Arial"/>
          <w:color w:val="auto"/>
          <w:kern w:val="0"/>
          <w:sz w:val="22"/>
          <w:szCs w:val="22"/>
          <w:lang w:eastAsia="sr-Latn-CS"/>
        </w:rPr>
      </w:pPr>
      <w:r w:rsidRPr="00FB0313">
        <w:rPr>
          <w:rFonts w:ascii="Arial" w:eastAsia="Times New Roman" w:hAnsi="Arial" w:cs="Arial"/>
          <w:color w:val="auto"/>
          <w:kern w:val="0"/>
          <w:sz w:val="22"/>
          <w:szCs w:val="22"/>
          <w:lang w:val="sr-Cyrl-CS"/>
        </w:rPr>
        <w:t>ЗА НАРУЧИОЦА</w:t>
      </w:r>
      <w:r w:rsidRPr="00FB0313">
        <w:rPr>
          <w:rFonts w:ascii="Arial" w:eastAsia="Times New Roman" w:hAnsi="Arial" w:cs="Arial"/>
          <w:color w:val="auto"/>
          <w:kern w:val="0"/>
          <w:sz w:val="22"/>
          <w:szCs w:val="22"/>
          <w:lang w:val="en-US"/>
        </w:rPr>
        <w:tab/>
      </w:r>
      <w:r w:rsidRPr="00FB0313">
        <w:rPr>
          <w:rFonts w:ascii="Arial" w:eastAsia="Times New Roman" w:hAnsi="Arial" w:cs="Arial"/>
          <w:color w:val="auto"/>
          <w:kern w:val="0"/>
          <w:sz w:val="22"/>
          <w:szCs w:val="22"/>
          <w:lang w:val="en-US"/>
        </w:rPr>
        <w:tab/>
      </w:r>
      <w:r w:rsidRPr="00FB0313">
        <w:rPr>
          <w:rFonts w:ascii="Arial" w:eastAsia="Times New Roman" w:hAnsi="Arial" w:cs="Arial"/>
          <w:color w:val="auto"/>
          <w:kern w:val="0"/>
          <w:sz w:val="22"/>
          <w:szCs w:val="22"/>
          <w:lang w:val="sr-Cyrl-CS"/>
        </w:rPr>
        <w:t xml:space="preserve">                                             ЗА ИЗВРШИОЦА</w:t>
      </w:r>
    </w:p>
    <w:p w:rsidR="00776E3C" w:rsidRPr="00FB0313" w:rsidRDefault="00776E3C" w:rsidP="009D27E6">
      <w:pPr>
        <w:spacing w:line="240" w:lineRule="auto"/>
        <w:rPr>
          <w:rFonts w:ascii="Arial" w:hAnsi="Arial" w:cs="Arial"/>
          <w:color w:val="auto"/>
          <w:sz w:val="22"/>
          <w:szCs w:val="22"/>
        </w:rPr>
      </w:pPr>
    </w:p>
    <w:p w:rsidR="003A4F92" w:rsidRPr="00FB0313" w:rsidRDefault="003A4F92" w:rsidP="009D27E6">
      <w:pPr>
        <w:spacing w:line="240" w:lineRule="auto"/>
        <w:ind w:left="360"/>
        <w:rPr>
          <w:rFonts w:ascii="Arial" w:hAnsi="Arial" w:cs="Arial"/>
          <w:b/>
          <w:bCs/>
          <w:i/>
          <w:iCs/>
          <w:color w:val="auto"/>
          <w:sz w:val="22"/>
          <w:szCs w:val="22"/>
        </w:rPr>
      </w:pPr>
    </w:p>
    <w:p w:rsidR="008C4D8B" w:rsidRPr="00FB0313" w:rsidRDefault="008C4D8B" w:rsidP="009D27E6">
      <w:pPr>
        <w:suppressAutoHyphens w:val="0"/>
        <w:spacing w:line="240" w:lineRule="auto"/>
        <w:rPr>
          <w:rFonts w:ascii="Arial" w:hAnsi="Arial" w:cs="Arial"/>
          <w:b/>
          <w:bCs/>
          <w:i/>
          <w:iCs/>
          <w:color w:val="auto"/>
          <w:sz w:val="22"/>
          <w:szCs w:val="22"/>
        </w:rPr>
      </w:pPr>
      <w:r w:rsidRPr="00FB0313">
        <w:rPr>
          <w:rFonts w:ascii="Arial" w:hAnsi="Arial" w:cs="Arial"/>
          <w:b/>
          <w:bCs/>
          <w:i/>
          <w:iCs/>
          <w:color w:val="auto"/>
          <w:sz w:val="22"/>
          <w:szCs w:val="22"/>
        </w:rPr>
        <w:br w:type="page"/>
      </w:r>
    </w:p>
    <w:p w:rsidR="005E560C" w:rsidRPr="00FB0313" w:rsidRDefault="005E560C" w:rsidP="00FB0313">
      <w:pPr>
        <w:pStyle w:val="Heading1"/>
        <w:jc w:val="center"/>
        <w:rPr>
          <w:rFonts w:ascii="Arial" w:hAnsi="Arial" w:cs="Arial"/>
          <w:color w:val="auto"/>
          <w:sz w:val="22"/>
          <w:szCs w:val="22"/>
        </w:rPr>
      </w:pPr>
      <w:r w:rsidRPr="00FB0313">
        <w:rPr>
          <w:rFonts w:ascii="Arial" w:hAnsi="Arial" w:cs="Arial"/>
          <w:color w:val="auto"/>
          <w:sz w:val="22"/>
          <w:szCs w:val="22"/>
        </w:rPr>
        <w:lastRenderedPageBreak/>
        <w:t>IX  ОБРАЗАЦ ПЛАНА ВРШЕЊА РЕВИЗИЈЕ</w:t>
      </w:r>
    </w:p>
    <w:p w:rsidR="005E560C" w:rsidRPr="00FB0313" w:rsidRDefault="005E560C" w:rsidP="009D27E6">
      <w:pPr>
        <w:spacing w:line="240" w:lineRule="auto"/>
        <w:rPr>
          <w:rFonts w:ascii="Arial" w:eastAsia="Times New Roman" w:hAnsi="Arial" w:cs="Arial"/>
          <w:color w:val="auto"/>
          <w:kern w:val="0"/>
          <w:sz w:val="22"/>
          <w:szCs w:val="22"/>
          <w:lang w:val="sr-Cyrl-CS"/>
        </w:rPr>
      </w:pPr>
    </w:p>
    <w:p w:rsidR="005E560C" w:rsidRPr="00FB0313" w:rsidRDefault="005E560C" w:rsidP="009D27E6">
      <w:pPr>
        <w:spacing w:line="240" w:lineRule="auto"/>
        <w:rPr>
          <w:rFonts w:ascii="Arial" w:eastAsia="Times New Roman" w:hAnsi="Arial" w:cs="Arial"/>
          <w:color w:val="auto"/>
          <w:kern w:val="0"/>
          <w:sz w:val="22"/>
          <w:szCs w:val="22"/>
          <w:lang w:val="sr-Cyrl-CS"/>
        </w:rPr>
      </w:pPr>
    </w:p>
    <w:p w:rsidR="005E560C" w:rsidRPr="00FB0313" w:rsidRDefault="005E560C" w:rsidP="009D27E6">
      <w:pPr>
        <w:spacing w:line="240" w:lineRule="auto"/>
        <w:ind w:right="-180"/>
        <w:jc w:val="center"/>
        <w:rPr>
          <w:rFonts w:ascii="Arial" w:eastAsia="Times New Roman" w:hAnsi="Arial" w:cs="Arial"/>
          <w:b/>
          <w:color w:val="auto"/>
          <w:kern w:val="0"/>
          <w:sz w:val="22"/>
          <w:szCs w:val="22"/>
          <w:lang w:val="sr-Cyrl-CS"/>
        </w:rPr>
      </w:pPr>
      <w:r w:rsidRPr="00FB0313">
        <w:rPr>
          <w:rFonts w:ascii="Arial" w:eastAsia="Times New Roman" w:hAnsi="Arial" w:cs="Arial"/>
          <w:b/>
          <w:color w:val="auto"/>
          <w:kern w:val="0"/>
          <w:sz w:val="22"/>
          <w:szCs w:val="22"/>
          <w:lang w:val="sr-Cyrl-CS"/>
        </w:rPr>
        <w:t xml:space="preserve">ПЛАН ВРШЕЊА РЕВИЗИЈЕ </w:t>
      </w:r>
    </w:p>
    <w:p w:rsidR="00707094" w:rsidRPr="00FB0313" w:rsidRDefault="00707094" w:rsidP="009D27E6">
      <w:pPr>
        <w:spacing w:line="240" w:lineRule="auto"/>
        <w:ind w:right="-180"/>
        <w:jc w:val="center"/>
        <w:rPr>
          <w:rFonts w:ascii="Arial" w:eastAsia="Times New Roman" w:hAnsi="Arial" w:cs="Arial"/>
          <w:i/>
          <w:color w:val="auto"/>
          <w:kern w:val="0"/>
          <w:sz w:val="22"/>
          <w:szCs w:val="22"/>
          <w:lang w:val="sr-Cyrl-CS"/>
        </w:rPr>
      </w:pPr>
    </w:p>
    <w:p w:rsidR="00707094" w:rsidRPr="00FB0313" w:rsidRDefault="00707094" w:rsidP="009D27E6">
      <w:pPr>
        <w:spacing w:line="240" w:lineRule="auto"/>
        <w:ind w:right="-180"/>
        <w:jc w:val="center"/>
        <w:rPr>
          <w:rFonts w:ascii="Arial" w:eastAsia="Times New Roman" w:hAnsi="Arial" w:cs="Arial"/>
          <w:i/>
          <w:color w:val="auto"/>
          <w:kern w:val="0"/>
          <w:sz w:val="22"/>
          <w:szCs w:val="22"/>
          <w:lang w:val="sr-Cyrl-CS"/>
        </w:rPr>
      </w:pPr>
    </w:p>
    <w:p w:rsidR="005E560C" w:rsidRPr="00FB0313" w:rsidRDefault="005E560C" w:rsidP="009D27E6">
      <w:pPr>
        <w:spacing w:line="240" w:lineRule="auto"/>
        <w:ind w:right="-180"/>
        <w:jc w:val="center"/>
        <w:rPr>
          <w:rFonts w:ascii="Arial" w:eastAsia="Times New Roman" w:hAnsi="Arial" w:cs="Arial"/>
          <w:color w:val="auto"/>
          <w:kern w:val="0"/>
          <w:sz w:val="22"/>
          <w:szCs w:val="22"/>
          <w:lang w:val="sr-Cyrl-CS"/>
        </w:rPr>
      </w:pPr>
    </w:p>
    <w:p w:rsidR="005E560C" w:rsidRPr="00FB0313" w:rsidRDefault="005E560C" w:rsidP="009D27E6">
      <w:pPr>
        <w:numPr>
          <w:ilvl w:val="0"/>
          <w:numId w:val="12"/>
        </w:numPr>
        <w:spacing w:line="240" w:lineRule="auto"/>
        <w:contextualSpacing/>
        <w:rPr>
          <w:rFonts w:ascii="Arial" w:eastAsia="Times New Roman" w:hAnsi="Arial" w:cs="Arial"/>
          <w:color w:val="auto"/>
          <w:kern w:val="0"/>
          <w:sz w:val="22"/>
          <w:szCs w:val="22"/>
        </w:rPr>
      </w:pPr>
      <w:r w:rsidRPr="00FB0313">
        <w:rPr>
          <w:rFonts w:ascii="Arial" w:eastAsia="Times New Roman" w:hAnsi="Arial" w:cs="Arial"/>
          <w:color w:val="auto"/>
          <w:kern w:val="0"/>
          <w:sz w:val="22"/>
          <w:szCs w:val="22"/>
        </w:rPr>
        <w:t>Предузеће и област ревизије</w:t>
      </w:r>
      <w:r w:rsidR="00C0478A" w:rsidRPr="00FB0313">
        <w:rPr>
          <w:rFonts w:ascii="Arial" w:eastAsia="Times New Roman" w:hAnsi="Arial" w:cs="Arial"/>
          <w:color w:val="auto"/>
          <w:kern w:val="0"/>
          <w:sz w:val="22"/>
          <w:szCs w:val="22"/>
        </w:rPr>
        <w:t xml:space="preserve"> за __________годину:</w:t>
      </w:r>
    </w:p>
    <w:p w:rsidR="00BF0925" w:rsidRPr="00FB0313" w:rsidRDefault="00BF0925" w:rsidP="009D27E6">
      <w:pPr>
        <w:spacing w:line="240" w:lineRule="auto"/>
        <w:contextualSpacing/>
        <w:rPr>
          <w:rFonts w:ascii="Arial" w:eastAsia="Times New Roman" w:hAnsi="Arial" w:cs="Arial"/>
          <w:color w:val="auto"/>
          <w:kern w:val="0"/>
          <w:sz w:val="22"/>
          <w:szCs w:val="22"/>
        </w:rPr>
      </w:pPr>
    </w:p>
    <w:p w:rsidR="00BF0925" w:rsidRPr="00FB0313" w:rsidRDefault="00B07330" w:rsidP="009D27E6">
      <w:pPr>
        <w:spacing w:line="240" w:lineRule="auto"/>
        <w:contextualSpacing/>
        <w:rPr>
          <w:rFonts w:ascii="Arial" w:eastAsia="Times New Roman" w:hAnsi="Arial" w:cs="Arial"/>
          <w:color w:val="auto"/>
          <w:kern w:val="0"/>
          <w:sz w:val="22"/>
          <w:szCs w:val="22"/>
        </w:rPr>
      </w:pPr>
      <w:r w:rsidRPr="00FB0313">
        <w:rPr>
          <w:rFonts w:ascii="Arial" w:hAnsi="Arial" w:cs="Arial"/>
          <w:noProof/>
          <w:color w:val="auto"/>
          <w:sz w:val="22"/>
          <w:szCs w:val="22"/>
          <w:lang w:val="en-US" w:eastAsia="en-US"/>
        </w:rPr>
        <w:drawing>
          <wp:inline distT="0" distB="0" distL="0" distR="0">
            <wp:extent cx="5724525" cy="2762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4525" cy="2762250"/>
                    </a:xfrm>
                    <a:prstGeom prst="rect">
                      <a:avLst/>
                    </a:prstGeom>
                    <a:noFill/>
                    <a:ln>
                      <a:noFill/>
                    </a:ln>
                  </pic:spPr>
                </pic:pic>
              </a:graphicData>
            </a:graphic>
          </wp:inline>
        </w:drawing>
      </w:r>
    </w:p>
    <w:p w:rsidR="006A1B07" w:rsidRPr="00FB0313" w:rsidRDefault="006A1B07" w:rsidP="009D27E6">
      <w:pPr>
        <w:spacing w:line="240" w:lineRule="auto"/>
        <w:contextualSpacing/>
        <w:rPr>
          <w:rFonts w:ascii="Arial" w:eastAsia="Times New Roman" w:hAnsi="Arial" w:cs="Arial"/>
          <w:color w:val="auto"/>
          <w:kern w:val="0"/>
          <w:sz w:val="22"/>
          <w:szCs w:val="22"/>
        </w:rPr>
      </w:pPr>
    </w:p>
    <w:p w:rsidR="00707094" w:rsidRPr="00FB0313" w:rsidRDefault="00707094" w:rsidP="009D27E6">
      <w:pPr>
        <w:spacing w:line="240" w:lineRule="auto"/>
        <w:ind w:left="360"/>
        <w:contextualSpacing/>
        <w:rPr>
          <w:rFonts w:ascii="Arial" w:eastAsia="Times New Roman" w:hAnsi="Arial" w:cs="Arial"/>
          <w:color w:val="auto"/>
          <w:kern w:val="0"/>
          <w:sz w:val="22"/>
          <w:szCs w:val="22"/>
        </w:rPr>
      </w:pPr>
    </w:p>
    <w:tbl>
      <w:tblPr>
        <w:tblW w:w="9648" w:type="dxa"/>
        <w:tblLook w:val="0000" w:firstRow="0" w:lastRow="0" w:firstColumn="0" w:lastColumn="0" w:noHBand="0" w:noVBand="0"/>
      </w:tblPr>
      <w:tblGrid>
        <w:gridCol w:w="3215"/>
        <w:gridCol w:w="3203"/>
        <w:gridCol w:w="3230"/>
      </w:tblGrid>
      <w:tr w:rsidR="00C635D2" w:rsidRPr="00FB0313" w:rsidTr="00F16BB2">
        <w:tc>
          <w:tcPr>
            <w:tcW w:w="3215" w:type="dxa"/>
            <w:shd w:val="clear" w:color="auto" w:fill="auto"/>
            <w:vAlign w:val="center"/>
          </w:tcPr>
          <w:p w:rsidR="00C635D2" w:rsidRPr="00FB0313" w:rsidRDefault="00C635D2" w:rsidP="009D27E6">
            <w:pPr>
              <w:spacing w:line="240" w:lineRule="auto"/>
              <w:jc w:val="center"/>
              <w:rPr>
                <w:rFonts w:ascii="Arial" w:hAnsi="Arial" w:cs="Arial"/>
                <w:color w:val="auto"/>
                <w:sz w:val="22"/>
                <w:szCs w:val="22"/>
              </w:rPr>
            </w:pPr>
          </w:p>
          <w:p w:rsidR="00C635D2" w:rsidRPr="00FB0313" w:rsidRDefault="00C635D2" w:rsidP="009D27E6">
            <w:pPr>
              <w:spacing w:line="240" w:lineRule="auto"/>
              <w:jc w:val="center"/>
              <w:rPr>
                <w:rFonts w:ascii="Arial" w:hAnsi="Arial" w:cs="Arial"/>
                <w:color w:val="auto"/>
                <w:sz w:val="22"/>
                <w:szCs w:val="22"/>
              </w:rPr>
            </w:pPr>
            <w:r w:rsidRPr="00FB0313">
              <w:rPr>
                <w:rFonts w:ascii="Arial" w:hAnsi="Arial" w:cs="Arial"/>
                <w:color w:val="auto"/>
                <w:sz w:val="22"/>
                <w:szCs w:val="22"/>
              </w:rPr>
              <w:t>Датум:</w:t>
            </w:r>
          </w:p>
        </w:tc>
        <w:tc>
          <w:tcPr>
            <w:tcW w:w="3203" w:type="dxa"/>
            <w:shd w:val="clear" w:color="auto" w:fill="auto"/>
            <w:vAlign w:val="center"/>
          </w:tcPr>
          <w:p w:rsidR="00C635D2" w:rsidRPr="00FB0313" w:rsidRDefault="00C635D2" w:rsidP="009D27E6">
            <w:pPr>
              <w:spacing w:line="240" w:lineRule="auto"/>
              <w:jc w:val="center"/>
              <w:rPr>
                <w:rFonts w:ascii="Arial" w:hAnsi="Arial" w:cs="Arial"/>
                <w:color w:val="auto"/>
                <w:sz w:val="22"/>
                <w:szCs w:val="22"/>
              </w:rPr>
            </w:pPr>
            <w:r w:rsidRPr="00FB0313">
              <w:rPr>
                <w:rFonts w:ascii="Arial" w:hAnsi="Arial" w:cs="Arial"/>
                <w:color w:val="auto"/>
                <w:sz w:val="22"/>
                <w:szCs w:val="22"/>
              </w:rPr>
              <w:t>М.П.</w:t>
            </w:r>
          </w:p>
        </w:tc>
        <w:tc>
          <w:tcPr>
            <w:tcW w:w="3230" w:type="dxa"/>
            <w:shd w:val="clear" w:color="auto" w:fill="auto"/>
            <w:vAlign w:val="center"/>
          </w:tcPr>
          <w:p w:rsidR="00C635D2" w:rsidRPr="00FB0313" w:rsidRDefault="00C635D2" w:rsidP="009D27E6">
            <w:pPr>
              <w:spacing w:line="240" w:lineRule="auto"/>
              <w:jc w:val="center"/>
              <w:rPr>
                <w:rFonts w:ascii="Arial" w:hAnsi="Arial" w:cs="Arial"/>
                <w:color w:val="auto"/>
                <w:sz w:val="22"/>
                <w:szCs w:val="22"/>
              </w:rPr>
            </w:pPr>
            <w:r w:rsidRPr="00FB0313">
              <w:rPr>
                <w:rFonts w:ascii="Arial" w:hAnsi="Arial" w:cs="Arial"/>
                <w:color w:val="auto"/>
                <w:sz w:val="22"/>
                <w:szCs w:val="22"/>
              </w:rPr>
              <w:t>Потпис понуђача</w:t>
            </w:r>
          </w:p>
        </w:tc>
      </w:tr>
      <w:tr w:rsidR="00C635D2" w:rsidRPr="00FB0313" w:rsidTr="00F16BB2">
        <w:tc>
          <w:tcPr>
            <w:tcW w:w="3215" w:type="dxa"/>
            <w:tcBorders>
              <w:bottom w:val="single" w:sz="4" w:space="0" w:color="000000"/>
            </w:tcBorders>
            <w:shd w:val="clear" w:color="auto" w:fill="auto"/>
          </w:tcPr>
          <w:p w:rsidR="00C635D2" w:rsidRPr="00FB0313" w:rsidRDefault="00C635D2" w:rsidP="009D27E6">
            <w:pPr>
              <w:snapToGrid w:val="0"/>
              <w:spacing w:line="240" w:lineRule="auto"/>
              <w:jc w:val="both"/>
              <w:rPr>
                <w:rFonts w:ascii="Arial" w:hAnsi="Arial" w:cs="Arial"/>
                <w:color w:val="auto"/>
                <w:sz w:val="22"/>
                <w:szCs w:val="22"/>
              </w:rPr>
            </w:pPr>
          </w:p>
        </w:tc>
        <w:tc>
          <w:tcPr>
            <w:tcW w:w="3203" w:type="dxa"/>
            <w:shd w:val="clear" w:color="auto" w:fill="auto"/>
          </w:tcPr>
          <w:p w:rsidR="00C635D2" w:rsidRPr="00FB0313" w:rsidRDefault="00C635D2" w:rsidP="009D27E6">
            <w:pPr>
              <w:snapToGrid w:val="0"/>
              <w:spacing w:line="240" w:lineRule="auto"/>
              <w:jc w:val="both"/>
              <w:rPr>
                <w:rFonts w:ascii="Arial" w:hAnsi="Arial" w:cs="Arial"/>
                <w:color w:val="auto"/>
                <w:sz w:val="22"/>
                <w:szCs w:val="22"/>
              </w:rPr>
            </w:pPr>
          </w:p>
        </w:tc>
        <w:tc>
          <w:tcPr>
            <w:tcW w:w="3230" w:type="dxa"/>
            <w:tcBorders>
              <w:bottom w:val="single" w:sz="4" w:space="0" w:color="000000"/>
            </w:tcBorders>
            <w:shd w:val="clear" w:color="auto" w:fill="auto"/>
          </w:tcPr>
          <w:p w:rsidR="00C635D2" w:rsidRPr="00FB0313" w:rsidRDefault="00C635D2" w:rsidP="009D27E6">
            <w:pPr>
              <w:snapToGrid w:val="0"/>
              <w:spacing w:line="240" w:lineRule="auto"/>
              <w:jc w:val="both"/>
              <w:rPr>
                <w:rFonts w:ascii="Arial" w:hAnsi="Arial" w:cs="Arial"/>
                <w:color w:val="auto"/>
                <w:sz w:val="22"/>
                <w:szCs w:val="22"/>
              </w:rPr>
            </w:pPr>
          </w:p>
        </w:tc>
      </w:tr>
    </w:tbl>
    <w:p w:rsidR="0031705A" w:rsidRPr="00FB0313" w:rsidRDefault="0031705A" w:rsidP="009D27E6">
      <w:pPr>
        <w:spacing w:line="240" w:lineRule="auto"/>
        <w:jc w:val="center"/>
        <w:rPr>
          <w:rFonts w:ascii="Arial" w:hAnsi="Arial" w:cs="Arial"/>
          <w:b/>
          <w:bCs/>
          <w:i/>
          <w:iCs/>
          <w:color w:val="auto"/>
          <w:sz w:val="22"/>
          <w:szCs w:val="22"/>
        </w:rPr>
      </w:pPr>
    </w:p>
    <w:p w:rsidR="003A4F92" w:rsidRPr="00FB0313" w:rsidRDefault="003A4F92" w:rsidP="009D27E6">
      <w:pPr>
        <w:spacing w:line="240" w:lineRule="auto"/>
        <w:jc w:val="both"/>
        <w:rPr>
          <w:rFonts w:ascii="Arial" w:eastAsia="Times New Roman" w:hAnsi="Arial" w:cs="Arial"/>
          <w:i/>
          <w:color w:val="auto"/>
          <w:kern w:val="0"/>
          <w:sz w:val="22"/>
          <w:szCs w:val="22"/>
          <w:lang w:val="ru-RU"/>
        </w:rPr>
      </w:pPr>
    </w:p>
    <w:p w:rsidR="001F1DD6" w:rsidRPr="00FB0313" w:rsidRDefault="001F1DD6" w:rsidP="009D27E6">
      <w:pPr>
        <w:spacing w:line="240" w:lineRule="auto"/>
        <w:jc w:val="both"/>
        <w:rPr>
          <w:rFonts w:ascii="Arial" w:eastAsia="Times New Roman" w:hAnsi="Arial" w:cs="Arial"/>
          <w:i/>
          <w:color w:val="auto"/>
          <w:kern w:val="0"/>
          <w:sz w:val="22"/>
          <w:szCs w:val="22"/>
          <w:lang w:val="ru-RU"/>
        </w:rPr>
      </w:pPr>
    </w:p>
    <w:p w:rsidR="003A4F92" w:rsidRPr="00FB0313" w:rsidRDefault="003A4F92" w:rsidP="009D27E6">
      <w:pPr>
        <w:spacing w:line="240" w:lineRule="auto"/>
        <w:jc w:val="both"/>
        <w:rPr>
          <w:rFonts w:ascii="Arial" w:eastAsia="Times New Roman" w:hAnsi="Arial" w:cs="Arial"/>
          <w:i/>
          <w:color w:val="auto"/>
          <w:kern w:val="0"/>
          <w:sz w:val="22"/>
          <w:szCs w:val="22"/>
          <w:lang w:val="sr-Cyrl-CS"/>
        </w:rPr>
      </w:pPr>
      <w:r w:rsidRPr="00FB0313">
        <w:rPr>
          <w:rFonts w:ascii="Arial" w:eastAsia="Times New Roman" w:hAnsi="Arial" w:cs="Arial"/>
          <w:i/>
          <w:color w:val="auto"/>
          <w:kern w:val="0"/>
          <w:sz w:val="22"/>
          <w:szCs w:val="22"/>
          <w:lang w:val="ru-RU"/>
        </w:rPr>
        <w:t xml:space="preserve">Напомена: План вршења ревизије  – Образац </w:t>
      </w:r>
      <w:r w:rsidRPr="00FB0313">
        <w:rPr>
          <w:rFonts w:ascii="Arial" w:eastAsia="Times New Roman" w:hAnsi="Arial" w:cs="Arial"/>
          <w:i/>
          <w:color w:val="auto"/>
          <w:kern w:val="0"/>
          <w:sz w:val="22"/>
          <w:szCs w:val="22"/>
        </w:rPr>
        <w:t xml:space="preserve">IX под А и под Б) доставља се посебно за услугу ревизије финансисјких извештаја за 2015. годину и посебно за услугу ревизије финансисјких извештаја за 2016. годину, на тај начин што понуђач у заглављу означава  годину за коју доставља план. </w:t>
      </w:r>
      <w:r w:rsidR="001F1DD6" w:rsidRPr="00FB0313">
        <w:rPr>
          <w:rFonts w:ascii="Arial" w:eastAsia="Times New Roman" w:hAnsi="Arial" w:cs="Arial"/>
          <w:i/>
          <w:color w:val="auto"/>
          <w:kern w:val="0"/>
          <w:sz w:val="22"/>
          <w:szCs w:val="22"/>
          <w:lang w:val="sr-Cyrl-CS"/>
        </w:rPr>
        <w:t>Дати план биће саставни део Уговора.</w:t>
      </w:r>
    </w:p>
    <w:p w:rsidR="0031705A" w:rsidRPr="00FB0313" w:rsidRDefault="0031705A" w:rsidP="009D27E6">
      <w:pPr>
        <w:spacing w:line="240" w:lineRule="auto"/>
        <w:jc w:val="center"/>
        <w:rPr>
          <w:rFonts w:ascii="Arial" w:hAnsi="Arial" w:cs="Arial"/>
          <w:b/>
          <w:bCs/>
          <w:i/>
          <w:iCs/>
          <w:color w:val="auto"/>
          <w:sz w:val="22"/>
          <w:szCs w:val="22"/>
        </w:rPr>
      </w:pPr>
    </w:p>
    <w:p w:rsidR="00C635D2" w:rsidRPr="00FB0313" w:rsidRDefault="00C635D2" w:rsidP="009D27E6">
      <w:pPr>
        <w:spacing w:line="240" w:lineRule="auto"/>
        <w:jc w:val="center"/>
        <w:rPr>
          <w:rFonts w:ascii="Arial" w:hAnsi="Arial" w:cs="Arial"/>
          <w:b/>
          <w:bCs/>
          <w:i/>
          <w:iCs/>
          <w:color w:val="auto"/>
          <w:sz w:val="22"/>
          <w:szCs w:val="22"/>
        </w:rPr>
      </w:pPr>
    </w:p>
    <w:p w:rsidR="00C635D2" w:rsidRPr="00FB0313" w:rsidRDefault="00C635D2"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sr-Cyrl-CS"/>
        </w:rPr>
      </w:pPr>
    </w:p>
    <w:p w:rsidR="00F16BB2" w:rsidRDefault="00F16BB2" w:rsidP="009D27E6">
      <w:pPr>
        <w:spacing w:line="240" w:lineRule="auto"/>
        <w:jc w:val="center"/>
        <w:rPr>
          <w:rFonts w:ascii="Arial" w:hAnsi="Arial" w:cs="Arial"/>
          <w:b/>
          <w:bCs/>
          <w:i/>
          <w:iCs/>
          <w:color w:val="auto"/>
          <w:sz w:val="22"/>
          <w:szCs w:val="22"/>
          <w:lang w:val="sr-Cyrl-CS"/>
        </w:rPr>
      </w:pPr>
    </w:p>
    <w:p w:rsidR="001B2379" w:rsidRDefault="001B2379" w:rsidP="009D27E6">
      <w:pPr>
        <w:spacing w:line="240" w:lineRule="auto"/>
        <w:jc w:val="center"/>
        <w:rPr>
          <w:rFonts w:ascii="Arial" w:hAnsi="Arial" w:cs="Arial"/>
          <w:b/>
          <w:bCs/>
          <w:i/>
          <w:iCs/>
          <w:color w:val="auto"/>
          <w:sz w:val="22"/>
          <w:szCs w:val="22"/>
          <w:lang w:val="sr-Cyrl-CS"/>
        </w:rPr>
      </w:pPr>
    </w:p>
    <w:p w:rsidR="001B2379" w:rsidRDefault="001B2379" w:rsidP="009D27E6">
      <w:pPr>
        <w:spacing w:line="240" w:lineRule="auto"/>
        <w:jc w:val="center"/>
        <w:rPr>
          <w:rFonts w:ascii="Arial" w:hAnsi="Arial" w:cs="Arial"/>
          <w:b/>
          <w:bCs/>
          <w:i/>
          <w:iCs/>
          <w:color w:val="auto"/>
          <w:sz w:val="22"/>
          <w:szCs w:val="22"/>
          <w:lang w:val="sr-Cyrl-CS"/>
        </w:rPr>
      </w:pPr>
    </w:p>
    <w:p w:rsidR="001B2379" w:rsidRDefault="001B2379" w:rsidP="009D27E6">
      <w:pPr>
        <w:spacing w:line="240" w:lineRule="auto"/>
        <w:jc w:val="center"/>
        <w:rPr>
          <w:rFonts w:ascii="Arial" w:hAnsi="Arial" w:cs="Arial"/>
          <w:b/>
          <w:bCs/>
          <w:i/>
          <w:iCs/>
          <w:color w:val="auto"/>
          <w:sz w:val="22"/>
          <w:szCs w:val="22"/>
          <w:lang w:val="sr-Cyrl-CS"/>
        </w:rPr>
      </w:pPr>
    </w:p>
    <w:p w:rsidR="001B2379" w:rsidRPr="00FB0313" w:rsidRDefault="001B2379" w:rsidP="009D27E6">
      <w:pPr>
        <w:spacing w:line="240" w:lineRule="auto"/>
        <w:jc w:val="center"/>
        <w:rPr>
          <w:rFonts w:ascii="Arial" w:hAnsi="Arial" w:cs="Arial"/>
          <w:b/>
          <w:bCs/>
          <w:i/>
          <w:iCs/>
          <w:color w:val="auto"/>
          <w:sz w:val="22"/>
          <w:szCs w:val="22"/>
          <w:lang w:val="sr-Cyrl-CS"/>
        </w:rPr>
      </w:pPr>
    </w:p>
    <w:p w:rsidR="00F16BB2" w:rsidRPr="00FB0313" w:rsidRDefault="00F16BB2" w:rsidP="009D27E6">
      <w:pPr>
        <w:spacing w:line="240" w:lineRule="auto"/>
        <w:jc w:val="center"/>
        <w:rPr>
          <w:rFonts w:ascii="Arial" w:hAnsi="Arial" w:cs="Arial"/>
          <w:b/>
          <w:bCs/>
          <w:i/>
          <w:iCs/>
          <w:color w:val="auto"/>
          <w:sz w:val="22"/>
          <w:szCs w:val="22"/>
          <w:lang w:val="sr-Cyrl-CS"/>
        </w:rPr>
      </w:pPr>
    </w:p>
    <w:p w:rsidR="006A1B07" w:rsidRPr="00FB0313" w:rsidRDefault="005E560C" w:rsidP="009D27E6">
      <w:pPr>
        <w:spacing w:line="240" w:lineRule="auto"/>
        <w:ind w:right="-180"/>
        <w:jc w:val="both"/>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sr-Cyrl-CS"/>
        </w:rPr>
        <w:t xml:space="preserve">      </w:t>
      </w:r>
      <w:r w:rsidRPr="00FB0313">
        <w:rPr>
          <w:rFonts w:ascii="Arial" w:eastAsia="Times New Roman" w:hAnsi="Arial" w:cs="Arial"/>
          <w:color w:val="auto"/>
          <w:kern w:val="0"/>
          <w:sz w:val="22"/>
          <w:szCs w:val="22"/>
          <w:lang w:val="ru-RU"/>
        </w:rPr>
        <w:t xml:space="preserve">Б. </w:t>
      </w:r>
      <w:r w:rsidR="006A1B07" w:rsidRPr="00FB0313">
        <w:rPr>
          <w:rFonts w:ascii="Arial" w:eastAsia="Times New Roman" w:hAnsi="Arial" w:cs="Arial"/>
          <w:color w:val="auto"/>
          <w:kern w:val="0"/>
          <w:sz w:val="22"/>
          <w:szCs w:val="22"/>
          <w:lang w:val="ru-RU"/>
        </w:rPr>
        <w:t>Структура ревизорског тима и подаци о планираном броју сати</w:t>
      </w:r>
      <w:r w:rsidR="003A4F92" w:rsidRPr="00FB0313">
        <w:rPr>
          <w:rFonts w:ascii="Arial" w:eastAsia="Times New Roman" w:hAnsi="Arial" w:cs="Arial"/>
          <w:color w:val="auto"/>
          <w:kern w:val="0"/>
          <w:sz w:val="22"/>
          <w:szCs w:val="22"/>
          <w:lang w:val="ru-RU"/>
        </w:rPr>
        <w:t xml:space="preserve"> за _________годину</w:t>
      </w:r>
      <w:r w:rsidR="006A1B07" w:rsidRPr="00FB0313">
        <w:rPr>
          <w:rFonts w:ascii="Arial" w:eastAsia="Times New Roman" w:hAnsi="Arial" w:cs="Arial"/>
          <w:color w:val="auto"/>
          <w:kern w:val="0"/>
          <w:sz w:val="22"/>
          <w:szCs w:val="22"/>
          <w:lang w:val="ru-RU"/>
        </w:rPr>
        <w:t>:</w:t>
      </w:r>
    </w:p>
    <w:p w:rsidR="00ED2F35" w:rsidRPr="00FB0313" w:rsidRDefault="00ED2F35" w:rsidP="009D27E6">
      <w:pPr>
        <w:spacing w:line="240" w:lineRule="auto"/>
        <w:ind w:right="-180"/>
        <w:rPr>
          <w:rFonts w:ascii="Arial" w:eastAsia="Times New Roman" w:hAnsi="Arial" w:cs="Arial"/>
          <w:color w:val="auto"/>
          <w:kern w:val="0"/>
          <w:sz w:val="22"/>
          <w:szCs w:val="22"/>
          <w:lang w:val="ru-RU"/>
        </w:rPr>
      </w:pPr>
    </w:p>
    <w:p w:rsidR="00ED2F35" w:rsidRPr="00FB0313" w:rsidRDefault="00B07330" w:rsidP="009D27E6">
      <w:pPr>
        <w:spacing w:line="240" w:lineRule="auto"/>
        <w:ind w:right="-180"/>
        <w:rPr>
          <w:rFonts w:ascii="Arial" w:hAnsi="Arial" w:cs="Arial"/>
          <w:color w:val="auto"/>
          <w:sz w:val="22"/>
          <w:szCs w:val="22"/>
        </w:rPr>
      </w:pPr>
      <w:r w:rsidRPr="00FB0313">
        <w:rPr>
          <w:rFonts w:ascii="Arial" w:hAnsi="Arial" w:cs="Arial"/>
          <w:noProof/>
          <w:color w:val="auto"/>
          <w:sz w:val="22"/>
          <w:szCs w:val="22"/>
          <w:lang w:val="en-US" w:eastAsia="en-US"/>
        </w:rPr>
        <w:drawing>
          <wp:inline distT="0" distB="0" distL="0" distR="0">
            <wp:extent cx="5724525" cy="6791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4525" cy="6791325"/>
                    </a:xfrm>
                    <a:prstGeom prst="rect">
                      <a:avLst/>
                    </a:prstGeom>
                    <a:noFill/>
                    <a:ln>
                      <a:noFill/>
                    </a:ln>
                  </pic:spPr>
                </pic:pic>
              </a:graphicData>
            </a:graphic>
          </wp:inline>
        </w:drawing>
      </w:r>
    </w:p>
    <w:p w:rsidR="00190E9E" w:rsidRPr="00FB0313" w:rsidRDefault="00190E9E" w:rsidP="009D27E6">
      <w:pPr>
        <w:spacing w:line="240" w:lineRule="auto"/>
        <w:ind w:right="-180"/>
        <w:rPr>
          <w:rFonts w:ascii="Arial" w:eastAsia="Times New Roman" w:hAnsi="Arial" w:cs="Arial"/>
          <w:color w:val="auto"/>
          <w:kern w:val="0"/>
          <w:sz w:val="22"/>
          <w:szCs w:val="22"/>
        </w:rPr>
      </w:pPr>
    </w:p>
    <w:tbl>
      <w:tblPr>
        <w:tblW w:w="9648" w:type="dxa"/>
        <w:tblLook w:val="0000" w:firstRow="0" w:lastRow="0" w:firstColumn="0" w:lastColumn="0" w:noHBand="0" w:noVBand="0"/>
      </w:tblPr>
      <w:tblGrid>
        <w:gridCol w:w="3215"/>
        <w:gridCol w:w="3203"/>
        <w:gridCol w:w="3230"/>
      </w:tblGrid>
      <w:tr w:rsidR="00190E9E" w:rsidRPr="00FB0313" w:rsidTr="00B3446D">
        <w:tc>
          <w:tcPr>
            <w:tcW w:w="3080" w:type="dxa"/>
            <w:shd w:val="clear" w:color="auto" w:fill="auto"/>
            <w:vAlign w:val="center"/>
          </w:tcPr>
          <w:p w:rsidR="00190E9E" w:rsidRPr="00FB0313" w:rsidRDefault="00190E9E" w:rsidP="009D27E6">
            <w:pPr>
              <w:spacing w:line="240" w:lineRule="auto"/>
              <w:jc w:val="center"/>
              <w:rPr>
                <w:rFonts w:ascii="Arial" w:hAnsi="Arial" w:cs="Arial"/>
                <w:color w:val="auto"/>
                <w:sz w:val="22"/>
                <w:szCs w:val="22"/>
              </w:rPr>
            </w:pPr>
          </w:p>
          <w:p w:rsidR="00190E9E" w:rsidRPr="00FB0313" w:rsidRDefault="00190E9E" w:rsidP="009D27E6">
            <w:pPr>
              <w:spacing w:line="240" w:lineRule="auto"/>
              <w:jc w:val="center"/>
              <w:rPr>
                <w:rFonts w:ascii="Arial" w:hAnsi="Arial" w:cs="Arial"/>
                <w:color w:val="auto"/>
                <w:sz w:val="22"/>
                <w:szCs w:val="22"/>
              </w:rPr>
            </w:pPr>
            <w:r w:rsidRPr="00FB0313">
              <w:rPr>
                <w:rFonts w:ascii="Arial" w:hAnsi="Arial" w:cs="Arial"/>
                <w:color w:val="auto"/>
                <w:sz w:val="22"/>
                <w:szCs w:val="22"/>
              </w:rPr>
              <w:t>Датум:</w:t>
            </w:r>
          </w:p>
        </w:tc>
        <w:tc>
          <w:tcPr>
            <w:tcW w:w="3068" w:type="dxa"/>
            <w:shd w:val="clear" w:color="auto" w:fill="auto"/>
            <w:vAlign w:val="center"/>
          </w:tcPr>
          <w:p w:rsidR="00190E9E" w:rsidRPr="00FB0313" w:rsidRDefault="00190E9E" w:rsidP="009D27E6">
            <w:pPr>
              <w:spacing w:line="240" w:lineRule="auto"/>
              <w:jc w:val="center"/>
              <w:rPr>
                <w:rFonts w:ascii="Arial" w:hAnsi="Arial" w:cs="Arial"/>
                <w:color w:val="auto"/>
                <w:sz w:val="22"/>
                <w:szCs w:val="22"/>
              </w:rPr>
            </w:pPr>
            <w:r w:rsidRPr="00FB0313">
              <w:rPr>
                <w:rFonts w:ascii="Arial" w:hAnsi="Arial" w:cs="Arial"/>
                <w:color w:val="auto"/>
                <w:sz w:val="22"/>
                <w:szCs w:val="22"/>
              </w:rPr>
              <w:t>М.П.</w:t>
            </w:r>
          </w:p>
        </w:tc>
        <w:tc>
          <w:tcPr>
            <w:tcW w:w="3094" w:type="dxa"/>
            <w:shd w:val="clear" w:color="auto" w:fill="auto"/>
            <w:vAlign w:val="center"/>
          </w:tcPr>
          <w:p w:rsidR="00190E9E" w:rsidRPr="00FB0313" w:rsidRDefault="00190E9E" w:rsidP="009D27E6">
            <w:pPr>
              <w:spacing w:line="240" w:lineRule="auto"/>
              <w:jc w:val="center"/>
              <w:rPr>
                <w:rFonts w:ascii="Arial" w:hAnsi="Arial" w:cs="Arial"/>
                <w:color w:val="auto"/>
                <w:sz w:val="22"/>
                <w:szCs w:val="22"/>
              </w:rPr>
            </w:pPr>
            <w:r w:rsidRPr="00FB0313">
              <w:rPr>
                <w:rFonts w:ascii="Arial" w:hAnsi="Arial" w:cs="Arial"/>
                <w:color w:val="auto"/>
                <w:sz w:val="22"/>
                <w:szCs w:val="22"/>
              </w:rPr>
              <w:t>Потпис понуђача</w:t>
            </w:r>
          </w:p>
        </w:tc>
      </w:tr>
      <w:tr w:rsidR="00190E9E" w:rsidRPr="00FB0313" w:rsidTr="00B3446D">
        <w:trPr>
          <w:trHeight w:val="63"/>
        </w:trPr>
        <w:tc>
          <w:tcPr>
            <w:tcW w:w="3080" w:type="dxa"/>
            <w:tcBorders>
              <w:bottom w:val="single" w:sz="4" w:space="0" w:color="000000"/>
            </w:tcBorders>
            <w:shd w:val="clear" w:color="auto" w:fill="auto"/>
          </w:tcPr>
          <w:p w:rsidR="00190E9E" w:rsidRPr="00FB0313" w:rsidRDefault="00190E9E" w:rsidP="009D27E6">
            <w:pPr>
              <w:snapToGrid w:val="0"/>
              <w:spacing w:line="240" w:lineRule="auto"/>
              <w:jc w:val="both"/>
              <w:rPr>
                <w:rFonts w:ascii="Arial" w:hAnsi="Arial" w:cs="Arial"/>
                <w:color w:val="auto"/>
                <w:sz w:val="22"/>
                <w:szCs w:val="22"/>
              </w:rPr>
            </w:pPr>
          </w:p>
        </w:tc>
        <w:tc>
          <w:tcPr>
            <w:tcW w:w="3068" w:type="dxa"/>
            <w:shd w:val="clear" w:color="auto" w:fill="auto"/>
          </w:tcPr>
          <w:p w:rsidR="00190E9E" w:rsidRPr="00FB0313" w:rsidRDefault="00190E9E" w:rsidP="009D27E6">
            <w:pPr>
              <w:snapToGrid w:val="0"/>
              <w:spacing w:line="240" w:lineRule="auto"/>
              <w:jc w:val="both"/>
              <w:rPr>
                <w:rFonts w:ascii="Arial" w:hAnsi="Arial" w:cs="Arial"/>
                <w:color w:val="auto"/>
                <w:sz w:val="22"/>
                <w:szCs w:val="22"/>
              </w:rPr>
            </w:pPr>
          </w:p>
        </w:tc>
        <w:tc>
          <w:tcPr>
            <w:tcW w:w="3094" w:type="dxa"/>
            <w:tcBorders>
              <w:bottom w:val="single" w:sz="4" w:space="0" w:color="000000"/>
            </w:tcBorders>
            <w:shd w:val="clear" w:color="auto" w:fill="auto"/>
          </w:tcPr>
          <w:p w:rsidR="00190E9E" w:rsidRPr="00FB0313" w:rsidRDefault="00190E9E" w:rsidP="009D27E6">
            <w:pPr>
              <w:snapToGrid w:val="0"/>
              <w:spacing w:line="240" w:lineRule="auto"/>
              <w:jc w:val="both"/>
              <w:rPr>
                <w:rFonts w:ascii="Arial" w:hAnsi="Arial" w:cs="Arial"/>
                <w:color w:val="auto"/>
                <w:sz w:val="22"/>
                <w:szCs w:val="22"/>
              </w:rPr>
            </w:pPr>
          </w:p>
        </w:tc>
      </w:tr>
    </w:tbl>
    <w:p w:rsidR="00ED2F35" w:rsidRPr="00FB0313" w:rsidRDefault="00ED2F35" w:rsidP="009D27E6">
      <w:pPr>
        <w:spacing w:line="240" w:lineRule="auto"/>
        <w:ind w:right="-180"/>
        <w:rPr>
          <w:rFonts w:ascii="Arial" w:eastAsia="Times New Roman" w:hAnsi="Arial" w:cs="Arial"/>
          <w:color w:val="auto"/>
          <w:kern w:val="0"/>
          <w:sz w:val="22"/>
          <w:szCs w:val="22"/>
          <w:lang w:val="ru-RU"/>
        </w:rPr>
      </w:pPr>
    </w:p>
    <w:p w:rsidR="00BF0925" w:rsidRDefault="00BF0925" w:rsidP="009D27E6">
      <w:pPr>
        <w:spacing w:line="240" w:lineRule="auto"/>
        <w:ind w:right="-180"/>
        <w:rPr>
          <w:rFonts w:ascii="Arial" w:eastAsia="Times New Roman" w:hAnsi="Arial" w:cs="Arial"/>
          <w:color w:val="auto"/>
          <w:kern w:val="0"/>
          <w:sz w:val="22"/>
          <w:szCs w:val="22"/>
          <w:lang w:val="ru-RU"/>
        </w:rPr>
      </w:pPr>
    </w:p>
    <w:p w:rsidR="001B2379" w:rsidRDefault="001B2379" w:rsidP="009D27E6">
      <w:pPr>
        <w:spacing w:line="240" w:lineRule="auto"/>
        <w:ind w:right="-180"/>
        <w:rPr>
          <w:rFonts w:ascii="Arial" w:eastAsia="Times New Roman" w:hAnsi="Arial" w:cs="Arial"/>
          <w:color w:val="auto"/>
          <w:kern w:val="0"/>
          <w:sz w:val="22"/>
          <w:szCs w:val="22"/>
          <w:lang w:val="ru-RU"/>
        </w:rPr>
      </w:pPr>
    </w:p>
    <w:p w:rsidR="001B2379" w:rsidRPr="00FB0313" w:rsidRDefault="001B2379" w:rsidP="009D27E6">
      <w:pPr>
        <w:spacing w:line="240" w:lineRule="auto"/>
        <w:ind w:right="-180"/>
        <w:rPr>
          <w:rFonts w:ascii="Arial" w:eastAsia="Times New Roman" w:hAnsi="Arial" w:cs="Arial"/>
          <w:color w:val="auto"/>
          <w:kern w:val="0"/>
          <w:sz w:val="22"/>
          <w:szCs w:val="22"/>
          <w:lang w:val="ru-RU"/>
        </w:rPr>
      </w:pPr>
    </w:p>
    <w:p w:rsidR="00ED2F35" w:rsidRPr="00FB0313" w:rsidRDefault="00190E9E" w:rsidP="009D27E6">
      <w:pPr>
        <w:spacing w:line="240" w:lineRule="auto"/>
        <w:ind w:right="-180"/>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ru-RU"/>
        </w:rPr>
        <w:t xml:space="preserve">Б. Структура ревизорског тима  и подаци о планираном броју сати </w:t>
      </w:r>
      <w:r w:rsidRPr="00FB0313">
        <w:rPr>
          <w:rFonts w:ascii="Arial" w:eastAsia="Times New Roman" w:hAnsi="Arial" w:cs="Arial"/>
          <w:i/>
          <w:color w:val="auto"/>
          <w:kern w:val="0"/>
          <w:sz w:val="22"/>
          <w:szCs w:val="22"/>
          <w:lang w:val="ru-RU"/>
        </w:rPr>
        <w:t>(наставак)</w:t>
      </w:r>
      <w:r w:rsidRPr="00FB0313">
        <w:rPr>
          <w:rFonts w:ascii="Arial" w:eastAsia="Times New Roman" w:hAnsi="Arial" w:cs="Arial"/>
          <w:color w:val="auto"/>
          <w:kern w:val="0"/>
          <w:sz w:val="22"/>
          <w:szCs w:val="22"/>
          <w:lang w:val="ru-RU"/>
        </w:rPr>
        <w:t>:</w:t>
      </w:r>
    </w:p>
    <w:p w:rsidR="006F58A3" w:rsidRPr="00FB0313" w:rsidRDefault="006F58A3" w:rsidP="009D27E6">
      <w:pPr>
        <w:spacing w:line="240" w:lineRule="auto"/>
        <w:ind w:right="-180"/>
        <w:rPr>
          <w:rFonts w:ascii="Arial" w:eastAsia="Times New Roman" w:hAnsi="Arial" w:cs="Arial"/>
          <w:color w:val="auto"/>
          <w:kern w:val="0"/>
          <w:sz w:val="22"/>
          <w:szCs w:val="22"/>
          <w:lang w:val="ru-RU"/>
        </w:rPr>
      </w:pPr>
    </w:p>
    <w:p w:rsidR="00BF0925" w:rsidRPr="00FB0313" w:rsidRDefault="00B07330" w:rsidP="009D27E6">
      <w:pPr>
        <w:spacing w:line="240" w:lineRule="auto"/>
        <w:ind w:right="-180"/>
        <w:rPr>
          <w:rFonts w:ascii="Arial" w:eastAsia="Times New Roman" w:hAnsi="Arial" w:cs="Arial"/>
          <w:color w:val="auto"/>
          <w:kern w:val="0"/>
          <w:sz w:val="22"/>
          <w:szCs w:val="22"/>
          <w:lang w:val="ru-RU"/>
        </w:rPr>
      </w:pPr>
      <w:r w:rsidRPr="00FB0313">
        <w:rPr>
          <w:rFonts w:ascii="Arial" w:hAnsi="Arial" w:cs="Arial"/>
          <w:noProof/>
          <w:color w:val="auto"/>
          <w:sz w:val="22"/>
          <w:szCs w:val="22"/>
          <w:lang w:val="en-US" w:eastAsia="en-US"/>
        </w:rPr>
        <w:lastRenderedPageBreak/>
        <w:drawing>
          <wp:inline distT="0" distB="0" distL="0" distR="0">
            <wp:extent cx="5724525" cy="6943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24525" cy="6943725"/>
                    </a:xfrm>
                    <a:prstGeom prst="rect">
                      <a:avLst/>
                    </a:prstGeom>
                    <a:noFill/>
                    <a:ln>
                      <a:noFill/>
                    </a:ln>
                  </pic:spPr>
                </pic:pic>
              </a:graphicData>
            </a:graphic>
          </wp:inline>
        </w:drawing>
      </w:r>
    </w:p>
    <w:p w:rsidR="00BF0925" w:rsidRPr="00FB0313" w:rsidRDefault="00BF0925" w:rsidP="009D27E6">
      <w:pPr>
        <w:spacing w:line="240" w:lineRule="auto"/>
        <w:ind w:right="-180"/>
        <w:rPr>
          <w:rFonts w:ascii="Arial" w:eastAsia="Times New Roman" w:hAnsi="Arial" w:cs="Arial"/>
          <w:color w:val="auto"/>
          <w:kern w:val="0"/>
          <w:sz w:val="22"/>
          <w:szCs w:val="22"/>
          <w:lang w:val="ru-RU"/>
        </w:rPr>
      </w:pPr>
    </w:p>
    <w:tbl>
      <w:tblPr>
        <w:tblW w:w="9648" w:type="dxa"/>
        <w:tblLook w:val="0000" w:firstRow="0" w:lastRow="0" w:firstColumn="0" w:lastColumn="0" w:noHBand="0" w:noVBand="0"/>
      </w:tblPr>
      <w:tblGrid>
        <w:gridCol w:w="3215"/>
        <w:gridCol w:w="3203"/>
        <w:gridCol w:w="3230"/>
      </w:tblGrid>
      <w:tr w:rsidR="00190E9E" w:rsidRPr="00FB0313" w:rsidTr="006F58A3">
        <w:tc>
          <w:tcPr>
            <w:tcW w:w="3215" w:type="dxa"/>
            <w:shd w:val="clear" w:color="auto" w:fill="auto"/>
            <w:vAlign w:val="center"/>
          </w:tcPr>
          <w:p w:rsidR="00190E9E" w:rsidRPr="00FB0313" w:rsidRDefault="00190E9E" w:rsidP="009D27E6">
            <w:pPr>
              <w:spacing w:line="240" w:lineRule="auto"/>
              <w:jc w:val="center"/>
              <w:rPr>
                <w:rFonts w:ascii="Arial" w:hAnsi="Arial" w:cs="Arial"/>
                <w:color w:val="auto"/>
                <w:sz w:val="22"/>
                <w:szCs w:val="22"/>
              </w:rPr>
            </w:pPr>
          </w:p>
          <w:p w:rsidR="00190E9E" w:rsidRPr="00FB0313" w:rsidRDefault="00190E9E" w:rsidP="009D27E6">
            <w:pPr>
              <w:spacing w:line="240" w:lineRule="auto"/>
              <w:jc w:val="center"/>
              <w:rPr>
                <w:rFonts w:ascii="Arial" w:hAnsi="Arial" w:cs="Arial"/>
                <w:color w:val="auto"/>
                <w:sz w:val="22"/>
                <w:szCs w:val="22"/>
              </w:rPr>
            </w:pPr>
            <w:r w:rsidRPr="00FB0313">
              <w:rPr>
                <w:rFonts w:ascii="Arial" w:hAnsi="Arial" w:cs="Arial"/>
                <w:color w:val="auto"/>
                <w:sz w:val="22"/>
                <w:szCs w:val="22"/>
              </w:rPr>
              <w:t>Датум:</w:t>
            </w:r>
          </w:p>
        </w:tc>
        <w:tc>
          <w:tcPr>
            <w:tcW w:w="3203" w:type="dxa"/>
            <w:shd w:val="clear" w:color="auto" w:fill="auto"/>
            <w:vAlign w:val="center"/>
          </w:tcPr>
          <w:p w:rsidR="00190E9E" w:rsidRPr="00FB0313" w:rsidRDefault="00190E9E" w:rsidP="009D27E6">
            <w:pPr>
              <w:spacing w:line="240" w:lineRule="auto"/>
              <w:jc w:val="center"/>
              <w:rPr>
                <w:rFonts w:ascii="Arial" w:hAnsi="Arial" w:cs="Arial"/>
                <w:color w:val="auto"/>
                <w:sz w:val="22"/>
                <w:szCs w:val="22"/>
              </w:rPr>
            </w:pPr>
            <w:r w:rsidRPr="00FB0313">
              <w:rPr>
                <w:rFonts w:ascii="Arial" w:hAnsi="Arial" w:cs="Arial"/>
                <w:color w:val="auto"/>
                <w:sz w:val="22"/>
                <w:szCs w:val="22"/>
              </w:rPr>
              <w:t>М.П.</w:t>
            </w:r>
          </w:p>
        </w:tc>
        <w:tc>
          <w:tcPr>
            <w:tcW w:w="3230" w:type="dxa"/>
            <w:shd w:val="clear" w:color="auto" w:fill="auto"/>
            <w:vAlign w:val="center"/>
          </w:tcPr>
          <w:p w:rsidR="00190E9E" w:rsidRPr="00FB0313" w:rsidRDefault="00190E9E" w:rsidP="009D27E6">
            <w:pPr>
              <w:spacing w:line="240" w:lineRule="auto"/>
              <w:jc w:val="center"/>
              <w:rPr>
                <w:rFonts w:ascii="Arial" w:hAnsi="Arial" w:cs="Arial"/>
                <w:color w:val="auto"/>
                <w:sz w:val="22"/>
                <w:szCs w:val="22"/>
              </w:rPr>
            </w:pPr>
            <w:r w:rsidRPr="00FB0313">
              <w:rPr>
                <w:rFonts w:ascii="Arial" w:hAnsi="Arial" w:cs="Arial"/>
                <w:color w:val="auto"/>
                <w:sz w:val="22"/>
                <w:szCs w:val="22"/>
              </w:rPr>
              <w:t>Потпис понуђача</w:t>
            </w:r>
          </w:p>
        </w:tc>
      </w:tr>
      <w:tr w:rsidR="00190E9E" w:rsidRPr="00FB0313" w:rsidTr="006F58A3">
        <w:trPr>
          <w:trHeight w:val="63"/>
        </w:trPr>
        <w:tc>
          <w:tcPr>
            <w:tcW w:w="3215" w:type="dxa"/>
            <w:tcBorders>
              <w:bottom w:val="single" w:sz="4" w:space="0" w:color="000000"/>
            </w:tcBorders>
            <w:shd w:val="clear" w:color="auto" w:fill="auto"/>
          </w:tcPr>
          <w:p w:rsidR="00190E9E" w:rsidRPr="00FB0313" w:rsidRDefault="00190E9E" w:rsidP="009D27E6">
            <w:pPr>
              <w:snapToGrid w:val="0"/>
              <w:spacing w:line="240" w:lineRule="auto"/>
              <w:jc w:val="both"/>
              <w:rPr>
                <w:rFonts w:ascii="Arial" w:hAnsi="Arial" w:cs="Arial"/>
                <w:color w:val="auto"/>
                <w:sz w:val="22"/>
                <w:szCs w:val="22"/>
              </w:rPr>
            </w:pPr>
          </w:p>
        </w:tc>
        <w:tc>
          <w:tcPr>
            <w:tcW w:w="3203" w:type="dxa"/>
            <w:shd w:val="clear" w:color="auto" w:fill="auto"/>
          </w:tcPr>
          <w:p w:rsidR="00190E9E" w:rsidRPr="00FB0313" w:rsidRDefault="00190E9E" w:rsidP="009D27E6">
            <w:pPr>
              <w:snapToGrid w:val="0"/>
              <w:spacing w:line="240" w:lineRule="auto"/>
              <w:jc w:val="both"/>
              <w:rPr>
                <w:rFonts w:ascii="Arial" w:hAnsi="Arial" w:cs="Arial"/>
                <w:color w:val="auto"/>
                <w:sz w:val="22"/>
                <w:szCs w:val="22"/>
              </w:rPr>
            </w:pPr>
          </w:p>
        </w:tc>
        <w:tc>
          <w:tcPr>
            <w:tcW w:w="3230" w:type="dxa"/>
            <w:tcBorders>
              <w:bottom w:val="single" w:sz="4" w:space="0" w:color="000000"/>
            </w:tcBorders>
            <w:shd w:val="clear" w:color="auto" w:fill="auto"/>
          </w:tcPr>
          <w:p w:rsidR="00190E9E" w:rsidRPr="00FB0313" w:rsidRDefault="00190E9E" w:rsidP="009D27E6">
            <w:pPr>
              <w:snapToGrid w:val="0"/>
              <w:spacing w:line="240" w:lineRule="auto"/>
              <w:jc w:val="both"/>
              <w:rPr>
                <w:rFonts w:ascii="Arial" w:hAnsi="Arial" w:cs="Arial"/>
                <w:color w:val="auto"/>
                <w:sz w:val="22"/>
                <w:szCs w:val="22"/>
              </w:rPr>
            </w:pPr>
          </w:p>
        </w:tc>
      </w:tr>
    </w:tbl>
    <w:p w:rsidR="00190E9E" w:rsidRDefault="00190E9E" w:rsidP="009D27E6">
      <w:pPr>
        <w:spacing w:line="240" w:lineRule="auto"/>
        <w:ind w:right="-180"/>
        <w:rPr>
          <w:rFonts w:ascii="Arial" w:hAnsi="Arial" w:cs="Arial"/>
          <w:color w:val="auto"/>
          <w:sz w:val="22"/>
          <w:szCs w:val="22"/>
        </w:rPr>
      </w:pPr>
    </w:p>
    <w:p w:rsidR="001B2379" w:rsidRDefault="001B2379" w:rsidP="009D27E6">
      <w:pPr>
        <w:spacing w:line="240" w:lineRule="auto"/>
        <w:ind w:right="-180"/>
        <w:rPr>
          <w:rFonts w:ascii="Arial" w:hAnsi="Arial" w:cs="Arial"/>
          <w:color w:val="auto"/>
          <w:sz w:val="22"/>
          <w:szCs w:val="22"/>
        </w:rPr>
      </w:pPr>
    </w:p>
    <w:p w:rsidR="001B2379" w:rsidRPr="001B2379" w:rsidRDefault="001B2379" w:rsidP="009D27E6">
      <w:pPr>
        <w:spacing w:line="240" w:lineRule="auto"/>
        <w:ind w:right="-180"/>
        <w:rPr>
          <w:rFonts w:ascii="Arial" w:hAnsi="Arial" w:cs="Arial"/>
          <w:color w:val="auto"/>
          <w:sz w:val="22"/>
          <w:szCs w:val="22"/>
        </w:rPr>
      </w:pPr>
    </w:p>
    <w:p w:rsidR="00190E9E" w:rsidRPr="00FB0313" w:rsidRDefault="00190E9E" w:rsidP="009D27E6">
      <w:pPr>
        <w:spacing w:line="240" w:lineRule="auto"/>
        <w:ind w:right="-180"/>
        <w:rPr>
          <w:rFonts w:ascii="Arial" w:eastAsia="Times New Roman" w:hAnsi="Arial" w:cs="Arial"/>
          <w:color w:val="auto"/>
          <w:kern w:val="0"/>
          <w:sz w:val="22"/>
          <w:szCs w:val="22"/>
          <w:lang w:val="ru-RU"/>
        </w:rPr>
      </w:pPr>
    </w:p>
    <w:p w:rsidR="00190E9E" w:rsidRPr="00FB0313" w:rsidRDefault="00190E9E" w:rsidP="009D27E6">
      <w:pPr>
        <w:spacing w:line="240" w:lineRule="auto"/>
        <w:ind w:right="-180"/>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ru-RU"/>
        </w:rPr>
        <w:t xml:space="preserve">Б. Структура ревизорског тима и подаци о планираном броју сати </w:t>
      </w:r>
      <w:r w:rsidRPr="00FB0313">
        <w:rPr>
          <w:rFonts w:ascii="Arial" w:eastAsia="Times New Roman" w:hAnsi="Arial" w:cs="Arial"/>
          <w:i/>
          <w:color w:val="auto"/>
          <w:kern w:val="0"/>
          <w:sz w:val="22"/>
          <w:szCs w:val="22"/>
          <w:lang w:val="ru-RU"/>
        </w:rPr>
        <w:t>(наставак)</w:t>
      </w:r>
      <w:r w:rsidRPr="00FB0313">
        <w:rPr>
          <w:rFonts w:ascii="Arial" w:eastAsia="Times New Roman" w:hAnsi="Arial" w:cs="Arial"/>
          <w:color w:val="auto"/>
          <w:kern w:val="0"/>
          <w:sz w:val="22"/>
          <w:szCs w:val="22"/>
          <w:lang w:val="ru-RU"/>
        </w:rPr>
        <w:t>:</w:t>
      </w:r>
    </w:p>
    <w:p w:rsidR="006F58A3" w:rsidRPr="00FB0313" w:rsidRDefault="006F58A3" w:rsidP="009D27E6">
      <w:pPr>
        <w:spacing w:line="240" w:lineRule="auto"/>
        <w:ind w:right="-180"/>
        <w:rPr>
          <w:rFonts w:ascii="Arial" w:eastAsia="Times New Roman" w:hAnsi="Arial" w:cs="Arial"/>
          <w:color w:val="auto"/>
          <w:kern w:val="0"/>
          <w:sz w:val="22"/>
          <w:szCs w:val="22"/>
          <w:lang w:val="ru-RU"/>
        </w:rPr>
      </w:pPr>
    </w:p>
    <w:p w:rsidR="00BF0925" w:rsidRPr="00FB0313" w:rsidRDefault="00B07330" w:rsidP="009D27E6">
      <w:pPr>
        <w:spacing w:line="240" w:lineRule="auto"/>
        <w:ind w:right="-180"/>
        <w:rPr>
          <w:rFonts w:ascii="Arial" w:eastAsia="Times New Roman" w:hAnsi="Arial" w:cs="Arial"/>
          <w:color w:val="auto"/>
          <w:kern w:val="0"/>
          <w:sz w:val="22"/>
          <w:szCs w:val="22"/>
          <w:lang w:val="ru-RU"/>
        </w:rPr>
      </w:pPr>
      <w:r w:rsidRPr="00FB0313">
        <w:rPr>
          <w:rFonts w:ascii="Arial" w:hAnsi="Arial" w:cs="Arial"/>
          <w:noProof/>
          <w:color w:val="auto"/>
          <w:sz w:val="22"/>
          <w:szCs w:val="22"/>
          <w:lang w:val="en-US" w:eastAsia="en-US"/>
        </w:rPr>
        <w:lastRenderedPageBreak/>
        <w:drawing>
          <wp:inline distT="0" distB="0" distL="0" distR="0">
            <wp:extent cx="5724525" cy="6943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525" cy="6943725"/>
                    </a:xfrm>
                    <a:prstGeom prst="rect">
                      <a:avLst/>
                    </a:prstGeom>
                    <a:noFill/>
                    <a:ln>
                      <a:noFill/>
                    </a:ln>
                  </pic:spPr>
                </pic:pic>
              </a:graphicData>
            </a:graphic>
          </wp:inline>
        </w:drawing>
      </w:r>
    </w:p>
    <w:p w:rsidR="00BF0925" w:rsidRPr="00FB0313" w:rsidRDefault="00BF0925" w:rsidP="009D27E6">
      <w:pPr>
        <w:spacing w:line="240" w:lineRule="auto"/>
        <w:ind w:right="-180"/>
        <w:rPr>
          <w:rFonts w:ascii="Arial" w:eastAsia="Times New Roman" w:hAnsi="Arial" w:cs="Arial"/>
          <w:color w:val="auto"/>
          <w:kern w:val="0"/>
          <w:sz w:val="22"/>
          <w:szCs w:val="22"/>
          <w:lang w:val="ru-RU"/>
        </w:rPr>
      </w:pPr>
    </w:p>
    <w:p w:rsidR="00BF0925" w:rsidRPr="00FB0313" w:rsidRDefault="00BF0925" w:rsidP="009D27E6">
      <w:pPr>
        <w:spacing w:line="240" w:lineRule="auto"/>
        <w:ind w:right="-180"/>
        <w:rPr>
          <w:rFonts w:ascii="Arial" w:eastAsia="Times New Roman" w:hAnsi="Arial" w:cs="Arial"/>
          <w:color w:val="auto"/>
          <w:kern w:val="0"/>
          <w:sz w:val="22"/>
          <w:szCs w:val="22"/>
          <w:lang w:val="ru-RU"/>
        </w:rPr>
      </w:pPr>
    </w:p>
    <w:p w:rsidR="00BF0925" w:rsidRPr="00FB0313" w:rsidRDefault="00BF0925" w:rsidP="009D27E6">
      <w:pPr>
        <w:spacing w:line="240" w:lineRule="auto"/>
        <w:ind w:right="-180"/>
        <w:rPr>
          <w:rFonts w:ascii="Arial" w:hAnsi="Arial" w:cs="Arial"/>
          <w:color w:val="auto"/>
          <w:sz w:val="22"/>
          <w:szCs w:val="22"/>
        </w:rPr>
      </w:pPr>
    </w:p>
    <w:tbl>
      <w:tblPr>
        <w:tblW w:w="9648" w:type="dxa"/>
        <w:tblLook w:val="0000" w:firstRow="0" w:lastRow="0" w:firstColumn="0" w:lastColumn="0" w:noHBand="0" w:noVBand="0"/>
      </w:tblPr>
      <w:tblGrid>
        <w:gridCol w:w="3215"/>
        <w:gridCol w:w="3203"/>
        <w:gridCol w:w="3230"/>
      </w:tblGrid>
      <w:tr w:rsidR="00190E9E" w:rsidRPr="00FB0313" w:rsidTr="00BF0925">
        <w:tc>
          <w:tcPr>
            <w:tcW w:w="3215" w:type="dxa"/>
            <w:shd w:val="clear" w:color="auto" w:fill="auto"/>
            <w:vAlign w:val="center"/>
          </w:tcPr>
          <w:p w:rsidR="00190E9E" w:rsidRPr="00FB0313" w:rsidRDefault="00190E9E" w:rsidP="009D27E6">
            <w:pPr>
              <w:spacing w:line="240" w:lineRule="auto"/>
              <w:jc w:val="center"/>
              <w:rPr>
                <w:rFonts w:ascii="Arial" w:hAnsi="Arial" w:cs="Arial"/>
                <w:color w:val="auto"/>
                <w:sz w:val="22"/>
                <w:szCs w:val="22"/>
              </w:rPr>
            </w:pPr>
            <w:r w:rsidRPr="00FB0313">
              <w:rPr>
                <w:rFonts w:ascii="Arial" w:hAnsi="Arial" w:cs="Arial"/>
                <w:color w:val="auto"/>
                <w:sz w:val="22"/>
                <w:szCs w:val="22"/>
              </w:rPr>
              <w:t>Датум:</w:t>
            </w:r>
          </w:p>
        </w:tc>
        <w:tc>
          <w:tcPr>
            <w:tcW w:w="3203" w:type="dxa"/>
            <w:shd w:val="clear" w:color="auto" w:fill="auto"/>
            <w:vAlign w:val="center"/>
          </w:tcPr>
          <w:p w:rsidR="00190E9E" w:rsidRPr="00FB0313" w:rsidRDefault="00190E9E" w:rsidP="009D27E6">
            <w:pPr>
              <w:spacing w:line="240" w:lineRule="auto"/>
              <w:jc w:val="center"/>
              <w:rPr>
                <w:rFonts w:ascii="Arial" w:hAnsi="Arial" w:cs="Arial"/>
                <w:color w:val="auto"/>
                <w:sz w:val="22"/>
                <w:szCs w:val="22"/>
              </w:rPr>
            </w:pPr>
            <w:r w:rsidRPr="00FB0313">
              <w:rPr>
                <w:rFonts w:ascii="Arial" w:hAnsi="Arial" w:cs="Arial"/>
                <w:color w:val="auto"/>
                <w:sz w:val="22"/>
                <w:szCs w:val="22"/>
              </w:rPr>
              <w:t>М.П.</w:t>
            </w:r>
          </w:p>
        </w:tc>
        <w:tc>
          <w:tcPr>
            <w:tcW w:w="3230" w:type="dxa"/>
            <w:shd w:val="clear" w:color="auto" w:fill="auto"/>
            <w:vAlign w:val="center"/>
          </w:tcPr>
          <w:p w:rsidR="00190E9E" w:rsidRPr="00FB0313" w:rsidRDefault="00190E9E" w:rsidP="009D27E6">
            <w:pPr>
              <w:spacing w:line="240" w:lineRule="auto"/>
              <w:jc w:val="center"/>
              <w:rPr>
                <w:rFonts w:ascii="Arial" w:hAnsi="Arial" w:cs="Arial"/>
                <w:color w:val="auto"/>
                <w:sz w:val="22"/>
                <w:szCs w:val="22"/>
              </w:rPr>
            </w:pPr>
            <w:r w:rsidRPr="00FB0313">
              <w:rPr>
                <w:rFonts w:ascii="Arial" w:hAnsi="Arial" w:cs="Arial"/>
                <w:color w:val="auto"/>
                <w:sz w:val="22"/>
                <w:szCs w:val="22"/>
              </w:rPr>
              <w:t>Потпис понуђача</w:t>
            </w:r>
          </w:p>
        </w:tc>
      </w:tr>
      <w:tr w:rsidR="00190E9E" w:rsidRPr="00FB0313" w:rsidTr="00BF0925">
        <w:trPr>
          <w:trHeight w:val="63"/>
        </w:trPr>
        <w:tc>
          <w:tcPr>
            <w:tcW w:w="3215" w:type="dxa"/>
            <w:tcBorders>
              <w:bottom w:val="single" w:sz="4" w:space="0" w:color="000000"/>
            </w:tcBorders>
            <w:shd w:val="clear" w:color="auto" w:fill="auto"/>
          </w:tcPr>
          <w:p w:rsidR="00190E9E" w:rsidRPr="00FB0313" w:rsidRDefault="00190E9E" w:rsidP="009D27E6">
            <w:pPr>
              <w:snapToGrid w:val="0"/>
              <w:spacing w:line="240" w:lineRule="auto"/>
              <w:jc w:val="both"/>
              <w:rPr>
                <w:rFonts w:ascii="Arial" w:hAnsi="Arial" w:cs="Arial"/>
                <w:color w:val="auto"/>
                <w:sz w:val="22"/>
                <w:szCs w:val="22"/>
              </w:rPr>
            </w:pPr>
          </w:p>
        </w:tc>
        <w:tc>
          <w:tcPr>
            <w:tcW w:w="3203" w:type="dxa"/>
            <w:shd w:val="clear" w:color="auto" w:fill="auto"/>
          </w:tcPr>
          <w:p w:rsidR="00190E9E" w:rsidRPr="00FB0313" w:rsidRDefault="00190E9E" w:rsidP="009D27E6">
            <w:pPr>
              <w:snapToGrid w:val="0"/>
              <w:spacing w:line="240" w:lineRule="auto"/>
              <w:jc w:val="both"/>
              <w:rPr>
                <w:rFonts w:ascii="Arial" w:hAnsi="Arial" w:cs="Arial"/>
                <w:color w:val="auto"/>
                <w:sz w:val="22"/>
                <w:szCs w:val="22"/>
              </w:rPr>
            </w:pPr>
          </w:p>
        </w:tc>
        <w:tc>
          <w:tcPr>
            <w:tcW w:w="3230" w:type="dxa"/>
            <w:tcBorders>
              <w:bottom w:val="single" w:sz="4" w:space="0" w:color="000000"/>
            </w:tcBorders>
            <w:shd w:val="clear" w:color="auto" w:fill="auto"/>
          </w:tcPr>
          <w:p w:rsidR="00190E9E" w:rsidRPr="00FB0313" w:rsidRDefault="00190E9E" w:rsidP="009D27E6">
            <w:pPr>
              <w:snapToGrid w:val="0"/>
              <w:spacing w:line="240" w:lineRule="auto"/>
              <w:jc w:val="both"/>
              <w:rPr>
                <w:rFonts w:ascii="Arial" w:hAnsi="Arial" w:cs="Arial"/>
                <w:color w:val="auto"/>
                <w:sz w:val="22"/>
                <w:szCs w:val="22"/>
              </w:rPr>
            </w:pPr>
          </w:p>
        </w:tc>
      </w:tr>
    </w:tbl>
    <w:p w:rsidR="00A94E2C" w:rsidRDefault="00A94E2C" w:rsidP="009D27E6">
      <w:pPr>
        <w:spacing w:line="240" w:lineRule="auto"/>
        <w:ind w:right="-180"/>
        <w:rPr>
          <w:rFonts w:ascii="Arial" w:eastAsia="Times New Roman" w:hAnsi="Arial" w:cs="Arial"/>
          <w:color w:val="auto"/>
          <w:kern w:val="0"/>
          <w:sz w:val="22"/>
          <w:szCs w:val="22"/>
          <w:lang w:val="ru-RU"/>
        </w:rPr>
      </w:pPr>
    </w:p>
    <w:p w:rsidR="001B2379" w:rsidRDefault="001B2379" w:rsidP="009D27E6">
      <w:pPr>
        <w:spacing w:line="240" w:lineRule="auto"/>
        <w:ind w:right="-180"/>
        <w:rPr>
          <w:rFonts w:ascii="Arial" w:eastAsia="Times New Roman" w:hAnsi="Arial" w:cs="Arial"/>
          <w:color w:val="auto"/>
          <w:kern w:val="0"/>
          <w:sz w:val="22"/>
          <w:szCs w:val="22"/>
          <w:lang w:val="ru-RU"/>
        </w:rPr>
      </w:pPr>
    </w:p>
    <w:p w:rsidR="001B2379" w:rsidRPr="00FB0313" w:rsidRDefault="001B2379" w:rsidP="009D27E6">
      <w:pPr>
        <w:spacing w:line="240" w:lineRule="auto"/>
        <w:ind w:right="-180"/>
        <w:rPr>
          <w:rFonts w:ascii="Arial" w:eastAsia="Times New Roman" w:hAnsi="Arial" w:cs="Arial"/>
          <w:color w:val="auto"/>
          <w:kern w:val="0"/>
          <w:sz w:val="22"/>
          <w:szCs w:val="22"/>
          <w:lang w:val="ru-RU"/>
        </w:rPr>
      </w:pPr>
    </w:p>
    <w:p w:rsidR="00190E9E" w:rsidRPr="00FB0313" w:rsidRDefault="00190E9E" w:rsidP="009D27E6">
      <w:pPr>
        <w:spacing w:line="240" w:lineRule="auto"/>
        <w:ind w:right="-180"/>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ru-RU"/>
        </w:rPr>
        <w:t xml:space="preserve">Б. Структура ревизорског тима   и подаци о планираном броју сати </w:t>
      </w:r>
      <w:r w:rsidRPr="00FB0313">
        <w:rPr>
          <w:rFonts w:ascii="Arial" w:eastAsia="Times New Roman" w:hAnsi="Arial" w:cs="Arial"/>
          <w:i/>
          <w:color w:val="auto"/>
          <w:kern w:val="0"/>
          <w:sz w:val="22"/>
          <w:szCs w:val="22"/>
          <w:lang w:val="ru-RU"/>
        </w:rPr>
        <w:t>(наставак)</w:t>
      </w:r>
      <w:r w:rsidRPr="00FB0313">
        <w:rPr>
          <w:rFonts w:ascii="Arial" w:eastAsia="Times New Roman" w:hAnsi="Arial" w:cs="Arial"/>
          <w:color w:val="auto"/>
          <w:kern w:val="0"/>
          <w:sz w:val="22"/>
          <w:szCs w:val="22"/>
          <w:lang w:val="ru-RU"/>
        </w:rPr>
        <w:t>:</w:t>
      </w:r>
    </w:p>
    <w:p w:rsidR="00BF0925" w:rsidRPr="00FB0313" w:rsidRDefault="00BF0925" w:rsidP="009D27E6">
      <w:pPr>
        <w:spacing w:line="240" w:lineRule="auto"/>
        <w:ind w:right="-180"/>
        <w:rPr>
          <w:rFonts w:ascii="Arial" w:eastAsia="Times New Roman" w:hAnsi="Arial" w:cs="Arial"/>
          <w:color w:val="auto"/>
          <w:kern w:val="0"/>
          <w:sz w:val="22"/>
          <w:szCs w:val="22"/>
          <w:lang w:val="ru-RU"/>
        </w:rPr>
      </w:pPr>
    </w:p>
    <w:p w:rsidR="007A3554" w:rsidRPr="00FB0313" w:rsidRDefault="007A3554" w:rsidP="009D27E6">
      <w:pPr>
        <w:spacing w:line="240" w:lineRule="auto"/>
        <w:ind w:right="-180"/>
        <w:rPr>
          <w:rFonts w:ascii="Arial" w:hAnsi="Arial" w:cs="Arial"/>
          <w:color w:val="auto"/>
          <w:sz w:val="22"/>
          <w:szCs w:val="22"/>
        </w:rPr>
      </w:pPr>
    </w:p>
    <w:p w:rsidR="00190E9E" w:rsidRPr="00FB0313" w:rsidRDefault="00B07330" w:rsidP="009D27E6">
      <w:pPr>
        <w:spacing w:line="240" w:lineRule="auto"/>
        <w:ind w:right="-180"/>
        <w:rPr>
          <w:rFonts w:ascii="Arial" w:hAnsi="Arial" w:cs="Arial"/>
          <w:color w:val="auto"/>
          <w:sz w:val="22"/>
          <w:szCs w:val="22"/>
        </w:rPr>
      </w:pPr>
      <w:r w:rsidRPr="00FB0313">
        <w:rPr>
          <w:rFonts w:ascii="Arial" w:hAnsi="Arial" w:cs="Arial"/>
          <w:noProof/>
          <w:color w:val="auto"/>
          <w:sz w:val="22"/>
          <w:szCs w:val="22"/>
          <w:lang w:val="en-US" w:eastAsia="en-US"/>
        </w:rPr>
        <w:drawing>
          <wp:inline distT="0" distB="0" distL="0" distR="0">
            <wp:extent cx="5724525" cy="3676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24525" cy="3676650"/>
                    </a:xfrm>
                    <a:prstGeom prst="rect">
                      <a:avLst/>
                    </a:prstGeom>
                    <a:noFill/>
                    <a:ln>
                      <a:noFill/>
                    </a:ln>
                  </pic:spPr>
                </pic:pic>
              </a:graphicData>
            </a:graphic>
          </wp:inline>
        </w:drawing>
      </w:r>
    </w:p>
    <w:tbl>
      <w:tblPr>
        <w:tblW w:w="9648" w:type="dxa"/>
        <w:tblLook w:val="0000" w:firstRow="0" w:lastRow="0" w:firstColumn="0" w:lastColumn="0" w:noHBand="0" w:noVBand="0"/>
      </w:tblPr>
      <w:tblGrid>
        <w:gridCol w:w="3215"/>
        <w:gridCol w:w="3203"/>
        <w:gridCol w:w="3230"/>
      </w:tblGrid>
      <w:tr w:rsidR="00DB20E9" w:rsidRPr="00FB0313" w:rsidTr="00F37C63">
        <w:tc>
          <w:tcPr>
            <w:tcW w:w="3215" w:type="dxa"/>
            <w:shd w:val="clear" w:color="auto" w:fill="auto"/>
            <w:vAlign w:val="center"/>
          </w:tcPr>
          <w:p w:rsidR="00DB20E9" w:rsidRPr="00FB0313" w:rsidRDefault="00DB20E9" w:rsidP="009D27E6">
            <w:pPr>
              <w:spacing w:line="240" w:lineRule="auto"/>
              <w:jc w:val="center"/>
              <w:rPr>
                <w:rFonts w:ascii="Arial" w:hAnsi="Arial" w:cs="Arial"/>
                <w:color w:val="auto"/>
                <w:sz w:val="22"/>
                <w:szCs w:val="22"/>
              </w:rPr>
            </w:pPr>
          </w:p>
          <w:p w:rsidR="00DB20E9" w:rsidRPr="00FB0313" w:rsidRDefault="00DB20E9" w:rsidP="009D27E6">
            <w:pPr>
              <w:spacing w:line="240" w:lineRule="auto"/>
              <w:jc w:val="center"/>
              <w:rPr>
                <w:rFonts w:ascii="Arial" w:hAnsi="Arial" w:cs="Arial"/>
                <w:color w:val="auto"/>
                <w:sz w:val="22"/>
                <w:szCs w:val="22"/>
              </w:rPr>
            </w:pPr>
            <w:r w:rsidRPr="00FB0313">
              <w:rPr>
                <w:rFonts w:ascii="Arial" w:hAnsi="Arial" w:cs="Arial"/>
                <w:color w:val="auto"/>
                <w:sz w:val="22"/>
                <w:szCs w:val="22"/>
              </w:rPr>
              <w:t>Датум:</w:t>
            </w:r>
          </w:p>
        </w:tc>
        <w:tc>
          <w:tcPr>
            <w:tcW w:w="3203" w:type="dxa"/>
            <w:shd w:val="clear" w:color="auto" w:fill="auto"/>
            <w:vAlign w:val="center"/>
          </w:tcPr>
          <w:p w:rsidR="00DB20E9" w:rsidRPr="00FB0313" w:rsidRDefault="00DB20E9" w:rsidP="009D27E6">
            <w:pPr>
              <w:spacing w:line="240" w:lineRule="auto"/>
              <w:jc w:val="center"/>
              <w:rPr>
                <w:rFonts w:ascii="Arial" w:hAnsi="Arial" w:cs="Arial"/>
                <w:color w:val="auto"/>
                <w:sz w:val="22"/>
                <w:szCs w:val="22"/>
              </w:rPr>
            </w:pPr>
            <w:r w:rsidRPr="00FB0313">
              <w:rPr>
                <w:rFonts w:ascii="Arial" w:hAnsi="Arial" w:cs="Arial"/>
                <w:color w:val="auto"/>
                <w:sz w:val="22"/>
                <w:szCs w:val="22"/>
              </w:rPr>
              <w:t>М.П.</w:t>
            </w:r>
          </w:p>
        </w:tc>
        <w:tc>
          <w:tcPr>
            <w:tcW w:w="3230" w:type="dxa"/>
            <w:shd w:val="clear" w:color="auto" w:fill="auto"/>
            <w:vAlign w:val="center"/>
          </w:tcPr>
          <w:p w:rsidR="00DB20E9" w:rsidRPr="00FB0313" w:rsidRDefault="00DB20E9" w:rsidP="009D27E6">
            <w:pPr>
              <w:spacing w:line="240" w:lineRule="auto"/>
              <w:jc w:val="center"/>
              <w:rPr>
                <w:rFonts w:ascii="Arial" w:hAnsi="Arial" w:cs="Arial"/>
                <w:color w:val="auto"/>
                <w:sz w:val="22"/>
                <w:szCs w:val="22"/>
              </w:rPr>
            </w:pPr>
            <w:r w:rsidRPr="00FB0313">
              <w:rPr>
                <w:rFonts w:ascii="Arial" w:hAnsi="Arial" w:cs="Arial"/>
                <w:color w:val="auto"/>
                <w:sz w:val="22"/>
                <w:szCs w:val="22"/>
              </w:rPr>
              <w:t>Потпис понуђача</w:t>
            </w:r>
          </w:p>
        </w:tc>
      </w:tr>
      <w:tr w:rsidR="00DB20E9" w:rsidRPr="00FB0313" w:rsidTr="00F37C63">
        <w:tc>
          <w:tcPr>
            <w:tcW w:w="3215" w:type="dxa"/>
            <w:tcBorders>
              <w:bottom w:val="single" w:sz="4" w:space="0" w:color="000000"/>
            </w:tcBorders>
            <w:shd w:val="clear" w:color="auto" w:fill="auto"/>
          </w:tcPr>
          <w:p w:rsidR="00DB20E9" w:rsidRPr="00FB0313" w:rsidRDefault="00DB20E9" w:rsidP="009D27E6">
            <w:pPr>
              <w:snapToGrid w:val="0"/>
              <w:spacing w:line="240" w:lineRule="auto"/>
              <w:jc w:val="both"/>
              <w:rPr>
                <w:rFonts w:ascii="Arial" w:hAnsi="Arial" w:cs="Arial"/>
                <w:color w:val="auto"/>
                <w:sz w:val="22"/>
                <w:szCs w:val="22"/>
              </w:rPr>
            </w:pPr>
          </w:p>
        </w:tc>
        <w:tc>
          <w:tcPr>
            <w:tcW w:w="3203" w:type="dxa"/>
            <w:shd w:val="clear" w:color="auto" w:fill="auto"/>
          </w:tcPr>
          <w:p w:rsidR="00DB20E9" w:rsidRPr="00FB0313" w:rsidRDefault="00DB20E9" w:rsidP="009D27E6">
            <w:pPr>
              <w:snapToGrid w:val="0"/>
              <w:spacing w:line="240" w:lineRule="auto"/>
              <w:jc w:val="both"/>
              <w:rPr>
                <w:rFonts w:ascii="Arial" w:hAnsi="Arial" w:cs="Arial"/>
                <w:color w:val="auto"/>
                <w:sz w:val="22"/>
                <w:szCs w:val="22"/>
              </w:rPr>
            </w:pPr>
          </w:p>
        </w:tc>
        <w:tc>
          <w:tcPr>
            <w:tcW w:w="3230" w:type="dxa"/>
            <w:tcBorders>
              <w:bottom w:val="single" w:sz="4" w:space="0" w:color="000000"/>
            </w:tcBorders>
            <w:shd w:val="clear" w:color="auto" w:fill="auto"/>
          </w:tcPr>
          <w:p w:rsidR="00DB20E9" w:rsidRPr="00FB0313" w:rsidRDefault="00DB20E9" w:rsidP="009D27E6">
            <w:pPr>
              <w:snapToGrid w:val="0"/>
              <w:spacing w:line="240" w:lineRule="auto"/>
              <w:jc w:val="both"/>
              <w:rPr>
                <w:rFonts w:ascii="Arial" w:hAnsi="Arial" w:cs="Arial"/>
                <w:color w:val="auto"/>
                <w:sz w:val="22"/>
                <w:szCs w:val="22"/>
              </w:rPr>
            </w:pPr>
          </w:p>
        </w:tc>
      </w:tr>
    </w:tbl>
    <w:p w:rsidR="00DB20E9" w:rsidRPr="00FB0313" w:rsidRDefault="00DB20E9" w:rsidP="009D27E6">
      <w:pPr>
        <w:spacing w:line="240" w:lineRule="auto"/>
        <w:ind w:left="360"/>
        <w:jc w:val="center"/>
        <w:rPr>
          <w:rFonts w:ascii="Arial" w:hAnsi="Arial" w:cs="Arial"/>
          <w:b/>
          <w:bCs/>
          <w:i/>
          <w:iCs/>
          <w:color w:val="auto"/>
          <w:sz w:val="22"/>
          <w:szCs w:val="22"/>
        </w:rPr>
      </w:pPr>
    </w:p>
    <w:p w:rsidR="001F1DD6" w:rsidRPr="00FB0313" w:rsidRDefault="006A1B07" w:rsidP="009D27E6">
      <w:pPr>
        <w:spacing w:line="240" w:lineRule="auto"/>
        <w:ind w:right="-180"/>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ru-RU"/>
        </w:rPr>
        <w:t xml:space="preserve">     </w:t>
      </w:r>
    </w:p>
    <w:p w:rsidR="005E560C" w:rsidRPr="00FB0313" w:rsidRDefault="001F1DD6" w:rsidP="009D27E6">
      <w:pPr>
        <w:spacing w:line="240" w:lineRule="auto"/>
        <w:ind w:right="-180"/>
        <w:rPr>
          <w:rFonts w:ascii="Arial" w:eastAsia="Times New Roman" w:hAnsi="Arial" w:cs="Arial"/>
          <w:color w:val="auto"/>
          <w:kern w:val="0"/>
          <w:sz w:val="22"/>
          <w:szCs w:val="22"/>
          <w:lang w:val="ru-RU"/>
        </w:rPr>
      </w:pPr>
      <w:r w:rsidRPr="00FB0313">
        <w:rPr>
          <w:rFonts w:ascii="Arial" w:eastAsia="Times New Roman" w:hAnsi="Arial" w:cs="Arial"/>
          <w:color w:val="auto"/>
          <w:kern w:val="0"/>
          <w:sz w:val="22"/>
          <w:szCs w:val="22"/>
          <w:lang w:val="ru-RU"/>
        </w:rPr>
        <w:br w:type="page"/>
      </w:r>
      <w:r w:rsidR="006A1B07" w:rsidRPr="00FB0313">
        <w:rPr>
          <w:rFonts w:ascii="Arial" w:eastAsia="Times New Roman" w:hAnsi="Arial" w:cs="Arial"/>
          <w:color w:val="auto"/>
          <w:kern w:val="0"/>
          <w:sz w:val="22"/>
          <w:szCs w:val="22"/>
          <w:lang w:val="ru-RU"/>
        </w:rPr>
        <w:lastRenderedPageBreak/>
        <w:t xml:space="preserve">В. </w:t>
      </w:r>
      <w:r w:rsidR="005E560C" w:rsidRPr="00FB0313">
        <w:rPr>
          <w:rFonts w:ascii="Arial" w:eastAsia="Times New Roman" w:hAnsi="Arial" w:cs="Arial"/>
          <w:color w:val="auto"/>
          <w:kern w:val="0"/>
          <w:sz w:val="22"/>
          <w:szCs w:val="22"/>
          <w:lang w:val="ru-RU"/>
        </w:rPr>
        <w:t>Заврш</w:t>
      </w:r>
      <w:r w:rsidR="005E560C" w:rsidRPr="00FB0313">
        <w:rPr>
          <w:rFonts w:ascii="Arial" w:eastAsia="Times New Roman" w:hAnsi="Arial" w:cs="Arial"/>
          <w:color w:val="auto"/>
          <w:kern w:val="0"/>
          <w:sz w:val="22"/>
          <w:szCs w:val="22"/>
          <w:lang w:val="sr-Cyrl-CS"/>
        </w:rPr>
        <w:t>e</w:t>
      </w:r>
      <w:r w:rsidR="005E560C" w:rsidRPr="00FB0313">
        <w:rPr>
          <w:rFonts w:ascii="Arial" w:eastAsia="Times New Roman" w:hAnsi="Arial" w:cs="Arial"/>
          <w:color w:val="auto"/>
          <w:kern w:val="0"/>
          <w:sz w:val="22"/>
          <w:szCs w:val="22"/>
          <w:lang w:val="ru-RU"/>
        </w:rPr>
        <w:t>так и достава изв</w:t>
      </w:r>
      <w:r w:rsidR="005E560C" w:rsidRPr="00FB0313">
        <w:rPr>
          <w:rFonts w:ascii="Arial" w:eastAsia="Times New Roman" w:hAnsi="Arial" w:cs="Arial"/>
          <w:color w:val="auto"/>
          <w:kern w:val="0"/>
          <w:sz w:val="22"/>
          <w:szCs w:val="22"/>
          <w:lang w:val="sr-Cyrl-CS"/>
        </w:rPr>
        <w:t>e</w:t>
      </w:r>
      <w:r w:rsidR="005E560C" w:rsidRPr="00FB0313">
        <w:rPr>
          <w:rFonts w:ascii="Arial" w:eastAsia="Times New Roman" w:hAnsi="Arial" w:cs="Arial"/>
          <w:color w:val="auto"/>
          <w:kern w:val="0"/>
          <w:sz w:val="22"/>
          <w:szCs w:val="22"/>
          <w:lang w:val="ru-RU"/>
        </w:rPr>
        <w:t>штаја</w:t>
      </w:r>
      <w:r w:rsidR="00F37C63" w:rsidRPr="00FB0313">
        <w:rPr>
          <w:rFonts w:ascii="Arial" w:eastAsia="Times New Roman" w:hAnsi="Arial" w:cs="Arial"/>
          <w:color w:val="auto"/>
          <w:kern w:val="0"/>
          <w:sz w:val="22"/>
          <w:szCs w:val="22"/>
          <w:lang w:val="ru-RU"/>
        </w:rPr>
        <w:t>:</w:t>
      </w:r>
    </w:p>
    <w:p w:rsidR="002B3EF0" w:rsidRPr="00FB0313" w:rsidRDefault="002B3EF0" w:rsidP="009D27E6">
      <w:pPr>
        <w:spacing w:line="240" w:lineRule="auto"/>
        <w:ind w:right="-180"/>
        <w:rPr>
          <w:rFonts w:ascii="Arial" w:eastAsia="Times New Roman" w:hAnsi="Arial" w:cs="Arial"/>
          <w:color w:val="auto"/>
          <w:kern w:val="0"/>
          <w:sz w:val="22"/>
          <w:szCs w:val="22"/>
          <w:lang w:val="ru-RU"/>
        </w:rPr>
      </w:pPr>
    </w:p>
    <w:tbl>
      <w:tblPr>
        <w:tblW w:w="9548" w:type="dxa"/>
        <w:tblLook w:val="04A0" w:firstRow="1" w:lastRow="0" w:firstColumn="1" w:lastColumn="0" w:noHBand="0" w:noVBand="1"/>
      </w:tblPr>
      <w:tblGrid>
        <w:gridCol w:w="4418"/>
        <w:gridCol w:w="2565"/>
        <w:gridCol w:w="2565"/>
      </w:tblGrid>
      <w:tr w:rsidR="00CA7A96" w:rsidRPr="00FB0313" w:rsidTr="00223135">
        <w:trPr>
          <w:trHeight w:val="241"/>
        </w:trPr>
        <w:tc>
          <w:tcPr>
            <w:tcW w:w="4418"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CA7A96" w:rsidRPr="00FB0313" w:rsidRDefault="00CA7A96" w:rsidP="009D27E6">
            <w:pPr>
              <w:suppressAutoHyphens w:val="0"/>
              <w:spacing w:line="240" w:lineRule="auto"/>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Извeштаји</w:t>
            </w:r>
          </w:p>
        </w:tc>
        <w:tc>
          <w:tcPr>
            <w:tcW w:w="2565" w:type="dxa"/>
            <w:tcBorders>
              <w:top w:val="single" w:sz="8" w:space="0" w:color="auto"/>
              <w:left w:val="nil"/>
              <w:bottom w:val="single" w:sz="4" w:space="0" w:color="auto"/>
              <w:right w:val="single" w:sz="4" w:space="0" w:color="auto"/>
            </w:tcBorders>
            <w:shd w:val="clear" w:color="000000" w:fill="EDEDED"/>
            <w:vAlign w:val="center"/>
            <w:hideMark/>
          </w:tcPr>
          <w:p w:rsidR="00CA7A96" w:rsidRPr="00FB0313" w:rsidRDefault="00CA7A96" w:rsidP="009D27E6">
            <w:pPr>
              <w:suppressAutoHyphens w:val="0"/>
              <w:spacing w:line="240" w:lineRule="auto"/>
              <w:jc w:val="center"/>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Датум за услугу ревизије финансијских извештаја за 2015.г.</w:t>
            </w:r>
          </w:p>
        </w:tc>
        <w:tc>
          <w:tcPr>
            <w:tcW w:w="2565" w:type="dxa"/>
            <w:tcBorders>
              <w:top w:val="single" w:sz="8" w:space="0" w:color="auto"/>
              <w:left w:val="nil"/>
              <w:bottom w:val="single" w:sz="4" w:space="0" w:color="auto"/>
              <w:right w:val="single" w:sz="8" w:space="0" w:color="auto"/>
            </w:tcBorders>
            <w:shd w:val="clear" w:color="000000" w:fill="EDEDED"/>
            <w:vAlign w:val="center"/>
            <w:hideMark/>
          </w:tcPr>
          <w:p w:rsidR="00CA7A96" w:rsidRPr="00FB0313" w:rsidRDefault="00CA7A96" w:rsidP="009D27E6">
            <w:pPr>
              <w:suppressAutoHyphens w:val="0"/>
              <w:spacing w:line="240" w:lineRule="auto"/>
              <w:jc w:val="center"/>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Датум за услугу ревизије финансијских извештаја за 2016.г.</w:t>
            </w:r>
          </w:p>
        </w:tc>
      </w:tr>
      <w:tr w:rsidR="00CA7A96" w:rsidRPr="00FB0313" w:rsidTr="00223135">
        <w:trPr>
          <w:cantSplit/>
          <w:trHeight w:val="241"/>
        </w:trPr>
        <w:tc>
          <w:tcPr>
            <w:tcW w:w="4418" w:type="dxa"/>
            <w:tcBorders>
              <w:top w:val="nil"/>
              <w:left w:val="single" w:sz="8" w:space="0" w:color="auto"/>
              <w:bottom w:val="single" w:sz="4" w:space="0" w:color="auto"/>
              <w:right w:val="nil"/>
            </w:tcBorders>
            <w:shd w:val="clear" w:color="000000" w:fill="FFFFFF"/>
            <w:vAlign w:val="center"/>
            <w:hideMark/>
          </w:tcPr>
          <w:p w:rsidR="00CA7A96" w:rsidRPr="00FB0313" w:rsidRDefault="00CA7A96" w:rsidP="009D27E6">
            <w:pPr>
              <w:suppressAutoHyphens w:val="0"/>
              <w:spacing w:line="240" w:lineRule="auto"/>
              <w:rPr>
                <w:rFonts w:ascii="Arial" w:eastAsia="Times New Roman" w:hAnsi="Arial" w:cs="Arial"/>
                <w:b/>
                <w:bCs/>
                <w:i/>
                <w:iCs/>
                <w:color w:val="auto"/>
                <w:kern w:val="0"/>
                <w:sz w:val="22"/>
                <w:szCs w:val="22"/>
                <w:lang w:val="en-US" w:eastAsia="en-US"/>
              </w:rPr>
            </w:pPr>
            <w:r w:rsidRPr="00FB0313">
              <w:rPr>
                <w:rFonts w:ascii="Arial" w:eastAsia="Times New Roman" w:hAnsi="Arial" w:cs="Arial"/>
                <w:b/>
                <w:bCs/>
                <w:i/>
                <w:iCs/>
                <w:color w:val="auto"/>
                <w:kern w:val="0"/>
                <w:sz w:val="22"/>
                <w:szCs w:val="22"/>
                <w:lang w:val="en-US" w:eastAsia="en-US"/>
              </w:rPr>
              <w:t>Извeштаји законске ревизије Републике Србије</w:t>
            </w:r>
          </w:p>
        </w:tc>
        <w:tc>
          <w:tcPr>
            <w:tcW w:w="2565" w:type="dxa"/>
            <w:tcBorders>
              <w:top w:val="nil"/>
              <w:left w:val="nil"/>
              <w:bottom w:val="single" w:sz="4" w:space="0" w:color="auto"/>
              <w:right w:val="nil"/>
            </w:tcBorders>
            <w:shd w:val="clear" w:color="000000" w:fill="FFFFFF"/>
            <w:vAlign w:val="center"/>
            <w:hideMark/>
          </w:tcPr>
          <w:p w:rsidR="00CA7A96" w:rsidRPr="00FB0313" w:rsidRDefault="00CA7A96"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565" w:type="dxa"/>
            <w:tcBorders>
              <w:top w:val="nil"/>
              <w:left w:val="nil"/>
              <w:bottom w:val="single" w:sz="4" w:space="0" w:color="auto"/>
              <w:right w:val="single" w:sz="8" w:space="0" w:color="auto"/>
            </w:tcBorders>
            <w:shd w:val="clear" w:color="000000" w:fill="FFFFFF"/>
            <w:vAlign w:val="center"/>
            <w:hideMark/>
          </w:tcPr>
          <w:p w:rsidR="00CA7A96" w:rsidRPr="00FB0313" w:rsidRDefault="00CA7A96"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CA7A96" w:rsidRPr="00FB0313" w:rsidTr="00223135">
        <w:trPr>
          <w:trHeight w:val="241"/>
        </w:trPr>
        <w:tc>
          <w:tcPr>
            <w:tcW w:w="4418" w:type="dxa"/>
            <w:tcBorders>
              <w:top w:val="nil"/>
              <w:left w:val="single" w:sz="8" w:space="0" w:color="auto"/>
              <w:bottom w:val="single" w:sz="4" w:space="0" w:color="auto"/>
              <w:right w:val="single" w:sz="4" w:space="0" w:color="auto"/>
            </w:tcBorders>
            <w:shd w:val="clear" w:color="auto" w:fill="auto"/>
            <w:vAlign w:val="center"/>
            <w:hideMark/>
          </w:tcPr>
          <w:p w:rsidR="00CA7A96" w:rsidRPr="00FB0313" w:rsidRDefault="00CA7A96"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1. Извeштај (појединачни и консолидовани) о спроведеној процедури предходне ревизије</w:t>
            </w:r>
          </w:p>
        </w:tc>
        <w:tc>
          <w:tcPr>
            <w:tcW w:w="2565" w:type="dxa"/>
            <w:tcBorders>
              <w:top w:val="nil"/>
              <w:left w:val="nil"/>
              <w:bottom w:val="single" w:sz="4" w:space="0" w:color="auto"/>
              <w:right w:val="single" w:sz="4" w:space="0" w:color="auto"/>
            </w:tcBorders>
            <w:shd w:val="clear" w:color="auto" w:fill="auto"/>
            <w:vAlign w:val="center"/>
            <w:hideMark/>
          </w:tcPr>
          <w:p w:rsidR="00CA7A96" w:rsidRPr="00FB0313" w:rsidRDefault="00CA7A96"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c>
          <w:tcPr>
            <w:tcW w:w="2565" w:type="dxa"/>
            <w:tcBorders>
              <w:top w:val="nil"/>
              <w:left w:val="nil"/>
              <w:bottom w:val="single" w:sz="4" w:space="0" w:color="auto"/>
              <w:right w:val="single" w:sz="8" w:space="0" w:color="auto"/>
            </w:tcBorders>
            <w:shd w:val="clear" w:color="auto" w:fill="auto"/>
            <w:vAlign w:val="center"/>
            <w:hideMark/>
          </w:tcPr>
          <w:p w:rsidR="00CA7A96" w:rsidRPr="00FB0313" w:rsidRDefault="00CA7A96"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r>
      <w:tr w:rsidR="00CA7A96" w:rsidRPr="00FB0313" w:rsidTr="00223135">
        <w:trPr>
          <w:trHeight w:val="241"/>
        </w:trPr>
        <w:tc>
          <w:tcPr>
            <w:tcW w:w="4418" w:type="dxa"/>
            <w:tcBorders>
              <w:top w:val="nil"/>
              <w:left w:val="single" w:sz="8" w:space="0" w:color="auto"/>
              <w:bottom w:val="single" w:sz="4" w:space="0" w:color="auto"/>
              <w:right w:val="single" w:sz="4" w:space="0" w:color="auto"/>
            </w:tcBorders>
            <w:shd w:val="clear" w:color="auto" w:fill="auto"/>
            <w:noWrap/>
            <w:vAlign w:val="center"/>
            <w:hideMark/>
          </w:tcPr>
          <w:p w:rsidR="00CA7A96" w:rsidRPr="00FB0313" w:rsidRDefault="00CA7A96"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2. Нацрт извeштаја (појединачни и консолидовани)</w:t>
            </w:r>
          </w:p>
        </w:tc>
        <w:tc>
          <w:tcPr>
            <w:tcW w:w="2565" w:type="dxa"/>
            <w:tcBorders>
              <w:top w:val="nil"/>
              <w:left w:val="nil"/>
              <w:bottom w:val="single" w:sz="4" w:space="0" w:color="auto"/>
              <w:right w:val="single" w:sz="4" w:space="0" w:color="auto"/>
            </w:tcBorders>
            <w:shd w:val="clear" w:color="auto" w:fill="auto"/>
            <w:vAlign w:val="center"/>
            <w:hideMark/>
          </w:tcPr>
          <w:p w:rsidR="00CA7A96" w:rsidRPr="00FB0313" w:rsidRDefault="00CA7A96"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c>
          <w:tcPr>
            <w:tcW w:w="2565" w:type="dxa"/>
            <w:tcBorders>
              <w:top w:val="nil"/>
              <w:left w:val="nil"/>
              <w:bottom w:val="single" w:sz="4" w:space="0" w:color="auto"/>
              <w:right w:val="single" w:sz="8" w:space="0" w:color="auto"/>
            </w:tcBorders>
            <w:shd w:val="clear" w:color="auto" w:fill="auto"/>
            <w:vAlign w:val="center"/>
            <w:hideMark/>
          </w:tcPr>
          <w:p w:rsidR="00CA7A96" w:rsidRPr="00FB0313" w:rsidRDefault="00CA7A96"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r>
      <w:tr w:rsidR="00CA7A96" w:rsidRPr="00FB0313" w:rsidTr="00223135">
        <w:trPr>
          <w:trHeight w:val="241"/>
        </w:trPr>
        <w:tc>
          <w:tcPr>
            <w:tcW w:w="4418" w:type="dxa"/>
            <w:tcBorders>
              <w:top w:val="nil"/>
              <w:left w:val="single" w:sz="8" w:space="0" w:color="auto"/>
              <w:bottom w:val="single" w:sz="4" w:space="0" w:color="auto"/>
              <w:right w:val="single" w:sz="4" w:space="0" w:color="auto"/>
            </w:tcBorders>
            <w:shd w:val="clear" w:color="auto" w:fill="auto"/>
            <w:vAlign w:val="center"/>
            <w:hideMark/>
          </w:tcPr>
          <w:p w:rsidR="00CA7A96" w:rsidRPr="00FB0313" w:rsidRDefault="00CA7A96"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3. Коначни извeштај (појединачни и консолидовани)</w:t>
            </w:r>
          </w:p>
        </w:tc>
        <w:tc>
          <w:tcPr>
            <w:tcW w:w="2565" w:type="dxa"/>
            <w:tcBorders>
              <w:top w:val="nil"/>
              <w:left w:val="nil"/>
              <w:bottom w:val="single" w:sz="4" w:space="0" w:color="auto"/>
              <w:right w:val="single" w:sz="4" w:space="0" w:color="auto"/>
            </w:tcBorders>
            <w:shd w:val="clear" w:color="auto" w:fill="auto"/>
            <w:vAlign w:val="center"/>
            <w:hideMark/>
          </w:tcPr>
          <w:p w:rsidR="00CA7A96" w:rsidRPr="00FB0313" w:rsidRDefault="00CA7A96"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c>
          <w:tcPr>
            <w:tcW w:w="2565" w:type="dxa"/>
            <w:tcBorders>
              <w:top w:val="nil"/>
              <w:left w:val="nil"/>
              <w:bottom w:val="single" w:sz="4" w:space="0" w:color="auto"/>
              <w:right w:val="single" w:sz="8" w:space="0" w:color="auto"/>
            </w:tcBorders>
            <w:shd w:val="clear" w:color="auto" w:fill="auto"/>
            <w:vAlign w:val="center"/>
            <w:hideMark/>
          </w:tcPr>
          <w:p w:rsidR="00CA7A96" w:rsidRPr="00FB0313" w:rsidRDefault="00CA7A96"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r>
      <w:tr w:rsidR="00D9484F" w:rsidRPr="00FB0313" w:rsidTr="00223135">
        <w:trPr>
          <w:trHeight w:val="241"/>
        </w:trPr>
        <w:tc>
          <w:tcPr>
            <w:tcW w:w="4418" w:type="dxa"/>
            <w:tcBorders>
              <w:top w:val="nil"/>
              <w:left w:val="single" w:sz="8" w:space="0" w:color="auto"/>
              <w:bottom w:val="single" w:sz="4" w:space="0" w:color="auto"/>
              <w:right w:val="single" w:sz="4" w:space="0" w:color="auto"/>
            </w:tcBorders>
            <w:shd w:val="clear" w:color="auto" w:fill="auto"/>
            <w:vAlign w:val="center"/>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eastAsia="en-US"/>
              </w:rPr>
              <w:t>4.Извештај руководству ЕПС</w:t>
            </w:r>
            <w:r w:rsidRPr="00FB0313">
              <w:rPr>
                <w:rFonts w:ascii="Arial" w:eastAsia="Times New Roman" w:hAnsi="Arial" w:cs="Arial"/>
                <w:color w:val="auto"/>
                <w:kern w:val="0"/>
                <w:sz w:val="22"/>
                <w:szCs w:val="22"/>
                <w:lang w:val="en-US" w:eastAsia="en-US"/>
              </w:rPr>
              <w:t xml:space="preserve">-a </w:t>
            </w:r>
          </w:p>
        </w:tc>
        <w:tc>
          <w:tcPr>
            <w:tcW w:w="2565" w:type="dxa"/>
            <w:tcBorders>
              <w:top w:val="nil"/>
              <w:left w:val="nil"/>
              <w:bottom w:val="single" w:sz="4" w:space="0" w:color="auto"/>
              <w:right w:val="single" w:sz="4" w:space="0" w:color="auto"/>
            </w:tcBorders>
            <w:shd w:val="clear" w:color="auto" w:fill="auto"/>
            <w:vAlign w:val="center"/>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c>
          <w:tcPr>
            <w:tcW w:w="2565" w:type="dxa"/>
            <w:tcBorders>
              <w:top w:val="nil"/>
              <w:left w:val="nil"/>
              <w:bottom w:val="single" w:sz="4" w:space="0" w:color="auto"/>
              <w:right w:val="single" w:sz="8" w:space="0" w:color="auto"/>
            </w:tcBorders>
            <w:shd w:val="clear" w:color="auto" w:fill="auto"/>
            <w:vAlign w:val="center"/>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r>
      <w:tr w:rsidR="00D9484F" w:rsidRPr="00FB0313" w:rsidTr="00223135">
        <w:trPr>
          <w:trHeight w:val="241"/>
        </w:trPr>
        <w:tc>
          <w:tcPr>
            <w:tcW w:w="4418" w:type="dxa"/>
            <w:tcBorders>
              <w:top w:val="nil"/>
              <w:left w:val="single" w:sz="8" w:space="0" w:color="auto"/>
              <w:bottom w:val="single" w:sz="4" w:space="0" w:color="auto"/>
              <w:right w:val="nil"/>
            </w:tcBorders>
            <w:shd w:val="clear" w:color="000000" w:fill="FFFFFF"/>
            <w:noWrap/>
            <w:vAlign w:val="bottom"/>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565" w:type="dxa"/>
            <w:tcBorders>
              <w:top w:val="nil"/>
              <w:left w:val="nil"/>
              <w:bottom w:val="single" w:sz="4" w:space="0" w:color="auto"/>
              <w:right w:val="nil"/>
            </w:tcBorders>
            <w:shd w:val="clear" w:color="000000" w:fill="FFFFFF"/>
            <w:noWrap/>
            <w:vAlign w:val="bottom"/>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565" w:type="dxa"/>
            <w:tcBorders>
              <w:top w:val="nil"/>
              <w:left w:val="nil"/>
              <w:bottom w:val="single" w:sz="4" w:space="0" w:color="auto"/>
              <w:right w:val="single" w:sz="8" w:space="0" w:color="auto"/>
            </w:tcBorders>
            <w:shd w:val="clear" w:color="000000" w:fill="FFFFFF"/>
            <w:noWrap/>
            <w:vAlign w:val="bottom"/>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D9484F" w:rsidRPr="00FB0313" w:rsidTr="00223135">
        <w:trPr>
          <w:trHeight w:val="241"/>
        </w:trPr>
        <w:tc>
          <w:tcPr>
            <w:tcW w:w="4418" w:type="dxa"/>
            <w:tcBorders>
              <w:top w:val="nil"/>
              <w:left w:val="single" w:sz="8" w:space="0" w:color="auto"/>
              <w:bottom w:val="single" w:sz="4" w:space="0" w:color="auto"/>
              <w:right w:val="single" w:sz="4" w:space="0" w:color="auto"/>
            </w:tcBorders>
            <w:shd w:val="clear" w:color="auto" w:fill="auto"/>
            <w:noWrap/>
            <w:vAlign w:val="center"/>
            <w:hideMark/>
          </w:tcPr>
          <w:p w:rsidR="00D9484F" w:rsidRPr="00FB0313" w:rsidRDefault="00D9484F" w:rsidP="009D27E6">
            <w:pPr>
              <w:suppressAutoHyphens w:val="0"/>
              <w:spacing w:line="240" w:lineRule="auto"/>
              <w:rPr>
                <w:rFonts w:ascii="Arial" w:eastAsia="Times New Roman" w:hAnsi="Arial" w:cs="Arial"/>
                <w:b/>
                <w:bCs/>
                <w:i/>
                <w:iCs/>
                <w:color w:val="auto"/>
                <w:kern w:val="0"/>
                <w:sz w:val="22"/>
                <w:szCs w:val="22"/>
                <w:lang w:val="en-US" w:eastAsia="en-US"/>
              </w:rPr>
            </w:pPr>
            <w:r w:rsidRPr="00FB0313">
              <w:rPr>
                <w:rFonts w:ascii="Arial" w:eastAsia="Times New Roman" w:hAnsi="Arial" w:cs="Arial"/>
                <w:b/>
                <w:bCs/>
                <w:i/>
                <w:iCs/>
                <w:color w:val="auto"/>
                <w:kern w:val="0"/>
                <w:sz w:val="22"/>
                <w:szCs w:val="22"/>
                <w:lang w:val="en-US" w:eastAsia="en-US"/>
              </w:rPr>
              <w:t>Извeштаји према Међународним стандардима финансијског извештаванја</w:t>
            </w:r>
          </w:p>
        </w:tc>
        <w:tc>
          <w:tcPr>
            <w:tcW w:w="2565" w:type="dxa"/>
            <w:tcBorders>
              <w:top w:val="nil"/>
              <w:left w:val="nil"/>
              <w:bottom w:val="single" w:sz="4" w:space="0" w:color="auto"/>
              <w:right w:val="single" w:sz="4" w:space="0" w:color="auto"/>
            </w:tcBorders>
            <w:shd w:val="clear" w:color="auto" w:fill="auto"/>
            <w:noWrap/>
            <w:vAlign w:val="bottom"/>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565" w:type="dxa"/>
            <w:tcBorders>
              <w:top w:val="nil"/>
              <w:left w:val="nil"/>
              <w:bottom w:val="single" w:sz="4" w:space="0" w:color="auto"/>
              <w:right w:val="single" w:sz="8" w:space="0" w:color="auto"/>
            </w:tcBorders>
            <w:shd w:val="clear" w:color="auto" w:fill="auto"/>
            <w:noWrap/>
            <w:vAlign w:val="bottom"/>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D9484F" w:rsidRPr="00FB0313" w:rsidTr="00223135">
        <w:trPr>
          <w:cantSplit/>
          <w:trHeight w:val="241"/>
        </w:trPr>
        <w:tc>
          <w:tcPr>
            <w:tcW w:w="4418" w:type="dxa"/>
            <w:tcBorders>
              <w:top w:val="nil"/>
              <w:left w:val="single" w:sz="8" w:space="0" w:color="auto"/>
              <w:bottom w:val="single" w:sz="4" w:space="0" w:color="auto"/>
              <w:right w:val="single" w:sz="4" w:space="0" w:color="auto"/>
            </w:tcBorders>
            <w:shd w:val="clear" w:color="auto" w:fill="auto"/>
            <w:noWrap/>
            <w:vAlign w:val="center"/>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1. Консолидовани финансијски извештаји</w:t>
            </w:r>
          </w:p>
        </w:tc>
        <w:tc>
          <w:tcPr>
            <w:tcW w:w="2565" w:type="dxa"/>
            <w:tcBorders>
              <w:top w:val="nil"/>
              <w:left w:val="nil"/>
              <w:bottom w:val="single" w:sz="4" w:space="0" w:color="auto"/>
              <w:right w:val="single" w:sz="4" w:space="0" w:color="auto"/>
            </w:tcBorders>
            <w:shd w:val="clear" w:color="auto" w:fill="auto"/>
            <w:vAlign w:val="center"/>
            <w:hideMark/>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c>
          <w:tcPr>
            <w:tcW w:w="2565" w:type="dxa"/>
            <w:tcBorders>
              <w:top w:val="nil"/>
              <w:left w:val="nil"/>
              <w:bottom w:val="single" w:sz="4" w:space="0" w:color="auto"/>
              <w:right w:val="single" w:sz="8" w:space="0" w:color="auto"/>
            </w:tcBorders>
            <w:shd w:val="clear" w:color="auto" w:fill="auto"/>
            <w:vAlign w:val="center"/>
            <w:hideMark/>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r>
      <w:tr w:rsidR="00D9484F" w:rsidRPr="00FB0313" w:rsidTr="00223135">
        <w:trPr>
          <w:trHeight w:val="241"/>
        </w:trPr>
        <w:tc>
          <w:tcPr>
            <w:tcW w:w="4418" w:type="dxa"/>
            <w:tcBorders>
              <w:top w:val="nil"/>
              <w:left w:val="single" w:sz="8" w:space="0" w:color="auto"/>
              <w:bottom w:val="single" w:sz="4" w:space="0" w:color="auto"/>
              <w:right w:val="single" w:sz="4" w:space="0" w:color="auto"/>
            </w:tcBorders>
            <w:shd w:val="clear" w:color="auto" w:fill="auto"/>
            <w:noWrap/>
            <w:vAlign w:val="center"/>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2. Нацрт извeштаја (консолидовани)</w:t>
            </w:r>
          </w:p>
        </w:tc>
        <w:tc>
          <w:tcPr>
            <w:tcW w:w="2565" w:type="dxa"/>
            <w:tcBorders>
              <w:top w:val="nil"/>
              <w:left w:val="nil"/>
              <w:bottom w:val="single" w:sz="4" w:space="0" w:color="auto"/>
              <w:right w:val="single" w:sz="4" w:space="0" w:color="auto"/>
            </w:tcBorders>
            <w:shd w:val="clear" w:color="auto" w:fill="auto"/>
            <w:vAlign w:val="center"/>
            <w:hideMark/>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c>
          <w:tcPr>
            <w:tcW w:w="2565" w:type="dxa"/>
            <w:tcBorders>
              <w:top w:val="nil"/>
              <w:left w:val="nil"/>
              <w:bottom w:val="single" w:sz="4" w:space="0" w:color="auto"/>
              <w:right w:val="single" w:sz="8" w:space="0" w:color="auto"/>
            </w:tcBorders>
            <w:shd w:val="clear" w:color="auto" w:fill="auto"/>
            <w:vAlign w:val="center"/>
            <w:hideMark/>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r>
      <w:tr w:rsidR="00D9484F" w:rsidRPr="00FB0313" w:rsidTr="00223135">
        <w:trPr>
          <w:trHeight w:val="241"/>
        </w:trPr>
        <w:tc>
          <w:tcPr>
            <w:tcW w:w="4418" w:type="dxa"/>
            <w:tcBorders>
              <w:top w:val="nil"/>
              <w:left w:val="single" w:sz="8" w:space="0" w:color="auto"/>
              <w:bottom w:val="single" w:sz="4" w:space="0" w:color="auto"/>
              <w:right w:val="single" w:sz="4" w:space="0" w:color="auto"/>
            </w:tcBorders>
            <w:shd w:val="clear" w:color="auto" w:fill="auto"/>
            <w:vAlign w:val="center"/>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3. Коначни извeштај (консолидовани)</w:t>
            </w:r>
          </w:p>
        </w:tc>
        <w:tc>
          <w:tcPr>
            <w:tcW w:w="2565" w:type="dxa"/>
            <w:tcBorders>
              <w:top w:val="nil"/>
              <w:left w:val="nil"/>
              <w:bottom w:val="single" w:sz="4" w:space="0" w:color="auto"/>
              <w:right w:val="single" w:sz="4" w:space="0" w:color="auto"/>
            </w:tcBorders>
            <w:shd w:val="clear" w:color="auto" w:fill="auto"/>
            <w:vAlign w:val="center"/>
            <w:hideMark/>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c>
          <w:tcPr>
            <w:tcW w:w="2565" w:type="dxa"/>
            <w:tcBorders>
              <w:top w:val="nil"/>
              <w:left w:val="nil"/>
              <w:bottom w:val="single" w:sz="4" w:space="0" w:color="auto"/>
              <w:right w:val="single" w:sz="8" w:space="0" w:color="auto"/>
            </w:tcBorders>
            <w:shd w:val="clear" w:color="auto" w:fill="auto"/>
            <w:vAlign w:val="center"/>
            <w:hideMark/>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r>
      <w:tr w:rsidR="00D9484F" w:rsidRPr="00FB0313" w:rsidTr="00223135">
        <w:trPr>
          <w:trHeight w:val="241"/>
        </w:trPr>
        <w:tc>
          <w:tcPr>
            <w:tcW w:w="4418" w:type="dxa"/>
            <w:tcBorders>
              <w:top w:val="nil"/>
              <w:left w:val="single" w:sz="8" w:space="0" w:color="auto"/>
              <w:bottom w:val="single" w:sz="4" w:space="0" w:color="auto"/>
              <w:right w:val="single" w:sz="4" w:space="0" w:color="auto"/>
            </w:tcBorders>
            <w:shd w:val="clear" w:color="000000" w:fill="FFFFFF"/>
            <w:vAlign w:val="center"/>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eastAsia="en-US"/>
              </w:rPr>
            </w:pPr>
            <w:r w:rsidRPr="00FB0313">
              <w:rPr>
                <w:rFonts w:ascii="Arial" w:eastAsia="Times New Roman" w:hAnsi="Arial" w:cs="Arial"/>
                <w:color w:val="auto"/>
                <w:kern w:val="0"/>
                <w:sz w:val="22"/>
                <w:szCs w:val="22"/>
                <w:lang w:eastAsia="en-US"/>
              </w:rPr>
              <w:t>4.Извештај руководству ЕПС</w:t>
            </w:r>
            <w:r w:rsidRPr="00FB0313">
              <w:rPr>
                <w:rFonts w:ascii="Arial" w:eastAsia="Times New Roman" w:hAnsi="Arial" w:cs="Arial"/>
                <w:color w:val="auto"/>
                <w:kern w:val="0"/>
                <w:sz w:val="22"/>
                <w:szCs w:val="22"/>
                <w:lang w:val="en-US" w:eastAsia="en-US"/>
              </w:rPr>
              <w:t xml:space="preserve">-a </w:t>
            </w:r>
          </w:p>
        </w:tc>
        <w:tc>
          <w:tcPr>
            <w:tcW w:w="2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c>
          <w:tcPr>
            <w:tcW w:w="2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r>
      <w:tr w:rsidR="00D9484F" w:rsidRPr="00FB0313" w:rsidTr="00223135">
        <w:trPr>
          <w:trHeight w:val="241"/>
        </w:trPr>
        <w:tc>
          <w:tcPr>
            <w:tcW w:w="4418" w:type="dxa"/>
            <w:tcBorders>
              <w:top w:val="nil"/>
              <w:left w:val="single" w:sz="8" w:space="0" w:color="auto"/>
              <w:bottom w:val="single" w:sz="4" w:space="0" w:color="auto"/>
              <w:right w:val="nil"/>
            </w:tcBorders>
            <w:shd w:val="clear" w:color="000000" w:fill="FFFFFF"/>
            <w:vAlign w:val="center"/>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p>
        </w:tc>
        <w:tc>
          <w:tcPr>
            <w:tcW w:w="2565" w:type="dxa"/>
            <w:tcBorders>
              <w:top w:val="nil"/>
              <w:left w:val="nil"/>
              <w:bottom w:val="single" w:sz="4" w:space="0" w:color="auto"/>
              <w:right w:val="nil"/>
            </w:tcBorders>
            <w:shd w:val="clear" w:color="000000" w:fill="FFFFFF"/>
            <w:noWrap/>
            <w:vAlign w:val="bottom"/>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p>
        </w:tc>
        <w:tc>
          <w:tcPr>
            <w:tcW w:w="2565" w:type="dxa"/>
            <w:tcBorders>
              <w:top w:val="nil"/>
              <w:left w:val="nil"/>
              <w:bottom w:val="single" w:sz="4" w:space="0" w:color="auto"/>
              <w:right w:val="single" w:sz="8" w:space="0" w:color="auto"/>
            </w:tcBorders>
            <w:shd w:val="clear" w:color="000000" w:fill="FFFFFF"/>
            <w:noWrap/>
            <w:vAlign w:val="bottom"/>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p>
        </w:tc>
      </w:tr>
      <w:tr w:rsidR="00D9484F" w:rsidRPr="00FB0313" w:rsidTr="00223135">
        <w:trPr>
          <w:trHeight w:val="241"/>
        </w:trPr>
        <w:tc>
          <w:tcPr>
            <w:tcW w:w="4418" w:type="dxa"/>
            <w:tcBorders>
              <w:top w:val="nil"/>
              <w:left w:val="single" w:sz="8" w:space="0" w:color="auto"/>
              <w:bottom w:val="single" w:sz="4" w:space="0" w:color="auto"/>
              <w:right w:val="single" w:sz="4" w:space="0" w:color="auto"/>
            </w:tcBorders>
            <w:shd w:val="clear" w:color="auto" w:fill="auto"/>
            <w:noWrap/>
            <w:vAlign w:val="bottom"/>
            <w:hideMark/>
          </w:tcPr>
          <w:p w:rsidR="00D9484F" w:rsidRPr="00FB0313" w:rsidRDefault="00D9484F" w:rsidP="009D27E6">
            <w:pPr>
              <w:suppressAutoHyphens w:val="0"/>
              <w:spacing w:line="240" w:lineRule="auto"/>
              <w:rPr>
                <w:rFonts w:ascii="Arial" w:eastAsia="Times New Roman" w:hAnsi="Arial" w:cs="Arial"/>
                <w:b/>
                <w:bCs/>
                <w:i/>
                <w:iCs/>
                <w:color w:val="auto"/>
                <w:kern w:val="0"/>
                <w:sz w:val="22"/>
                <w:szCs w:val="22"/>
                <w:lang w:val="en-US" w:eastAsia="en-US"/>
              </w:rPr>
            </w:pPr>
            <w:r w:rsidRPr="00FB0313">
              <w:rPr>
                <w:rFonts w:ascii="Arial" w:eastAsia="Times New Roman" w:hAnsi="Arial" w:cs="Arial"/>
                <w:b/>
                <w:bCs/>
                <w:i/>
                <w:iCs/>
                <w:color w:val="auto"/>
                <w:kern w:val="0"/>
                <w:sz w:val="22"/>
                <w:szCs w:val="22"/>
                <w:lang w:val="en-US" w:eastAsia="en-US"/>
              </w:rPr>
              <w:t xml:space="preserve"> Извештај</w:t>
            </w:r>
            <w:r w:rsidRPr="00FB0313">
              <w:rPr>
                <w:rFonts w:ascii="Arial" w:eastAsia="Times New Roman" w:hAnsi="Arial" w:cs="Arial"/>
                <w:b/>
                <w:bCs/>
                <w:i/>
                <w:iCs/>
                <w:color w:val="auto"/>
                <w:kern w:val="0"/>
                <w:sz w:val="22"/>
                <w:szCs w:val="22"/>
                <w:lang w:eastAsia="en-US"/>
              </w:rPr>
              <w:t>и</w:t>
            </w:r>
            <w:r w:rsidRPr="00FB0313">
              <w:rPr>
                <w:rFonts w:ascii="Arial" w:eastAsia="Times New Roman" w:hAnsi="Arial" w:cs="Arial"/>
                <w:b/>
                <w:bCs/>
                <w:i/>
                <w:iCs/>
                <w:color w:val="auto"/>
                <w:kern w:val="0"/>
                <w:sz w:val="22"/>
                <w:szCs w:val="22"/>
                <w:lang w:val="en-US" w:eastAsia="en-US"/>
              </w:rPr>
              <w:t xml:space="preserve"> специјалних рачуна</w:t>
            </w:r>
          </w:p>
        </w:tc>
        <w:tc>
          <w:tcPr>
            <w:tcW w:w="2565" w:type="dxa"/>
            <w:tcBorders>
              <w:top w:val="nil"/>
              <w:left w:val="nil"/>
              <w:bottom w:val="single" w:sz="4" w:space="0" w:color="auto"/>
              <w:right w:val="single" w:sz="4" w:space="0" w:color="auto"/>
            </w:tcBorders>
            <w:shd w:val="clear" w:color="auto" w:fill="auto"/>
            <w:noWrap/>
            <w:vAlign w:val="bottom"/>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565" w:type="dxa"/>
            <w:tcBorders>
              <w:top w:val="nil"/>
              <w:left w:val="nil"/>
              <w:bottom w:val="single" w:sz="4" w:space="0" w:color="auto"/>
              <w:right w:val="single" w:sz="8" w:space="0" w:color="auto"/>
            </w:tcBorders>
            <w:shd w:val="clear" w:color="auto" w:fill="auto"/>
            <w:noWrap/>
            <w:vAlign w:val="bottom"/>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D9484F" w:rsidRPr="00FB0313" w:rsidTr="00223135">
        <w:trPr>
          <w:trHeight w:val="241"/>
        </w:trPr>
        <w:tc>
          <w:tcPr>
            <w:tcW w:w="4418" w:type="dxa"/>
            <w:tcBorders>
              <w:top w:val="nil"/>
              <w:left w:val="single" w:sz="8" w:space="0" w:color="auto"/>
              <w:bottom w:val="single" w:sz="8" w:space="0" w:color="auto"/>
              <w:right w:val="single" w:sz="4" w:space="0" w:color="auto"/>
            </w:tcBorders>
            <w:shd w:val="clear" w:color="auto" w:fill="auto"/>
            <w:vAlign w:val="center"/>
            <w:hideMark/>
          </w:tcPr>
          <w:p w:rsidR="00D9484F" w:rsidRPr="00FB0313" w:rsidRDefault="00D9484F"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1. Извештај специјалних рачуна</w:t>
            </w:r>
          </w:p>
        </w:tc>
        <w:tc>
          <w:tcPr>
            <w:tcW w:w="2565" w:type="dxa"/>
            <w:tcBorders>
              <w:top w:val="nil"/>
              <w:left w:val="nil"/>
              <w:bottom w:val="single" w:sz="8" w:space="0" w:color="auto"/>
              <w:right w:val="single" w:sz="4" w:space="0" w:color="auto"/>
            </w:tcBorders>
            <w:shd w:val="clear" w:color="auto" w:fill="auto"/>
            <w:vAlign w:val="center"/>
            <w:hideMark/>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c>
          <w:tcPr>
            <w:tcW w:w="2565" w:type="dxa"/>
            <w:tcBorders>
              <w:top w:val="nil"/>
              <w:left w:val="nil"/>
              <w:bottom w:val="single" w:sz="8" w:space="0" w:color="auto"/>
              <w:right w:val="single" w:sz="8" w:space="0" w:color="auto"/>
            </w:tcBorders>
            <w:shd w:val="clear" w:color="auto" w:fill="auto"/>
            <w:vAlign w:val="center"/>
            <w:hideMark/>
          </w:tcPr>
          <w:p w:rsidR="00D9484F" w:rsidRPr="00FB0313" w:rsidRDefault="00D9484F"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дд.мм.гггг</w:t>
            </w:r>
          </w:p>
        </w:tc>
      </w:tr>
    </w:tbl>
    <w:p w:rsidR="00CA7A96" w:rsidRPr="00FB0313" w:rsidRDefault="00CA7A96" w:rsidP="009D27E6">
      <w:pPr>
        <w:spacing w:line="240" w:lineRule="auto"/>
        <w:ind w:right="-180"/>
        <w:rPr>
          <w:rFonts w:ascii="Arial" w:eastAsia="Times New Roman" w:hAnsi="Arial" w:cs="Arial"/>
          <w:color w:val="auto"/>
          <w:kern w:val="0"/>
          <w:sz w:val="22"/>
          <w:szCs w:val="22"/>
        </w:rPr>
      </w:pPr>
    </w:p>
    <w:p w:rsidR="00A51E78" w:rsidRPr="00FB0313" w:rsidRDefault="00A51E78" w:rsidP="009D27E6">
      <w:pPr>
        <w:spacing w:line="240" w:lineRule="auto"/>
        <w:ind w:right="-180"/>
        <w:rPr>
          <w:rFonts w:ascii="Arial" w:eastAsia="Times New Roman" w:hAnsi="Arial" w:cs="Arial"/>
          <w:color w:val="auto"/>
          <w:kern w:val="0"/>
          <w:sz w:val="22"/>
          <w:szCs w:val="22"/>
        </w:rPr>
      </w:pPr>
    </w:p>
    <w:tbl>
      <w:tblPr>
        <w:tblW w:w="5000" w:type="pct"/>
        <w:tblLook w:val="04A0" w:firstRow="1" w:lastRow="0" w:firstColumn="1" w:lastColumn="0" w:noHBand="0" w:noVBand="1"/>
      </w:tblPr>
      <w:tblGrid>
        <w:gridCol w:w="5047"/>
        <w:gridCol w:w="2083"/>
        <w:gridCol w:w="1886"/>
      </w:tblGrid>
      <w:tr w:rsidR="00A51E78" w:rsidRPr="00FB0313" w:rsidTr="00223135">
        <w:trPr>
          <w:trHeight w:val="675"/>
        </w:trPr>
        <w:tc>
          <w:tcPr>
            <w:tcW w:w="2799" w:type="pct"/>
            <w:tcBorders>
              <w:top w:val="single" w:sz="4" w:space="0" w:color="auto"/>
              <w:left w:val="single" w:sz="4" w:space="0" w:color="auto"/>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rPr>
                <w:rFonts w:ascii="Arial" w:eastAsia="Times New Roman" w:hAnsi="Arial" w:cs="Arial"/>
                <w:color w:val="auto"/>
                <w:kern w:val="0"/>
                <w:sz w:val="22"/>
                <w:szCs w:val="22"/>
                <w:lang w:val="en-US" w:eastAsia="en-US"/>
              </w:rPr>
            </w:pPr>
          </w:p>
        </w:tc>
        <w:tc>
          <w:tcPr>
            <w:tcW w:w="1155" w:type="pct"/>
            <w:tcBorders>
              <w:top w:val="single" w:sz="4" w:space="0" w:color="auto"/>
              <w:left w:val="nil"/>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jc w:val="center"/>
              <w:rPr>
                <w:rFonts w:ascii="Arial" w:eastAsia="Times New Roman" w:hAnsi="Arial" w:cs="Arial"/>
                <w:color w:val="auto"/>
                <w:kern w:val="0"/>
                <w:sz w:val="22"/>
                <w:szCs w:val="22"/>
                <w:lang w:val="en-US" w:eastAsia="en-US"/>
              </w:rPr>
            </w:pPr>
          </w:p>
        </w:tc>
        <w:tc>
          <w:tcPr>
            <w:tcW w:w="1046" w:type="pct"/>
            <w:tcBorders>
              <w:top w:val="single" w:sz="4" w:space="0" w:color="auto"/>
              <w:left w:val="nil"/>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jc w:val="center"/>
              <w:rPr>
                <w:rFonts w:ascii="Arial" w:eastAsia="Times New Roman" w:hAnsi="Arial" w:cs="Arial"/>
                <w:color w:val="auto"/>
                <w:kern w:val="0"/>
                <w:sz w:val="22"/>
                <w:szCs w:val="22"/>
                <w:lang w:val="en-US" w:eastAsia="en-US"/>
              </w:rPr>
            </w:pPr>
          </w:p>
        </w:tc>
      </w:tr>
      <w:tr w:rsidR="00CA7A96" w:rsidRPr="00FB0313" w:rsidTr="00223135">
        <w:trPr>
          <w:cantSplit/>
          <w:trHeight w:val="440"/>
        </w:trPr>
        <w:tc>
          <w:tcPr>
            <w:tcW w:w="2799" w:type="pct"/>
            <w:tcBorders>
              <w:top w:val="single" w:sz="4" w:space="0" w:color="auto"/>
              <w:left w:val="single" w:sz="4" w:space="0" w:color="auto"/>
              <w:bottom w:val="single" w:sz="4" w:space="0" w:color="auto"/>
              <w:right w:val="single" w:sz="4" w:space="0" w:color="auto"/>
            </w:tcBorders>
            <w:shd w:val="clear" w:color="auto" w:fill="auto"/>
            <w:vAlign w:val="center"/>
          </w:tcPr>
          <w:p w:rsidR="00CA7A96" w:rsidRPr="00FB0313" w:rsidRDefault="00CA7A96" w:rsidP="009D27E6">
            <w:pPr>
              <w:suppressAutoHyphens w:val="0"/>
              <w:spacing w:line="240" w:lineRule="auto"/>
              <w:rPr>
                <w:rFonts w:ascii="Arial" w:eastAsia="Times New Roman" w:hAnsi="Arial" w:cs="Arial"/>
                <w:color w:val="auto"/>
                <w:kern w:val="0"/>
                <w:sz w:val="22"/>
                <w:szCs w:val="22"/>
                <w:lang w:val="en-US" w:eastAsia="en-US"/>
              </w:rPr>
            </w:pPr>
          </w:p>
        </w:tc>
        <w:tc>
          <w:tcPr>
            <w:tcW w:w="1155" w:type="pct"/>
            <w:tcBorders>
              <w:top w:val="single" w:sz="4" w:space="0" w:color="auto"/>
              <w:left w:val="nil"/>
              <w:bottom w:val="single" w:sz="4" w:space="0" w:color="auto"/>
              <w:right w:val="single" w:sz="4" w:space="0" w:color="auto"/>
            </w:tcBorders>
            <w:shd w:val="clear" w:color="auto" w:fill="auto"/>
            <w:vAlign w:val="center"/>
          </w:tcPr>
          <w:p w:rsidR="00CA7A96" w:rsidRPr="00FB0313" w:rsidRDefault="00CA7A96" w:rsidP="009D27E6">
            <w:pPr>
              <w:suppressAutoHyphens w:val="0"/>
              <w:spacing w:line="240" w:lineRule="auto"/>
              <w:jc w:val="center"/>
              <w:rPr>
                <w:rFonts w:ascii="Arial" w:eastAsia="Times New Roman" w:hAnsi="Arial" w:cs="Arial"/>
                <w:color w:val="auto"/>
                <w:kern w:val="0"/>
                <w:sz w:val="22"/>
                <w:szCs w:val="22"/>
                <w:lang w:val="en-US" w:eastAsia="en-US"/>
              </w:rPr>
            </w:pPr>
          </w:p>
        </w:tc>
        <w:tc>
          <w:tcPr>
            <w:tcW w:w="1046" w:type="pct"/>
            <w:tcBorders>
              <w:top w:val="single" w:sz="4" w:space="0" w:color="auto"/>
              <w:left w:val="nil"/>
              <w:bottom w:val="single" w:sz="4" w:space="0" w:color="auto"/>
              <w:right w:val="single" w:sz="4" w:space="0" w:color="auto"/>
            </w:tcBorders>
            <w:shd w:val="clear" w:color="auto" w:fill="auto"/>
            <w:vAlign w:val="center"/>
          </w:tcPr>
          <w:p w:rsidR="00CA7A96" w:rsidRPr="00FB0313" w:rsidRDefault="00CA7A96" w:rsidP="009D27E6">
            <w:pPr>
              <w:suppressAutoHyphens w:val="0"/>
              <w:spacing w:line="240" w:lineRule="auto"/>
              <w:jc w:val="center"/>
              <w:rPr>
                <w:rFonts w:ascii="Arial" w:eastAsia="Times New Roman" w:hAnsi="Arial" w:cs="Arial"/>
                <w:color w:val="auto"/>
                <w:kern w:val="0"/>
                <w:sz w:val="22"/>
                <w:szCs w:val="22"/>
                <w:lang w:val="en-US" w:eastAsia="en-US"/>
              </w:rPr>
            </w:pPr>
          </w:p>
        </w:tc>
      </w:tr>
      <w:tr w:rsidR="00A51E78" w:rsidRPr="00FB0313" w:rsidTr="00223135">
        <w:trPr>
          <w:trHeight w:val="795"/>
        </w:trPr>
        <w:tc>
          <w:tcPr>
            <w:tcW w:w="2799" w:type="pct"/>
            <w:tcBorders>
              <w:top w:val="single" w:sz="4" w:space="0" w:color="auto"/>
              <w:left w:val="single" w:sz="4" w:space="0" w:color="auto"/>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rPr>
                <w:rFonts w:ascii="Arial" w:eastAsia="Times New Roman" w:hAnsi="Arial" w:cs="Arial"/>
                <w:color w:val="auto"/>
                <w:kern w:val="0"/>
                <w:sz w:val="22"/>
                <w:szCs w:val="22"/>
                <w:lang w:val="en-US" w:eastAsia="en-US"/>
              </w:rPr>
            </w:pPr>
          </w:p>
        </w:tc>
        <w:tc>
          <w:tcPr>
            <w:tcW w:w="1155" w:type="pct"/>
            <w:tcBorders>
              <w:top w:val="nil"/>
              <w:left w:val="nil"/>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jc w:val="center"/>
              <w:rPr>
                <w:rFonts w:ascii="Arial" w:eastAsia="Times New Roman" w:hAnsi="Arial" w:cs="Arial"/>
                <w:color w:val="auto"/>
                <w:kern w:val="0"/>
                <w:sz w:val="22"/>
                <w:szCs w:val="22"/>
                <w:lang w:val="en-US" w:eastAsia="en-US"/>
              </w:rPr>
            </w:pPr>
          </w:p>
        </w:tc>
        <w:tc>
          <w:tcPr>
            <w:tcW w:w="1046" w:type="pct"/>
            <w:tcBorders>
              <w:top w:val="nil"/>
              <w:left w:val="nil"/>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jc w:val="center"/>
              <w:rPr>
                <w:rFonts w:ascii="Arial" w:eastAsia="Times New Roman" w:hAnsi="Arial" w:cs="Arial"/>
                <w:color w:val="auto"/>
                <w:kern w:val="0"/>
                <w:sz w:val="22"/>
                <w:szCs w:val="22"/>
                <w:lang w:val="en-US" w:eastAsia="en-US"/>
              </w:rPr>
            </w:pPr>
          </w:p>
        </w:tc>
      </w:tr>
      <w:tr w:rsidR="00A51E78" w:rsidRPr="00FB0313" w:rsidTr="00223135">
        <w:trPr>
          <w:trHeight w:val="510"/>
        </w:trPr>
        <w:tc>
          <w:tcPr>
            <w:tcW w:w="2799" w:type="pct"/>
            <w:tcBorders>
              <w:top w:val="single" w:sz="4" w:space="0" w:color="auto"/>
              <w:left w:val="single" w:sz="4" w:space="0" w:color="auto"/>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rPr>
                <w:rFonts w:ascii="Arial" w:eastAsia="Times New Roman" w:hAnsi="Arial" w:cs="Arial"/>
                <w:color w:val="auto"/>
                <w:kern w:val="0"/>
                <w:sz w:val="22"/>
                <w:szCs w:val="22"/>
                <w:lang w:val="en-US" w:eastAsia="en-US"/>
              </w:rPr>
            </w:pPr>
          </w:p>
        </w:tc>
        <w:tc>
          <w:tcPr>
            <w:tcW w:w="1155" w:type="pct"/>
            <w:tcBorders>
              <w:top w:val="nil"/>
              <w:left w:val="nil"/>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jc w:val="center"/>
              <w:rPr>
                <w:rFonts w:ascii="Arial" w:eastAsia="Times New Roman" w:hAnsi="Arial" w:cs="Arial"/>
                <w:color w:val="auto"/>
                <w:kern w:val="0"/>
                <w:sz w:val="22"/>
                <w:szCs w:val="22"/>
                <w:lang w:val="en-US" w:eastAsia="en-US"/>
              </w:rPr>
            </w:pPr>
          </w:p>
        </w:tc>
        <w:tc>
          <w:tcPr>
            <w:tcW w:w="1046" w:type="pct"/>
            <w:tcBorders>
              <w:top w:val="nil"/>
              <w:left w:val="nil"/>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jc w:val="center"/>
              <w:rPr>
                <w:rFonts w:ascii="Arial" w:eastAsia="Times New Roman" w:hAnsi="Arial" w:cs="Arial"/>
                <w:color w:val="auto"/>
                <w:kern w:val="0"/>
                <w:sz w:val="22"/>
                <w:szCs w:val="22"/>
                <w:lang w:val="en-US" w:eastAsia="en-US"/>
              </w:rPr>
            </w:pPr>
          </w:p>
        </w:tc>
      </w:tr>
      <w:tr w:rsidR="00A51E78" w:rsidRPr="00FB0313" w:rsidTr="00223135">
        <w:trPr>
          <w:trHeight w:val="480"/>
        </w:trPr>
        <w:tc>
          <w:tcPr>
            <w:tcW w:w="2799" w:type="pct"/>
            <w:tcBorders>
              <w:top w:val="single" w:sz="4" w:space="0" w:color="auto"/>
              <w:left w:val="single" w:sz="4" w:space="0" w:color="auto"/>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rPr>
                <w:rFonts w:ascii="Arial" w:eastAsia="Times New Roman" w:hAnsi="Arial" w:cs="Arial"/>
                <w:color w:val="auto"/>
                <w:kern w:val="0"/>
                <w:sz w:val="22"/>
                <w:szCs w:val="22"/>
                <w:lang w:val="en-US" w:eastAsia="en-US"/>
              </w:rPr>
            </w:pPr>
          </w:p>
        </w:tc>
        <w:tc>
          <w:tcPr>
            <w:tcW w:w="1155" w:type="pct"/>
            <w:tcBorders>
              <w:top w:val="nil"/>
              <w:left w:val="nil"/>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jc w:val="center"/>
              <w:rPr>
                <w:rFonts w:ascii="Arial" w:eastAsia="Times New Roman" w:hAnsi="Arial" w:cs="Arial"/>
                <w:color w:val="auto"/>
                <w:kern w:val="0"/>
                <w:sz w:val="22"/>
                <w:szCs w:val="22"/>
                <w:lang w:val="en-US" w:eastAsia="en-US"/>
              </w:rPr>
            </w:pPr>
          </w:p>
        </w:tc>
        <w:tc>
          <w:tcPr>
            <w:tcW w:w="1046" w:type="pct"/>
            <w:tcBorders>
              <w:top w:val="nil"/>
              <w:left w:val="nil"/>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jc w:val="center"/>
              <w:rPr>
                <w:rFonts w:ascii="Arial" w:eastAsia="Times New Roman" w:hAnsi="Arial" w:cs="Arial"/>
                <w:color w:val="auto"/>
                <w:kern w:val="0"/>
                <w:sz w:val="22"/>
                <w:szCs w:val="22"/>
                <w:lang w:val="en-US" w:eastAsia="en-US"/>
              </w:rPr>
            </w:pPr>
          </w:p>
        </w:tc>
      </w:tr>
      <w:tr w:rsidR="00A51E78" w:rsidRPr="00FB0313" w:rsidTr="00223135">
        <w:trPr>
          <w:trHeight w:val="555"/>
        </w:trPr>
        <w:tc>
          <w:tcPr>
            <w:tcW w:w="2799" w:type="pct"/>
            <w:tcBorders>
              <w:top w:val="single" w:sz="4" w:space="0" w:color="auto"/>
              <w:left w:val="single" w:sz="4" w:space="0" w:color="auto"/>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rPr>
                <w:rFonts w:ascii="Arial" w:eastAsia="Times New Roman" w:hAnsi="Arial" w:cs="Arial"/>
                <w:color w:val="auto"/>
                <w:kern w:val="0"/>
                <w:sz w:val="22"/>
                <w:szCs w:val="22"/>
                <w:lang w:val="en-US" w:eastAsia="en-US"/>
              </w:rPr>
            </w:pPr>
          </w:p>
        </w:tc>
        <w:tc>
          <w:tcPr>
            <w:tcW w:w="1155" w:type="pct"/>
            <w:tcBorders>
              <w:top w:val="nil"/>
              <w:left w:val="nil"/>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jc w:val="center"/>
              <w:rPr>
                <w:rFonts w:ascii="Arial" w:eastAsia="Times New Roman" w:hAnsi="Arial" w:cs="Arial"/>
                <w:color w:val="auto"/>
                <w:kern w:val="0"/>
                <w:sz w:val="22"/>
                <w:szCs w:val="22"/>
                <w:lang w:val="en-US" w:eastAsia="en-US"/>
              </w:rPr>
            </w:pPr>
          </w:p>
        </w:tc>
        <w:tc>
          <w:tcPr>
            <w:tcW w:w="1046" w:type="pct"/>
            <w:tcBorders>
              <w:top w:val="nil"/>
              <w:left w:val="nil"/>
              <w:bottom w:val="single" w:sz="4" w:space="0" w:color="auto"/>
              <w:right w:val="single" w:sz="4" w:space="0" w:color="auto"/>
            </w:tcBorders>
            <w:shd w:val="clear" w:color="auto" w:fill="auto"/>
            <w:vAlign w:val="center"/>
          </w:tcPr>
          <w:p w:rsidR="00A51E78" w:rsidRPr="00FB0313" w:rsidRDefault="00A51E78" w:rsidP="009D27E6">
            <w:pPr>
              <w:suppressAutoHyphens w:val="0"/>
              <w:spacing w:line="240" w:lineRule="auto"/>
              <w:jc w:val="center"/>
              <w:rPr>
                <w:rFonts w:ascii="Arial" w:eastAsia="Times New Roman" w:hAnsi="Arial" w:cs="Arial"/>
                <w:color w:val="auto"/>
                <w:kern w:val="0"/>
                <w:sz w:val="22"/>
                <w:szCs w:val="22"/>
                <w:lang w:val="en-US" w:eastAsia="en-US"/>
              </w:rPr>
            </w:pPr>
          </w:p>
        </w:tc>
      </w:tr>
    </w:tbl>
    <w:p w:rsidR="001840A7" w:rsidRPr="00FB0313" w:rsidRDefault="001840A7" w:rsidP="009D27E6">
      <w:pPr>
        <w:spacing w:line="240" w:lineRule="auto"/>
        <w:ind w:right="-180"/>
        <w:rPr>
          <w:rFonts w:ascii="Arial" w:eastAsia="Times New Roman" w:hAnsi="Arial" w:cs="Arial"/>
          <w:color w:val="auto"/>
          <w:kern w:val="0"/>
          <w:sz w:val="22"/>
          <w:szCs w:val="22"/>
          <w:lang w:val="ru-RU"/>
        </w:rPr>
      </w:pPr>
    </w:p>
    <w:tbl>
      <w:tblPr>
        <w:tblW w:w="9648" w:type="dxa"/>
        <w:tblLook w:val="0000" w:firstRow="0" w:lastRow="0" w:firstColumn="0" w:lastColumn="0" w:noHBand="0" w:noVBand="0"/>
      </w:tblPr>
      <w:tblGrid>
        <w:gridCol w:w="3215"/>
        <w:gridCol w:w="3203"/>
        <w:gridCol w:w="3230"/>
      </w:tblGrid>
      <w:tr w:rsidR="00F37C63" w:rsidRPr="00FB0313" w:rsidTr="00E203F7">
        <w:tc>
          <w:tcPr>
            <w:tcW w:w="3215" w:type="dxa"/>
            <w:shd w:val="clear" w:color="auto" w:fill="auto"/>
            <w:vAlign w:val="center"/>
          </w:tcPr>
          <w:p w:rsidR="00F37C63" w:rsidRPr="00FB0313" w:rsidRDefault="00E203F7" w:rsidP="009D27E6">
            <w:pPr>
              <w:spacing w:line="240" w:lineRule="auto"/>
              <w:jc w:val="center"/>
              <w:rPr>
                <w:rFonts w:ascii="Arial" w:hAnsi="Arial" w:cs="Arial"/>
                <w:color w:val="auto"/>
                <w:sz w:val="22"/>
                <w:szCs w:val="22"/>
              </w:rPr>
            </w:pPr>
            <w:r w:rsidRPr="00FB0313">
              <w:rPr>
                <w:rFonts w:ascii="Arial" w:hAnsi="Arial" w:cs="Arial"/>
                <w:color w:val="auto"/>
                <w:sz w:val="22"/>
                <w:szCs w:val="22"/>
              </w:rPr>
              <w:t xml:space="preserve">          </w:t>
            </w:r>
            <w:r w:rsidR="00F37C63" w:rsidRPr="00FB0313">
              <w:rPr>
                <w:rFonts w:ascii="Arial" w:hAnsi="Arial" w:cs="Arial"/>
                <w:color w:val="auto"/>
                <w:sz w:val="22"/>
                <w:szCs w:val="22"/>
              </w:rPr>
              <w:t>Датум:</w:t>
            </w:r>
          </w:p>
        </w:tc>
        <w:tc>
          <w:tcPr>
            <w:tcW w:w="3203" w:type="dxa"/>
            <w:shd w:val="clear" w:color="auto" w:fill="auto"/>
            <w:vAlign w:val="center"/>
          </w:tcPr>
          <w:p w:rsidR="00F37C63" w:rsidRPr="00FB0313" w:rsidRDefault="00F37C63" w:rsidP="009D27E6">
            <w:pPr>
              <w:spacing w:line="240" w:lineRule="auto"/>
              <w:jc w:val="center"/>
              <w:rPr>
                <w:rFonts w:ascii="Arial" w:hAnsi="Arial" w:cs="Arial"/>
                <w:color w:val="auto"/>
                <w:sz w:val="22"/>
                <w:szCs w:val="22"/>
              </w:rPr>
            </w:pPr>
            <w:r w:rsidRPr="00FB0313">
              <w:rPr>
                <w:rFonts w:ascii="Arial" w:hAnsi="Arial" w:cs="Arial"/>
                <w:color w:val="auto"/>
                <w:sz w:val="22"/>
                <w:szCs w:val="22"/>
              </w:rPr>
              <w:t>М.П.</w:t>
            </w:r>
          </w:p>
        </w:tc>
        <w:tc>
          <w:tcPr>
            <w:tcW w:w="3230" w:type="dxa"/>
            <w:shd w:val="clear" w:color="auto" w:fill="auto"/>
            <w:vAlign w:val="center"/>
          </w:tcPr>
          <w:p w:rsidR="00F37C63" w:rsidRPr="00FB0313" w:rsidRDefault="00F37C63" w:rsidP="009D27E6">
            <w:pPr>
              <w:spacing w:line="240" w:lineRule="auto"/>
              <w:jc w:val="center"/>
              <w:rPr>
                <w:rFonts w:ascii="Arial" w:hAnsi="Arial" w:cs="Arial"/>
                <w:color w:val="auto"/>
                <w:sz w:val="22"/>
                <w:szCs w:val="22"/>
              </w:rPr>
            </w:pPr>
            <w:r w:rsidRPr="00FB0313">
              <w:rPr>
                <w:rFonts w:ascii="Arial" w:hAnsi="Arial" w:cs="Arial"/>
                <w:color w:val="auto"/>
                <w:sz w:val="22"/>
                <w:szCs w:val="22"/>
              </w:rPr>
              <w:t>Потпис понуђача</w:t>
            </w:r>
          </w:p>
        </w:tc>
      </w:tr>
      <w:tr w:rsidR="00F37C63" w:rsidRPr="00FB0313" w:rsidTr="00E203F7">
        <w:tc>
          <w:tcPr>
            <w:tcW w:w="3215" w:type="dxa"/>
            <w:tcBorders>
              <w:bottom w:val="single" w:sz="4" w:space="0" w:color="000000"/>
            </w:tcBorders>
            <w:shd w:val="clear" w:color="auto" w:fill="auto"/>
          </w:tcPr>
          <w:p w:rsidR="00F37C63" w:rsidRPr="00FB0313" w:rsidRDefault="00F37C63" w:rsidP="009D27E6">
            <w:pPr>
              <w:snapToGrid w:val="0"/>
              <w:spacing w:line="240" w:lineRule="auto"/>
              <w:jc w:val="both"/>
              <w:rPr>
                <w:rFonts w:ascii="Arial" w:hAnsi="Arial" w:cs="Arial"/>
                <w:color w:val="auto"/>
                <w:sz w:val="22"/>
                <w:szCs w:val="22"/>
              </w:rPr>
            </w:pPr>
          </w:p>
        </w:tc>
        <w:tc>
          <w:tcPr>
            <w:tcW w:w="3203" w:type="dxa"/>
            <w:shd w:val="clear" w:color="auto" w:fill="auto"/>
          </w:tcPr>
          <w:p w:rsidR="00F37C63" w:rsidRPr="00FB0313" w:rsidRDefault="00F37C63" w:rsidP="009D27E6">
            <w:pPr>
              <w:snapToGrid w:val="0"/>
              <w:spacing w:line="240" w:lineRule="auto"/>
              <w:jc w:val="both"/>
              <w:rPr>
                <w:rFonts w:ascii="Arial" w:hAnsi="Arial" w:cs="Arial"/>
                <w:color w:val="auto"/>
                <w:sz w:val="22"/>
                <w:szCs w:val="22"/>
              </w:rPr>
            </w:pPr>
          </w:p>
        </w:tc>
        <w:tc>
          <w:tcPr>
            <w:tcW w:w="3230" w:type="dxa"/>
            <w:tcBorders>
              <w:bottom w:val="single" w:sz="4" w:space="0" w:color="000000"/>
            </w:tcBorders>
            <w:shd w:val="clear" w:color="auto" w:fill="auto"/>
          </w:tcPr>
          <w:p w:rsidR="00F37C63" w:rsidRPr="00FB0313" w:rsidRDefault="00F37C63" w:rsidP="009D27E6">
            <w:pPr>
              <w:snapToGrid w:val="0"/>
              <w:spacing w:line="240" w:lineRule="auto"/>
              <w:jc w:val="both"/>
              <w:rPr>
                <w:rFonts w:ascii="Arial" w:hAnsi="Arial" w:cs="Arial"/>
                <w:color w:val="auto"/>
                <w:sz w:val="22"/>
                <w:szCs w:val="22"/>
              </w:rPr>
            </w:pPr>
          </w:p>
        </w:tc>
      </w:tr>
    </w:tbl>
    <w:p w:rsidR="00E04F09" w:rsidRPr="00FB0313" w:rsidRDefault="00E04F09" w:rsidP="009D27E6">
      <w:pPr>
        <w:spacing w:line="240" w:lineRule="auto"/>
        <w:ind w:left="360"/>
        <w:jc w:val="center"/>
        <w:rPr>
          <w:rFonts w:ascii="Arial" w:hAnsi="Arial" w:cs="Arial"/>
          <w:b/>
          <w:bCs/>
          <w:i/>
          <w:iCs/>
          <w:color w:val="auto"/>
          <w:sz w:val="22"/>
          <w:szCs w:val="22"/>
        </w:rPr>
      </w:pPr>
    </w:p>
    <w:p w:rsidR="00A22C28" w:rsidRPr="00FB0313" w:rsidRDefault="00A94E2C" w:rsidP="001B2379">
      <w:pPr>
        <w:pStyle w:val="Heading1"/>
        <w:spacing w:before="0" w:line="240" w:lineRule="auto"/>
        <w:jc w:val="center"/>
        <w:rPr>
          <w:rFonts w:ascii="Arial" w:hAnsi="Arial" w:cs="Arial"/>
          <w:color w:val="auto"/>
          <w:sz w:val="22"/>
          <w:szCs w:val="22"/>
        </w:rPr>
      </w:pPr>
      <w:r w:rsidRPr="00FB0313">
        <w:rPr>
          <w:rFonts w:ascii="Arial" w:hAnsi="Arial" w:cs="Arial"/>
          <w:color w:val="auto"/>
          <w:sz w:val="22"/>
          <w:szCs w:val="22"/>
        </w:rPr>
        <w:br w:type="page"/>
      </w:r>
      <w:r w:rsidR="003A4F92" w:rsidRPr="00FB0313">
        <w:rPr>
          <w:rFonts w:ascii="Arial" w:hAnsi="Arial" w:cs="Arial"/>
          <w:color w:val="auto"/>
          <w:sz w:val="22"/>
          <w:szCs w:val="22"/>
        </w:rPr>
        <w:lastRenderedPageBreak/>
        <w:t>I</w:t>
      </w:r>
      <w:r w:rsidR="00A22C28" w:rsidRPr="00FB0313">
        <w:rPr>
          <w:rFonts w:ascii="Arial" w:hAnsi="Arial" w:cs="Arial"/>
          <w:color w:val="auto"/>
          <w:sz w:val="22"/>
          <w:szCs w:val="22"/>
        </w:rPr>
        <w:t>X</w:t>
      </w:r>
      <w:r w:rsidR="00707094" w:rsidRPr="00FB0313">
        <w:rPr>
          <w:rFonts w:ascii="Arial" w:hAnsi="Arial" w:cs="Arial"/>
          <w:color w:val="auto"/>
          <w:sz w:val="22"/>
          <w:szCs w:val="22"/>
        </w:rPr>
        <w:t>а</w:t>
      </w:r>
      <w:r w:rsidR="00A22C28" w:rsidRPr="00FB0313">
        <w:rPr>
          <w:rFonts w:ascii="Arial" w:hAnsi="Arial" w:cs="Arial"/>
          <w:color w:val="auto"/>
          <w:sz w:val="22"/>
          <w:szCs w:val="22"/>
        </w:rPr>
        <w:t xml:space="preserve">  ПРИЛОГ УЗ </w:t>
      </w:r>
      <w:r w:rsidR="0073244A" w:rsidRPr="00FB0313">
        <w:rPr>
          <w:rFonts w:ascii="Arial" w:hAnsi="Arial" w:cs="Arial"/>
          <w:color w:val="auto"/>
          <w:sz w:val="22"/>
          <w:szCs w:val="22"/>
        </w:rPr>
        <w:t>ПЛАН</w:t>
      </w:r>
      <w:r w:rsidR="00A22C28" w:rsidRPr="00FB0313">
        <w:rPr>
          <w:rFonts w:ascii="Arial" w:hAnsi="Arial" w:cs="Arial"/>
          <w:color w:val="auto"/>
          <w:sz w:val="22"/>
          <w:szCs w:val="22"/>
        </w:rPr>
        <w:t xml:space="preserve"> ВРШЕЊА РЕВИЗИЈЕ</w:t>
      </w:r>
    </w:p>
    <w:p w:rsidR="00A22C28" w:rsidRPr="00FB0313" w:rsidRDefault="00A22C28" w:rsidP="009D27E6">
      <w:pPr>
        <w:spacing w:line="240" w:lineRule="auto"/>
        <w:jc w:val="center"/>
        <w:rPr>
          <w:rFonts w:ascii="Arial" w:eastAsia="Times New Roman" w:hAnsi="Arial" w:cs="Arial"/>
          <w:color w:val="auto"/>
          <w:sz w:val="22"/>
          <w:szCs w:val="22"/>
        </w:rPr>
      </w:pPr>
    </w:p>
    <w:p w:rsidR="00A22C28" w:rsidRPr="00FB0313" w:rsidRDefault="00A22C28" w:rsidP="009D27E6">
      <w:pPr>
        <w:spacing w:line="240" w:lineRule="auto"/>
        <w:rPr>
          <w:rFonts w:ascii="Arial" w:eastAsia="Times New Roman" w:hAnsi="Arial" w:cs="Arial"/>
          <w:color w:val="auto"/>
          <w:kern w:val="0"/>
          <w:sz w:val="22"/>
          <w:szCs w:val="22"/>
          <w:lang w:val="sr-Cyrl-CS"/>
        </w:rPr>
      </w:pPr>
    </w:p>
    <w:p w:rsidR="00A22C28" w:rsidRPr="00FB0313" w:rsidRDefault="00A22C28" w:rsidP="009D27E6">
      <w:pPr>
        <w:spacing w:line="240" w:lineRule="auto"/>
        <w:rPr>
          <w:rFonts w:ascii="Arial" w:eastAsia="Times New Roman" w:hAnsi="Arial" w:cs="Arial"/>
          <w:color w:val="auto"/>
          <w:kern w:val="0"/>
          <w:sz w:val="22"/>
          <w:szCs w:val="22"/>
          <w:lang w:val="sr-Cyrl-CS"/>
        </w:rPr>
      </w:pPr>
    </w:p>
    <w:p w:rsidR="00A22C28" w:rsidRPr="00FB0313" w:rsidRDefault="00A22C28" w:rsidP="009D27E6">
      <w:pPr>
        <w:spacing w:line="240" w:lineRule="auto"/>
        <w:rPr>
          <w:rFonts w:ascii="Arial" w:eastAsia="TimesNewRomanPSMT" w:hAnsi="Arial" w:cs="Arial"/>
          <w:bCs/>
          <w:color w:val="auto"/>
          <w:sz w:val="22"/>
          <w:szCs w:val="22"/>
          <w:lang w:val="ru-RU"/>
        </w:rPr>
      </w:pPr>
      <w:r w:rsidRPr="00FB0313">
        <w:rPr>
          <w:rFonts w:ascii="Arial" w:eastAsia="TimesNewRomanPSMT" w:hAnsi="Arial" w:cs="Arial"/>
          <w:bCs/>
          <w:color w:val="auto"/>
          <w:sz w:val="22"/>
          <w:szCs w:val="22"/>
          <w:lang w:val="ru-RU"/>
        </w:rPr>
        <w:t>Део предмета набавке који се поверава подизвођачу</w:t>
      </w:r>
    </w:p>
    <w:p w:rsidR="00A22C28" w:rsidRPr="00FB0313" w:rsidRDefault="00A22C28" w:rsidP="009D27E6">
      <w:pPr>
        <w:spacing w:line="240" w:lineRule="auto"/>
        <w:rPr>
          <w:rFonts w:ascii="Arial" w:eastAsia="TimesNewRomanPSMT" w:hAnsi="Arial" w:cs="Arial"/>
          <w:bCs/>
          <w:i/>
          <w:color w:val="auto"/>
          <w:sz w:val="22"/>
          <w:szCs w:val="22"/>
          <w:lang w:val="ru-RU"/>
        </w:rPr>
      </w:pPr>
    </w:p>
    <w:p w:rsidR="00A22C28" w:rsidRPr="00FB0313" w:rsidRDefault="00A22C28" w:rsidP="009D27E6">
      <w:pPr>
        <w:numPr>
          <w:ilvl w:val="0"/>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w:t>
      </w:r>
      <w:r w:rsidR="00AE4440" w:rsidRPr="00FB0313">
        <w:rPr>
          <w:rFonts w:ascii="Arial" w:eastAsia="TimesNewRomanPSMT" w:hAnsi="Arial" w:cs="Arial"/>
          <w:bCs/>
          <w:i/>
          <w:color w:val="auto"/>
          <w:sz w:val="22"/>
          <w:szCs w:val="22"/>
          <w:lang w:val="ru-RU"/>
        </w:rPr>
        <w:t xml:space="preserve"> </w:t>
      </w:r>
      <w:r w:rsidRPr="00FB0313">
        <w:rPr>
          <w:rFonts w:ascii="Arial" w:eastAsia="TimesNewRomanPSMT" w:hAnsi="Arial" w:cs="Arial"/>
          <w:bCs/>
          <w:i/>
          <w:color w:val="auto"/>
          <w:sz w:val="22"/>
          <w:szCs w:val="22"/>
          <w:lang w:val="ru-RU"/>
        </w:rPr>
        <w:t xml:space="preserve">(навести назив подизвођача), </w:t>
      </w:r>
      <w:r w:rsidRPr="00FB0313">
        <w:rPr>
          <w:rFonts w:ascii="Arial" w:eastAsia="TimesNewRomanPSMT" w:hAnsi="Arial" w:cs="Arial"/>
          <w:bCs/>
          <w:color w:val="auto"/>
          <w:sz w:val="22"/>
          <w:szCs w:val="22"/>
          <w:lang w:val="ru-RU"/>
        </w:rPr>
        <w:t>за део набавке који се поверава подизвођачу  и то</w:t>
      </w:r>
      <w:r w:rsidR="003A4F92" w:rsidRPr="00FB0313">
        <w:rPr>
          <w:rFonts w:ascii="Arial" w:eastAsia="TimesNewRomanPSMT" w:hAnsi="Arial" w:cs="Arial"/>
          <w:bCs/>
          <w:color w:val="auto"/>
          <w:sz w:val="22"/>
          <w:szCs w:val="22"/>
        </w:rPr>
        <w:t>:</w:t>
      </w:r>
    </w:p>
    <w:p w:rsidR="00A22C28" w:rsidRPr="00FB0313" w:rsidRDefault="00A22C28"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A22C28" w:rsidRPr="00FB0313" w:rsidRDefault="00A22C28"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A22C28" w:rsidRPr="00FB0313" w:rsidRDefault="00A22C28"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A22C28" w:rsidRPr="00FB0313" w:rsidRDefault="00A22C28"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A22C28" w:rsidRPr="00FB0313" w:rsidRDefault="00A22C28"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F46E6B" w:rsidRPr="00FB0313" w:rsidRDefault="00F46E6B"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F46E6B" w:rsidRPr="00FB0313" w:rsidRDefault="00F46E6B"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F46E6B" w:rsidRPr="00FB0313" w:rsidRDefault="00F46E6B"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F46E6B" w:rsidRPr="00FB0313" w:rsidRDefault="00F46E6B"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F46E6B" w:rsidRPr="00FB0313" w:rsidRDefault="00F46E6B"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F46E6B" w:rsidRPr="00FB0313" w:rsidRDefault="00F46E6B"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F46E6B" w:rsidRPr="00FB0313" w:rsidRDefault="00F46E6B" w:rsidP="009D27E6">
      <w:pPr>
        <w:numPr>
          <w:ilvl w:val="1"/>
          <w:numId w:val="19"/>
        </w:numPr>
        <w:spacing w:line="240" w:lineRule="auto"/>
        <w:contextualSpacing/>
        <w:rPr>
          <w:rFonts w:ascii="Arial" w:hAnsi="Arial" w:cs="Arial"/>
          <w:color w:val="auto"/>
          <w:sz w:val="22"/>
          <w:szCs w:val="22"/>
        </w:rPr>
      </w:pPr>
      <w:r w:rsidRPr="00FB0313">
        <w:rPr>
          <w:rFonts w:ascii="Arial" w:eastAsia="TimesNewRomanPSMT" w:hAnsi="Arial" w:cs="Arial"/>
          <w:bCs/>
          <w:i/>
          <w:color w:val="auto"/>
          <w:sz w:val="22"/>
          <w:szCs w:val="22"/>
          <w:lang w:val="ru-RU"/>
        </w:rPr>
        <w:t>________________________________________________________</w:t>
      </w:r>
    </w:p>
    <w:p w:rsidR="00A22C28" w:rsidRPr="00FB0313" w:rsidRDefault="00A22C28" w:rsidP="009D27E6">
      <w:pPr>
        <w:spacing w:line="240" w:lineRule="auto"/>
        <w:ind w:left="1440"/>
        <w:contextualSpacing/>
        <w:rPr>
          <w:rFonts w:ascii="Arial" w:eastAsia="TimesNewRomanPSMT" w:hAnsi="Arial" w:cs="Arial"/>
          <w:bCs/>
          <w:i/>
          <w:color w:val="auto"/>
          <w:sz w:val="22"/>
          <w:szCs w:val="22"/>
          <w:lang w:val="ru-RU"/>
        </w:rPr>
      </w:pPr>
      <w:r w:rsidRPr="00FB0313">
        <w:rPr>
          <w:rFonts w:ascii="Arial" w:eastAsia="TimesNewRomanPSMT" w:hAnsi="Arial" w:cs="Arial"/>
          <w:bCs/>
          <w:i/>
          <w:color w:val="auto"/>
          <w:sz w:val="22"/>
          <w:szCs w:val="22"/>
          <w:lang w:val="ru-RU"/>
        </w:rPr>
        <w:t>(навести прецизно ревизорске постуке  по клијентима ревизије  који се повравају подизвођачу)</w:t>
      </w:r>
    </w:p>
    <w:p w:rsidR="00F46E6B" w:rsidRPr="00FB0313" w:rsidRDefault="00F46E6B" w:rsidP="009D27E6">
      <w:pPr>
        <w:spacing w:line="240" w:lineRule="auto"/>
        <w:ind w:left="1440"/>
        <w:contextualSpacing/>
        <w:rPr>
          <w:rFonts w:ascii="Arial" w:eastAsia="TimesNewRomanPSMT" w:hAnsi="Arial" w:cs="Arial"/>
          <w:bCs/>
          <w:i/>
          <w:color w:val="auto"/>
          <w:sz w:val="22"/>
          <w:szCs w:val="22"/>
          <w:lang w:val="ru-RU"/>
        </w:rPr>
      </w:pPr>
    </w:p>
    <w:p w:rsidR="00A22C28" w:rsidRPr="00FB0313" w:rsidRDefault="00A22C28" w:rsidP="009D27E6">
      <w:pPr>
        <w:tabs>
          <w:tab w:val="left" w:pos="90"/>
        </w:tabs>
        <w:spacing w:line="240" w:lineRule="auto"/>
        <w:ind w:left="90"/>
        <w:jc w:val="both"/>
        <w:rPr>
          <w:rFonts w:ascii="Arial" w:hAnsi="Arial" w:cs="Arial"/>
          <w:color w:val="auto"/>
          <w:sz w:val="22"/>
          <w:szCs w:val="22"/>
        </w:rPr>
      </w:pPr>
    </w:p>
    <w:tbl>
      <w:tblPr>
        <w:tblW w:w="0" w:type="auto"/>
        <w:tblLayout w:type="fixed"/>
        <w:tblLook w:val="0000" w:firstRow="0" w:lastRow="0" w:firstColumn="0" w:lastColumn="0" w:noHBand="0" w:noVBand="0"/>
      </w:tblPr>
      <w:tblGrid>
        <w:gridCol w:w="3080"/>
        <w:gridCol w:w="3068"/>
        <w:gridCol w:w="3094"/>
      </w:tblGrid>
      <w:tr w:rsidR="00A22C28" w:rsidRPr="00FB0313" w:rsidTr="009303AD">
        <w:tc>
          <w:tcPr>
            <w:tcW w:w="3080" w:type="dxa"/>
            <w:shd w:val="clear" w:color="auto" w:fill="auto"/>
            <w:vAlign w:val="center"/>
          </w:tcPr>
          <w:p w:rsidR="00A22C28" w:rsidRPr="00FB0313" w:rsidRDefault="00A22C28" w:rsidP="009D27E6">
            <w:pPr>
              <w:spacing w:line="240" w:lineRule="auto"/>
              <w:jc w:val="center"/>
              <w:rPr>
                <w:rFonts w:ascii="Arial" w:hAnsi="Arial" w:cs="Arial"/>
                <w:color w:val="auto"/>
                <w:sz w:val="22"/>
                <w:szCs w:val="22"/>
              </w:rPr>
            </w:pPr>
            <w:r w:rsidRPr="00FB0313">
              <w:rPr>
                <w:rFonts w:ascii="Arial" w:hAnsi="Arial" w:cs="Arial"/>
                <w:color w:val="auto"/>
                <w:sz w:val="22"/>
                <w:szCs w:val="22"/>
              </w:rPr>
              <w:t>Датум:</w:t>
            </w:r>
          </w:p>
        </w:tc>
        <w:tc>
          <w:tcPr>
            <w:tcW w:w="3068" w:type="dxa"/>
            <w:shd w:val="clear" w:color="auto" w:fill="auto"/>
            <w:vAlign w:val="center"/>
          </w:tcPr>
          <w:p w:rsidR="00A22C28" w:rsidRPr="00FB0313" w:rsidRDefault="00A22C28" w:rsidP="009D27E6">
            <w:pPr>
              <w:spacing w:line="240" w:lineRule="auto"/>
              <w:jc w:val="center"/>
              <w:rPr>
                <w:rFonts w:ascii="Arial" w:hAnsi="Arial" w:cs="Arial"/>
                <w:color w:val="auto"/>
                <w:sz w:val="22"/>
                <w:szCs w:val="22"/>
              </w:rPr>
            </w:pPr>
            <w:r w:rsidRPr="00FB0313">
              <w:rPr>
                <w:rFonts w:ascii="Arial" w:hAnsi="Arial" w:cs="Arial"/>
                <w:color w:val="auto"/>
                <w:sz w:val="22"/>
                <w:szCs w:val="22"/>
              </w:rPr>
              <w:t>М.П.</w:t>
            </w:r>
          </w:p>
        </w:tc>
        <w:tc>
          <w:tcPr>
            <w:tcW w:w="3094" w:type="dxa"/>
            <w:shd w:val="clear" w:color="auto" w:fill="auto"/>
            <w:vAlign w:val="center"/>
          </w:tcPr>
          <w:p w:rsidR="00A22C28" w:rsidRPr="00FB0313" w:rsidRDefault="00A22C28" w:rsidP="009D27E6">
            <w:pPr>
              <w:spacing w:line="240" w:lineRule="auto"/>
              <w:jc w:val="center"/>
              <w:rPr>
                <w:rFonts w:ascii="Arial" w:hAnsi="Arial" w:cs="Arial"/>
                <w:color w:val="auto"/>
                <w:sz w:val="22"/>
                <w:szCs w:val="22"/>
              </w:rPr>
            </w:pPr>
            <w:r w:rsidRPr="00FB0313">
              <w:rPr>
                <w:rFonts w:ascii="Arial" w:hAnsi="Arial" w:cs="Arial"/>
                <w:color w:val="auto"/>
                <w:sz w:val="22"/>
                <w:szCs w:val="22"/>
              </w:rPr>
              <w:t>Потпис понуђача</w:t>
            </w:r>
          </w:p>
        </w:tc>
      </w:tr>
      <w:tr w:rsidR="00A22C28" w:rsidRPr="00FB0313" w:rsidTr="009303AD">
        <w:tc>
          <w:tcPr>
            <w:tcW w:w="3080" w:type="dxa"/>
            <w:tcBorders>
              <w:bottom w:val="single" w:sz="4" w:space="0" w:color="000000"/>
            </w:tcBorders>
            <w:shd w:val="clear" w:color="auto" w:fill="auto"/>
          </w:tcPr>
          <w:p w:rsidR="00A22C28" w:rsidRPr="00FB0313" w:rsidRDefault="00A22C28" w:rsidP="009D27E6">
            <w:pPr>
              <w:snapToGrid w:val="0"/>
              <w:spacing w:line="240" w:lineRule="auto"/>
              <w:jc w:val="both"/>
              <w:rPr>
                <w:rFonts w:ascii="Arial" w:hAnsi="Arial" w:cs="Arial"/>
                <w:color w:val="auto"/>
                <w:sz w:val="22"/>
                <w:szCs w:val="22"/>
              </w:rPr>
            </w:pPr>
          </w:p>
        </w:tc>
        <w:tc>
          <w:tcPr>
            <w:tcW w:w="3068" w:type="dxa"/>
            <w:shd w:val="clear" w:color="auto" w:fill="auto"/>
          </w:tcPr>
          <w:p w:rsidR="00A22C28" w:rsidRPr="00FB0313" w:rsidRDefault="00A22C28" w:rsidP="009D27E6">
            <w:pPr>
              <w:snapToGrid w:val="0"/>
              <w:spacing w:line="240" w:lineRule="auto"/>
              <w:jc w:val="both"/>
              <w:rPr>
                <w:rFonts w:ascii="Arial" w:hAnsi="Arial" w:cs="Arial"/>
                <w:color w:val="auto"/>
                <w:sz w:val="22"/>
                <w:szCs w:val="22"/>
              </w:rPr>
            </w:pPr>
          </w:p>
        </w:tc>
        <w:tc>
          <w:tcPr>
            <w:tcW w:w="3094" w:type="dxa"/>
            <w:tcBorders>
              <w:bottom w:val="single" w:sz="4" w:space="0" w:color="000000"/>
            </w:tcBorders>
            <w:shd w:val="clear" w:color="auto" w:fill="auto"/>
          </w:tcPr>
          <w:p w:rsidR="00A22C28" w:rsidRPr="00FB0313" w:rsidRDefault="00A22C28" w:rsidP="009D27E6">
            <w:pPr>
              <w:snapToGrid w:val="0"/>
              <w:spacing w:line="240" w:lineRule="auto"/>
              <w:jc w:val="both"/>
              <w:rPr>
                <w:rFonts w:ascii="Arial" w:hAnsi="Arial" w:cs="Arial"/>
                <w:color w:val="auto"/>
                <w:sz w:val="22"/>
                <w:szCs w:val="22"/>
              </w:rPr>
            </w:pPr>
          </w:p>
        </w:tc>
      </w:tr>
    </w:tbl>
    <w:p w:rsidR="00A22C28" w:rsidRPr="00FB0313" w:rsidRDefault="00A22C28" w:rsidP="009D27E6">
      <w:pPr>
        <w:spacing w:line="240" w:lineRule="auto"/>
        <w:rPr>
          <w:rFonts w:ascii="Arial" w:hAnsi="Arial" w:cs="Arial"/>
          <w:color w:val="auto"/>
          <w:sz w:val="22"/>
          <w:szCs w:val="22"/>
        </w:rPr>
      </w:pPr>
    </w:p>
    <w:p w:rsidR="001C1808" w:rsidRPr="00FB0313" w:rsidRDefault="001C1808" w:rsidP="009D27E6">
      <w:pPr>
        <w:spacing w:line="240" w:lineRule="auto"/>
        <w:rPr>
          <w:rFonts w:ascii="Arial" w:hAnsi="Arial" w:cs="Arial"/>
          <w:bCs/>
          <w:i/>
          <w:iCs/>
          <w:color w:val="auto"/>
          <w:sz w:val="22"/>
          <w:szCs w:val="22"/>
          <w:lang w:val="sr-Cyrl-CS"/>
        </w:rPr>
      </w:pPr>
    </w:p>
    <w:p w:rsidR="001C1808" w:rsidRPr="00FB0313" w:rsidRDefault="001C1808" w:rsidP="009D27E6">
      <w:pPr>
        <w:spacing w:line="240" w:lineRule="auto"/>
        <w:rPr>
          <w:rFonts w:ascii="Arial" w:hAnsi="Arial" w:cs="Arial"/>
          <w:bCs/>
          <w:i/>
          <w:iCs/>
          <w:color w:val="auto"/>
          <w:sz w:val="22"/>
          <w:szCs w:val="22"/>
          <w:lang w:val="sr-Cyrl-CS"/>
        </w:rPr>
      </w:pPr>
    </w:p>
    <w:p w:rsidR="001C1808" w:rsidRPr="00FB0313" w:rsidRDefault="001C1808" w:rsidP="009D27E6">
      <w:pPr>
        <w:spacing w:line="240" w:lineRule="auto"/>
        <w:rPr>
          <w:rFonts w:ascii="Arial" w:hAnsi="Arial" w:cs="Arial"/>
          <w:bCs/>
          <w:i/>
          <w:iCs/>
          <w:color w:val="auto"/>
          <w:sz w:val="22"/>
          <w:szCs w:val="22"/>
          <w:lang w:val="sr-Cyrl-CS"/>
        </w:rPr>
      </w:pPr>
    </w:p>
    <w:p w:rsidR="0031705A" w:rsidRPr="00FB0313" w:rsidRDefault="00AE4440" w:rsidP="009D27E6">
      <w:pPr>
        <w:spacing w:line="240" w:lineRule="auto"/>
        <w:rPr>
          <w:rFonts w:ascii="Arial" w:hAnsi="Arial" w:cs="Arial"/>
          <w:bCs/>
          <w:i/>
          <w:iCs/>
          <w:color w:val="auto"/>
          <w:sz w:val="22"/>
          <w:szCs w:val="22"/>
        </w:rPr>
      </w:pPr>
      <w:r w:rsidRPr="00FB0313">
        <w:rPr>
          <w:rFonts w:ascii="Arial" w:hAnsi="Arial" w:cs="Arial"/>
          <w:bCs/>
          <w:i/>
          <w:iCs/>
          <w:color w:val="auto"/>
          <w:sz w:val="22"/>
          <w:szCs w:val="22"/>
        </w:rPr>
        <w:t>Напомена: Образац  попунити по  подизвођачима и по  клијентима ревизије.</w:t>
      </w: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lang w:val="en-US"/>
        </w:rPr>
      </w:pPr>
    </w:p>
    <w:p w:rsidR="006A19F9" w:rsidRPr="00FB0313" w:rsidRDefault="006A19F9" w:rsidP="009D27E6">
      <w:pPr>
        <w:spacing w:line="240" w:lineRule="auto"/>
        <w:jc w:val="center"/>
        <w:rPr>
          <w:rFonts w:ascii="Arial" w:hAnsi="Arial" w:cs="Arial"/>
          <w:b/>
          <w:bCs/>
          <w:i/>
          <w:iCs/>
          <w:color w:val="auto"/>
          <w:sz w:val="22"/>
          <w:szCs w:val="22"/>
        </w:rPr>
      </w:pPr>
    </w:p>
    <w:p w:rsidR="007B633A" w:rsidRPr="00FB0313" w:rsidRDefault="007B633A" w:rsidP="009D27E6">
      <w:pPr>
        <w:spacing w:line="240" w:lineRule="auto"/>
        <w:jc w:val="center"/>
        <w:rPr>
          <w:rFonts w:ascii="Arial" w:hAnsi="Arial" w:cs="Arial"/>
          <w:b/>
          <w:bCs/>
          <w:i/>
          <w:iCs/>
          <w:color w:val="auto"/>
          <w:sz w:val="22"/>
          <w:szCs w:val="22"/>
        </w:rPr>
      </w:pPr>
    </w:p>
    <w:p w:rsidR="006A19F9" w:rsidRPr="00FB0313" w:rsidRDefault="006A19F9" w:rsidP="009D27E6">
      <w:pPr>
        <w:spacing w:line="240" w:lineRule="auto"/>
        <w:jc w:val="center"/>
        <w:rPr>
          <w:rFonts w:ascii="Arial" w:hAnsi="Arial" w:cs="Arial"/>
          <w:b/>
          <w:bCs/>
          <w:i/>
          <w:iCs/>
          <w:color w:val="auto"/>
          <w:sz w:val="22"/>
          <w:szCs w:val="22"/>
          <w:lang w:val="en-US"/>
        </w:rPr>
      </w:pPr>
    </w:p>
    <w:p w:rsidR="009D27E6" w:rsidRPr="00FB0313" w:rsidRDefault="009D27E6" w:rsidP="009D27E6">
      <w:pPr>
        <w:rPr>
          <w:rFonts w:ascii="Arial" w:hAnsi="Arial" w:cs="Arial"/>
          <w:color w:val="auto"/>
          <w:sz w:val="22"/>
          <w:szCs w:val="22"/>
        </w:rPr>
      </w:pPr>
    </w:p>
    <w:p w:rsidR="009D27E6" w:rsidRPr="00FB0313" w:rsidRDefault="009D27E6" w:rsidP="009D27E6">
      <w:pPr>
        <w:rPr>
          <w:rFonts w:ascii="Arial" w:hAnsi="Arial" w:cs="Arial"/>
          <w:color w:val="auto"/>
          <w:sz w:val="22"/>
          <w:szCs w:val="22"/>
        </w:rPr>
      </w:pPr>
    </w:p>
    <w:p w:rsidR="009D27E6" w:rsidRPr="00FB0313" w:rsidRDefault="009D27E6" w:rsidP="009D27E6">
      <w:pPr>
        <w:pStyle w:val="BodyText"/>
        <w:rPr>
          <w:rFonts w:ascii="Arial" w:hAnsi="Arial" w:cs="Arial"/>
          <w:color w:val="auto"/>
          <w:sz w:val="22"/>
          <w:szCs w:val="22"/>
          <w:lang w:val="en-US"/>
        </w:rPr>
      </w:pPr>
    </w:p>
    <w:p w:rsidR="009D27E6" w:rsidRPr="00FB0313" w:rsidRDefault="009D27E6" w:rsidP="009D27E6">
      <w:pPr>
        <w:pStyle w:val="BodyText"/>
        <w:rPr>
          <w:rFonts w:ascii="Arial" w:hAnsi="Arial" w:cs="Arial"/>
          <w:color w:val="auto"/>
          <w:sz w:val="22"/>
          <w:szCs w:val="22"/>
          <w:lang w:val="en-US"/>
        </w:rPr>
      </w:pPr>
    </w:p>
    <w:p w:rsidR="001619E7" w:rsidRPr="00FB0313" w:rsidRDefault="001619E7" w:rsidP="00FB0313">
      <w:pPr>
        <w:pStyle w:val="Heading1"/>
        <w:jc w:val="center"/>
        <w:rPr>
          <w:rFonts w:ascii="Arial" w:hAnsi="Arial" w:cs="Arial"/>
          <w:i/>
          <w:iCs/>
          <w:color w:val="auto"/>
          <w:sz w:val="22"/>
          <w:szCs w:val="22"/>
        </w:rPr>
      </w:pPr>
      <w:r w:rsidRPr="00FB0313">
        <w:rPr>
          <w:rFonts w:ascii="Arial" w:hAnsi="Arial" w:cs="Arial"/>
          <w:color w:val="auto"/>
          <w:sz w:val="22"/>
          <w:szCs w:val="22"/>
          <w:lang w:val="en-US"/>
        </w:rPr>
        <w:lastRenderedPageBreak/>
        <w:t>X</w:t>
      </w:r>
      <w:r w:rsidR="005B69B5" w:rsidRPr="00FB0313">
        <w:rPr>
          <w:rFonts w:ascii="Arial" w:hAnsi="Arial" w:cs="Arial"/>
          <w:color w:val="auto"/>
          <w:sz w:val="22"/>
          <w:szCs w:val="22"/>
        </w:rPr>
        <w:t xml:space="preserve"> ОБРАЗАЦ </w:t>
      </w:r>
      <w:r w:rsidRPr="00FB0313">
        <w:rPr>
          <w:rFonts w:ascii="Arial" w:hAnsi="Arial" w:cs="Arial"/>
          <w:color w:val="auto"/>
          <w:sz w:val="22"/>
          <w:szCs w:val="22"/>
          <w:lang w:val="sr-Cyrl-CS"/>
        </w:rPr>
        <w:t xml:space="preserve">СТРУКТУРЕ ЦЕНЕ </w:t>
      </w:r>
      <w:r w:rsidR="008A5B65" w:rsidRPr="00FB0313">
        <w:rPr>
          <w:rFonts w:ascii="Arial" w:hAnsi="Arial" w:cs="Arial"/>
          <w:color w:val="auto"/>
          <w:sz w:val="22"/>
          <w:szCs w:val="22"/>
          <w:lang w:val="sr-Cyrl-CS"/>
        </w:rPr>
        <w:t xml:space="preserve"> </w:t>
      </w:r>
      <w:r w:rsidRPr="00FB0313">
        <w:rPr>
          <w:rFonts w:ascii="Arial" w:hAnsi="Arial" w:cs="Arial"/>
          <w:color w:val="auto"/>
          <w:sz w:val="22"/>
          <w:szCs w:val="22"/>
          <w:lang w:val="sr-Cyrl-CS"/>
        </w:rPr>
        <w:t xml:space="preserve">СА УПУТСТВОМ КАКО ДА СЕ </w:t>
      </w:r>
      <w:r w:rsidRPr="00FB0313">
        <w:rPr>
          <w:rFonts w:ascii="Arial" w:hAnsi="Arial" w:cs="Arial"/>
          <w:i/>
          <w:iCs/>
          <w:color w:val="auto"/>
          <w:sz w:val="22"/>
          <w:szCs w:val="22"/>
          <w:lang w:val="sr-Cyrl-CS"/>
        </w:rPr>
        <w:t>ПОПУНИ</w:t>
      </w:r>
    </w:p>
    <w:p w:rsidR="00665C59" w:rsidRPr="00FB0313" w:rsidRDefault="00665C59" w:rsidP="009D27E6">
      <w:pPr>
        <w:spacing w:line="240" w:lineRule="auto"/>
        <w:jc w:val="center"/>
        <w:rPr>
          <w:rFonts w:ascii="Arial" w:hAnsi="Arial" w:cs="Arial"/>
          <w:color w:val="auto"/>
          <w:sz w:val="22"/>
          <w:szCs w:val="22"/>
        </w:rPr>
      </w:pPr>
    </w:p>
    <w:tbl>
      <w:tblPr>
        <w:tblW w:w="9503" w:type="dxa"/>
        <w:tblInd w:w="108" w:type="dxa"/>
        <w:tblLook w:val="04A0" w:firstRow="1" w:lastRow="0" w:firstColumn="1" w:lastColumn="0" w:noHBand="0" w:noVBand="1"/>
      </w:tblPr>
      <w:tblGrid>
        <w:gridCol w:w="582"/>
        <w:gridCol w:w="4974"/>
        <w:gridCol w:w="1445"/>
        <w:gridCol w:w="1422"/>
        <w:gridCol w:w="1154"/>
      </w:tblGrid>
      <w:tr w:rsidR="00665C59" w:rsidRPr="00FB0313" w:rsidTr="00223135">
        <w:trPr>
          <w:trHeight w:val="299"/>
        </w:trPr>
        <w:tc>
          <w:tcPr>
            <w:tcW w:w="50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РБ.</w:t>
            </w:r>
          </w:p>
        </w:tc>
        <w:tc>
          <w:tcPr>
            <w:tcW w:w="4974" w:type="dxa"/>
            <w:tcBorders>
              <w:top w:val="single" w:sz="8" w:space="0" w:color="auto"/>
              <w:left w:val="nil"/>
              <w:bottom w:val="single" w:sz="4" w:space="0" w:color="auto"/>
              <w:right w:val="nil"/>
            </w:tcBorders>
            <w:shd w:val="clear" w:color="auto" w:fill="auto"/>
            <w:noWrap/>
            <w:vAlign w:val="center"/>
            <w:hideMark/>
          </w:tcPr>
          <w:p w:rsidR="00665C59" w:rsidRPr="00FB0313" w:rsidRDefault="00665C59" w:rsidP="009D27E6">
            <w:pPr>
              <w:suppressAutoHyphens w:val="0"/>
              <w:spacing w:line="240" w:lineRule="auto"/>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Опис</w:t>
            </w:r>
          </w:p>
        </w:tc>
        <w:tc>
          <w:tcPr>
            <w:tcW w:w="2867" w:type="dxa"/>
            <w:gridSpan w:val="2"/>
            <w:tcBorders>
              <w:top w:val="single" w:sz="8" w:space="0" w:color="auto"/>
              <w:left w:val="nil"/>
              <w:bottom w:val="single" w:sz="4" w:space="0" w:color="auto"/>
              <w:right w:val="single" w:sz="4" w:space="0" w:color="auto"/>
            </w:tcBorders>
            <w:shd w:val="clear" w:color="auto" w:fill="auto"/>
            <w:noWrap/>
            <w:vAlign w:val="center"/>
            <w:hideMark/>
          </w:tcPr>
          <w:p w:rsidR="00665C59" w:rsidRPr="00FB0313" w:rsidRDefault="00665C59" w:rsidP="009D27E6">
            <w:pPr>
              <w:suppressAutoHyphens w:val="0"/>
              <w:spacing w:line="240" w:lineRule="auto"/>
              <w:jc w:val="center"/>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 </w:t>
            </w:r>
          </w:p>
        </w:tc>
        <w:tc>
          <w:tcPr>
            <w:tcW w:w="1154" w:type="dxa"/>
            <w:tcBorders>
              <w:top w:val="single" w:sz="8" w:space="0" w:color="auto"/>
              <w:left w:val="nil"/>
              <w:bottom w:val="single" w:sz="4" w:space="0" w:color="auto"/>
              <w:right w:val="single" w:sz="8" w:space="0" w:color="auto"/>
            </w:tcBorders>
            <w:shd w:val="clear" w:color="auto" w:fill="auto"/>
            <w:noWrap/>
            <w:vAlign w:val="center"/>
            <w:hideMark/>
          </w:tcPr>
          <w:p w:rsidR="00665C59" w:rsidRPr="00FB0313" w:rsidRDefault="00665C59" w:rsidP="009D27E6">
            <w:pPr>
              <w:suppressAutoHyphens w:val="0"/>
              <w:spacing w:line="240" w:lineRule="auto"/>
              <w:jc w:val="center"/>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 </w:t>
            </w:r>
          </w:p>
        </w:tc>
      </w:tr>
      <w:tr w:rsidR="00665C59" w:rsidRPr="00FB0313" w:rsidTr="00223135">
        <w:trPr>
          <w:trHeight w:val="509"/>
        </w:trPr>
        <w:tc>
          <w:tcPr>
            <w:tcW w:w="508" w:type="dxa"/>
            <w:vMerge/>
            <w:tcBorders>
              <w:top w:val="single" w:sz="8" w:space="0" w:color="auto"/>
              <w:left w:val="single" w:sz="8" w:space="0" w:color="auto"/>
              <w:bottom w:val="single" w:sz="4" w:space="0" w:color="auto"/>
              <w:right w:val="single" w:sz="4" w:space="0" w:color="auto"/>
            </w:tcBorders>
            <w:vAlign w:val="center"/>
            <w:hideMark/>
          </w:tcPr>
          <w:p w:rsidR="00665C59" w:rsidRPr="00FB0313" w:rsidRDefault="00665C59" w:rsidP="009D27E6">
            <w:pPr>
              <w:suppressAutoHyphens w:val="0"/>
              <w:spacing w:line="240" w:lineRule="auto"/>
              <w:rPr>
                <w:rFonts w:ascii="Arial" w:eastAsia="Times New Roman" w:hAnsi="Arial" w:cs="Arial"/>
                <w:b/>
                <w:bCs/>
                <w:color w:val="auto"/>
                <w:kern w:val="0"/>
                <w:sz w:val="22"/>
                <w:szCs w:val="22"/>
                <w:lang w:val="en-US" w:eastAsia="en-US"/>
              </w:rPr>
            </w:pP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Укупна цена за</w:t>
            </w:r>
          </w:p>
        </w:tc>
        <w:tc>
          <w:tcPr>
            <w:tcW w:w="1445"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b/>
                <w:bCs/>
                <w:color w:val="auto"/>
                <w:kern w:val="0"/>
                <w:sz w:val="22"/>
                <w:szCs w:val="22"/>
                <w:lang w:val="sr-Cyrl-CS" w:eastAsia="en-US"/>
              </w:rPr>
            </w:pPr>
            <w:r w:rsidRPr="00FB0313">
              <w:rPr>
                <w:rFonts w:ascii="Arial" w:eastAsia="Times New Roman" w:hAnsi="Arial" w:cs="Arial"/>
                <w:b/>
                <w:bCs/>
                <w:color w:val="auto"/>
                <w:kern w:val="0"/>
                <w:sz w:val="22"/>
                <w:szCs w:val="22"/>
                <w:lang w:val="en-US" w:eastAsia="en-US"/>
              </w:rPr>
              <w:t>2015. година</w:t>
            </w:r>
            <w:r w:rsidR="00404535" w:rsidRPr="00FB0313">
              <w:rPr>
                <w:rFonts w:ascii="Arial" w:eastAsia="Times New Roman" w:hAnsi="Arial" w:cs="Arial"/>
                <w:b/>
                <w:bCs/>
                <w:color w:val="auto"/>
                <w:kern w:val="0"/>
                <w:sz w:val="22"/>
                <w:szCs w:val="22"/>
                <w:lang w:val="sr-Cyrl-CS" w:eastAsia="en-US"/>
              </w:rPr>
              <w:t xml:space="preserve"> без пдв</w:t>
            </w:r>
          </w:p>
        </w:tc>
        <w:tc>
          <w:tcPr>
            <w:tcW w:w="1421"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b/>
                <w:bCs/>
                <w:color w:val="auto"/>
                <w:kern w:val="0"/>
                <w:sz w:val="22"/>
                <w:szCs w:val="22"/>
                <w:lang w:val="sr-Cyrl-CS" w:eastAsia="en-US"/>
              </w:rPr>
            </w:pPr>
            <w:r w:rsidRPr="00FB0313">
              <w:rPr>
                <w:rFonts w:ascii="Arial" w:eastAsia="Times New Roman" w:hAnsi="Arial" w:cs="Arial"/>
                <w:b/>
                <w:bCs/>
                <w:color w:val="auto"/>
                <w:kern w:val="0"/>
                <w:sz w:val="22"/>
                <w:szCs w:val="22"/>
                <w:lang w:val="en-US" w:eastAsia="en-US"/>
              </w:rPr>
              <w:t>2016. година</w:t>
            </w:r>
            <w:r w:rsidR="00404535" w:rsidRPr="00FB0313">
              <w:rPr>
                <w:rFonts w:ascii="Arial" w:eastAsia="Times New Roman" w:hAnsi="Arial" w:cs="Arial"/>
                <w:b/>
                <w:bCs/>
                <w:color w:val="auto"/>
                <w:kern w:val="0"/>
                <w:sz w:val="22"/>
                <w:szCs w:val="22"/>
                <w:lang w:val="sr-Cyrl-CS" w:eastAsia="en-US"/>
              </w:rPr>
              <w:t xml:space="preserve"> без пдв</w:t>
            </w:r>
          </w:p>
        </w:tc>
        <w:tc>
          <w:tcPr>
            <w:tcW w:w="1154" w:type="dxa"/>
            <w:tcBorders>
              <w:top w:val="nil"/>
              <w:left w:val="nil"/>
              <w:bottom w:val="single" w:sz="4" w:space="0" w:color="auto"/>
              <w:right w:val="single" w:sz="8"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b/>
                <w:bCs/>
                <w:color w:val="auto"/>
                <w:kern w:val="0"/>
                <w:sz w:val="22"/>
                <w:szCs w:val="22"/>
                <w:lang w:val="sr-Cyrl-CS" w:eastAsia="en-US"/>
              </w:rPr>
            </w:pPr>
            <w:r w:rsidRPr="00FB0313">
              <w:rPr>
                <w:rFonts w:ascii="Arial" w:eastAsia="Times New Roman" w:hAnsi="Arial" w:cs="Arial"/>
                <w:b/>
                <w:bCs/>
                <w:color w:val="auto"/>
                <w:kern w:val="0"/>
                <w:sz w:val="22"/>
                <w:szCs w:val="22"/>
                <w:lang w:val="en-US" w:eastAsia="en-US"/>
              </w:rPr>
              <w:t>Укупно</w:t>
            </w:r>
            <w:r w:rsidR="00404535" w:rsidRPr="00FB0313">
              <w:rPr>
                <w:rFonts w:ascii="Arial" w:eastAsia="Times New Roman" w:hAnsi="Arial" w:cs="Arial"/>
                <w:b/>
                <w:bCs/>
                <w:color w:val="auto"/>
                <w:kern w:val="0"/>
                <w:sz w:val="22"/>
                <w:szCs w:val="22"/>
                <w:lang w:val="sr-Cyrl-CS" w:eastAsia="en-US"/>
              </w:rPr>
              <w:t xml:space="preserve"> без пдв</w:t>
            </w:r>
          </w:p>
        </w:tc>
      </w:tr>
      <w:tr w:rsidR="00665C59" w:rsidRPr="00FB0313" w:rsidTr="00223135">
        <w:trPr>
          <w:trHeight w:val="797"/>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1</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ревизије финансијских извештаја Јавног предузећа  „Електропривреда Србије” Београд у складу са рачуноводственим прописима Републике Србије</w:t>
            </w:r>
          </w:p>
        </w:tc>
        <w:tc>
          <w:tcPr>
            <w:tcW w:w="1445"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1108"/>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2</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ревизије финансијских извештаја зависних привредних друштава Јавног предузећа „Електропривреда Србије“ Београд у земљи и иностранству, у складу са рачуноводственим прописима Републике Србије или земље где је привредно друштво регистровано.</w:t>
            </w:r>
          </w:p>
        </w:tc>
        <w:tc>
          <w:tcPr>
            <w:tcW w:w="1445"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797"/>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3</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консолидоване финансијске извештаје Јавног предузећа „Електропривреда Србије“,Београд у складу са рачуноводственим прописима Републике Србије</w:t>
            </w:r>
          </w:p>
        </w:tc>
        <w:tc>
          <w:tcPr>
            <w:tcW w:w="1445"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797"/>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4</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консолидоване финансијске извештаје Јавног предузећа „Електропривреда Србије“,Београд у складу са МСФИ</w:t>
            </w:r>
          </w:p>
        </w:tc>
        <w:tc>
          <w:tcPr>
            <w:tcW w:w="1445"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797"/>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5</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eastAsia="en-US"/>
              </w:rPr>
              <w:t>преглед консолидованих финансијских извештаја састављених у складу са МСФИ за период јануар-јун 2016.године</w:t>
            </w:r>
          </w:p>
        </w:tc>
        <w:tc>
          <w:tcPr>
            <w:tcW w:w="1445"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1243"/>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6</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1445"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797"/>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7</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1445"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797"/>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8</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Ревизијa Специјалнog рачунa по кредиту Европске банке за обнову и развој број 40379 од 02. септембра 2010. године за Пројекат ЕПС паметна бројила.</w:t>
            </w:r>
          </w:p>
        </w:tc>
        <w:tc>
          <w:tcPr>
            <w:tcW w:w="1445"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797"/>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9</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Ревизију Специјалног рачуна по кредиту Европске инвестиционе банке број 2009-0527 од 29. новембра 2010. године за Пројекат ЕПС електронска бројила </w:t>
            </w:r>
          </w:p>
        </w:tc>
        <w:tc>
          <w:tcPr>
            <w:tcW w:w="1445"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797"/>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center"/>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10</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Ревизију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1445"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center"/>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299"/>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A5747C" w:rsidP="009D27E6">
            <w:pPr>
              <w:suppressAutoHyphens w:val="0"/>
              <w:spacing w:line="240" w:lineRule="auto"/>
              <w:jc w:val="center"/>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sr-Cyrl-CS" w:eastAsia="en-US"/>
              </w:rPr>
              <w:t>11</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right"/>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Укупно без ПДВа ( пореска основица)</w:t>
            </w:r>
          </w:p>
        </w:tc>
        <w:tc>
          <w:tcPr>
            <w:tcW w:w="1445" w:type="dxa"/>
            <w:tcBorders>
              <w:top w:val="nil"/>
              <w:left w:val="nil"/>
              <w:bottom w:val="single" w:sz="4" w:space="0" w:color="auto"/>
              <w:right w:val="single" w:sz="4" w:space="0" w:color="auto"/>
            </w:tcBorders>
            <w:shd w:val="clear" w:color="auto" w:fill="auto"/>
            <w:noWrap/>
            <w:vAlign w:val="bottom"/>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noWrap/>
            <w:vAlign w:val="bottom"/>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bottom"/>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299"/>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665C59" w:rsidRPr="00FB0313" w:rsidRDefault="00A5747C" w:rsidP="009D27E6">
            <w:pPr>
              <w:suppressAutoHyphens w:val="0"/>
              <w:spacing w:line="240" w:lineRule="auto"/>
              <w:jc w:val="center"/>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sr-Cyrl-CS" w:eastAsia="en-US"/>
              </w:rPr>
              <w:t>12</w:t>
            </w:r>
          </w:p>
        </w:tc>
        <w:tc>
          <w:tcPr>
            <w:tcW w:w="4974" w:type="dxa"/>
            <w:tcBorders>
              <w:top w:val="nil"/>
              <w:left w:val="nil"/>
              <w:bottom w:val="single" w:sz="4"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right"/>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ПДВ по стопи 20%</w:t>
            </w:r>
          </w:p>
        </w:tc>
        <w:tc>
          <w:tcPr>
            <w:tcW w:w="1445" w:type="dxa"/>
            <w:tcBorders>
              <w:top w:val="nil"/>
              <w:left w:val="nil"/>
              <w:bottom w:val="single" w:sz="4" w:space="0" w:color="auto"/>
              <w:right w:val="single" w:sz="4" w:space="0" w:color="auto"/>
            </w:tcBorders>
            <w:shd w:val="clear" w:color="auto" w:fill="auto"/>
            <w:noWrap/>
            <w:vAlign w:val="bottom"/>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4" w:space="0" w:color="auto"/>
              <w:right w:val="single" w:sz="4" w:space="0" w:color="auto"/>
            </w:tcBorders>
            <w:shd w:val="clear" w:color="auto" w:fill="auto"/>
            <w:noWrap/>
            <w:vAlign w:val="bottom"/>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4" w:space="0" w:color="auto"/>
              <w:right w:val="single" w:sz="8" w:space="0" w:color="auto"/>
            </w:tcBorders>
            <w:shd w:val="clear" w:color="auto" w:fill="auto"/>
            <w:noWrap/>
            <w:vAlign w:val="bottom"/>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665C59" w:rsidRPr="00FB0313" w:rsidTr="00223135">
        <w:trPr>
          <w:trHeight w:val="314"/>
        </w:trPr>
        <w:tc>
          <w:tcPr>
            <w:tcW w:w="508" w:type="dxa"/>
            <w:tcBorders>
              <w:top w:val="nil"/>
              <w:left w:val="single" w:sz="8" w:space="0" w:color="auto"/>
              <w:bottom w:val="single" w:sz="8" w:space="0" w:color="auto"/>
              <w:right w:val="single" w:sz="4" w:space="0" w:color="auto"/>
            </w:tcBorders>
            <w:shd w:val="clear" w:color="auto" w:fill="auto"/>
            <w:vAlign w:val="center"/>
            <w:hideMark/>
          </w:tcPr>
          <w:p w:rsidR="00665C59" w:rsidRPr="00FB0313" w:rsidRDefault="00A5747C" w:rsidP="009D27E6">
            <w:pPr>
              <w:suppressAutoHyphens w:val="0"/>
              <w:spacing w:line="240" w:lineRule="auto"/>
              <w:jc w:val="center"/>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sr-Cyrl-CS" w:eastAsia="en-US"/>
              </w:rPr>
              <w:lastRenderedPageBreak/>
              <w:t>13</w:t>
            </w:r>
          </w:p>
        </w:tc>
        <w:tc>
          <w:tcPr>
            <w:tcW w:w="4974" w:type="dxa"/>
            <w:tcBorders>
              <w:top w:val="nil"/>
              <w:left w:val="nil"/>
              <w:bottom w:val="single" w:sz="8" w:space="0" w:color="auto"/>
              <w:right w:val="single" w:sz="4" w:space="0" w:color="auto"/>
            </w:tcBorders>
            <w:shd w:val="clear" w:color="auto" w:fill="auto"/>
            <w:vAlign w:val="center"/>
            <w:hideMark/>
          </w:tcPr>
          <w:p w:rsidR="00665C59" w:rsidRPr="00FB0313" w:rsidRDefault="00665C59" w:rsidP="009D27E6">
            <w:pPr>
              <w:suppressAutoHyphens w:val="0"/>
              <w:spacing w:line="240" w:lineRule="auto"/>
              <w:jc w:val="right"/>
              <w:rPr>
                <w:rFonts w:ascii="Arial" w:eastAsia="Times New Roman" w:hAnsi="Arial" w:cs="Arial"/>
                <w:b/>
                <w:bCs/>
                <w:color w:val="auto"/>
                <w:kern w:val="0"/>
                <w:sz w:val="22"/>
                <w:szCs w:val="22"/>
                <w:lang w:val="en-US" w:eastAsia="en-US"/>
              </w:rPr>
            </w:pPr>
            <w:r w:rsidRPr="00FB0313">
              <w:rPr>
                <w:rFonts w:ascii="Arial" w:eastAsia="Times New Roman" w:hAnsi="Arial" w:cs="Arial"/>
                <w:b/>
                <w:bCs/>
                <w:color w:val="auto"/>
                <w:kern w:val="0"/>
                <w:sz w:val="22"/>
                <w:szCs w:val="22"/>
                <w:lang w:val="en-US" w:eastAsia="en-US"/>
              </w:rPr>
              <w:t xml:space="preserve">Укупно </w:t>
            </w:r>
            <w:r w:rsidR="00A5747C" w:rsidRPr="00FB0313">
              <w:rPr>
                <w:rFonts w:ascii="Arial" w:eastAsia="Times New Roman" w:hAnsi="Arial" w:cs="Arial"/>
                <w:b/>
                <w:bCs/>
                <w:color w:val="auto"/>
                <w:kern w:val="0"/>
                <w:sz w:val="22"/>
                <w:szCs w:val="22"/>
                <w:lang w:val="sr-Cyrl-CS" w:eastAsia="en-US"/>
              </w:rPr>
              <w:t>са</w:t>
            </w:r>
            <w:r w:rsidR="00A5747C" w:rsidRPr="00FB0313">
              <w:rPr>
                <w:rFonts w:ascii="Arial" w:eastAsia="Times New Roman" w:hAnsi="Arial" w:cs="Arial"/>
                <w:b/>
                <w:bCs/>
                <w:color w:val="auto"/>
                <w:kern w:val="0"/>
                <w:sz w:val="22"/>
                <w:szCs w:val="22"/>
                <w:lang w:val="en-US" w:eastAsia="en-US"/>
              </w:rPr>
              <w:t xml:space="preserve"> ПДВ</w:t>
            </w:r>
            <w:r w:rsidR="00A5747C" w:rsidRPr="00FB0313">
              <w:rPr>
                <w:rFonts w:ascii="Arial" w:eastAsia="Times New Roman" w:hAnsi="Arial" w:cs="Arial"/>
                <w:b/>
                <w:bCs/>
                <w:color w:val="auto"/>
                <w:kern w:val="0"/>
                <w:sz w:val="22"/>
                <w:szCs w:val="22"/>
                <w:lang w:val="sr-Cyrl-CS" w:eastAsia="en-US"/>
              </w:rPr>
              <w:t>ом</w:t>
            </w:r>
            <w:r w:rsidRPr="00FB0313">
              <w:rPr>
                <w:rFonts w:ascii="Arial" w:eastAsia="Times New Roman" w:hAnsi="Arial" w:cs="Arial"/>
                <w:b/>
                <w:bCs/>
                <w:color w:val="auto"/>
                <w:kern w:val="0"/>
                <w:sz w:val="22"/>
                <w:szCs w:val="22"/>
                <w:lang w:val="en-US" w:eastAsia="en-US"/>
              </w:rPr>
              <w:t xml:space="preserve"> (11+12)</w:t>
            </w:r>
          </w:p>
        </w:tc>
        <w:tc>
          <w:tcPr>
            <w:tcW w:w="1445" w:type="dxa"/>
            <w:tcBorders>
              <w:top w:val="nil"/>
              <w:left w:val="nil"/>
              <w:bottom w:val="single" w:sz="8" w:space="0" w:color="auto"/>
              <w:right w:val="single" w:sz="4" w:space="0" w:color="auto"/>
            </w:tcBorders>
            <w:shd w:val="clear" w:color="auto" w:fill="auto"/>
            <w:noWrap/>
            <w:vAlign w:val="bottom"/>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421" w:type="dxa"/>
            <w:tcBorders>
              <w:top w:val="nil"/>
              <w:left w:val="nil"/>
              <w:bottom w:val="single" w:sz="8" w:space="0" w:color="auto"/>
              <w:right w:val="single" w:sz="4" w:space="0" w:color="auto"/>
            </w:tcBorders>
            <w:shd w:val="clear" w:color="auto" w:fill="auto"/>
            <w:noWrap/>
            <w:vAlign w:val="bottom"/>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154" w:type="dxa"/>
            <w:tcBorders>
              <w:top w:val="nil"/>
              <w:left w:val="nil"/>
              <w:bottom w:val="single" w:sz="8" w:space="0" w:color="auto"/>
              <w:right w:val="single" w:sz="8" w:space="0" w:color="auto"/>
            </w:tcBorders>
            <w:shd w:val="clear" w:color="auto" w:fill="auto"/>
            <w:noWrap/>
            <w:vAlign w:val="bottom"/>
            <w:hideMark/>
          </w:tcPr>
          <w:p w:rsidR="00665C59" w:rsidRPr="00FB0313" w:rsidRDefault="00665C59"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bl>
    <w:p w:rsidR="00162130" w:rsidRPr="00FB0313" w:rsidRDefault="00162130" w:rsidP="009D27E6">
      <w:pPr>
        <w:spacing w:line="240" w:lineRule="auto"/>
        <w:jc w:val="center"/>
        <w:rPr>
          <w:rFonts w:ascii="Arial" w:hAnsi="Arial" w:cs="Arial"/>
          <w:b/>
          <w:bCs/>
          <w:i/>
          <w:iCs/>
          <w:color w:val="auto"/>
          <w:sz w:val="22"/>
          <w:szCs w:val="22"/>
          <w:lang w:val="sr-Cyrl-CS"/>
        </w:rPr>
      </w:pPr>
    </w:p>
    <w:p w:rsidR="001619E7" w:rsidRPr="00FB0313" w:rsidRDefault="001619E7" w:rsidP="009D27E6">
      <w:pPr>
        <w:spacing w:line="240" w:lineRule="auto"/>
        <w:jc w:val="both"/>
        <w:rPr>
          <w:rFonts w:ascii="Arial" w:hAnsi="Arial" w:cs="Arial"/>
          <w:i/>
          <w:color w:val="auto"/>
          <w:sz w:val="22"/>
          <w:szCs w:val="22"/>
        </w:rPr>
      </w:pPr>
      <w:r w:rsidRPr="00FB0313">
        <w:rPr>
          <w:rFonts w:ascii="Arial" w:hAnsi="Arial" w:cs="Arial"/>
          <w:b/>
          <w:bCs/>
          <w:i/>
          <w:iCs/>
          <w:color w:val="auto"/>
          <w:sz w:val="22"/>
          <w:szCs w:val="22"/>
          <w:u w:val="single"/>
        </w:rPr>
        <w:t xml:space="preserve">Упутство за попуњавање обрасца структуре цене: </w:t>
      </w:r>
      <w:r w:rsidR="0035643C" w:rsidRPr="00FB0313">
        <w:rPr>
          <w:rFonts w:ascii="Arial" w:hAnsi="Arial" w:cs="Arial"/>
          <w:i/>
          <w:color w:val="auto"/>
          <w:sz w:val="22"/>
          <w:szCs w:val="22"/>
        </w:rPr>
        <w:t>Понуђач јасно и недвосмислено уноси све тражене податке у образац структура цене.</w:t>
      </w:r>
    </w:p>
    <w:p w:rsidR="0035643C" w:rsidRPr="00FB0313" w:rsidRDefault="0035643C" w:rsidP="009D27E6">
      <w:pPr>
        <w:pStyle w:val="ListParagraph"/>
        <w:tabs>
          <w:tab w:val="left" w:pos="90"/>
        </w:tabs>
        <w:spacing w:line="240" w:lineRule="auto"/>
        <w:ind w:left="90"/>
        <w:jc w:val="both"/>
        <w:rPr>
          <w:rFonts w:ascii="Arial" w:hAnsi="Arial" w:cs="Arial"/>
          <w:color w:val="auto"/>
          <w:sz w:val="22"/>
          <w:szCs w:val="22"/>
        </w:rPr>
      </w:pPr>
    </w:p>
    <w:tbl>
      <w:tblPr>
        <w:tblW w:w="0" w:type="auto"/>
        <w:tblLayout w:type="fixed"/>
        <w:tblLook w:val="0000" w:firstRow="0" w:lastRow="0" w:firstColumn="0" w:lastColumn="0" w:noHBand="0" w:noVBand="0"/>
      </w:tblPr>
      <w:tblGrid>
        <w:gridCol w:w="3080"/>
        <w:gridCol w:w="3068"/>
        <w:gridCol w:w="3094"/>
      </w:tblGrid>
      <w:tr w:rsidR="001619E7" w:rsidRPr="00FB0313">
        <w:tc>
          <w:tcPr>
            <w:tcW w:w="3080" w:type="dxa"/>
            <w:shd w:val="clear" w:color="auto" w:fill="auto"/>
            <w:vAlign w:val="center"/>
          </w:tcPr>
          <w:p w:rsidR="001619E7" w:rsidRPr="00FB0313" w:rsidRDefault="001619E7" w:rsidP="009D27E6">
            <w:pPr>
              <w:pStyle w:val="BodyText2"/>
              <w:spacing w:after="0" w:line="240" w:lineRule="auto"/>
              <w:jc w:val="center"/>
              <w:rPr>
                <w:rFonts w:ascii="Arial" w:hAnsi="Arial" w:cs="Arial"/>
                <w:color w:val="auto"/>
                <w:sz w:val="22"/>
                <w:szCs w:val="22"/>
              </w:rPr>
            </w:pPr>
            <w:r w:rsidRPr="00FB0313">
              <w:rPr>
                <w:rFonts w:ascii="Arial" w:hAnsi="Arial" w:cs="Arial"/>
                <w:color w:val="auto"/>
                <w:sz w:val="22"/>
                <w:szCs w:val="22"/>
              </w:rPr>
              <w:t>Датум:</w:t>
            </w:r>
          </w:p>
        </w:tc>
        <w:tc>
          <w:tcPr>
            <w:tcW w:w="3068" w:type="dxa"/>
            <w:shd w:val="clear" w:color="auto" w:fill="auto"/>
            <w:vAlign w:val="center"/>
          </w:tcPr>
          <w:p w:rsidR="001619E7" w:rsidRPr="00FB0313" w:rsidRDefault="001619E7" w:rsidP="009D27E6">
            <w:pPr>
              <w:pStyle w:val="BodyText2"/>
              <w:spacing w:after="0" w:line="240" w:lineRule="auto"/>
              <w:jc w:val="center"/>
              <w:rPr>
                <w:rFonts w:ascii="Arial" w:hAnsi="Arial" w:cs="Arial"/>
                <w:color w:val="auto"/>
                <w:sz w:val="22"/>
                <w:szCs w:val="22"/>
              </w:rPr>
            </w:pPr>
            <w:r w:rsidRPr="00FB0313">
              <w:rPr>
                <w:rFonts w:ascii="Arial" w:hAnsi="Arial" w:cs="Arial"/>
                <w:color w:val="auto"/>
                <w:sz w:val="22"/>
                <w:szCs w:val="22"/>
              </w:rPr>
              <w:t>М.П.</w:t>
            </w:r>
          </w:p>
        </w:tc>
        <w:tc>
          <w:tcPr>
            <w:tcW w:w="3094" w:type="dxa"/>
            <w:shd w:val="clear" w:color="auto" w:fill="auto"/>
            <w:vAlign w:val="center"/>
          </w:tcPr>
          <w:p w:rsidR="001619E7" w:rsidRPr="00FB0313" w:rsidRDefault="001619E7" w:rsidP="009D27E6">
            <w:pPr>
              <w:pStyle w:val="BodyText2"/>
              <w:spacing w:after="0" w:line="240" w:lineRule="auto"/>
              <w:jc w:val="center"/>
              <w:rPr>
                <w:rFonts w:ascii="Arial" w:hAnsi="Arial" w:cs="Arial"/>
                <w:color w:val="auto"/>
                <w:sz w:val="22"/>
                <w:szCs w:val="22"/>
              </w:rPr>
            </w:pPr>
            <w:r w:rsidRPr="00FB0313">
              <w:rPr>
                <w:rFonts w:ascii="Arial" w:hAnsi="Arial" w:cs="Arial"/>
                <w:color w:val="auto"/>
                <w:sz w:val="22"/>
                <w:szCs w:val="22"/>
              </w:rPr>
              <w:t>Потпис понуђача</w:t>
            </w:r>
          </w:p>
        </w:tc>
      </w:tr>
      <w:tr w:rsidR="001619E7" w:rsidRPr="00FB0313">
        <w:tc>
          <w:tcPr>
            <w:tcW w:w="3080" w:type="dxa"/>
            <w:tcBorders>
              <w:bottom w:val="single" w:sz="4" w:space="0" w:color="000000"/>
            </w:tcBorders>
            <w:shd w:val="clear" w:color="auto" w:fill="auto"/>
          </w:tcPr>
          <w:p w:rsidR="001619E7" w:rsidRPr="00FB0313" w:rsidRDefault="001619E7" w:rsidP="009D27E6">
            <w:pPr>
              <w:pStyle w:val="BodyText2"/>
              <w:snapToGrid w:val="0"/>
              <w:spacing w:after="0" w:line="240" w:lineRule="auto"/>
              <w:jc w:val="both"/>
              <w:rPr>
                <w:rFonts w:ascii="Arial" w:hAnsi="Arial" w:cs="Arial"/>
                <w:color w:val="auto"/>
                <w:sz w:val="22"/>
                <w:szCs w:val="22"/>
              </w:rPr>
            </w:pPr>
          </w:p>
        </w:tc>
        <w:tc>
          <w:tcPr>
            <w:tcW w:w="3068" w:type="dxa"/>
            <w:shd w:val="clear" w:color="auto" w:fill="auto"/>
          </w:tcPr>
          <w:p w:rsidR="001619E7" w:rsidRPr="00FB0313" w:rsidRDefault="001619E7" w:rsidP="009D27E6">
            <w:pPr>
              <w:pStyle w:val="BodyText2"/>
              <w:snapToGrid w:val="0"/>
              <w:spacing w:after="0" w:line="240" w:lineRule="auto"/>
              <w:jc w:val="both"/>
              <w:rPr>
                <w:rFonts w:ascii="Arial" w:hAnsi="Arial" w:cs="Arial"/>
                <w:color w:val="auto"/>
                <w:sz w:val="22"/>
                <w:szCs w:val="22"/>
              </w:rPr>
            </w:pPr>
          </w:p>
        </w:tc>
        <w:tc>
          <w:tcPr>
            <w:tcW w:w="3094" w:type="dxa"/>
            <w:tcBorders>
              <w:bottom w:val="single" w:sz="4" w:space="0" w:color="000000"/>
            </w:tcBorders>
            <w:shd w:val="clear" w:color="auto" w:fill="auto"/>
          </w:tcPr>
          <w:p w:rsidR="001619E7" w:rsidRPr="00FB0313" w:rsidRDefault="001619E7" w:rsidP="009D27E6">
            <w:pPr>
              <w:pStyle w:val="BodyText2"/>
              <w:snapToGrid w:val="0"/>
              <w:spacing w:after="0" w:line="240" w:lineRule="auto"/>
              <w:jc w:val="both"/>
              <w:rPr>
                <w:rFonts w:ascii="Arial" w:hAnsi="Arial" w:cs="Arial"/>
                <w:color w:val="auto"/>
                <w:sz w:val="22"/>
                <w:szCs w:val="22"/>
              </w:rPr>
            </w:pPr>
          </w:p>
        </w:tc>
      </w:tr>
    </w:tbl>
    <w:p w:rsidR="009D27E6" w:rsidRPr="00FB0313" w:rsidRDefault="009D27E6" w:rsidP="009D27E6">
      <w:pPr>
        <w:spacing w:line="240" w:lineRule="auto"/>
        <w:jc w:val="center"/>
        <w:rPr>
          <w:rFonts w:ascii="Arial" w:hAnsi="Arial" w:cs="Arial"/>
          <w:b/>
          <w:bCs/>
          <w:i/>
          <w:iCs/>
          <w:color w:val="auto"/>
          <w:sz w:val="22"/>
          <w:szCs w:val="22"/>
          <w:lang w:val="en-US"/>
        </w:rPr>
      </w:pPr>
    </w:p>
    <w:p w:rsidR="009D27E6" w:rsidRPr="00FB0313" w:rsidRDefault="009D27E6">
      <w:pPr>
        <w:suppressAutoHyphens w:val="0"/>
        <w:spacing w:line="240" w:lineRule="auto"/>
        <w:rPr>
          <w:rFonts w:ascii="Arial" w:hAnsi="Arial" w:cs="Arial"/>
          <w:b/>
          <w:bCs/>
          <w:i/>
          <w:iCs/>
          <w:color w:val="auto"/>
          <w:sz w:val="22"/>
          <w:szCs w:val="22"/>
          <w:lang w:val="en-US"/>
        </w:rPr>
      </w:pPr>
      <w:r w:rsidRPr="00FB0313">
        <w:rPr>
          <w:rFonts w:ascii="Arial" w:hAnsi="Arial" w:cs="Arial"/>
          <w:b/>
          <w:bCs/>
          <w:i/>
          <w:iCs/>
          <w:color w:val="auto"/>
          <w:sz w:val="22"/>
          <w:szCs w:val="22"/>
          <w:lang w:val="en-US"/>
        </w:rPr>
        <w:br w:type="page"/>
      </w:r>
    </w:p>
    <w:p w:rsidR="001619E7" w:rsidRPr="00FB0313" w:rsidRDefault="001619E7" w:rsidP="00FB0313">
      <w:pPr>
        <w:pStyle w:val="Heading1"/>
        <w:jc w:val="center"/>
        <w:rPr>
          <w:rFonts w:ascii="Arial" w:hAnsi="Arial" w:cs="Arial"/>
          <w:color w:val="auto"/>
          <w:sz w:val="22"/>
          <w:szCs w:val="22"/>
        </w:rPr>
      </w:pPr>
      <w:r w:rsidRPr="00FB0313">
        <w:rPr>
          <w:rFonts w:ascii="Arial" w:hAnsi="Arial" w:cs="Arial"/>
          <w:color w:val="auto"/>
          <w:sz w:val="22"/>
          <w:szCs w:val="22"/>
          <w:lang w:val="en-US"/>
        </w:rPr>
        <w:lastRenderedPageBreak/>
        <w:t>X</w:t>
      </w:r>
      <w:r w:rsidR="005518DE" w:rsidRPr="00FB0313">
        <w:rPr>
          <w:rFonts w:ascii="Arial" w:hAnsi="Arial" w:cs="Arial"/>
          <w:color w:val="auto"/>
          <w:sz w:val="22"/>
          <w:szCs w:val="22"/>
        </w:rPr>
        <w:t>I</w:t>
      </w:r>
      <w:r w:rsidRPr="00FB0313">
        <w:rPr>
          <w:rFonts w:ascii="Arial" w:hAnsi="Arial" w:cs="Arial"/>
          <w:color w:val="auto"/>
          <w:sz w:val="22"/>
          <w:szCs w:val="22"/>
        </w:rPr>
        <w:t xml:space="preserve"> ОБРАЗАЦ ТРОШКОВА ПРИПРЕМЕ ПОНУДЕ</w:t>
      </w:r>
    </w:p>
    <w:p w:rsidR="001619E7" w:rsidRPr="00FB0313" w:rsidRDefault="001619E7" w:rsidP="009D27E6">
      <w:pPr>
        <w:spacing w:line="240" w:lineRule="auto"/>
        <w:jc w:val="center"/>
        <w:rPr>
          <w:rFonts w:ascii="Arial" w:hAnsi="Arial" w:cs="Arial"/>
          <w:b/>
          <w:bCs/>
          <w:i/>
          <w:iCs/>
          <w:color w:val="auto"/>
          <w:sz w:val="22"/>
          <w:szCs w:val="22"/>
        </w:rPr>
      </w:pPr>
    </w:p>
    <w:p w:rsidR="001619E7" w:rsidRPr="00FB0313" w:rsidRDefault="001619E7" w:rsidP="009D27E6">
      <w:pPr>
        <w:spacing w:line="240" w:lineRule="auto"/>
        <w:rPr>
          <w:rFonts w:ascii="Arial" w:hAnsi="Arial" w:cs="Arial"/>
          <w:b/>
          <w:bCs/>
          <w:i/>
          <w:iCs/>
          <w:color w:val="auto"/>
          <w:sz w:val="22"/>
          <w:szCs w:val="22"/>
        </w:rPr>
      </w:pPr>
    </w:p>
    <w:p w:rsidR="003235BF" w:rsidRPr="00FB0313" w:rsidRDefault="003235BF" w:rsidP="009D27E6">
      <w:pPr>
        <w:spacing w:line="240" w:lineRule="auto"/>
        <w:rPr>
          <w:rFonts w:ascii="Arial" w:hAnsi="Arial" w:cs="Arial"/>
          <w:b/>
          <w:bCs/>
          <w:i/>
          <w:iCs/>
          <w:color w:val="auto"/>
          <w:sz w:val="22"/>
          <w:szCs w:val="22"/>
        </w:rPr>
      </w:pPr>
    </w:p>
    <w:p w:rsidR="003235BF" w:rsidRPr="00FB0313" w:rsidRDefault="003235BF" w:rsidP="009D27E6">
      <w:pPr>
        <w:spacing w:line="240" w:lineRule="auto"/>
        <w:rPr>
          <w:rFonts w:ascii="Arial" w:hAnsi="Arial" w:cs="Arial"/>
          <w:b/>
          <w:bCs/>
          <w:i/>
          <w:iCs/>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 xml:space="preserve">У складу са чланом 88. </w:t>
      </w:r>
      <w:r w:rsidRPr="00FB0313">
        <w:rPr>
          <w:rFonts w:ascii="Arial" w:hAnsi="Arial" w:cs="Arial"/>
          <w:color w:val="auto"/>
          <w:sz w:val="22"/>
          <w:szCs w:val="22"/>
          <w:lang w:val="sr-Cyrl-CS"/>
        </w:rPr>
        <w:t>став 1.</w:t>
      </w:r>
      <w:r w:rsidRPr="00FB0313">
        <w:rPr>
          <w:rFonts w:ascii="Arial" w:hAnsi="Arial" w:cs="Arial"/>
          <w:color w:val="auto"/>
          <w:sz w:val="22"/>
          <w:szCs w:val="22"/>
        </w:rPr>
        <w:t xml:space="preserve"> Закона</w:t>
      </w:r>
      <w:r w:rsidR="00784403" w:rsidRPr="00FB0313">
        <w:rPr>
          <w:rFonts w:ascii="Arial" w:hAnsi="Arial" w:cs="Arial"/>
          <w:color w:val="auto"/>
          <w:sz w:val="22"/>
          <w:szCs w:val="22"/>
          <w:lang w:val="sr-Cyrl-CS"/>
        </w:rPr>
        <w:t xml:space="preserve"> </w:t>
      </w:r>
      <w:r w:rsidRPr="00FB0313">
        <w:rPr>
          <w:rFonts w:ascii="Arial" w:hAnsi="Arial" w:cs="Arial"/>
          <w:color w:val="auto"/>
          <w:sz w:val="22"/>
          <w:szCs w:val="22"/>
        </w:rPr>
        <w:t>достав</w:t>
      </w:r>
      <w:r w:rsidRPr="00FB0313">
        <w:rPr>
          <w:rFonts w:ascii="Arial" w:hAnsi="Arial" w:cs="Arial"/>
          <w:color w:val="auto"/>
          <w:sz w:val="22"/>
          <w:szCs w:val="22"/>
          <w:lang w:val="sr-Cyrl-CS"/>
        </w:rPr>
        <w:t xml:space="preserve">ља </w:t>
      </w:r>
      <w:r w:rsidR="00784403" w:rsidRPr="00FB0313">
        <w:rPr>
          <w:rFonts w:ascii="Arial" w:hAnsi="Arial" w:cs="Arial"/>
          <w:color w:val="auto"/>
          <w:sz w:val="22"/>
          <w:szCs w:val="22"/>
          <w:lang w:val="sr-Cyrl-CS"/>
        </w:rPr>
        <w:t xml:space="preserve">се </w:t>
      </w:r>
      <w:r w:rsidRPr="00FB0313">
        <w:rPr>
          <w:rFonts w:ascii="Arial" w:hAnsi="Arial" w:cs="Arial"/>
          <w:color w:val="auto"/>
          <w:sz w:val="22"/>
          <w:szCs w:val="22"/>
        </w:rPr>
        <w:t xml:space="preserve">укупан износ и структуру трошкова припремања понуде, </w:t>
      </w:r>
      <w:r w:rsidRPr="00FB0313">
        <w:rPr>
          <w:rFonts w:ascii="Arial" w:hAnsi="Arial" w:cs="Arial"/>
          <w:color w:val="auto"/>
          <w:sz w:val="22"/>
          <w:szCs w:val="22"/>
          <w:lang w:val="sr-Cyrl-CS"/>
        </w:rPr>
        <w:t xml:space="preserve">како следи у </w:t>
      </w:r>
      <w:r w:rsidRPr="00FB0313">
        <w:rPr>
          <w:rFonts w:ascii="Arial" w:hAnsi="Arial" w:cs="Arial"/>
          <w:color w:val="auto"/>
          <w:sz w:val="22"/>
          <w:szCs w:val="22"/>
        </w:rPr>
        <w:t>табели:</w:t>
      </w:r>
    </w:p>
    <w:p w:rsidR="003235BF" w:rsidRPr="00FB0313" w:rsidRDefault="003235BF" w:rsidP="009D27E6">
      <w:pPr>
        <w:spacing w:line="240" w:lineRule="auto"/>
        <w:jc w:val="both"/>
        <w:rPr>
          <w:rFonts w:ascii="Arial" w:hAnsi="Arial" w:cs="Arial"/>
          <w:color w:val="auto"/>
          <w:sz w:val="22"/>
          <w:szCs w:val="22"/>
        </w:rPr>
      </w:pPr>
    </w:p>
    <w:p w:rsidR="003235BF" w:rsidRPr="00FB0313" w:rsidRDefault="003235BF" w:rsidP="009D27E6">
      <w:pPr>
        <w:spacing w:line="240" w:lineRule="auto"/>
        <w:jc w:val="both"/>
        <w:rPr>
          <w:rFonts w:ascii="Arial" w:hAnsi="Arial" w:cs="Arial"/>
          <w:color w:val="auto"/>
          <w:sz w:val="22"/>
          <w:szCs w:val="22"/>
        </w:rPr>
      </w:pPr>
    </w:p>
    <w:p w:rsidR="003235BF" w:rsidRPr="00FB0313" w:rsidRDefault="003235BF" w:rsidP="009D27E6">
      <w:pPr>
        <w:spacing w:line="240" w:lineRule="auto"/>
        <w:jc w:val="both"/>
        <w:rPr>
          <w:rFonts w:ascii="Arial" w:hAnsi="Arial" w:cs="Arial"/>
          <w:b/>
          <w:i/>
          <w:color w:val="auto"/>
          <w:sz w:val="22"/>
          <w:szCs w:val="22"/>
        </w:rPr>
      </w:pPr>
    </w:p>
    <w:tbl>
      <w:tblPr>
        <w:tblW w:w="0" w:type="auto"/>
        <w:tblInd w:w="153" w:type="dxa"/>
        <w:tblLayout w:type="fixed"/>
        <w:tblLook w:val="0000" w:firstRow="0" w:lastRow="0" w:firstColumn="0" w:lastColumn="0" w:noHBand="0" w:noVBand="0"/>
      </w:tblPr>
      <w:tblGrid>
        <w:gridCol w:w="5565"/>
        <w:gridCol w:w="3300"/>
      </w:tblGrid>
      <w:tr w:rsidR="001619E7" w:rsidRPr="00FB0313">
        <w:tc>
          <w:tcPr>
            <w:tcW w:w="55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pacing w:line="240" w:lineRule="auto"/>
              <w:jc w:val="center"/>
              <w:rPr>
                <w:rFonts w:ascii="Arial" w:hAnsi="Arial" w:cs="Arial"/>
                <w:b/>
                <w:i/>
                <w:color w:val="auto"/>
                <w:sz w:val="22"/>
                <w:szCs w:val="22"/>
              </w:rPr>
            </w:pPr>
            <w:r w:rsidRPr="00FB0313">
              <w:rPr>
                <w:rFonts w:ascii="Arial" w:hAnsi="Arial" w:cs="Arial"/>
                <w:b/>
                <w:i/>
                <w:color w:val="auto"/>
                <w:sz w:val="22"/>
                <w:szCs w:val="22"/>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pacing w:line="240" w:lineRule="auto"/>
              <w:jc w:val="center"/>
              <w:rPr>
                <w:rFonts w:ascii="Arial" w:hAnsi="Arial" w:cs="Arial"/>
                <w:color w:val="auto"/>
                <w:sz w:val="22"/>
                <w:szCs w:val="22"/>
              </w:rPr>
            </w:pPr>
            <w:r w:rsidRPr="00FB0313">
              <w:rPr>
                <w:rFonts w:ascii="Arial" w:hAnsi="Arial" w:cs="Arial"/>
                <w:b/>
                <w:i/>
                <w:color w:val="auto"/>
                <w:sz w:val="22"/>
                <w:szCs w:val="22"/>
              </w:rPr>
              <w:t>ИЗНОС ТРОШКА У РСД</w:t>
            </w:r>
          </w:p>
        </w:tc>
      </w:tr>
      <w:tr w:rsidR="001619E7" w:rsidRPr="00FB0313">
        <w:tc>
          <w:tcPr>
            <w:tcW w:w="55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hAnsi="Arial" w:cs="Arial"/>
                <w:color w:val="auto"/>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right"/>
              <w:rPr>
                <w:rFonts w:ascii="Arial" w:hAnsi="Arial" w:cs="Arial"/>
                <w:color w:val="auto"/>
                <w:sz w:val="22"/>
                <w:szCs w:val="22"/>
              </w:rPr>
            </w:pPr>
          </w:p>
        </w:tc>
      </w:tr>
      <w:tr w:rsidR="001619E7" w:rsidRPr="00FB0313">
        <w:tc>
          <w:tcPr>
            <w:tcW w:w="55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hAnsi="Arial" w:cs="Arial"/>
                <w:color w:val="auto"/>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jc w:val="right"/>
              <w:rPr>
                <w:rFonts w:ascii="Arial" w:hAnsi="Arial" w:cs="Arial"/>
                <w:color w:val="auto"/>
                <w:sz w:val="22"/>
                <w:szCs w:val="22"/>
              </w:rPr>
            </w:pPr>
          </w:p>
        </w:tc>
      </w:tr>
      <w:tr w:rsidR="001619E7" w:rsidRPr="00FB0313">
        <w:tc>
          <w:tcPr>
            <w:tcW w:w="55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hAnsi="Arial" w:cs="Arial"/>
                <w:color w:val="auto"/>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color w:val="auto"/>
                <w:sz w:val="22"/>
                <w:szCs w:val="22"/>
                <w:lang w:val="en-US"/>
              </w:rPr>
            </w:pPr>
          </w:p>
        </w:tc>
      </w:tr>
      <w:tr w:rsidR="001619E7" w:rsidRPr="00FB0313">
        <w:tc>
          <w:tcPr>
            <w:tcW w:w="55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hAnsi="Arial" w:cs="Arial"/>
                <w:color w:val="auto"/>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color w:val="auto"/>
                <w:sz w:val="22"/>
                <w:szCs w:val="22"/>
                <w:lang w:val="en-US"/>
              </w:rPr>
            </w:pPr>
          </w:p>
        </w:tc>
      </w:tr>
      <w:tr w:rsidR="001619E7" w:rsidRPr="00FB0313">
        <w:tc>
          <w:tcPr>
            <w:tcW w:w="55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hAnsi="Arial" w:cs="Arial"/>
                <w:color w:val="auto"/>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color w:val="auto"/>
                <w:sz w:val="22"/>
                <w:szCs w:val="22"/>
                <w:lang w:val="en-US"/>
              </w:rPr>
            </w:pPr>
          </w:p>
        </w:tc>
      </w:tr>
      <w:tr w:rsidR="001619E7" w:rsidRPr="00FB0313">
        <w:tc>
          <w:tcPr>
            <w:tcW w:w="55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hAnsi="Arial" w:cs="Arial"/>
                <w:color w:val="auto"/>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color w:val="auto"/>
                <w:sz w:val="22"/>
                <w:szCs w:val="22"/>
                <w:lang w:val="en-US"/>
              </w:rPr>
            </w:pPr>
          </w:p>
        </w:tc>
      </w:tr>
      <w:tr w:rsidR="001619E7" w:rsidRPr="00FB0313">
        <w:tc>
          <w:tcPr>
            <w:tcW w:w="5565" w:type="dxa"/>
            <w:tcBorders>
              <w:top w:val="single" w:sz="4" w:space="0" w:color="000000"/>
              <w:left w:val="single" w:sz="4" w:space="0" w:color="000000"/>
              <w:bottom w:val="single" w:sz="4" w:space="0" w:color="000000"/>
            </w:tcBorders>
            <w:shd w:val="clear" w:color="auto" w:fill="auto"/>
          </w:tcPr>
          <w:p w:rsidR="001619E7" w:rsidRPr="00FB0313" w:rsidRDefault="001619E7" w:rsidP="009D27E6">
            <w:pPr>
              <w:snapToGrid w:val="0"/>
              <w:spacing w:line="240" w:lineRule="auto"/>
              <w:jc w:val="both"/>
              <w:rPr>
                <w:rFonts w:ascii="Arial" w:hAnsi="Arial" w:cs="Arial"/>
                <w:i/>
                <w:color w:val="auto"/>
                <w:sz w:val="22"/>
                <w:szCs w:val="22"/>
              </w:rPr>
            </w:pPr>
          </w:p>
          <w:p w:rsidR="001619E7" w:rsidRPr="00FB0313" w:rsidRDefault="001619E7" w:rsidP="009D27E6">
            <w:pPr>
              <w:spacing w:line="240" w:lineRule="auto"/>
              <w:jc w:val="both"/>
              <w:rPr>
                <w:rFonts w:ascii="Arial" w:hAnsi="Arial" w:cs="Arial"/>
                <w:color w:val="auto"/>
                <w:sz w:val="22"/>
                <w:szCs w:val="22"/>
                <w:lang w:val="ru-RU"/>
              </w:rPr>
            </w:pPr>
            <w:r w:rsidRPr="00FB0313">
              <w:rPr>
                <w:rFonts w:ascii="Arial" w:hAnsi="Arial" w:cs="Arial"/>
                <w:b/>
                <w:i/>
                <w:color w:val="auto"/>
                <w:sz w:val="22"/>
                <w:szCs w:val="22"/>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B0313" w:rsidRDefault="001619E7" w:rsidP="009D27E6">
            <w:pPr>
              <w:snapToGrid w:val="0"/>
              <w:spacing w:line="240" w:lineRule="auto"/>
              <w:rPr>
                <w:rFonts w:ascii="Arial" w:hAnsi="Arial" w:cs="Arial"/>
                <w:color w:val="auto"/>
                <w:sz w:val="22"/>
                <w:szCs w:val="22"/>
                <w:lang w:val="ru-RU"/>
              </w:rPr>
            </w:pPr>
          </w:p>
        </w:tc>
      </w:tr>
    </w:tbl>
    <w:p w:rsidR="001619E7" w:rsidRPr="00FB0313" w:rsidRDefault="001619E7" w:rsidP="009D27E6">
      <w:pPr>
        <w:spacing w:line="240" w:lineRule="auto"/>
        <w:jc w:val="both"/>
        <w:rPr>
          <w:rFonts w:ascii="Arial" w:hAnsi="Arial" w:cs="Arial"/>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Трошкове припреме и подношења понуде сноси искључиво понуђач и не може тражити од наручиоца накнаду трошкова.</w:t>
      </w:r>
    </w:p>
    <w:p w:rsidR="00543942" w:rsidRPr="00FB0313" w:rsidRDefault="00543942" w:rsidP="009D27E6">
      <w:pPr>
        <w:spacing w:line="240" w:lineRule="auto"/>
        <w:jc w:val="both"/>
        <w:rPr>
          <w:rFonts w:ascii="Arial" w:hAnsi="Arial" w:cs="Arial"/>
          <w:color w:val="auto"/>
          <w:sz w:val="22"/>
          <w:szCs w:val="22"/>
        </w:rPr>
      </w:pPr>
    </w:p>
    <w:p w:rsidR="001619E7" w:rsidRPr="00FB0313" w:rsidRDefault="001619E7" w:rsidP="009D27E6">
      <w:pPr>
        <w:spacing w:line="240" w:lineRule="auto"/>
        <w:ind w:firstLine="426"/>
        <w:jc w:val="both"/>
        <w:rPr>
          <w:rFonts w:ascii="Arial" w:hAnsi="Arial" w:cs="Arial"/>
          <w:b/>
          <w:bCs/>
          <w:i/>
          <w:color w:val="auto"/>
          <w:sz w:val="22"/>
          <w:szCs w:val="22"/>
        </w:rPr>
      </w:pPr>
    </w:p>
    <w:p w:rsidR="001619E7" w:rsidRPr="00FB0313" w:rsidRDefault="001619E7" w:rsidP="009D27E6">
      <w:pPr>
        <w:spacing w:line="240" w:lineRule="auto"/>
        <w:jc w:val="both"/>
        <w:rPr>
          <w:rFonts w:ascii="Arial" w:hAnsi="Arial" w:cs="Arial"/>
          <w:bCs/>
          <w:color w:val="auto"/>
          <w:sz w:val="22"/>
          <w:szCs w:val="22"/>
        </w:rPr>
      </w:pPr>
    </w:p>
    <w:p w:rsidR="001619E7" w:rsidRPr="00FB0313" w:rsidRDefault="001619E7" w:rsidP="009D27E6">
      <w:pPr>
        <w:spacing w:line="240" w:lineRule="auto"/>
        <w:ind w:firstLine="425"/>
        <w:jc w:val="both"/>
        <w:rPr>
          <w:rFonts w:ascii="Arial" w:hAnsi="Arial" w:cs="Arial"/>
          <w:bCs/>
          <w:color w:val="auto"/>
          <w:sz w:val="22"/>
          <w:szCs w:val="22"/>
        </w:rPr>
      </w:pPr>
    </w:p>
    <w:tbl>
      <w:tblPr>
        <w:tblW w:w="0" w:type="auto"/>
        <w:tblLayout w:type="fixed"/>
        <w:tblLook w:val="0000" w:firstRow="0" w:lastRow="0" w:firstColumn="0" w:lastColumn="0" w:noHBand="0" w:noVBand="0"/>
      </w:tblPr>
      <w:tblGrid>
        <w:gridCol w:w="3080"/>
        <w:gridCol w:w="3068"/>
        <w:gridCol w:w="3094"/>
      </w:tblGrid>
      <w:tr w:rsidR="001619E7" w:rsidRPr="00FB0313">
        <w:tc>
          <w:tcPr>
            <w:tcW w:w="3080" w:type="dxa"/>
            <w:shd w:val="clear" w:color="auto" w:fill="auto"/>
            <w:vAlign w:val="center"/>
          </w:tcPr>
          <w:p w:rsidR="001619E7" w:rsidRPr="00FB0313" w:rsidRDefault="001619E7" w:rsidP="009D27E6">
            <w:pPr>
              <w:pStyle w:val="BodyText2"/>
              <w:spacing w:after="0" w:line="240" w:lineRule="auto"/>
              <w:jc w:val="center"/>
              <w:rPr>
                <w:rFonts w:ascii="Arial" w:hAnsi="Arial" w:cs="Arial"/>
                <w:color w:val="auto"/>
                <w:sz w:val="22"/>
                <w:szCs w:val="22"/>
              </w:rPr>
            </w:pPr>
            <w:r w:rsidRPr="00FB0313">
              <w:rPr>
                <w:rFonts w:ascii="Arial" w:hAnsi="Arial" w:cs="Arial"/>
                <w:color w:val="auto"/>
                <w:sz w:val="22"/>
                <w:szCs w:val="22"/>
              </w:rPr>
              <w:t>Датум:</w:t>
            </w:r>
          </w:p>
        </w:tc>
        <w:tc>
          <w:tcPr>
            <w:tcW w:w="3068" w:type="dxa"/>
            <w:shd w:val="clear" w:color="auto" w:fill="auto"/>
            <w:vAlign w:val="center"/>
          </w:tcPr>
          <w:p w:rsidR="001619E7" w:rsidRPr="00FB0313" w:rsidRDefault="001619E7" w:rsidP="009D27E6">
            <w:pPr>
              <w:pStyle w:val="BodyText2"/>
              <w:spacing w:after="0" w:line="240" w:lineRule="auto"/>
              <w:jc w:val="center"/>
              <w:rPr>
                <w:rFonts w:ascii="Arial" w:hAnsi="Arial" w:cs="Arial"/>
                <w:color w:val="auto"/>
                <w:sz w:val="22"/>
                <w:szCs w:val="22"/>
              </w:rPr>
            </w:pPr>
            <w:r w:rsidRPr="00FB0313">
              <w:rPr>
                <w:rFonts w:ascii="Arial" w:hAnsi="Arial" w:cs="Arial"/>
                <w:color w:val="auto"/>
                <w:sz w:val="22"/>
                <w:szCs w:val="22"/>
              </w:rPr>
              <w:t>М.П.</w:t>
            </w:r>
          </w:p>
        </w:tc>
        <w:tc>
          <w:tcPr>
            <w:tcW w:w="3094" w:type="dxa"/>
            <w:shd w:val="clear" w:color="auto" w:fill="auto"/>
            <w:vAlign w:val="center"/>
          </w:tcPr>
          <w:p w:rsidR="001619E7" w:rsidRPr="00FB0313" w:rsidRDefault="001619E7" w:rsidP="009D27E6">
            <w:pPr>
              <w:pStyle w:val="BodyText2"/>
              <w:spacing w:after="0" w:line="240" w:lineRule="auto"/>
              <w:jc w:val="center"/>
              <w:rPr>
                <w:rFonts w:ascii="Arial" w:hAnsi="Arial" w:cs="Arial"/>
                <w:color w:val="auto"/>
                <w:sz w:val="22"/>
                <w:szCs w:val="22"/>
              </w:rPr>
            </w:pPr>
            <w:r w:rsidRPr="00FB0313">
              <w:rPr>
                <w:rFonts w:ascii="Arial" w:hAnsi="Arial" w:cs="Arial"/>
                <w:color w:val="auto"/>
                <w:sz w:val="22"/>
                <w:szCs w:val="22"/>
              </w:rPr>
              <w:t>Потпис понуђача</w:t>
            </w:r>
          </w:p>
        </w:tc>
      </w:tr>
      <w:tr w:rsidR="001619E7" w:rsidRPr="00FB0313">
        <w:tc>
          <w:tcPr>
            <w:tcW w:w="3080" w:type="dxa"/>
            <w:tcBorders>
              <w:bottom w:val="single" w:sz="4" w:space="0" w:color="000000"/>
            </w:tcBorders>
            <w:shd w:val="clear" w:color="auto" w:fill="auto"/>
          </w:tcPr>
          <w:p w:rsidR="001619E7" w:rsidRPr="00FB0313" w:rsidRDefault="001619E7" w:rsidP="009D27E6">
            <w:pPr>
              <w:pStyle w:val="BodyText2"/>
              <w:snapToGrid w:val="0"/>
              <w:spacing w:after="0" w:line="240" w:lineRule="auto"/>
              <w:jc w:val="both"/>
              <w:rPr>
                <w:rFonts w:ascii="Arial" w:hAnsi="Arial" w:cs="Arial"/>
                <w:color w:val="auto"/>
                <w:sz w:val="22"/>
                <w:szCs w:val="22"/>
              </w:rPr>
            </w:pPr>
          </w:p>
        </w:tc>
        <w:tc>
          <w:tcPr>
            <w:tcW w:w="3068" w:type="dxa"/>
            <w:shd w:val="clear" w:color="auto" w:fill="auto"/>
          </w:tcPr>
          <w:p w:rsidR="001619E7" w:rsidRPr="00FB0313" w:rsidRDefault="001619E7" w:rsidP="009D27E6">
            <w:pPr>
              <w:pStyle w:val="BodyText2"/>
              <w:snapToGrid w:val="0"/>
              <w:spacing w:after="0" w:line="240" w:lineRule="auto"/>
              <w:jc w:val="both"/>
              <w:rPr>
                <w:rFonts w:ascii="Arial" w:hAnsi="Arial" w:cs="Arial"/>
                <w:color w:val="auto"/>
                <w:sz w:val="22"/>
                <w:szCs w:val="22"/>
              </w:rPr>
            </w:pPr>
          </w:p>
        </w:tc>
        <w:tc>
          <w:tcPr>
            <w:tcW w:w="3094" w:type="dxa"/>
            <w:tcBorders>
              <w:bottom w:val="single" w:sz="4" w:space="0" w:color="000000"/>
            </w:tcBorders>
            <w:shd w:val="clear" w:color="auto" w:fill="auto"/>
          </w:tcPr>
          <w:p w:rsidR="001619E7" w:rsidRPr="00FB0313" w:rsidRDefault="001619E7" w:rsidP="009D27E6">
            <w:pPr>
              <w:pStyle w:val="BodyText2"/>
              <w:snapToGrid w:val="0"/>
              <w:spacing w:after="0" w:line="240" w:lineRule="auto"/>
              <w:jc w:val="both"/>
              <w:rPr>
                <w:rFonts w:ascii="Arial" w:hAnsi="Arial" w:cs="Arial"/>
                <w:color w:val="auto"/>
                <w:sz w:val="22"/>
                <w:szCs w:val="22"/>
              </w:rPr>
            </w:pPr>
          </w:p>
        </w:tc>
      </w:tr>
    </w:tbl>
    <w:p w:rsidR="001619E7" w:rsidRPr="00FB0313" w:rsidRDefault="001619E7" w:rsidP="009D27E6">
      <w:pPr>
        <w:spacing w:line="240" w:lineRule="auto"/>
        <w:rPr>
          <w:rFonts w:ascii="Arial" w:hAnsi="Arial" w:cs="Arial"/>
          <w:color w:val="auto"/>
          <w:sz w:val="22"/>
          <w:szCs w:val="22"/>
        </w:rPr>
      </w:pPr>
    </w:p>
    <w:p w:rsidR="001619E7" w:rsidRPr="00FB0313" w:rsidRDefault="001619E7" w:rsidP="009D27E6">
      <w:pPr>
        <w:spacing w:line="240" w:lineRule="auto"/>
        <w:rPr>
          <w:rFonts w:ascii="Arial" w:hAnsi="Arial" w:cs="Arial"/>
          <w:b/>
          <w:bCs/>
          <w:i/>
          <w:iCs/>
          <w:color w:val="auto"/>
          <w:sz w:val="22"/>
          <w:szCs w:val="22"/>
        </w:rPr>
      </w:pPr>
    </w:p>
    <w:p w:rsidR="001619E7" w:rsidRPr="00FB0313" w:rsidRDefault="001619E7" w:rsidP="009D27E6">
      <w:pPr>
        <w:spacing w:line="240" w:lineRule="auto"/>
        <w:rPr>
          <w:rFonts w:ascii="Arial" w:hAnsi="Arial" w:cs="Arial"/>
          <w:b/>
          <w:bCs/>
          <w:i/>
          <w:iCs/>
          <w:color w:val="auto"/>
          <w:sz w:val="22"/>
          <w:szCs w:val="22"/>
        </w:rPr>
      </w:pPr>
    </w:p>
    <w:p w:rsidR="004302F8" w:rsidRPr="00FB0313" w:rsidRDefault="004302F8" w:rsidP="009D27E6">
      <w:pPr>
        <w:spacing w:line="240" w:lineRule="auto"/>
        <w:jc w:val="both"/>
        <w:rPr>
          <w:rFonts w:ascii="Arial" w:hAnsi="Arial" w:cs="Arial"/>
          <w:bCs/>
          <w:i/>
          <w:color w:val="auto"/>
          <w:sz w:val="22"/>
          <w:szCs w:val="22"/>
          <w:lang w:val="sr-Cyrl-CS"/>
        </w:rPr>
      </w:pPr>
      <w:r w:rsidRPr="00FB0313">
        <w:rPr>
          <w:rFonts w:ascii="Arial" w:hAnsi="Arial" w:cs="Arial"/>
          <w:b/>
          <w:bCs/>
          <w:i/>
          <w:color w:val="auto"/>
          <w:sz w:val="22"/>
          <w:szCs w:val="22"/>
        </w:rPr>
        <w:t xml:space="preserve">Напомена: </w:t>
      </w:r>
      <w:r w:rsidRPr="00FB0313">
        <w:rPr>
          <w:rFonts w:ascii="Arial" w:hAnsi="Arial" w:cs="Arial"/>
          <w:bCs/>
          <w:i/>
          <w:color w:val="auto"/>
          <w:sz w:val="22"/>
          <w:szCs w:val="22"/>
        </w:rPr>
        <w:t>достављање овог обрасца није обавезно.</w:t>
      </w:r>
    </w:p>
    <w:p w:rsidR="001619E7" w:rsidRPr="00FB0313" w:rsidRDefault="001619E7" w:rsidP="009D27E6">
      <w:pPr>
        <w:spacing w:line="240" w:lineRule="auto"/>
        <w:rPr>
          <w:rFonts w:ascii="Arial" w:hAnsi="Arial" w:cs="Arial"/>
          <w:b/>
          <w:bCs/>
          <w:i/>
          <w:iCs/>
          <w:color w:val="auto"/>
          <w:sz w:val="22"/>
          <w:szCs w:val="22"/>
        </w:rPr>
      </w:pPr>
    </w:p>
    <w:p w:rsidR="001619E7" w:rsidRPr="00FB0313" w:rsidRDefault="001619E7" w:rsidP="009D27E6">
      <w:pPr>
        <w:spacing w:line="240" w:lineRule="auto"/>
        <w:rPr>
          <w:rFonts w:ascii="Arial" w:hAnsi="Arial" w:cs="Arial"/>
          <w:b/>
          <w:bCs/>
          <w:i/>
          <w:iCs/>
          <w:color w:val="auto"/>
          <w:sz w:val="22"/>
          <w:szCs w:val="22"/>
        </w:rPr>
      </w:pPr>
    </w:p>
    <w:p w:rsidR="00331019" w:rsidRPr="00FB0313" w:rsidRDefault="00331019" w:rsidP="009D27E6">
      <w:pPr>
        <w:spacing w:line="240" w:lineRule="auto"/>
        <w:rPr>
          <w:rFonts w:ascii="Arial" w:hAnsi="Arial" w:cs="Arial"/>
          <w:b/>
          <w:bCs/>
          <w:i/>
          <w:iCs/>
          <w:color w:val="auto"/>
          <w:sz w:val="22"/>
          <w:szCs w:val="22"/>
        </w:rPr>
      </w:pPr>
    </w:p>
    <w:p w:rsidR="001619E7" w:rsidRPr="00FB0313" w:rsidRDefault="001619E7" w:rsidP="009D27E6">
      <w:pPr>
        <w:spacing w:line="240" w:lineRule="auto"/>
        <w:rPr>
          <w:rFonts w:ascii="Arial" w:hAnsi="Arial" w:cs="Arial"/>
          <w:b/>
          <w:bCs/>
          <w:i/>
          <w:iCs/>
          <w:color w:val="auto"/>
          <w:sz w:val="22"/>
          <w:szCs w:val="22"/>
        </w:rPr>
      </w:pPr>
    </w:p>
    <w:p w:rsidR="001619E7" w:rsidRPr="00FB0313" w:rsidRDefault="001619E7" w:rsidP="009D27E6">
      <w:pPr>
        <w:spacing w:line="240" w:lineRule="auto"/>
        <w:rPr>
          <w:rFonts w:ascii="Arial" w:hAnsi="Arial" w:cs="Arial"/>
          <w:b/>
          <w:bCs/>
          <w:i/>
          <w:iCs/>
          <w:color w:val="auto"/>
          <w:sz w:val="22"/>
          <w:szCs w:val="22"/>
        </w:rPr>
      </w:pPr>
    </w:p>
    <w:p w:rsidR="00BE4DB2" w:rsidRPr="00FB0313" w:rsidRDefault="00BE4DB2" w:rsidP="009D27E6">
      <w:pPr>
        <w:spacing w:line="240" w:lineRule="auto"/>
        <w:rPr>
          <w:rFonts w:ascii="Arial" w:hAnsi="Arial" w:cs="Arial"/>
          <w:b/>
          <w:bCs/>
          <w:i/>
          <w:iCs/>
          <w:color w:val="auto"/>
          <w:sz w:val="22"/>
          <w:szCs w:val="22"/>
        </w:rPr>
      </w:pPr>
    </w:p>
    <w:p w:rsidR="001619E7" w:rsidRPr="00FB0313" w:rsidRDefault="001619E7" w:rsidP="009D27E6">
      <w:pPr>
        <w:spacing w:line="240" w:lineRule="auto"/>
        <w:rPr>
          <w:rFonts w:ascii="Arial" w:hAnsi="Arial" w:cs="Arial"/>
          <w:b/>
          <w:bCs/>
          <w:i/>
          <w:iCs/>
          <w:color w:val="auto"/>
          <w:sz w:val="22"/>
          <w:szCs w:val="22"/>
          <w:lang w:val="sr-Cyrl-CS"/>
        </w:rPr>
      </w:pPr>
    </w:p>
    <w:p w:rsidR="00D14A34" w:rsidRPr="00FB0313" w:rsidRDefault="00D14A34" w:rsidP="009D27E6">
      <w:pPr>
        <w:spacing w:line="240" w:lineRule="auto"/>
        <w:rPr>
          <w:rFonts w:ascii="Arial" w:hAnsi="Arial" w:cs="Arial"/>
          <w:b/>
          <w:bCs/>
          <w:i/>
          <w:iCs/>
          <w:color w:val="auto"/>
          <w:sz w:val="22"/>
          <w:szCs w:val="22"/>
          <w:lang w:val="sr-Cyrl-CS"/>
        </w:rPr>
      </w:pPr>
    </w:p>
    <w:p w:rsidR="001619E7" w:rsidRPr="00FB0313" w:rsidRDefault="001619E7" w:rsidP="009D27E6">
      <w:pPr>
        <w:spacing w:line="240" w:lineRule="auto"/>
        <w:rPr>
          <w:rFonts w:ascii="Arial" w:hAnsi="Arial" w:cs="Arial"/>
          <w:b/>
          <w:bCs/>
          <w:i/>
          <w:iCs/>
          <w:color w:val="auto"/>
          <w:sz w:val="22"/>
          <w:szCs w:val="22"/>
        </w:rPr>
      </w:pPr>
    </w:p>
    <w:p w:rsidR="009D27E6" w:rsidRPr="00FB0313" w:rsidRDefault="009D27E6">
      <w:pPr>
        <w:suppressAutoHyphens w:val="0"/>
        <w:spacing w:line="240" w:lineRule="auto"/>
        <w:rPr>
          <w:rFonts w:ascii="Arial" w:eastAsia="Times New Roman" w:hAnsi="Arial" w:cs="Arial"/>
          <w:b/>
          <w:bCs/>
          <w:color w:val="auto"/>
          <w:sz w:val="22"/>
          <w:szCs w:val="22"/>
        </w:rPr>
      </w:pPr>
      <w:r w:rsidRPr="00FB0313">
        <w:rPr>
          <w:rFonts w:ascii="Arial" w:hAnsi="Arial" w:cs="Arial"/>
          <w:color w:val="auto"/>
          <w:sz w:val="22"/>
          <w:szCs w:val="22"/>
        </w:rPr>
        <w:br w:type="page"/>
      </w:r>
    </w:p>
    <w:p w:rsidR="001619E7" w:rsidRPr="00FB0313" w:rsidRDefault="001619E7" w:rsidP="00FB0313">
      <w:pPr>
        <w:pStyle w:val="Heading1"/>
        <w:jc w:val="center"/>
        <w:rPr>
          <w:rFonts w:ascii="Arial" w:hAnsi="Arial" w:cs="Arial"/>
          <w:color w:val="auto"/>
          <w:sz w:val="22"/>
          <w:szCs w:val="22"/>
        </w:rPr>
      </w:pPr>
      <w:r w:rsidRPr="00FB0313">
        <w:rPr>
          <w:rFonts w:ascii="Arial" w:hAnsi="Arial" w:cs="Arial"/>
          <w:color w:val="auto"/>
          <w:sz w:val="22"/>
          <w:szCs w:val="22"/>
        </w:rPr>
        <w:lastRenderedPageBreak/>
        <w:t>X</w:t>
      </w:r>
      <w:r w:rsidRPr="00FB0313">
        <w:rPr>
          <w:rFonts w:ascii="Arial" w:hAnsi="Arial" w:cs="Arial"/>
          <w:color w:val="auto"/>
          <w:sz w:val="22"/>
          <w:szCs w:val="22"/>
          <w:lang w:val="en-US"/>
        </w:rPr>
        <w:t>I</w:t>
      </w:r>
      <w:r w:rsidR="005518DE" w:rsidRPr="00FB0313">
        <w:rPr>
          <w:rFonts w:ascii="Arial" w:hAnsi="Arial" w:cs="Arial"/>
          <w:color w:val="auto"/>
          <w:sz w:val="22"/>
          <w:szCs w:val="22"/>
          <w:lang w:val="en-US"/>
        </w:rPr>
        <w:t>I</w:t>
      </w:r>
      <w:r w:rsidRPr="00FB0313">
        <w:rPr>
          <w:rFonts w:ascii="Arial" w:hAnsi="Arial" w:cs="Arial"/>
          <w:color w:val="auto"/>
          <w:sz w:val="22"/>
          <w:szCs w:val="22"/>
          <w:lang w:val="ru-RU"/>
        </w:rPr>
        <w:t xml:space="preserve"> </w:t>
      </w:r>
      <w:r w:rsidRPr="00FB0313">
        <w:rPr>
          <w:rFonts w:ascii="Arial" w:hAnsi="Arial" w:cs="Arial"/>
          <w:color w:val="auto"/>
          <w:sz w:val="22"/>
          <w:szCs w:val="22"/>
        </w:rPr>
        <w:t xml:space="preserve"> ОБРАЗАЦ ИЗЈАВЕ О НЕЗАВИСНОЈ ПОНУДИ</w:t>
      </w:r>
    </w:p>
    <w:p w:rsidR="001619E7" w:rsidRPr="00FB0313" w:rsidRDefault="001619E7" w:rsidP="009D27E6">
      <w:pPr>
        <w:pStyle w:val="BodyText3"/>
        <w:spacing w:after="0" w:line="240" w:lineRule="auto"/>
        <w:jc w:val="center"/>
        <w:rPr>
          <w:rFonts w:ascii="Arial" w:hAnsi="Arial" w:cs="Arial"/>
          <w:bCs/>
          <w:color w:val="auto"/>
          <w:sz w:val="22"/>
          <w:szCs w:val="22"/>
        </w:rPr>
      </w:pPr>
    </w:p>
    <w:p w:rsidR="001619E7" w:rsidRPr="00FB0313" w:rsidRDefault="001619E7" w:rsidP="009D27E6">
      <w:pPr>
        <w:pStyle w:val="BodyText3"/>
        <w:spacing w:after="0" w:line="240" w:lineRule="auto"/>
        <w:jc w:val="center"/>
        <w:rPr>
          <w:rFonts w:ascii="Arial" w:hAnsi="Arial" w:cs="Arial"/>
          <w:bCs/>
          <w:color w:val="auto"/>
          <w:sz w:val="22"/>
          <w:szCs w:val="22"/>
        </w:rPr>
      </w:pPr>
    </w:p>
    <w:p w:rsidR="001619E7" w:rsidRPr="00FB0313" w:rsidRDefault="001619E7" w:rsidP="009D27E6">
      <w:pPr>
        <w:pStyle w:val="BodyText3"/>
        <w:spacing w:after="0" w:line="240" w:lineRule="auto"/>
        <w:jc w:val="both"/>
        <w:rPr>
          <w:rFonts w:ascii="Arial" w:hAnsi="Arial" w:cs="Arial"/>
          <w:color w:val="auto"/>
          <w:sz w:val="22"/>
          <w:szCs w:val="22"/>
        </w:rPr>
      </w:pPr>
      <w:r w:rsidRPr="00FB0313">
        <w:rPr>
          <w:rFonts w:ascii="Arial" w:hAnsi="Arial" w:cs="Arial"/>
          <w:color w:val="auto"/>
          <w:sz w:val="22"/>
          <w:szCs w:val="22"/>
        </w:rPr>
        <w:t>У складу са чланом 26. Закона</w:t>
      </w:r>
      <w:r w:rsidR="006455B3" w:rsidRPr="00FB0313">
        <w:rPr>
          <w:rFonts w:ascii="Arial" w:hAnsi="Arial" w:cs="Arial"/>
          <w:color w:val="auto"/>
          <w:sz w:val="22"/>
          <w:szCs w:val="22"/>
          <w:lang w:val="sr-Cyrl-CS"/>
        </w:rPr>
        <w:t xml:space="preserve"> о јавним набавкама</w:t>
      </w:r>
      <w:r w:rsidRPr="00FB0313">
        <w:rPr>
          <w:rFonts w:ascii="Arial" w:hAnsi="Arial" w:cs="Arial"/>
          <w:color w:val="auto"/>
          <w:sz w:val="22"/>
          <w:szCs w:val="22"/>
        </w:rPr>
        <w:t>,</w:t>
      </w:r>
      <w:r w:rsidR="006455B3" w:rsidRPr="00FB0313">
        <w:rPr>
          <w:rFonts w:ascii="Arial" w:hAnsi="Arial" w:cs="Arial"/>
          <w:color w:val="auto"/>
          <w:sz w:val="22"/>
          <w:szCs w:val="22"/>
          <w:lang w:val="sr-Cyrl-CS"/>
        </w:rPr>
        <w:t xml:space="preserve"> </w:t>
      </w:r>
      <w:r w:rsidRPr="00FB0313">
        <w:rPr>
          <w:rFonts w:ascii="Arial" w:hAnsi="Arial" w:cs="Arial"/>
          <w:color w:val="auto"/>
          <w:sz w:val="22"/>
          <w:szCs w:val="22"/>
        </w:rPr>
        <w:t xml:space="preserve">______________________, </w:t>
      </w:r>
    </w:p>
    <w:p w:rsidR="001619E7" w:rsidRPr="00FB0313" w:rsidRDefault="001619E7" w:rsidP="009D27E6">
      <w:pPr>
        <w:pStyle w:val="BodyText3"/>
        <w:spacing w:after="0" w:line="240" w:lineRule="auto"/>
        <w:jc w:val="both"/>
        <w:rPr>
          <w:rFonts w:ascii="Arial" w:hAnsi="Arial" w:cs="Arial"/>
          <w:color w:val="auto"/>
          <w:sz w:val="22"/>
          <w:szCs w:val="22"/>
        </w:rPr>
      </w:pPr>
      <w:r w:rsidRPr="00FB0313">
        <w:rPr>
          <w:rFonts w:ascii="Arial" w:hAnsi="Arial" w:cs="Arial"/>
          <w:color w:val="auto"/>
          <w:sz w:val="22"/>
          <w:szCs w:val="22"/>
        </w:rPr>
        <w:t xml:space="preserve">                                                                     </w:t>
      </w:r>
      <w:r w:rsidR="006455B3" w:rsidRPr="00FB0313">
        <w:rPr>
          <w:rFonts w:ascii="Arial" w:hAnsi="Arial" w:cs="Arial"/>
          <w:color w:val="auto"/>
          <w:sz w:val="22"/>
          <w:szCs w:val="22"/>
          <w:lang w:val="sr-Cyrl-CS"/>
        </w:rPr>
        <w:t xml:space="preserve">          </w:t>
      </w:r>
      <w:r w:rsidRPr="00FB0313">
        <w:rPr>
          <w:rFonts w:ascii="Arial" w:hAnsi="Arial" w:cs="Arial"/>
          <w:color w:val="auto"/>
          <w:sz w:val="22"/>
          <w:szCs w:val="22"/>
        </w:rPr>
        <w:t>(Назив понуђача</w:t>
      </w:r>
      <w:r w:rsidR="00AB2D34" w:rsidRPr="00FB0313">
        <w:rPr>
          <w:rFonts w:ascii="Arial" w:hAnsi="Arial" w:cs="Arial"/>
          <w:color w:val="auto"/>
          <w:sz w:val="22"/>
          <w:szCs w:val="22"/>
          <w:lang w:val="sr-Cyrl-CS"/>
        </w:rPr>
        <w:t>/члана групе понуђача</w:t>
      </w:r>
      <w:r w:rsidRPr="00FB0313">
        <w:rPr>
          <w:rFonts w:ascii="Arial" w:hAnsi="Arial" w:cs="Arial"/>
          <w:color w:val="auto"/>
          <w:sz w:val="22"/>
          <w:szCs w:val="22"/>
        </w:rPr>
        <w:t>)</w:t>
      </w:r>
    </w:p>
    <w:p w:rsidR="001619E7" w:rsidRPr="00FB0313" w:rsidRDefault="001619E7" w:rsidP="009D27E6">
      <w:pPr>
        <w:pStyle w:val="BodyText3"/>
        <w:spacing w:after="0" w:line="240" w:lineRule="auto"/>
        <w:jc w:val="both"/>
        <w:rPr>
          <w:rFonts w:ascii="Arial" w:hAnsi="Arial" w:cs="Arial"/>
          <w:color w:val="auto"/>
          <w:w w:val="200"/>
          <w:sz w:val="22"/>
          <w:szCs w:val="22"/>
        </w:rPr>
      </w:pPr>
      <w:r w:rsidRPr="00FB0313">
        <w:rPr>
          <w:rFonts w:ascii="Arial" w:hAnsi="Arial" w:cs="Arial"/>
          <w:color w:val="auto"/>
          <w:sz w:val="22"/>
          <w:szCs w:val="22"/>
        </w:rPr>
        <w:t xml:space="preserve">даје: </w:t>
      </w:r>
    </w:p>
    <w:p w:rsidR="001619E7" w:rsidRPr="00FB0313" w:rsidRDefault="001619E7" w:rsidP="009D27E6">
      <w:pPr>
        <w:pStyle w:val="BodyText3"/>
        <w:spacing w:after="0" w:line="240" w:lineRule="auto"/>
        <w:ind w:firstLine="227"/>
        <w:jc w:val="both"/>
        <w:rPr>
          <w:rFonts w:ascii="Arial" w:hAnsi="Arial" w:cs="Arial"/>
          <w:color w:val="auto"/>
          <w:w w:val="200"/>
          <w:sz w:val="22"/>
          <w:szCs w:val="22"/>
        </w:rPr>
      </w:pPr>
    </w:p>
    <w:p w:rsidR="001619E7" w:rsidRPr="00FB0313" w:rsidRDefault="001619E7" w:rsidP="009D27E6">
      <w:pPr>
        <w:pStyle w:val="BodyText3"/>
        <w:spacing w:after="0" w:line="240" w:lineRule="auto"/>
        <w:ind w:firstLine="227"/>
        <w:jc w:val="center"/>
        <w:rPr>
          <w:rFonts w:ascii="Arial" w:hAnsi="Arial" w:cs="Arial"/>
          <w:b/>
          <w:bCs/>
          <w:color w:val="auto"/>
          <w:sz w:val="22"/>
          <w:szCs w:val="22"/>
          <w:lang w:val="sr-Cyrl-CS"/>
        </w:rPr>
      </w:pPr>
      <w:r w:rsidRPr="00FB0313">
        <w:rPr>
          <w:rFonts w:ascii="Arial" w:hAnsi="Arial" w:cs="Arial"/>
          <w:b/>
          <w:bCs/>
          <w:color w:val="auto"/>
          <w:sz w:val="22"/>
          <w:szCs w:val="22"/>
          <w:lang w:val="sr-Cyrl-CS"/>
        </w:rPr>
        <w:t xml:space="preserve">ИЗЈАВУ </w:t>
      </w:r>
    </w:p>
    <w:p w:rsidR="001619E7" w:rsidRPr="00FB0313" w:rsidRDefault="001619E7" w:rsidP="009D27E6">
      <w:pPr>
        <w:pStyle w:val="BodyText3"/>
        <w:spacing w:after="0" w:line="240" w:lineRule="auto"/>
        <w:ind w:firstLine="227"/>
        <w:jc w:val="center"/>
        <w:rPr>
          <w:rFonts w:ascii="Arial" w:hAnsi="Arial" w:cs="Arial"/>
          <w:bCs/>
          <w:color w:val="auto"/>
          <w:sz w:val="22"/>
          <w:szCs w:val="22"/>
        </w:rPr>
      </w:pPr>
      <w:r w:rsidRPr="00FB0313">
        <w:rPr>
          <w:rFonts w:ascii="Arial" w:hAnsi="Arial" w:cs="Arial"/>
          <w:b/>
          <w:bCs/>
          <w:color w:val="auto"/>
          <w:sz w:val="22"/>
          <w:szCs w:val="22"/>
          <w:lang w:val="sr-Cyrl-CS"/>
        </w:rPr>
        <w:t>О НЕЗАВИСНОЈ</w:t>
      </w:r>
      <w:r w:rsidRPr="00FB0313">
        <w:rPr>
          <w:rFonts w:ascii="Arial" w:hAnsi="Arial" w:cs="Arial"/>
          <w:b/>
          <w:bCs/>
          <w:color w:val="auto"/>
          <w:sz w:val="22"/>
          <w:szCs w:val="22"/>
        </w:rPr>
        <w:t xml:space="preserve"> ПОНУДИ</w:t>
      </w:r>
    </w:p>
    <w:p w:rsidR="001619E7" w:rsidRPr="00FB0313" w:rsidRDefault="001619E7" w:rsidP="009D27E6">
      <w:pPr>
        <w:pStyle w:val="BodyText3"/>
        <w:spacing w:after="0" w:line="240" w:lineRule="auto"/>
        <w:jc w:val="both"/>
        <w:rPr>
          <w:rFonts w:ascii="Arial" w:hAnsi="Arial" w:cs="Arial"/>
          <w:bCs/>
          <w:color w:val="auto"/>
          <w:sz w:val="22"/>
          <w:szCs w:val="22"/>
        </w:rPr>
      </w:pPr>
    </w:p>
    <w:p w:rsidR="001619E7" w:rsidRPr="00FB0313" w:rsidRDefault="001619E7" w:rsidP="009D27E6">
      <w:pPr>
        <w:pStyle w:val="BodyText3"/>
        <w:spacing w:after="0" w:line="240" w:lineRule="auto"/>
        <w:jc w:val="both"/>
        <w:rPr>
          <w:rFonts w:ascii="Arial" w:hAnsi="Arial" w:cs="Arial"/>
          <w:bCs/>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color w:val="auto"/>
          <w:sz w:val="22"/>
          <w:szCs w:val="22"/>
        </w:rPr>
        <w:tab/>
      </w:r>
      <w:r w:rsidRPr="00FB0313">
        <w:rPr>
          <w:rFonts w:ascii="Arial" w:hAnsi="Arial" w:cs="Arial"/>
          <w:bCs/>
          <w:color w:val="auto"/>
          <w:sz w:val="22"/>
          <w:szCs w:val="22"/>
        </w:rPr>
        <w:t xml:space="preserve"> </w:t>
      </w:r>
    </w:p>
    <w:p w:rsidR="005E035C" w:rsidRPr="00FB0313" w:rsidRDefault="001619E7" w:rsidP="009D27E6">
      <w:pPr>
        <w:spacing w:line="240" w:lineRule="auto"/>
        <w:jc w:val="both"/>
        <w:rPr>
          <w:rFonts w:ascii="Arial" w:hAnsi="Arial" w:cs="Arial"/>
          <w:color w:val="auto"/>
          <w:sz w:val="22"/>
          <w:szCs w:val="22"/>
          <w:lang w:val="sr-Cyrl-CS"/>
        </w:rPr>
      </w:pPr>
      <w:r w:rsidRPr="00FB0313">
        <w:rPr>
          <w:rFonts w:ascii="Arial" w:hAnsi="Arial" w:cs="Arial"/>
          <w:color w:val="auto"/>
          <w:sz w:val="22"/>
          <w:szCs w:val="22"/>
        </w:rPr>
        <w:t>Под пуном материјалном и кривичном одговорношћу п</w:t>
      </w:r>
      <w:r w:rsidRPr="00FB0313">
        <w:rPr>
          <w:rFonts w:ascii="Arial" w:hAnsi="Arial" w:cs="Arial"/>
          <w:bCs/>
          <w:color w:val="auto"/>
          <w:sz w:val="22"/>
          <w:szCs w:val="22"/>
        </w:rPr>
        <w:t xml:space="preserve">отврђујем да сам </w:t>
      </w:r>
      <w:r w:rsidR="00AB2D34" w:rsidRPr="00FB0313">
        <w:rPr>
          <w:rFonts w:ascii="Arial" w:hAnsi="Arial" w:cs="Arial"/>
          <w:bCs/>
          <w:color w:val="auto"/>
          <w:sz w:val="22"/>
          <w:szCs w:val="22"/>
        </w:rPr>
        <w:t>(</w:t>
      </w:r>
      <w:r w:rsidR="00AB2D34" w:rsidRPr="00FB0313">
        <w:rPr>
          <w:rFonts w:ascii="Arial" w:hAnsi="Arial" w:cs="Arial"/>
          <w:bCs/>
          <w:color w:val="auto"/>
          <w:sz w:val="22"/>
          <w:szCs w:val="22"/>
          <w:lang w:val="sr-Cyrl-CS"/>
        </w:rPr>
        <w:t xml:space="preserve">заједничку) </w:t>
      </w:r>
      <w:r w:rsidRPr="00FB0313">
        <w:rPr>
          <w:rFonts w:ascii="Arial" w:hAnsi="Arial" w:cs="Arial"/>
          <w:bCs/>
          <w:color w:val="auto"/>
          <w:sz w:val="22"/>
          <w:szCs w:val="22"/>
        </w:rPr>
        <w:t xml:space="preserve">понуду у </w:t>
      </w:r>
      <w:r w:rsidRPr="00FB0313">
        <w:rPr>
          <w:rFonts w:ascii="Arial" w:hAnsi="Arial" w:cs="Arial"/>
          <w:bCs/>
          <w:color w:val="auto"/>
          <w:sz w:val="22"/>
          <w:szCs w:val="22"/>
          <w:lang w:val="sr-Cyrl-CS"/>
        </w:rPr>
        <w:t>поступку</w:t>
      </w:r>
      <w:r w:rsidRPr="00FB0313">
        <w:rPr>
          <w:rFonts w:ascii="Arial" w:hAnsi="Arial" w:cs="Arial"/>
          <w:bCs/>
          <w:color w:val="auto"/>
          <w:sz w:val="22"/>
          <w:szCs w:val="22"/>
        </w:rPr>
        <w:t xml:space="preserve"> јавне набавке</w:t>
      </w:r>
      <w:r w:rsidR="0035643C" w:rsidRPr="00FB0313">
        <w:rPr>
          <w:rFonts w:ascii="Arial" w:hAnsi="Arial" w:cs="Arial"/>
          <w:bCs/>
          <w:color w:val="auto"/>
          <w:sz w:val="22"/>
          <w:szCs w:val="22"/>
        </w:rPr>
        <w:t xml:space="preserve"> услуге </w:t>
      </w:r>
      <w:r w:rsidR="0035643C" w:rsidRPr="00FB0313">
        <w:rPr>
          <w:rFonts w:ascii="Arial" w:hAnsi="Arial" w:cs="Arial"/>
          <w:b/>
          <w:bCs/>
          <w:color w:val="auto"/>
          <w:sz w:val="22"/>
          <w:szCs w:val="22"/>
        </w:rPr>
        <w:t>''РЕВИЗИЈА  ФИНАНСИЈСКИХ ИЗВЕШТАЈА ЗА 201</w:t>
      </w:r>
      <w:r w:rsidR="00504319" w:rsidRPr="00FB0313">
        <w:rPr>
          <w:rFonts w:ascii="Arial" w:hAnsi="Arial" w:cs="Arial"/>
          <w:b/>
          <w:bCs/>
          <w:color w:val="auto"/>
          <w:sz w:val="22"/>
          <w:szCs w:val="22"/>
        </w:rPr>
        <w:t>5</w:t>
      </w:r>
      <w:r w:rsidR="0035643C" w:rsidRPr="00FB0313">
        <w:rPr>
          <w:rFonts w:ascii="Arial" w:hAnsi="Arial" w:cs="Arial"/>
          <w:b/>
          <w:bCs/>
          <w:color w:val="auto"/>
          <w:sz w:val="22"/>
          <w:szCs w:val="22"/>
        </w:rPr>
        <w:t xml:space="preserve">. </w:t>
      </w:r>
      <w:r w:rsidR="00B53FB0" w:rsidRPr="00FB0313">
        <w:rPr>
          <w:rFonts w:ascii="Arial" w:hAnsi="Arial" w:cs="Arial"/>
          <w:b/>
          <w:bCs/>
          <w:color w:val="auto"/>
          <w:sz w:val="22"/>
          <w:szCs w:val="22"/>
        </w:rPr>
        <w:t xml:space="preserve">И 2016. </w:t>
      </w:r>
      <w:r w:rsidR="0035643C" w:rsidRPr="00FB0313">
        <w:rPr>
          <w:rFonts w:ascii="Arial" w:hAnsi="Arial" w:cs="Arial"/>
          <w:b/>
          <w:bCs/>
          <w:color w:val="auto"/>
          <w:sz w:val="22"/>
          <w:szCs w:val="22"/>
        </w:rPr>
        <w:t>ГОДИНУ</w:t>
      </w:r>
      <w:r w:rsidR="0035643C" w:rsidRPr="00FB0313">
        <w:rPr>
          <w:rFonts w:ascii="Arial" w:hAnsi="Arial" w:cs="Arial"/>
          <w:b/>
          <w:color w:val="auto"/>
          <w:sz w:val="22"/>
          <w:szCs w:val="22"/>
        </w:rPr>
        <w:t>“</w:t>
      </w:r>
      <w:r w:rsidRPr="00FB0313">
        <w:rPr>
          <w:rFonts w:ascii="Arial" w:hAnsi="Arial" w:cs="Arial"/>
          <w:i/>
          <w:iCs/>
          <w:color w:val="auto"/>
          <w:sz w:val="22"/>
          <w:szCs w:val="22"/>
        </w:rPr>
        <w:t>,</w:t>
      </w:r>
      <w:r w:rsidRPr="00FB0313">
        <w:rPr>
          <w:rFonts w:ascii="Arial" w:hAnsi="Arial" w:cs="Arial"/>
          <w:color w:val="auto"/>
          <w:sz w:val="22"/>
          <w:szCs w:val="22"/>
        </w:rPr>
        <w:t xml:space="preserve"> бр</w:t>
      </w:r>
      <w:r w:rsidR="0052277F" w:rsidRPr="00FB0313">
        <w:rPr>
          <w:rFonts w:ascii="Arial" w:hAnsi="Arial" w:cs="Arial"/>
          <w:color w:val="auto"/>
          <w:sz w:val="22"/>
          <w:szCs w:val="22"/>
        </w:rPr>
        <w:t>.</w:t>
      </w:r>
      <w:r w:rsidR="005E035C" w:rsidRPr="00FB0313">
        <w:rPr>
          <w:rFonts w:ascii="Arial" w:hAnsi="Arial" w:cs="Arial"/>
          <w:color w:val="auto"/>
          <w:sz w:val="22"/>
          <w:szCs w:val="22"/>
        </w:rPr>
        <w:t xml:space="preserve"> </w:t>
      </w:r>
      <w:r w:rsidR="007E4D2F" w:rsidRPr="00FB0313">
        <w:rPr>
          <w:rFonts w:ascii="Arial" w:hAnsi="Arial" w:cs="Arial"/>
          <w:color w:val="auto"/>
          <w:sz w:val="22"/>
          <w:szCs w:val="22"/>
        </w:rPr>
        <w:t>1000/0324/2015</w:t>
      </w:r>
    </w:p>
    <w:p w:rsidR="001619E7" w:rsidRPr="00FB0313" w:rsidRDefault="001619E7" w:rsidP="009D27E6">
      <w:pPr>
        <w:spacing w:line="240" w:lineRule="auto"/>
        <w:jc w:val="both"/>
        <w:rPr>
          <w:rFonts w:ascii="Arial" w:hAnsi="Arial" w:cs="Arial"/>
          <w:bCs/>
          <w:color w:val="auto"/>
          <w:sz w:val="22"/>
          <w:szCs w:val="22"/>
        </w:rPr>
      </w:pPr>
      <w:r w:rsidRPr="00FB0313">
        <w:rPr>
          <w:rFonts w:ascii="Arial" w:hAnsi="Arial" w:cs="Arial"/>
          <w:color w:val="auto"/>
          <w:sz w:val="22"/>
          <w:szCs w:val="22"/>
        </w:rPr>
        <w:t xml:space="preserve"> </w:t>
      </w:r>
      <w:r w:rsidRPr="00FB0313">
        <w:rPr>
          <w:rFonts w:ascii="Arial" w:hAnsi="Arial" w:cs="Arial"/>
          <w:bCs/>
          <w:color w:val="auto"/>
          <w:sz w:val="22"/>
          <w:szCs w:val="22"/>
        </w:rPr>
        <w:t>поднео независно, без договора са другим понуђачима или заинтересованим лицима.</w:t>
      </w:r>
    </w:p>
    <w:p w:rsidR="001619E7" w:rsidRPr="00FB0313" w:rsidRDefault="001619E7" w:rsidP="009D27E6">
      <w:pPr>
        <w:spacing w:line="240" w:lineRule="auto"/>
        <w:jc w:val="both"/>
        <w:rPr>
          <w:rFonts w:ascii="Arial" w:hAnsi="Arial" w:cs="Arial"/>
          <w:bCs/>
          <w:color w:val="auto"/>
          <w:sz w:val="22"/>
          <w:szCs w:val="22"/>
        </w:rPr>
      </w:pPr>
    </w:p>
    <w:p w:rsidR="001619E7" w:rsidRPr="00FB0313" w:rsidRDefault="001619E7" w:rsidP="009D27E6">
      <w:pPr>
        <w:spacing w:line="240" w:lineRule="auto"/>
        <w:jc w:val="both"/>
        <w:rPr>
          <w:rFonts w:ascii="Arial" w:hAnsi="Arial" w:cs="Arial"/>
          <w:bCs/>
          <w:color w:val="auto"/>
          <w:sz w:val="22"/>
          <w:szCs w:val="22"/>
        </w:rPr>
      </w:pPr>
    </w:p>
    <w:p w:rsidR="001619E7" w:rsidRPr="00FB0313" w:rsidRDefault="001619E7" w:rsidP="009D27E6">
      <w:pPr>
        <w:pStyle w:val="BodyText3"/>
        <w:spacing w:after="0" w:line="240" w:lineRule="auto"/>
        <w:ind w:firstLine="227"/>
        <w:jc w:val="both"/>
        <w:rPr>
          <w:rFonts w:ascii="Arial" w:hAnsi="Arial" w:cs="Arial"/>
          <w:color w:val="auto"/>
          <w:sz w:val="22"/>
          <w:szCs w:val="22"/>
        </w:rPr>
      </w:pPr>
    </w:p>
    <w:tbl>
      <w:tblPr>
        <w:tblW w:w="0" w:type="auto"/>
        <w:tblLayout w:type="fixed"/>
        <w:tblLook w:val="0000" w:firstRow="0" w:lastRow="0" w:firstColumn="0" w:lastColumn="0" w:noHBand="0" w:noVBand="0"/>
      </w:tblPr>
      <w:tblGrid>
        <w:gridCol w:w="3080"/>
        <w:gridCol w:w="3065"/>
        <w:gridCol w:w="3097"/>
      </w:tblGrid>
      <w:tr w:rsidR="001619E7" w:rsidRPr="00FB0313">
        <w:tc>
          <w:tcPr>
            <w:tcW w:w="3080" w:type="dxa"/>
            <w:shd w:val="clear" w:color="auto" w:fill="auto"/>
            <w:vAlign w:val="center"/>
          </w:tcPr>
          <w:p w:rsidR="001619E7" w:rsidRPr="00FB0313" w:rsidRDefault="001619E7" w:rsidP="009D27E6">
            <w:pPr>
              <w:pStyle w:val="BodyText2"/>
              <w:spacing w:after="0" w:line="240" w:lineRule="auto"/>
              <w:jc w:val="center"/>
              <w:rPr>
                <w:rFonts w:ascii="Arial" w:hAnsi="Arial" w:cs="Arial"/>
                <w:color w:val="auto"/>
                <w:sz w:val="22"/>
                <w:szCs w:val="22"/>
              </w:rPr>
            </w:pPr>
            <w:r w:rsidRPr="00FB0313">
              <w:rPr>
                <w:rFonts w:ascii="Arial" w:hAnsi="Arial" w:cs="Arial"/>
                <w:color w:val="auto"/>
                <w:sz w:val="22"/>
                <w:szCs w:val="22"/>
              </w:rPr>
              <w:t>Датум:</w:t>
            </w:r>
          </w:p>
        </w:tc>
        <w:tc>
          <w:tcPr>
            <w:tcW w:w="3065" w:type="dxa"/>
            <w:shd w:val="clear" w:color="auto" w:fill="auto"/>
            <w:vAlign w:val="center"/>
          </w:tcPr>
          <w:p w:rsidR="001619E7" w:rsidRPr="00FB0313" w:rsidRDefault="001619E7" w:rsidP="009D27E6">
            <w:pPr>
              <w:pStyle w:val="BodyText2"/>
              <w:spacing w:after="0" w:line="240" w:lineRule="auto"/>
              <w:jc w:val="center"/>
              <w:rPr>
                <w:rFonts w:ascii="Arial" w:hAnsi="Arial" w:cs="Arial"/>
                <w:color w:val="auto"/>
                <w:sz w:val="22"/>
                <w:szCs w:val="22"/>
              </w:rPr>
            </w:pPr>
            <w:r w:rsidRPr="00FB0313">
              <w:rPr>
                <w:rFonts w:ascii="Arial" w:hAnsi="Arial" w:cs="Arial"/>
                <w:color w:val="auto"/>
                <w:sz w:val="22"/>
                <w:szCs w:val="22"/>
              </w:rPr>
              <w:t>М.П.</w:t>
            </w:r>
          </w:p>
        </w:tc>
        <w:tc>
          <w:tcPr>
            <w:tcW w:w="3097" w:type="dxa"/>
            <w:shd w:val="clear" w:color="auto" w:fill="auto"/>
            <w:vAlign w:val="center"/>
          </w:tcPr>
          <w:p w:rsidR="001619E7" w:rsidRPr="00FB0313" w:rsidRDefault="001619E7" w:rsidP="009D27E6">
            <w:pPr>
              <w:pStyle w:val="BodyText2"/>
              <w:spacing w:after="0" w:line="240" w:lineRule="auto"/>
              <w:jc w:val="center"/>
              <w:rPr>
                <w:rFonts w:ascii="Arial" w:hAnsi="Arial" w:cs="Arial"/>
                <w:color w:val="auto"/>
                <w:sz w:val="22"/>
                <w:szCs w:val="22"/>
              </w:rPr>
            </w:pPr>
            <w:r w:rsidRPr="00FB0313">
              <w:rPr>
                <w:rFonts w:ascii="Arial" w:hAnsi="Arial" w:cs="Arial"/>
                <w:color w:val="auto"/>
                <w:sz w:val="22"/>
                <w:szCs w:val="22"/>
              </w:rPr>
              <w:t>Потпис понуђача</w:t>
            </w:r>
          </w:p>
        </w:tc>
      </w:tr>
      <w:tr w:rsidR="001619E7" w:rsidRPr="00FB0313">
        <w:tc>
          <w:tcPr>
            <w:tcW w:w="3080" w:type="dxa"/>
            <w:tcBorders>
              <w:bottom w:val="single" w:sz="4" w:space="0" w:color="000000"/>
            </w:tcBorders>
            <w:shd w:val="clear" w:color="auto" w:fill="auto"/>
          </w:tcPr>
          <w:p w:rsidR="001619E7" w:rsidRPr="00FB0313" w:rsidRDefault="001619E7" w:rsidP="009D27E6">
            <w:pPr>
              <w:pStyle w:val="BodyText2"/>
              <w:snapToGrid w:val="0"/>
              <w:spacing w:after="0" w:line="240" w:lineRule="auto"/>
              <w:jc w:val="both"/>
              <w:rPr>
                <w:rFonts w:ascii="Arial" w:hAnsi="Arial" w:cs="Arial"/>
                <w:color w:val="auto"/>
                <w:sz w:val="22"/>
                <w:szCs w:val="22"/>
              </w:rPr>
            </w:pPr>
          </w:p>
        </w:tc>
        <w:tc>
          <w:tcPr>
            <w:tcW w:w="3065" w:type="dxa"/>
            <w:shd w:val="clear" w:color="auto" w:fill="auto"/>
          </w:tcPr>
          <w:p w:rsidR="001619E7" w:rsidRPr="00FB0313" w:rsidRDefault="001619E7" w:rsidP="009D27E6">
            <w:pPr>
              <w:pStyle w:val="BodyText2"/>
              <w:snapToGrid w:val="0"/>
              <w:spacing w:after="0" w:line="240" w:lineRule="auto"/>
              <w:jc w:val="both"/>
              <w:rPr>
                <w:rFonts w:ascii="Arial" w:hAnsi="Arial" w:cs="Arial"/>
                <w:color w:val="auto"/>
                <w:sz w:val="22"/>
                <w:szCs w:val="22"/>
              </w:rPr>
            </w:pPr>
          </w:p>
        </w:tc>
        <w:tc>
          <w:tcPr>
            <w:tcW w:w="3097" w:type="dxa"/>
            <w:tcBorders>
              <w:bottom w:val="single" w:sz="4" w:space="0" w:color="000000"/>
            </w:tcBorders>
            <w:shd w:val="clear" w:color="auto" w:fill="auto"/>
          </w:tcPr>
          <w:p w:rsidR="001619E7" w:rsidRPr="00FB0313" w:rsidRDefault="001619E7" w:rsidP="009D27E6">
            <w:pPr>
              <w:pStyle w:val="BodyText2"/>
              <w:snapToGrid w:val="0"/>
              <w:spacing w:after="0" w:line="240" w:lineRule="auto"/>
              <w:jc w:val="both"/>
              <w:rPr>
                <w:rFonts w:ascii="Arial" w:hAnsi="Arial" w:cs="Arial"/>
                <w:color w:val="auto"/>
                <w:sz w:val="22"/>
                <w:szCs w:val="22"/>
              </w:rPr>
            </w:pPr>
          </w:p>
        </w:tc>
      </w:tr>
    </w:tbl>
    <w:p w:rsidR="001619E7" w:rsidRPr="00FB0313" w:rsidRDefault="001619E7" w:rsidP="009D27E6">
      <w:pPr>
        <w:pStyle w:val="BodyText3"/>
        <w:spacing w:after="0" w:line="240" w:lineRule="auto"/>
        <w:ind w:firstLine="227"/>
        <w:jc w:val="both"/>
        <w:rPr>
          <w:rFonts w:ascii="Arial" w:hAnsi="Arial" w:cs="Arial"/>
          <w:color w:val="auto"/>
          <w:sz w:val="22"/>
          <w:szCs w:val="22"/>
        </w:rPr>
      </w:pPr>
    </w:p>
    <w:p w:rsidR="001619E7" w:rsidRPr="00FB0313" w:rsidRDefault="001619E7" w:rsidP="009D27E6">
      <w:pPr>
        <w:tabs>
          <w:tab w:val="left" w:pos="6028"/>
        </w:tabs>
        <w:autoSpaceDE w:val="0"/>
        <w:spacing w:line="240" w:lineRule="auto"/>
        <w:rPr>
          <w:rFonts w:ascii="Arial" w:hAnsi="Arial" w:cs="Arial"/>
          <w:color w:val="auto"/>
          <w:sz w:val="22"/>
          <w:szCs w:val="22"/>
        </w:rPr>
      </w:pPr>
    </w:p>
    <w:p w:rsidR="001619E7" w:rsidRPr="00FB0313" w:rsidRDefault="001619E7" w:rsidP="009D27E6">
      <w:pPr>
        <w:tabs>
          <w:tab w:val="left" w:pos="6028"/>
        </w:tabs>
        <w:autoSpaceDE w:val="0"/>
        <w:spacing w:line="240" w:lineRule="auto"/>
        <w:jc w:val="both"/>
        <w:rPr>
          <w:rFonts w:ascii="Arial" w:hAnsi="Arial" w:cs="Arial"/>
          <w:i/>
          <w:color w:val="auto"/>
          <w:sz w:val="22"/>
          <w:szCs w:val="22"/>
        </w:rPr>
      </w:pPr>
      <w:r w:rsidRPr="00FB0313">
        <w:rPr>
          <w:rFonts w:ascii="Arial" w:hAnsi="Arial" w:cs="Arial"/>
          <w:b/>
          <w:bCs/>
          <w:i/>
          <w:iCs/>
          <w:color w:val="auto"/>
          <w:sz w:val="22"/>
          <w:szCs w:val="22"/>
        </w:rPr>
        <w:t xml:space="preserve">Напомена: </w:t>
      </w:r>
      <w:r w:rsidRPr="00FB0313">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FB0313">
        <w:rPr>
          <w:rFonts w:ascii="Arial" w:hAnsi="Arial" w:cs="Arial"/>
          <w:bCs/>
          <w:i/>
          <w:iCs/>
          <w:color w:val="auto"/>
          <w:sz w:val="22"/>
          <w:szCs w:val="22"/>
        </w:rPr>
        <w:t xml:space="preserve"> Повреда конкуренције представља негативну референцу, у смислу члана 82. став 1. тачка 2. Закона.</w:t>
      </w:r>
    </w:p>
    <w:p w:rsidR="00D275B2" w:rsidRPr="00FB0313" w:rsidRDefault="00D275B2" w:rsidP="009D27E6">
      <w:pPr>
        <w:tabs>
          <w:tab w:val="left" w:pos="6028"/>
        </w:tabs>
        <w:autoSpaceDE w:val="0"/>
        <w:spacing w:line="240" w:lineRule="auto"/>
        <w:jc w:val="both"/>
        <w:rPr>
          <w:rFonts w:ascii="Arial" w:hAnsi="Arial" w:cs="Arial"/>
          <w:b/>
          <w:bCs/>
          <w:i/>
          <w:iCs/>
          <w:color w:val="auto"/>
          <w:sz w:val="22"/>
          <w:szCs w:val="22"/>
          <w:u w:val="single"/>
          <w:lang w:val="sr-Cyrl-CS"/>
        </w:rPr>
      </w:pPr>
    </w:p>
    <w:p w:rsidR="00E71653" w:rsidRPr="00FB0313" w:rsidRDefault="00E71653" w:rsidP="009D27E6">
      <w:pPr>
        <w:tabs>
          <w:tab w:val="left" w:pos="6028"/>
        </w:tabs>
        <w:autoSpaceDE w:val="0"/>
        <w:spacing w:line="240" w:lineRule="auto"/>
        <w:jc w:val="both"/>
        <w:rPr>
          <w:rFonts w:ascii="Arial" w:hAnsi="Arial" w:cs="Arial"/>
          <w:bCs/>
          <w:i/>
          <w:iCs/>
          <w:color w:val="auto"/>
          <w:sz w:val="22"/>
          <w:szCs w:val="22"/>
        </w:rPr>
      </w:pPr>
      <w:r w:rsidRPr="00FB0313">
        <w:rPr>
          <w:rFonts w:ascii="Arial" w:hAnsi="Arial" w:cs="Arial"/>
          <w:b/>
          <w:bCs/>
          <w:i/>
          <w:iCs/>
          <w:color w:val="auto"/>
          <w:sz w:val="22"/>
          <w:szCs w:val="22"/>
          <w:u w:val="single"/>
        </w:rPr>
        <w:t>Уколико понуду подноси група понуђача,</w:t>
      </w:r>
      <w:r w:rsidRPr="00FB0313">
        <w:rPr>
          <w:rFonts w:ascii="Arial" w:hAnsi="Arial" w:cs="Arial"/>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E71653" w:rsidRPr="00FB0313" w:rsidRDefault="00E71653" w:rsidP="009D27E6">
      <w:pPr>
        <w:tabs>
          <w:tab w:val="left" w:pos="6028"/>
        </w:tabs>
        <w:autoSpaceDE w:val="0"/>
        <w:spacing w:line="240" w:lineRule="auto"/>
        <w:jc w:val="both"/>
        <w:rPr>
          <w:rFonts w:ascii="Arial" w:hAnsi="Arial" w:cs="Arial"/>
          <w:bCs/>
          <w:i/>
          <w:iCs/>
          <w:color w:val="auto"/>
          <w:sz w:val="22"/>
          <w:szCs w:val="22"/>
        </w:rPr>
      </w:pPr>
    </w:p>
    <w:p w:rsidR="00B53FB0" w:rsidRPr="00FB0313" w:rsidRDefault="00B53FB0" w:rsidP="009D27E6">
      <w:pPr>
        <w:pStyle w:val="BodyText3"/>
        <w:spacing w:after="0" w:line="240" w:lineRule="auto"/>
        <w:jc w:val="center"/>
        <w:rPr>
          <w:rFonts w:ascii="Arial" w:hAnsi="Arial" w:cs="Arial"/>
          <w:color w:val="auto"/>
          <w:sz w:val="22"/>
          <w:szCs w:val="22"/>
        </w:rPr>
      </w:pPr>
    </w:p>
    <w:p w:rsidR="001619E7" w:rsidRPr="00FB0313" w:rsidRDefault="001619E7" w:rsidP="009D27E6">
      <w:pPr>
        <w:pStyle w:val="BodyText3"/>
        <w:spacing w:after="0" w:line="240" w:lineRule="auto"/>
        <w:jc w:val="center"/>
        <w:rPr>
          <w:rFonts w:ascii="Arial" w:hAnsi="Arial" w:cs="Arial"/>
          <w:color w:val="auto"/>
          <w:sz w:val="22"/>
          <w:szCs w:val="22"/>
        </w:rPr>
      </w:pPr>
    </w:p>
    <w:p w:rsidR="001619E7" w:rsidRPr="00FB0313" w:rsidRDefault="001619E7" w:rsidP="009D27E6">
      <w:pPr>
        <w:pStyle w:val="BodyText3"/>
        <w:spacing w:after="0" w:line="240" w:lineRule="auto"/>
        <w:jc w:val="center"/>
        <w:rPr>
          <w:rFonts w:ascii="Arial" w:hAnsi="Arial" w:cs="Arial"/>
          <w:color w:val="auto"/>
          <w:sz w:val="22"/>
          <w:szCs w:val="22"/>
        </w:rPr>
      </w:pPr>
    </w:p>
    <w:p w:rsidR="001619E7" w:rsidRPr="00FB0313" w:rsidRDefault="001619E7" w:rsidP="009D27E6">
      <w:pPr>
        <w:pStyle w:val="BodyText3"/>
        <w:spacing w:after="0" w:line="240" w:lineRule="auto"/>
        <w:jc w:val="center"/>
        <w:rPr>
          <w:rFonts w:ascii="Arial" w:hAnsi="Arial" w:cs="Arial"/>
          <w:color w:val="auto"/>
          <w:sz w:val="22"/>
          <w:szCs w:val="22"/>
        </w:rPr>
      </w:pPr>
    </w:p>
    <w:p w:rsidR="001619E7" w:rsidRPr="00FB0313" w:rsidRDefault="00C42724" w:rsidP="001B2379">
      <w:pPr>
        <w:pStyle w:val="Heading1"/>
        <w:spacing w:before="0" w:line="240" w:lineRule="auto"/>
        <w:jc w:val="center"/>
        <w:rPr>
          <w:rFonts w:ascii="Arial" w:hAnsi="Arial" w:cs="Arial"/>
          <w:color w:val="auto"/>
          <w:sz w:val="22"/>
          <w:szCs w:val="22"/>
        </w:rPr>
      </w:pPr>
      <w:r w:rsidRPr="00FB0313">
        <w:rPr>
          <w:rFonts w:ascii="Arial" w:hAnsi="Arial" w:cs="Arial"/>
          <w:color w:val="auto"/>
          <w:sz w:val="22"/>
          <w:szCs w:val="22"/>
        </w:rPr>
        <w:br w:type="page"/>
      </w:r>
      <w:r w:rsidR="001619E7" w:rsidRPr="00FB0313">
        <w:rPr>
          <w:rFonts w:ascii="Arial" w:hAnsi="Arial" w:cs="Arial"/>
          <w:color w:val="auto"/>
          <w:sz w:val="22"/>
          <w:szCs w:val="22"/>
        </w:rPr>
        <w:lastRenderedPageBreak/>
        <w:t>X</w:t>
      </w:r>
      <w:r w:rsidR="001619E7" w:rsidRPr="00FB0313">
        <w:rPr>
          <w:rFonts w:ascii="Arial" w:hAnsi="Arial" w:cs="Arial"/>
          <w:color w:val="auto"/>
          <w:sz w:val="22"/>
          <w:szCs w:val="22"/>
          <w:lang w:val="en-US"/>
        </w:rPr>
        <w:t>II</w:t>
      </w:r>
      <w:r w:rsidR="005518DE" w:rsidRPr="00FB0313">
        <w:rPr>
          <w:rFonts w:ascii="Arial" w:hAnsi="Arial" w:cs="Arial"/>
          <w:color w:val="auto"/>
          <w:sz w:val="22"/>
          <w:szCs w:val="22"/>
          <w:lang w:val="en-US"/>
        </w:rPr>
        <w:t>I</w:t>
      </w:r>
      <w:r w:rsidR="001619E7" w:rsidRPr="00FB0313">
        <w:rPr>
          <w:rFonts w:ascii="Arial" w:hAnsi="Arial" w:cs="Arial"/>
          <w:color w:val="auto"/>
          <w:sz w:val="22"/>
          <w:szCs w:val="22"/>
        </w:rPr>
        <w:t xml:space="preserve">  ОБРАЗАЦ ИЗЈАВЕ О ПОШТОВАЊУ ОБАВЕЗА  ИЗ ЧЛ. 75. СТ. 2. ЗАКОНА</w:t>
      </w:r>
    </w:p>
    <w:p w:rsidR="001619E7" w:rsidRPr="00FB0313" w:rsidRDefault="001619E7" w:rsidP="009D27E6">
      <w:pPr>
        <w:pStyle w:val="BodyText3"/>
        <w:spacing w:after="0" w:line="240" w:lineRule="auto"/>
        <w:jc w:val="center"/>
        <w:rPr>
          <w:rFonts w:ascii="Arial" w:hAnsi="Arial" w:cs="Arial"/>
          <w:color w:val="auto"/>
          <w:sz w:val="22"/>
          <w:szCs w:val="22"/>
        </w:rPr>
      </w:pPr>
    </w:p>
    <w:p w:rsidR="001619E7" w:rsidRPr="00FB0313" w:rsidRDefault="001619E7" w:rsidP="009D27E6">
      <w:pPr>
        <w:tabs>
          <w:tab w:val="left" w:pos="6028"/>
        </w:tabs>
        <w:autoSpaceDE w:val="0"/>
        <w:spacing w:line="240" w:lineRule="auto"/>
        <w:ind w:left="360"/>
        <w:rPr>
          <w:rFonts w:ascii="Arial" w:hAnsi="Arial" w:cs="Arial"/>
          <w:b/>
          <w:bCs/>
          <w:iCs/>
          <w:color w:val="auto"/>
          <w:sz w:val="22"/>
          <w:szCs w:val="22"/>
          <w:lang w:val="ru-RU"/>
        </w:rPr>
      </w:pPr>
    </w:p>
    <w:p w:rsidR="001619E7" w:rsidRPr="00FB0313" w:rsidRDefault="001619E7" w:rsidP="009D27E6">
      <w:pPr>
        <w:tabs>
          <w:tab w:val="left" w:pos="6028"/>
        </w:tabs>
        <w:autoSpaceDE w:val="0"/>
        <w:spacing w:line="240" w:lineRule="auto"/>
        <w:ind w:left="360"/>
        <w:rPr>
          <w:rFonts w:ascii="Arial" w:hAnsi="Arial" w:cs="Arial"/>
          <w:bCs/>
          <w:iCs/>
          <w:color w:val="auto"/>
          <w:sz w:val="22"/>
          <w:szCs w:val="22"/>
          <w:lang w:val="ru-RU"/>
        </w:rPr>
      </w:pPr>
    </w:p>
    <w:p w:rsidR="001619E7" w:rsidRPr="00FB0313" w:rsidRDefault="001619E7" w:rsidP="009D27E6">
      <w:pPr>
        <w:tabs>
          <w:tab w:val="left" w:pos="6028"/>
        </w:tabs>
        <w:autoSpaceDE w:val="0"/>
        <w:spacing w:line="240" w:lineRule="auto"/>
        <w:jc w:val="both"/>
        <w:rPr>
          <w:rFonts w:ascii="Arial" w:hAnsi="Arial" w:cs="Arial"/>
          <w:bCs/>
          <w:iCs/>
          <w:color w:val="auto"/>
          <w:sz w:val="22"/>
          <w:szCs w:val="22"/>
        </w:rPr>
      </w:pPr>
      <w:r w:rsidRPr="00FB0313">
        <w:rPr>
          <w:rFonts w:ascii="Arial" w:hAnsi="Arial" w:cs="Arial"/>
          <w:bCs/>
          <w:iCs/>
          <w:color w:val="auto"/>
          <w:sz w:val="22"/>
          <w:szCs w:val="22"/>
        </w:rPr>
        <w:t>У вези члана 75. став 2. Закона о јавним набавкама, као заступник понуђача</w:t>
      </w:r>
      <w:r w:rsidR="00AB2D34" w:rsidRPr="00FB0313">
        <w:rPr>
          <w:rFonts w:ascii="Arial" w:hAnsi="Arial" w:cs="Arial"/>
          <w:bCs/>
          <w:iCs/>
          <w:color w:val="auto"/>
          <w:sz w:val="22"/>
          <w:szCs w:val="22"/>
          <w:lang w:val="sr-Cyrl-CS"/>
        </w:rPr>
        <w:t>/члана групе понуђача/подизвођача</w:t>
      </w:r>
      <w:r w:rsidRPr="00FB0313">
        <w:rPr>
          <w:rFonts w:ascii="Arial" w:hAnsi="Arial" w:cs="Arial"/>
          <w:bCs/>
          <w:iCs/>
          <w:color w:val="auto"/>
          <w:sz w:val="22"/>
          <w:szCs w:val="22"/>
        </w:rPr>
        <w:t xml:space="preserve"> </w:t>
      </w:r>
      <w:r w:rsidR="00DB1A9D" w:rsidRPr="00FB0313">
        <w:rPr>
          <w:rFonts w:ascii="Arial" w:hAnsi="Arial" w:cs="Arial"/>
          <w:color w:val="auto"/>
          <w:sz w:val="22"/>
          <w:szCs w:val="22"/>
          <w:lang w:val="sr-Cyrl-CS"/>
        </w:rPr>
        <w:t>п</w:t>
      </w:r>
      <w:r w:rsidR="00DB1A9D" w:rsidRPr="00FB0313">
        <w:rPr>
          <w:rFonts w:ascii="Arial" w:hAnsi="Arial" w:cs="Arial"/>
          <w:color w:val="auto"/>
          <w:sz w:val="22"/>
          <w:szCs w:val="22"/>
        </w:rPr>
        <w:t xml:space="preserve">од пуном материјалном и кривичном одговорношћу </w:t>
      </w:r>
      <w:r w:rsidRPr="00FB0313">
        <w:rPr>
          <w:rFonts w:ascii="Arial" w:hAnsi="Arial" w:cs="Arial"/>
          <w:bCs/>
          <w:iCs/>
          <w:color w:val="auto"/>
          <w:sz w:val="22"/>
          <w:szCs w:val="22"/>
        </w:rPr>
        <w:t xml:space="preserve">дајем следећу </w:t>
      </w:r>
    </w:p>
    <w:p w:rsidR="001619E7" w:rsidRPr="00FB0313" w:rsidRDefault="001619E7" w:rsidP="009D27E6">
      <w:pPr>
        <w:tabs>
          <w:tab w:val="left" w:pos="6028"/>
        </w:tabs>
        <w:autoSpaceDE w:val="0"/>
        <w:spacing w:line="240" w:lineRule="auto"/>
        <w:ind w:left="360"/>
        <w:rPr>
          <w:rFonts w:ascii="Arial" w:hAnsi="Arial" w:cs="Arial"/>
          <w:bCs/>
          <w:iCs/>
          <w:color w:val="auto"/>
          <w:sz w:val="22"/>
          <w:szCs w:val="22"/>
        </w:rPr>
      </w:pPr>
    </w:p>
    <w:p w:rsidR="001619E7" w:rsidRPr="00FB0313" w:rsidRDefault="001619E7" w:rsidP="009D27E6">
      <w:pPr>
        <w:tabs>
          <w:tab w:val="left" w:pos="6028"/>
        </w:tabs>
        <w:autoSpaceDE w:val="0"/>
        <w:spacing w:line="240" w:lineRule="auto"/>
        <w:ind w:left="360"/>
        <w:rPr>
          <w:rFonts w:ascii="Arial" w:hAnsi="Arial" w:cs="Arial"/>
          <w:bCs/>
          <w:iCs/>
          <w:color w:val="auto"/>
          <w:sz w:val="22"/>
          <w:szCs w:val="22"/>
        </w:rPr>
      </w:pPr>
    </w:p>
    <w:p w:rsidR="001619E7" w:rsidRPr="00FB0313" w:rsidRDefault="001619E7" w:rsidP="009D27E6">
      <w:pPr>
        <w:tabs>
          <w:tab w:val="left" w:pos="6028"/>
        </w:tabs>
        <w:autoSpaceDE w:val="0"/>
        <w:spacing w:line="240" w:lineRule="auto"/>
        <w:ind w:left="360"/>
        <w:jc w:val="center"/>
        <w:rPr>
          <w:rFonts w:ascii="Arial" w:hAnsi="Arial" w:cs="Arial"/>
          <w:bCs/>
          <w:iCs/>
          <w:color w:val="auto"/>
          <w:sz w:val="22"/>
          <w:szCs w:val="22"/>
        </w:rPr>
      </w:pPr>
      <w:r w:rsidRPr="00FB0313">
        <w:rPr>
          <w:rFonts w:ascii="Arial" w:hAnsi="Arial" w:cs="Arial"/>
          <w:bCs/>
          <w:iCs/>
          <w:color w:val="auto"/>
          <w:sz w:val="22"/>
          <w:szCs w:val="22"/>
        </w:rPr>
        <w:t>ИЗЈАВУ</w:t>
      </w:r>
    </w:p>
    <w:p w:rsidR="001619E7" w:rsidRPr="00FB0313" w:rsidRDefault="001619E7" w:rsidP="009D27E6">
      <w:pPr>
        <w:tabs>
          <w:tab w:val="left" w:pos="6028"/>
        </w:tabs>
        <w:autoSpaceDE w:val="0"/>
        <w:spacing w:line="240" w:lineRule="auto"/>
        <w:ind w:left="360"/>
        <w:jc w:val="center"/>
        <w:rPr>
          <w:rFonts w:ascii="Arial" w:hAnsi="Arial" w:cs="Arial"/>
          <w:bCs/>
          <w:iCs/>
          <w:color w:val="auto"/>
          <w:sz w:val="22"/>
          <w:szCs w:val="22"/>
        </w:rPr>
      </w:pPr>
    </w:p>
    <w:p w:rsidR="001619E7" w:rsidRPr="00FB0313" w:rsidRDefault="001619E7" w:rsidP="009D27E6">
      <w:pPr>
        <w:spacing w:line="240" w:lineRule="auto"/>
        <w:jc w:val="both"/>
        <w:rPr>
          <w:rFonts w:ascii="Arial" w:hAnsi="Arial" w:cs="Arial"/>
          <w:color w:val="auto"/>
          <w:sz w:val="22"/>
          <w:szCs w:val="22"/>
        </w:rPr>
      </w:pPr>
      <w:r w:rsidRPr="00FB0313">
        <w:rPr>
          <w:rFonts w:ascii="Arial" w:hAnsi="Arial" w:cs="Arial"/>
          <w:color w:val="auto"/>
          <w:sz w:val="22"/>
          <w:szCs w:val="22"/>
        </w:rPr>
        <w:t>................................</w:t>
      </w:r>
      <w:r w:rsidR="006455B3" w:rsidRPr="00FB0313">
        <w:rPr>
          <w:rFonts w:ascii="Arial" w:hAnsi="Arial" w:cs="Arial"/>
          <w:color w:val="auto"/>
          <w:sz w:val="22"/>
          <w:szCs w:val="22"/>
          <w:lang w:val="sr-Cyrl-CS"/>
        </w:rPr>
        <w:t xml:space="preserve"> </w:t>
      </w:r>
      <w:r w:rsidRPr="00FB0313">
        <w:rPr>
          <w:rFonts w:ascii="Arial" w:hAnsi="Arial" w:cs="Arial"/>
          <w:i/>
          <w:iCs/>
          <w:color w:val="auto"/>
          <w:sz w:val="22"/>
          <w:szCs w:val="22"/>
        </w:rPr>
        <w:t>[</w:t>
      </w:r>
      <w:r w:rsidRPr="00FB0313">
        <w:rPr>
          <w:rFonts w:ascii="Arial" w:hAnsi="Arial" w:cs="Arial"/>
          <w:i/>
          <w:color w:val="auto"/>
          <w:sz w:val="22"/>
          <w:szCs w:val="22"/>
        </w:rPr>
        <w:t>навести назив понуђача</w:t>
      </w:r>
      <w:r w:rsidR="00AB2D34" w:rsidRPr="00FB0313">
        <w:rPr>
          <w:rFonts w:ascii="Arial" w:hAnsi="Arial" w:cs="Arial"/>
          <w:i/>
          <w:color w:val="auto"/>
          <w:sz w:val="22"/>
          <w:szCs w:val="22"/>
          <w:lang w:val="sr-Cyrl-CS"/>
        </w:rPr>
        <w:t>/члана групе понуђач/подизвођача</w:t>
      </w:r>
      <w:r w:rsidRPr="00FB0313">
        <w:rPr>
          <w:rFonts w:ascii="Arial" w:hAnsi="Arial" w:cs="Arial"/>
          <w:i/>
          <w:iCs/>
          <w:color w:val="auto"/>
          <w:sz w:val="22"/>
          <w:szCs w:val="22"/>
        </w:rPr>
        <w:t>]</w:t>
      </w:r>
      <w:r w:rsidRPr="00FB0313">
        <w:rPr>
          <w:rFonts w:ascii="Arial" w:hAnsi="Arial" w:cs="Arial"/>
          <w:i/>
          <w:color w:val="auto"/>
          <w:sz w:val="22"/>
          <w:szCs w:val="22"/>
          <w:lang w:val="sr-Cyrl-CS"/>
        </w:rPr>
        <w:t xml:space="preserve"> </w:t>
      </w:r>
      <w:r w:rsidRPr="00FB0313">
        <w:rPr>
          <w:rFonts w:ascii="Arial" w:hAnsi="Arial" w:cs="Arial"/>
          <w:color w:val="auto"/>
          <w:sz w:val="22"/>
          <w:szCs w:val="22"/>
        </w:rPr>
        <w:t>у поступку јавне набавке</w:t>
      </w:r>
      <w:r w:rsidR="0035643C" w:rsidRPr="00FB0313">
        <w:rPr>
          <w:rFonts w:ascii="Arial" w:hAnsi="Arial" w:cs="Arial"/>
          <w:color w:val="auto"/>
          <w:sz w:val="22"/>
          <w:szCs w:val="22"/>
        </w:rPr>
        <w:t xml:space="preserve"> услуге</w:t>
      </w:r>
      <w:r w:rsidR="0035643C" w:rsidRPr="00FB0313">
        <w:rPr>
          <w:rFonts w:ascii="Arial" w:hAnsi="Arial" w:cs="Arial"/>
          <w:b/>
          <w:bCs/>
          <w:color w:val="auto"/>
          <w:sz w:val="22"/>
          <w:szCs w:val="22"/>
        </w:rPr>
        <w:t xml:space="preserve"> ''РЕВИЗИЈА  ФИНАНСИЈСКИХ ИЗВЕШТАЈА ЗА 201</w:t>
      </w:r>
      <w:r w:rsidR="00504319" w:rsidRPr="00FB0313">
        <w:rPr>
          <w:rFonts w:ascii="Arial" w:hAnsi="Arial" w:cs="Arial"/>
          <w:b/>
          <w:bCs/>
          <w:color w:val="auto"/>
          <w:sz w:val="22"/>
          <w:szCs w:val="22"/>
        </w:rPr>
        <w:t>5</w:t>
      </w:r>
      <w:r w:rsidR="0035643C" w:rsidRPr="00FB0313">
        <w:rPr>
          <w:rFonts w:ascii="Arial" w:hAnsi="Arial" w:cs="Arial"/>
          <w:b/>
          <w:bCs/>
          <w:color w:val="auto"/>
          <w:sz w:val="22"/>
          <w:szCs w:val="22"/>
        </w:rPr>
        <w:t xml:space="preserve">. </w:t>
      </w:r>
      <w:r w:rsidR="005B1DAD" w:rsidRPr="00FB0313">
        <w:rPr>
          <w:rFonts w:ascii="Arial" w:hAnsi="Arial" w:cs="Arial"/>
          <w:b/>
          <w:bCs/>
          <w:color w:val="auto"/>
          <w:sz w:val="22"/>
          <w:szCs w:val="22"/>
        </w:rPr>
        <w:t xml:space="preserve">И 2016. </w:t>
      </w:r>
      <w:r w:rsidR="0035643C" w:rsidRPr="00FB0313">
        <w:rPr>
          <w:rFonts w:ascii="Arial" w:hAnsi="Arial" w:cs="Arial"/>
          <w:b/>
          <w:bCs/>
          <w:color w:val="auto"/>
          <w:sz w:val="22"/>
          <w:szCs w:val="22"/>
        </w:rPr>
        <w:t>ГОДИНУ</w:t>
      </w:r>
      <w:r w:rsidR="0035643C" w:rsidRPr="00FB0313">
        <w:rPr>
          <w:rFonts w:ascii="Arial" w:hAnsi="Arial" w:cs="Arial"/>
          <w:b/>
          <w:color w:val="auto"/>
          <w:sz w:val="22"/>
          <w:szCs w:val="22"/>
        </w:rPr>
        <w:t>“</w:t>
      </w:r>
      <w:r w:rsidRPr="00FB0313">
        <w:rPr>
          <w:rFonts w:ascii="Arial" w:hAnsi="Arial" w:cs="Arial"/>
          <w:i/>
          <w:color w:val="auto"/>
          <w:sz w:val="22"/>
          <w:szCs w:val="22"/>
          <w:lang w:val="sr-Cyrl-CS"/>
        </w:rPr>
        <w:t xml:space="preserve"> </w:t>
      </w:r>
      <w:r w:rsidRPr="00FB0313">
        <w:rPr>
          <w:rFonts w:ascii="Arial" w:hAnsi="Arial" w:cs="Arial"/>
          <w:color w:val="auto"/>
          <w:sz w:val="22"/>
          <w:szCs w:val="22"/>
          <w:lang w:val="sr-Cyrl-CS"/>
        </w:rPr>
        <w:t>б</w:t>
      </w:r>
      <w:r w:rsidR="005E035C" w:rsidRPr="00FB0313">
        <w:rPr>
          <w:rFonts w:ascii="Arial" w:hAnsi="Arial" w:cs="Arial"/>
          <w:color w:val="auto"/>
          <w:sz w:val="22"/>
          <w:szCs w:val="22"/>
        </w:rPr>
        <w:t xml:space="preserve">р. </w:t>
      </w:r>
      <w:r w:rsidR="007E4D2F" w:rsidRPr="00FB0313">
        <w:rPr>
          <w:rFonts w:ascii="Arial" w:hAnsi="Arial" w:cs="Arial"/>
          <w:color w:val="auto"/>
          <w:sz w:val="22"/>
          <w:szCs w:val="22"/>
        </w:rPr>
        <w:t>1000/0324/2015</w:t>
      </w:r>
      <w:r w:rsidR="005E035C" w:rsidRPr="00FB0313">
        <w:rPr>
          <w:rFonts w:ascii="Arial" w:hAnsi="Arial" w:cs="Arial"/>
          <w:color w:val="auto"/>
          <w:sz w:val="22"/>
          <w:szCs w:val="22"/>
        </w:rPr>
        <w:t xml:space="preserve"> </w:t>
      </w:r>
      <w:r w:rsidRPr="00FB0313">
        <w:rPr>
          <w:rFonts w:ascii="Arial" w:hAnsi="Arial" w:cs="Arial"/>
          <w:bCs/>
          <w:iCs/>
          <w:color w:val="auto"/>
          <w:sz w:val="22"/>
          <w:szCs w:val="22"/>
        </w:rPr>
        <w:t>поштовао је обавезе које произлазе из важећих прописа о заштити на ра</w:t>
      </w:r>
      <w:r w:rsidR="005B1DAD" w:rsidRPr="00FB0313">
        <w:rPr>
          <w:rFonts w:ascii="Arial" w:hAnsi="Arial" w:cs="Arial"/>
          <w:bCs/>
          <w:iCs/>
          <w:color w:val="auto"/>
          <w:sz w:val="22"/>
          <w:szCs w:val="22"/>
        </w:rPr>
        <w:t>ду, запошљавању и условима рада и</w:t>
      </w:r>
      <w:r w:rsidRPr="00FB0313">
        <w:rPr>
          <w:rFonts w:ascii="Arial" w:hAnsi="Arial" w:cs="Arial"/>
          <w:bCs/>
          <w:iCs/>
          <w:color w:val="auto"/>
          <w:sz w:val="22"/>
          <w:szCs w:val="22"/>
        </w:rPr>
        <w:t xml:space="preserve"> заштит</w:t>
      </w:r>
      <w:r w:rsidR="005B1DAD" w:rsidRPr="00FB0313">
        <w:rPr>
          <w:rFonts w:ascii="Arial" w:hAnsi="Arial" w:cs="Arial"/>
          <w:bCs/>
          <w:iCs/>
          <w:color w:val="auto"/>
          <w:sz w:val="22"/>
          <w:szCs w:val="22"/>
        </w:rPr>
        <w:t>е</w:t>
      </w:r>
      <w:r w:rsidRPr="00FB0313">
        <w:rPr>
          <w:rFonts w:ascii="Arial" w:hAnsi="Arial" w:cs="Arial"/>
          <w:bCs/>
          <w:iCs/>
          <w:color w:val="auto"/>
          <w:sz w:val="22"/>
          <w:szCs w:val="22"/>
        </w:rPr>
        <w:t xml:space="preserve"> животне средине</w:t>
      </w:r>
      <w:r w:rsidR="00AB2D34" w:rsidRPr="00FB0313">
        <w:rPr>
          <w:rFonts w:ascii="Arial" w:hAnsi="Arial" w:cs="Arial"/>
          <w:bCs/>
          <w:iCs/>
          <w:color w:val="auto"/>
          <w:sz w:val="22"/>
          <w:szCs w:val="22"/>
          <w:lang w:val="sr-Cyrl-CS"/>
        </w:rPr>
        <w:t xml:space="preserve"> и нема меру забране обављања делатности </w:t>
      </w:r>
      <w:r w:rsidR="00BD51F9" w:rsidRPr="00FB0313">
        <w:rPr>
          <w:rFonts w:ascii="Arial" w:hAnsi="Arial" w:cs="Arial"/>
          <w:bCs/>
          <w:iCs/>
          <w:color w:val="auto"/>
          <w:sz w:val="22"/>
          <w:szCs w:val="22"/>
          <w:lang w:val="sr-Cyrl-CS"/>
        </w:rPr>
        <w:t>која је на снази у време подношења понуде у предметном поступку.</w:t>
      </w:r>
    </w:p>
    <w:p w:rsidR="001619E7" w:rsidRPr="00FB0313" w:rsidRDefault="001619E7" w:rsidP="009D27E6">
      <w:pPr>
        <w:tabs>
          <w:tab w:val="left" w:pos="6028"/>
        </w:tabs>
        <w:autoSpaceDE w:val="0"/>
        <w:spacing w:line="240" w:lineRule="auto"/>
        <w:ind w:left="360"/>
        <w:rPr>
          <w:rFonts w:ascii="Arial" w:hAnsi="Arial" w:cs="Arial"/>
          <w:bCs/>
          <w:iCs/>
          <w:color w:val="auto"/>
          <w:sz w:val="22"/>
          <w:szCs w:val="22"/>
        </w:rPr>
      </w:pPr>
    </w:p>
    <w:p w:rsidR="001619E7" w:rsidRPr="00FB0313" w:rsidRDefault="001619E7" w:rsidP="009D27E6">
      <w:pPr>
        <w:tabs>
          <w:tab w:val="left" w:pos="6028"/>
        </w:tabs>
        <w:autoSpaceDE w:val="0"/>
        <w:spacing w:line="240" w:lineRule="auto"/>
        <w:ind w:left="360"/>
        <w:rPr>
          <w:rFonts w:ascii="Arial" w:hAnsi="Arial" w:cs="Arial"/>
          <w:bCs/>
          <w:iCs/>
          <w:color w:val="auto"/>
          <w:sz w:val="22"/>
          <w:szCs w:val="22"/>
        </w:rPr>
      </w:pPr>
    </w:p>
    <w:p w:rsidR="001619E7" w:rsidRPr="00FB0313" w:rsidRDefault="001619E7" w:rsidP="009D27E6">
      <w:pPr>
        <w:tabs>
          <w:tab w:val="left" w:pos="6028"/>
        </w:tabs>
        <w:autoSpaceDE w:val="0"/>
        <w:spacing w:line="240" w:lineRule="auto"/>
        <w:ind w:left="360"/>
        <w:rPr>
          <w:rFonts w:ascii="Arial" w:hAnsi="Arial" w:cs="Arial"/>
          <w:bCs/>
          <w:iCs/>
          <w:color w:val="auto"/>
          <w:sz w:val="22"/>
          <w:szCs w:val="22"/>
        </w:rPr>
      </w:pPr>
    </w:p>
    <w:p w:rsidR="001619E7" w:rsidRPr="00FB0313" w:rsidRDefault="00BD51F9" w:rsidP="009D27E6">
      <w:pPr>
        <w:tabs>
          <w:tab w:val="left" w:pos="6028"/>
        </w:tabs>
        <w:autoSpaceDE w:val="0"/>
        <w:spacing w:line="240" w:lineRule="auto"/>
        <w:ind w:left="360"/>
        <w:rPr>
          <w:rFonts w:ascii="Arial" w:hAnsi="Arial" w:cs="Arial"/>
          <w:bCs/>
          <w:iCs/>
          <w:color w:val="auto"/>
          <w:sz w:val="22"/>
          <w:szCs w:val="22"/>
          <w:lang w:val="sr-Cyrl-CS"/>
        </w:rPr>
      </w:pPr>
      <w:r w:rsidRPr="00FB0313">
        <w:rPr>
          <w:rFonts w:ascii="Arial" w:hAnsi="Arial" w:cs="Arial"/>
          <w:bCs/>
          <w:iCs/>
          <w:color w:val="auto"/>
          <w:sz w:val="22"/>
          <w:szCs w:val="22"/>
        </w:rPr>
        <w:t xml:space="preserve">          Датум </w:t>
      </w:r>
      <w:r w:rsidRPr="00FB0313">
        <w:rPr>
          <w:rFonts w:ascii="Arial" w:hAnsi="Arial" w:cs="Arial"/>
          <w:bCs/>
          <w:iCs/>
          <w:color w:val="auto"/>
          <w:sz w:val="22"/>
          <w:szCs w:val="22"/>
          <w:lang w:val="sr-Cyrl-CS"/>
        </w:rPr>
        <w:t xml:space="preserve">                                                              </w:t>
      </w:r>
      <w:r w:rsidR="001619E7" w:rsidRPr="00FB0313">
        <w:rPr>
          <w:rFonts w:ascii="Arial" w:hAnsi="Arial" w:cs="Arial"/>
          <w:bCs/>
          <w:iCs/>
          <w:color w:val="auto"/>
          <w:sz w:val="22"/>
          <w:szCs w:val="22"/>
        </w:rPr>
        <w:t>Понуђач</w:t>
      </w:r>
      <w:r w:rsidRPr="00FB0313">
        <w:rPr>
          <w:rFonts w:ascii="Arial" w:hAnsi="Arial" w:cs="Arial"/>
          <w:bCs/>
          <w:iCs/>
          <w:color w:val="auto"/>
          <w:sz w:val="22"/>
          <w:szCs w:val="22"/>
          <w:lang w:val="sr-Cyrl-CS"/>
        </w:rPr>
        <w:t>/подизвођач</w:t>
      </w:r>
    </w:p>
    <w:p w:rsidR="001619E7" w:rsidRPr="00FB0313" w:rsidRDefault="001619E7" w:rsidP="009D27E6">
      <w:pPr>
        <w:tabs>
          <w:tab w:val="left" w:pos="6028"/>
        </w:tabs>
        <w:autoSpaceDE w:val="0"/>
        <w:spacing w:line="240" w:lineRule="auto"/>
        <w:ind w:left="360"/>
        <w:rPr>
          <w:rFonts w:ascii="Arial" w:hAnsi="Arial" w:cs="Arial"/>
          <w:bCs/>
          <w:iCs/>
          <w:color w:val="auto"/>
          <w:sz w:val="22"/>
          <w:szCs w:val="22"/>
        </w:rPr>
      </w:pPr>
    </w:p>
    <w:p w:rsidR="001619E7" w:rsidRPr="00FB0313" w:rsidRDefault="001619E7" w:rsidP="009D27E6">
      <w:pPr>
        <w:tabs>
          <w:tab w:val="left" w:pos="6028"/>
        </w:tabs>
        <w:autoSpaceDE w:val="0"/>
        <w:spacing w:line="240" w:lineRule="auto"/>
        <w:ind w:left="360"/>
        <w:rPr>
          <w:rFonts w:ascii="Arial" w:hAnsi="Arial" w:cs="Arial"/>
          <w:bCs/>
          <w:iCs/>
          <w:color w:val="auto"/>
          <w:sz w:val="22"/>
          <w:szCs w:val="22"/>
        </w:rPr>
      </w:pPr>
      <w:r w:rsidRPr="00FB0313">
        <w:rPr>
          <w:rFonts w:ascii="Arial" w:hAnsi="Arial" w:cs="Arial"/>
          <w:bCs/>
          <w:iCs/>
          <w:color w:val="auto"/>
          <w:sz w:val="22"/>
          <w:szCs w:val="22"/>
        </w:rPr>
        <w:t>________________                        М.П.                   __________________</w:t>
      </w:r>
    </w:p>
    <w:p w:rsidR="001619E7" w:rsidRPr="00FB0313" w:rsidRDefault="001619E7" w:rsidP="009D27E6">
      <w:pPr>
        <w:tabs>
          <w:tab w:val="left" w:pos="6028"/>
        </w:tabs>
        <w:autoSpaceDE w:val="0"/>
        <w:spacing w:line="240" w:lineRule="auto"/>
        <w:ind w:left="360"/>
        <w:rPr>
          <w:rFonts w:ascii="Arial" w:hAnsi="Arial" w:cs="Arial"/>
          <w:bCs/>
          <w:iCs/>
          <w:color w:val="auto"/>
          <w:sz w:val="22"/>
          <w:szCs w:val="22"/>
        </w:rPr>
      </w:pPr>
    </w:p>
    <w:p w:rsidR="001619E7" w:rsidRPr="00FB0313" w:rsidRDefault="001619E7" w:rsidP="009D27E6">
      <w:pPr>
        <w:pStyle w:val="BodyText3"/>
        <w:spacing w:after="0" w:line="240" w:lineRule="auto"/>
        <w:jc w:val="center"/>
        <w:rPr>
          <w:rFonts w:ascii="Arial" w:hAnsi="Arial" w:cs="Arial"/>
          <w:color w:val="auto"/>
          <w:sz w:val="22"/>
          <w:szCs w:val="22"/>
        </w:rPr>
      </w:pPr>
    </w:p>
    <w:p w:rsidR="00BD51F9" w:rsidRPr="00FB0313" w:rsidRDefault="00BD51F9" w:rsidP="009D27E6">
      <w:pPr>
        <w:tabs>
          <w:tab w:val="left" w:pos="6028"/>
        </w:tabs>
        <w:autoSpaceDE w:val="0"/>
        <w:spacing w:line="240" w:lineRule="auto"/>
        <w:jc w:val="both"/>
        <w:rPr>
          <w:rFonts w:ascii="Arial" w:hAnsi="Arial" w:cs="Arial"/>
          <w:b/>
          <w:bCs/>
          <w:i/>
          <w:iCs/>
          <w:color w:val="auto"/>
          <w:sz w:val="22"/>
          <w:szCs w:val="22"/>
          <w:lang w:val="sr-Cyrl-CS"/>
        </w:rPr>
      </w:pPr>
    </w:p>
    <w:p w:rsidR="00E71653" w:rsidRPr="00FB0313" w:rsidRDefault="00E71653" w:rsidP="009D27E6">
      <w:pPr>
        <w:tabs>
          <w:tab w:val="left" w:pos="6028"/>
        </w:tabs>
        <w:autoSpaceDE w:val="0"/>
        <w:spacing w:line="240" w:lineRule="auto"/>
        <w:jc w:val="both"/>
        <w:rPr>
          <w:rFonts w:ascii="Arial" w:hAnsi="Arial" w:cs="Arial"/>
          <w:bCs/>
          <w:i/>
          <w:iCs/>
          <w:color w:val="auto"/>
          <w:sz w:val="22"/>
          <w:szCs w:val="22"/>
        </w:rPr>
      </w:pPr>
      <w:r w:rsidRPr="00FB0313">
        <w:rPr>
          <w:rFonts w:ascii="Arial" w:hAnsi="Arial" w:cs="Arial"/>
          <w:b/>
          <w:bCs/>
          <w:i/>
          <w:iCs/>
          <w:color w:val="auto"/>
          <w:sz w:val="22"/>
          <w:szCs w:val="22"/>
        </w:rPr>
        <w:t xml:space="preserve">Напомена: </w:t>
      </w:r>
      <w:r w:rsidRPr="00FB0313">
        <w:rPr>
          <w:rFonts w:ascii="Arial" w:hAnsi="Arial" w:cs="Arial"/>
          <w:b/>
          <w:bCs/>
          <w:i/>
          <w:iCs/>
          <w:color w:val="auto"/>
          <w:sz w:val="22"/>
          <w:szCs w:val="22"/>
          <w:u w:val="single"/>
        </w:rPr>
        <w:t>Уколико понуду подноси група понуђача,</w:t>
      </w:r>
      <w:r w:rsidRPr="00FB0313">
        <w:rPr>
          <w:rFonts w:ascii="Arial" w:hAnsi="Arial" w:cs="Arial"/>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BD51F9" w:rsidRPr="00FB0313" w:rsidRDefault="00BD51F9" w:rsidP="009D27E6">
      <w:pPr>
        <w:tabs>
          <w:tab w:val="left" w:pos="6028"/>
        </w:tabs>
        <w:autoSpaceDE w:val="0"/>
        <w:spacing w:line="240" w:lineRule="auto"/>
        <w:jc w:val="both"/>
        <w:rPr>
          <w:rFonts w:ascii="Arial" w:hAnsi="Arial" w:cs="Arial"/>
          <w:bCs/>
          <w:i/>
          <w:iCs/>
          <w:color w:val="auto"/>
          <w:sz w:val="22"/>
          <w:szCs w:val="22"/>
        </w:rPr>
      </w:pPr>
      <w:r w:rsidRPr="00FB0313">
        <w:rPr>
          <w:rFonts w:ascii="Arial" w:hAnsi="Arial" w:cs="Arial"/>
          <w:b/>
          <w:bCs/>
          <w:i/>
          <w:iCs/>
          <w:color w:val="auto"/>
          <w:sz w:val="22"/>
          <w:szCs w:val="22"/>
          <w:u w:val="single"/>
        </w:rPr>
        <w:t xml:space="preserve">Уколико понуду подноси </w:t>
      </w:r>
      <w:r w:rsidRPr="00FB0313">
        <w:rPr>
          <w:rFonts w:ascii="Arial" w:hAnsi="Arial" w:cs="Arial"/>
          <w:b/>
          <w:bCs/>
          <w:i/>
          <w:iCs/>
          <w:color w:val="auto"/>
          <w:sz w:val="22"/>
          <w:szCs w:val="22"/>
          <w:u w:val="single"/>
          <w:lang w:val="sr-Cyrl-CS"/>
        </w:rPr>
        <w:t>понуђач са подизвођачем</w:t>
      </w:r>
      <w:r w:rsidRPr="00FB0313">
        <w:rPr>
          <w:rFonts w:ascii="Arial" w:hAnsi="Arial" w:cs="Arial"/>
          <w:bCs/>
          <w:i/>
          <w:iCs/>
          <w:color w:val="auto"/>
          <w:sz w:val="22"/>
          <w:szCs w:val="22"/>
        </w:rPr>
        <w:t xml:space="preserve"> Изјава мора бити потписана од стране овлашћеног лица сваког </w:t>
      </w:r>
      <w:r w:rsidRPr="00FB0313">
        <w:rPr>
          <w:rFonts w:ascii="Arial" w:hAnsi="Arial" w:cs="Arial"/>
          <w:bCs/>
          <w:i/>
          <w:iCs/>
          <w:color w:val="auto"/>
          <w:sz w:val="22"/>
          <w:szCs w:val="22"/>
          <w:lang w:val="sr-Cyrl-CS"/>
        </w:rPr>
        <w:t>подизвођача</w:t>
      </w:r>
      <w:r w:rsidRPr="00FB0313">
        <w:rPr>
          <w:rFonts w:ascii="Arial" w:hAnsi="Arial" w:cs="Arial"/>
          <w:bCs/>
          <w:i/>
          <w:iCs/>
          <w:color w:val="auto"/>
          <w:sz w:val="22"/>
          <w:szCs w:val="22"/>
        </w:rPr>
        <w:t xml:space="preserve"> и оверена печатом.</w:t>
      </w:r>
    </w:p>
    <w:p w:rsidR="00E71653" w:rsidRPr="00FB0313" w:rsidRDefault="00E71653" w:rsidP="009D27E6">
      <w:pPr>
        <w:tabs>
          <w:tab w:val="left" w:pos="6028"/>
        </w:tabs>
        <w:autoSpaceDE w:val="0"/>
        <w:spacing w:line="240" w:lineRule="auto"/>
        <w:jc w:val="both"/>
        <w:rPr>
          <w:rFonts w:ascii="Arial" w:hAnsi="Arial" w:cs="Arial"/>
          <w:bCs/>
          <w:i/>
          <w:iCs/>
          <w:color w:val="auto"/>
          <w:sz w:val="22"/>
          <w:szCs w:val="22"/>
        </w:rPr>
      </w:pPr>
    </w:p>
    <w:p w:rsidR="00A4164F" w:rsidRPr="00FB0313" w:rsidRDefault="00A4164F" w:rsidP="009D27E6">
      <w:pPr>
        <w:pStyle w:val="BodyText3"/>
        <w:spacing w:after="0" w:line="240" w:lineRule="auto"/>
        <w:jc w:val="center"/>
        <w:rPr>
          <w:rFonts w:ascii="Arial" w:hAnsi="Arial" w:cs="Arial"/>
          <w:color w:val="auto"/>
          <w:sz w:val="22"/>
          <w:szCs w:val="22"/>
        </w:rPr>
      </w:pPr>
    </w:p>
    <w:p w:rsidR="00A4164F" w:rsidRPr="00FB0313" w:rsidRDefault="00A4164F" w:rsidP="009D27E6">
      <w:pPr>
        <w:spacing w:line="240" w:lineRule="auto"/>
        <w:rPr>
          <w:rFonts w:ascii="Arial" w:hAnsi="Arial" w:cs="Arial"/>
          <w:color w:val="auto"/>
          <w:sz w:val="22"/>
          <w:szCs w:val="22"/>
        </w:rPr>
      </w:pPr>
    </w:p>
    <w:p w:rsidR="00A4164F" w:rsidRPr="00FB0313" w:rsidRDefault="00A4164F" w:rsidP="009D27E6">
      <w:pPr>
        <w:spacing w:line="240" w:lineRule="auto"/>
        <w:rPr>
          <w:rFonts w:ascii="Arial" w:hAnsi="Arial" w:cs="Arial"/>
          <w:color w:val="auto"/>
          <w:sz w:val="22"/>
          <w:szCs w:val="22"/>
        </w:rPr>
      </w:pPr>
    </w:p>
    <w:p w:rsidR="00A4164F" w:rsidRPr="00FB0313" w:rsidRDefault="00A4164F" w:rsidP="009D27E6">
      <w:pPr>
        <w:spacing w:line="240" w:lineRule="auto"/>
        <w:rPr>
          <w:rFonts w:ascii="Arial" w:hAnsi="Arial" w:cs="Arial"/>
          <w:color w:val="auto"/>
          <w:sz w:val="22"/>
          <w:szCs w:val="22"/>
        </w:rPr>
      </w:pPr>
    </w:p>
    <w:p w:rsidR="00A4164F" w:rsidRPr="00FB0313" w:rsidRDefault="00A4164F" w:rsidP="009D27E6">
      <w:pPr>
        <w:spacing w:line="240" w:lineRule="auto"/>
        <w:rPr>
          <w:rFonts w:ascii="Arial" w:hAnsi="Arial" w:cs="Arial"/>
          <w:color w:val="auto"/>
          <w:sz w:val="22"/>
          <w:szCs w:val="22"/>
        </w:rPr>
      </w:pPr>
    </w:p>
    <w:p w:rsidR="006B0C94" w:rsidRPr="00FB0313" w:rsidRDefault="006B0C94" w:rsidP="009D27E6">
      <w:pPr>
        <w:spacing w:line="240" w:lineRule="auto"/>
        <w:rPr>
          <w:rFonts w:ascii="Arial" w:hAnsi="Arial" w:cs="Arial"/>
          <w:color w:val="auto"/>
          <w:sz w:val="22"/>
          <w:szCs w:val="22"/>
        </w:rPr>
      </w:pPr>
    </w:p>
    <w:p w:rsidR="002E238D" w:rsidRPr="00FB0313" w:rsidRDefault="002E238D" w:rsidP="009D27E6">
      <w:pPr>
        <w:spacing w:line="240" w:lineRule="auto"/>
        <w:rPr>
          <w:rFonts w:ascii="Arial" w:hAnsi="Arial" w:cs="Arial"/>
          <w:color w:val="auto"/>
          <w:sz w:val="22"/>
          <w:szCs w:val="22"/>
        </w:rPr>
      </w:pPr>
    </w:p>
    <w:p w:rsidR="002E238D" w:rsidRPr="00FB0313" w:rsidRDefault="002E238D" w:rsidP="009D27E6">
      <w:pPr>
        <w:spacing w:line="240" w:lineRule="auto"/>
        <w:rPr>
          <w:rFonts w:ascii="Arial" w:hAnsi="Arial" w:cs="Arial"/>
          <w:color w:val="auto"/>
          <w:sz w:val="22"/>
          <w:szCs w:val="22"/>
        </w:rPr>
      </w:pPr>
    </w:p>
    <w:p w:rsidR="002E238D" w:rsidRPr="00FB0313" w:rsidRDefault="002E238D" w:rsidP="009D27E6">
      <w:pPr>
        <w:spacing w:line="240" w:lineRule="auto"/>
        <w:rPr>
          <w:rFonts w:ascii="Arial" w:hAnsi="Arial" w:cs="Arial"/>
          <w:color w:val="auto"/>
          <w:sz w:val="22"/>
          <w:szCs w:val="22"/>
        </w:rPr>
      </w:pPr>
    </w:p>
    <w:p w:rsidR="0025543F" w:rsidRPr="00FB0313" w:rsidRDefault="0025543F" w:rsidP="009D27E6">
      <w:pPr>
        <w:spacing w:line="240" w:lineRule="auto"/>
        <w:rPr>
          <w:rFonts w:ascii="Arial" w:hAnsi="Arial" w:cs="Arial"/>
          <w:color w:val="auto"/>
          <w:sz w:val="22"/>
          <w:szCs w:val="22"/>
        </w:rPr>
      </w:pPr>
    </w:p>
    <w:p w:rsidR="005B1DAD" w:rsidRPr="00FB0313" w:rsidRDefault="005B1DAD" w:rsidP="009D27E6">
      <w:pPr>
        <w:spacing w:line="240" w:lineRule="auto"/>
        <w:rPr>
          <w:rFonts w:ascii="Arial" w:hAnsi="Arial" w:cs="Arial"/>
          <w:color w:val="auto"/>
          <w:sz w:val="22"/>
          <w:szCs w:val="22"/>
        </w:rPr>
      </w:pPr>
    </w:p>
    <w:p w:rsidR="00F37EF1" w:rsidRPr="00FB0313" w:rsidRDefault="00F37EF1" w:rsidP="009D27E6">
      <w:pPr>
        <w:spacing w:line="240" w:lineRule="auto"/>
        <w:rPr>
          <w:rFonts w:ascii="Arial" w:hAnsi="Arial" w:cs="Arial"/>
          <w:color w:val="auto"/>
          <w:sz w:val="22"/>
          <w:szCs w:val="22"/>
        </w:rPr>
      </w:pPr>
    </w:p>
    <w:p w:rsidR="00F37EF1" w:rsidRPr="00FB0313" w:rsidRDefault="00F37EF1" w:rsidP="009D27E6">
      <w:pPr>
        <w:spacing w:line="240" w:lineRule="auto"/>
        <w:rPr>
          <w:rFonts w:ascii="Arial" w:hAnsi="Arial" w:cs="Arial"/>
          <w:color w:val="auto"/>
          <w:sz w:val="22"/>
          <w:szCs w:val="22"/>
        </w:rPr>
      </w:pPr>
    </w:p>
    <w:p w:rsidR="0025543F" w:rsidRPr="00FB0313" w:rsidRDefault="0025543F" w:rsidP="009D27E6">
      <w:pPr>
        <w:spacing w:line="240" w:lineRule="auto"/>
        <w:rPr>
          <w:rFonts w:ascii="Arial" w:hAnsi="Arial" w:cs="Arial"/>
          <w:color w:val="auto"/>
          <w:sz w:val="22"/>
          <w:szCs w:val="22"/>
        </w:rPr>
      </w:pPr>
    </w:p>
    <w:p w:rsidR="002E238D" w:rsidRPr="00FB0313" w:rsidRDefault="002E238D" w:rsidP="009D27E6">
      <w:pPr>
        <w:spacing w:line="240" w:lineRule="auto"/>
        <w:rPr>
          <w:rFonts w:ascii="Arial" w:hAnsi="Arial" w:cs="Arial"/>
          <w:color w:val="auto"/>
          <w:sz w:val="22"/>
          <w:szCs w:val="22"/>
        </w:rPr>
      </w:pPr>
    </w:p>
    <w:p w:rsidR="00A4164F" w:rsidRPr="00FB0313" w:rsidRDefault="00C42724" w:rsidP="001B2379">
      <w:pPr>
        <w:pStyle w:val="Heading1"/>
        <w:spacing w:before="0" w:line="240" w:lineRule="auto"/>
        <w:jc w:val="center"/>
        <w:rPr>
          <w:rFonts w:ascii="Arial" w:hAnsi="Arial" w:cs="Arial"/>
          <w:color w:val="auto"/>
          <w:kern w:val="0"/>
          <w:sz w:val="22"/>
          <w:szCs w:val="22"/>
          <w:lang w:val="sr-Cyrl-CS"/>
        </w:rPr>
      </w:pPr>
      <w:r w:rsidRPr="00FB0313">
        <w:rPr>
          <w:rFonts w:ascii="Arial" w:hAnsi="Arial" w:cs="Arial"/>
          <w:color w:val="auto"/>
          <w:sz w:val="22"/>
          <w:szCs w:val="22"/>
        </w:rPr>
        <w:br w:type="page"/>
      </w:r>
      <w:bookmarkStart w:id="2" w:name="_Toc261354272"/>
      <w:r w:rsidR="00A4164F" w:rsidRPr="00FB0313">
        <w:rPr>
          <w:rFonts w:ascii="Arial" w:hAnsi="Arial" w:cs="Arial"/>
          <w:color w:val="auto"/>
          <w:sz w:val="22"/>
          <w:szCs w:val="22"/>
          <w:lang w:val="sr-Cyrl-CS"/>
        </w:rPr>
        <w:lastRenderedPageBreak/>
        <w:t>X</w:t>
      </w:r>
      <w:r w:rsidR="00A4164F" w:rsidRPr="00FB0313">
        <w:rPr>
          <w:rFonts w:ascii="Arial" w:hAnsi="Arial" w:cs="Arial"/>
          <w:color w:val="auto"/>
          <w:sz w:val="22"/>
          <w:szCs w:val="22"/>
          <w:lang w:val="en-US"/>
        </w:rPr>
        <w:t>IV</w:t>
      </w:r>
      <w:r w:rsidR="00A4164F" w:rsidRPr="00FB0313">
        <w:rPr>
          <w:rFonts w:ascii="Arial" w:hAnsi="Arial" w:cs="Arial"/>
          <w:color w:val="auto"/>
          <w:sz w:val="22"/>
          <w:szCs w:val="22"/>
          <w:lang w:val="sr-Cyrl-CS"/>
        </w:rPr>
        <w:t xml:space="preserve">  </w:t>
      </w:r>
      <w:bookmarkEnd w:id="2"/>
      <w:r w:rsidR="00A4164F" w:rsidRPr="00FB0313">
        <w:rPr>
          <w:rFonts w:ascii="Arial" w:hAnsi="Arial" w:cs="Arial"/>
          <w:color w:val="auto"/>
          <w:sz w:val="22"/>
          <w:szCs w:val="22"/>
          <w:lang w:val="sr-Cyrl-CS"/>
        </w:rPr>
        <w:t xml:space="preserve">ОБРАЗАЦ </w:t>
      </w:r>
      <w:r w:rsidR="00A4164F" w:rsidRPr="00FB0313">
        <w:rPr>
          <w:rFonts w:ascii="Arial" w:hAnsi="Arial" w:cs="Arial"/>
          <w:color w:val="auto"/>
          <w:sz w:val="22"/>
          <w:szCs w:val="22"/>
        </w:rPr>
        <w:t>РЕФЕРЕНТНИХ УСЛУГА</w:t>
      </w:r>
    </w:p>
    <w:p w:rsidR="00A4164F" w:rsidRPr="00FB0313" w:rsidRDefault="00A4164F" w:rsidP="009D27E6">
      <w:pPr>
        <w:spacing w:line="240" w:lineRule="auto"/>
        <w:rPr>
          <w:rFonts w:ascii="Arial" w:eastAsia="Times New Roman" w:hAnsi="Arial" w:cs="Arial"/>
          <w:color w:val="auto"/>
          <w:kern w:val="0"/>
          <w:sz w:val="22"/>
          <w:szCs w:val="22"/>
        </w:rPr>
      </w:pPr>
    </w:p>
    <w:p w:rsidR="00A4164F" w:rsidRPr="00FB0313" w:rsidRDefault="00A4164F" w:rsidP="009D27E6">
      <w:pPr>
        <w:spacing w:line="240" w:lineRule="auto"/>
        <w:rPr>
          <w:rFonts w:ascii="Arial" w:hAnsi="Arial" w:cs="Arial"/>
          <w:color w:val="auto"/>
          <w:sz w:val="22"/>
          <w:szCs w:val="22"/>
          <w:lang w:val="sr-Cyrl-CS"/>
        </w:rPr>
      </w:pPr>
      <w:bookmarkStart w:id="3" w:name="_Toc261354278"/>
      <w:r w:rsidRPr="00FB0313">
        <w:rPr>
          <w:rFonts w:ascii="Arial" w:hAnsi="Arial" w:cs="Arial"/>
          <w:color w:val="auto"/>
          <w:sz w:val="22"/>
          <w:szCs w:val="22"/>
        </w:rPr>
        <w:t xml:space="preserve">а) </w:t>
      </w:r>
      <w:r w:rsidRPr="00FB0313">
        <w:rPr>
          <w:rFonts w:ascii="Arial" w:hAnsi="Arial" w:cs="Arial"/>
          <w:color w:val="auto"/>
          <w:sz w:val="22"/>
          <w:szCs w:val="22"/>
          <w:lang w:val="sr-Cyrl-CS"/>
        </w:rPr>
        <w:t xml:space="preserve">РЕФЕРЕНТНА ЛИСТА </w:t>
      </w:r>
      <w:r w:rsidR="00604F08" w:rsidRPr="00FB0313">
        <w:rPr>
          <w:rFonts w:ascii="Arial" w:hAnsi="Arial" w:cs="Arial"/>
          <w:color w:val="auto"/>
          <w:sz w:val="22"/>
          <w:szCs w:val="22"/>
          <w:lang w:val="sr-Cyrl-CS"/>
        </w:rPr>
        <w:t xml:space="preserve">КАДРОВА </w:t>
      </w:r>
      <w:r w:rsidRPr="00FB0313">
        <w:rPr>
          <w:rFonts w:ascii="Arial" w:hAnsi="Arial" w:cs="Arial"/>
          <w:color w:val="auto"/>
          <w:sz w:val="22"/>
          <w:szCs w:val="22"/>
          <w:lang w:val="sr-Cyrl-CS"/>
        </w:rPr>
        <w:t xml:space="preserve">ПОНУЂАЧА  </w:t>
      </w:r>
      <w:bookmarkEnd w:id="3"/>
    </w:p>
    <w:p w:rsidR="00A4164F" w:rsidRPr="00FB0313" w:rsidRDefault="00A4164F" w:rsidP="009D27E6">
      <w:pPr>
        <w:spacing w:line="240" w:lineRule="auto"/>
        <w:jc w:val="both"/>
        <w:rPr>
          <w:rFonts w:ascii="Arial" w:eastAsia="Times New Roman" w:hAnsi="Arial" w:cs="Arial"/>
          <w:color w:val="auto"/>
          <w:kern w:val="0"/>
          <w:sz w:val="22"/>
          <w:szCs w:val="22"/>
          <w:lang w:val="sr-Cyrl-CS"/>
        </w:rPr>
      </w:pPr>
    </w:p>
    <w:p w:rsidR="00A4164F" w:rsidRPr="00FB0313" w:rsidRDefault="00604F08"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Кадрови </w:t>
      </w:r>
      <w:r w:rsidR="00DA143E" w:rsidRPr="00FB0313">
        <w:rPr>
          <w:rFonts w:ascii="Arial" w:eastAsia="Times New Roman" w:hAnsi="Arial" w:cs="Arial"/>
          <w:color w:val="auto"/>
          <w:kern w:val="0"/>
          <w:sz w:val="22"/>
          <w:szCs w:val="22"/>
          <w:lang w:val="sr-Cyrl-CS"/>
        </w:rPr>
        <w:t>понуђача,</w:t>
      </w:r>
      <w:r w:rsidR="00504319" w:rsidRPr="00FB0313">
        <w:rPr>
          <w:rFonts w:ascii="Arial" w:eastAsia="Times New Roman" w:hAnsi="Arial" w:cs="Arial"/>
          <w:color w:val="auto"/>
          <w:kern w:val="0"/>
          <w:sz w:val="22"/>
          <w:szCs w:val="22"/>
          <w:lang w:val="sr-Cyrl-CS"/>
        </w:rPr>
        <w:t xml:space="preserve"> који поседују лиценцу облашћеног ревизора и </w:t>
      </w:r>
      <w:r w:rsidR="00DA143E" w:rsidRPr="00FB0313">
        <w:rPr>
          <w:rFonts w:ascii="Arial" w:eastAsia="Times New Roman" w:hAnsi="Arial" w:cs="Arial"/>
          <w:color w:val="auto"/>
          <w:kern w:val="0"/>
          <w:sz w:val="22"/>
          <w:szCs w:val="22"/>
          <w:lang w:val="sr-Cyrl-CS"/>
        </w:rPr>
        <w:t xml:space="preserve"> који ће бити ангажовани на извршењу услуге, </w:t>
      </w:r>
      <w:r w:rsidRPr="00FB0313">
        <w:rPr>
          <w:rFonts w:ascii="Arial" w:eastAsia="Times New Roman" w:hAnsi="Arial" w:cs="Arial"/>
          <w:color w:val="auto"/>
          <w:kern w:val="0"/>
          <w:sz w:val="22"/>
          <w:szCs w:val="22"/>
          <w:lang w:val="sr-Cyrl-CS"/>
        </w:rPr>
        <w:t>и</w:t>
      </w:r>
      <w:r w:rsidR="00DA143E" w:rsidRPr="00FB0313">
        <w:rPr>
          <w:rFonts w:ascii="Arial" w:eastAsia="Times New Roman" w:hAnsi="Arial" w:cs="Arial"/>
          <w:color w:val="auto"/>
          <w:kern w:val="0"/>
          <w:sz w:val="22"/>
          <w:szCs w:val="22"/>
          <w:lang w:val="sr-Cyrl-CS"/>
        </w:rPr>
        <w:t>звршили</w:t>
      </w:r>
      <w:r w:rsidR="00A4164F" w:rsidRPr="00FB0313">
        <w:rPr>
          <w:rFonts w:ascii="Arial" w:eastAsia="Times New Roman" w:hAnsi="Arial" w:cs="Arial"/>
          <w:color w:val="auto"/>
          <w:kern w:val="0"/>
          <w:sz w:val="22"/>
          <w:szCs w:val="22"/>
          <w:lang w:val="sr-Cyrl-CS"/>
        </w:rPr>
        <w:t xml:space="preserve"> </w:t>
      </w:r>
      <w:r w:rsidR="00DA143E" w:rsidRPr="00FB0313">
        <w:rPr>
          <w:rFonts w:ascii="Arial" w:eastAsia="Times New Roman" w:hAnsi="Arial" w:cs="Arial"/>
          <w:color w:val="auto"/>
          <w:kern w:val="0"/>
          <w:sz w:val="22"/>
          <w:szCs w:val="22"/>
          <w:lang w:val="sr-Cyrl-CS"/>
        </w:rPr>
        <w:t>су</w:t>
      </w:r>
      <w:r w:rsidR="00A4164F" w:rsidRPr="00FB0313">
        <w:rPr>
          <w:rFonts w:ascii="Arial" w:eastAsia="Times New Roman" w:hAnsi="Arial" w:cs="Arial"/>
          <w:color w:val="auto"/>
          <w:kern w:val="0"/>
          <w:sz w:val="22"/>
          <w:szCs w:val="22"/>
          <w:lang w:val="sr-Cyrl-CS"/>
        </w:rPr>
        <w:t xml:space="preserve"> услуге ревизије консолидованих и појединачни</w:t>
      </w:r>
      <w:r w:rsidR="000D7391" w:rsidRPr="00FB0313">
        <w:rPr>
          <w:rFonts w:ascii="Arial" w:eastAsia="Times New Roman" w:hAnsi="Arial" w:cs="Arial"/>
          <w:color w:val="auto"/>
          <w:kern w:val="0"/>
          <w:sz w:val="22"/>
          <w:szCs w:val="22"/>
          <w:lang w:val="sr-Cyrl-CS"/>
        </w:rPr>
        <w:t>х</w:t>
      </w:r>
      <w:r w:rsidR="00A4164F" w:rsidRPr="00FB0313">
        <w:rPr>
          <w:rFonts w:ascii="Arial" w:eastAsia="Times New Roman" w:hAnsi="Arial" w:cs="Arial"/>
          <w:color w:val="auto"/>
          <w:kern w:val="0"/>
          <w:sz w:val="22"/>
          <w:szCs w:val="22"/>
          <w:lang w:val="sr-Cyrl-CS"/>
        </w:rPr>
        <w:t xml:space="preserve"> финансијских извештаја за извештајну 20</w:t>
      </w:r>
      <w:r w:rsidR="00A4164F" w:rsidRPr="00FB0313">
        <w:rPr>
          <w:rFonts w:ascii="Arial" w:eastAsia="Times New Roman" w:hAnsi="Arial" w:cs="Arial"/>
          <w:color w:val="auto"/>
          <w:kern w:val="0"/>
          <w:sz w:val="22"/>
          <w:szCs w:val="22"/>
        </w:rPr>
        <w:t>1</w:t>
      </w:r>
      <w:r w:rsidR="00504319" w:rsidRPr="00FB0313">
        <w:rPr>
          <w:rFonts w:ascii="Arial" w:eastAsia="Times New Roman" w:hAnsi="Arial" w:cs="Arial"/>
          <w:color w:val="auto"/>
          <w:kern w:val="0"/>
          <w:sz w:val="22"/>
          <w:szCs w:val="22"/>
        </w:rPr>
        <w:t>2</w:t>
      </w:r>
      <w:r w:rsidR="00A4164F" w:rsidRPr="00FB0313">
        <w:rPr>
          <w:rFonts w:ascii="Arial" w:eastAsia="Times New Roman" w:hAnsi="Arial" w:cs="Arial"/>
          <w:color w:val="auto"/>
          <w:kern w:val="0"/>
          <w:sz w:val="22"/>
          <w:szCs w:val="22"/>
          <w:lang w:val="sr-Cyrl-CS"/>
        </w:rPr>
        <w:t>.-201</w:t>
      </w:r>
      <w:r w:rsidR="00504319" w:rsidRPr="00FB0313">
        <w:rPr>
          <w:rFonts w:ascii="Arial" w:eastAsia="Times New Roman" w:hAnsi="Arial" w:cs="Arial"/>
          <w:color w:val="auto"/>
          <w:kern w:val="0"/>
          <w:sz w:val="22"/>
          <w:szCs w:val="22"/>
        </w:rPr>
        <w:t>4</w:t>
      </w:r>
      <w:r w:rsidR="00A4164F" w:rsidRPr="00FB0313">
        <w:rPr>
          <w:rFonts w:ascii="Arial" w:eastAsia="Times New Roman" w:hAnsi="Arial" w:cs="Arial"/>
          <w:color w:val="auto"/>
          <w:kern w:val="0"/>
          <w:sz w:val="22"/>
          <w:szCs w:val="22"/>
          <w:lang w:val="sr-Cyrl-CS"/>
        </w:rPr>
        <w:t xml:space="preserve">. годину у периоду </w:t>
      </w:r>
      <w:r w:rsidR="009F6C45" w:rsidRPr="00FB0313">
        <w:rPr>
          <w:rFonts w:ascii="Arial" w:eastAsia="Times New Roman" w:hAnsi="Arial" w:cs="Arial"/>
          <w:color w:val="auto"/>
          <w:kern w:val="0"/>
          <w:sz w:val="22"/>
          <w:szCs w:val="22"/>
          <w:lang w:val="sr-Cyrl-CS"/>
        </w:rPr>
        <w:t>претходне три године до дана за подношење понуда</w:t>
      </w:r>
      <w:r w:rsidR="00A4164F" w:rsidRPr="00FB0313">
        <w:rPr>
          <w:rFonts w:ascii="Arial" w:eastAsia="Times New Roman" w:hAnsi="Arial" w:cs="Arial"/>
          <w:color w:val="auto"/>
          <w:kern w:val="0"/>
          <w:sz w:val="22"/>
          <w:szCs w:val="22"/>
          <w:lang w:val="sr-Cyrl-CS"/>
        </w:rPr>
        <w:t xml:space="preserve"> за следеће клијенте:</w:t>
      </w:r>
    </w:p>
    <w:p w:rsidR="00C04F16" w:rsidRPr="00FB0313" w:rsidRDefault="00C04F16" w:rsidP="009D27E6">
      <w:pPr>
        <w:spacing w:line="240" w:lineRule="auto"/>
        <w:jc w:val="both"/>
        <w:rPr>
          <w:rFonts w:ascii="Arial" w:eastAsia="Times New Roman" w:hAnsi="Arial" w:cs="Arial"/>
          <w:color w:val="auto"/>
          <w:kern w:val="0"/>
          <w:sz w:val="22"/>
          <w:szCs w:val="22"/>
          <w:lang w:val="sr-Cyrl-CS"/>
        </w:rPr>
      </w:pPr>
    </w:p>
    <w:p w:rsidR="00584835" w:rsidRPr="00FB0313" w:rsidRDefault="00B07330" w:rsidP="009D27E6">
      <w:pPr>
        <w:spacing w:line="240" w:lineRule="auto"/>
        <w:jc w:val="both"/>
        <w:rPr>
          <w:rFonts w:ascii="Arial" w:eastAsia="Times New Roman" w:hAnsi="Arial" w:cs="Arial"/>
          <w:color w:val="auto"/>
          <w:kern w:val="0"/>
          <w:sz w:val="22"/>
          <w:szCs w:val="22"/>
          <w:lang w:val="sr-Cyrl-CS"/>
        </w:rPr>
      </w:pPr>
      <w:r w:rsidRPr="00FB0313">
        <w:rPr>
          <w:rFonts w:ascii="Arial" w:hAnsi="Arial" w:cs="Arial"/>
          <w:noProof/>
          <w:color w:val="auto"/>
          <w:sz w:val="22"/>
          <w:szCs w:val="22"/>
          <w:lang w:val="en-US" w:eastAsia="en-US"/>
        </w:rPr>
        <w:drawing>
          <wp:inline distT="0" distB="0" distL="0" distR="0">
            <wp:extent cx="5724525" cy="59150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4525" cy="5915025"/>
                    </a:xfrm>
                    <a:prstGeom prst="rect">
                      <a:avLst/>
                    </a:prstGeom>
                    <a:noFill/>
                    <a:ln>
                      <a:noFill/>
                    </a:ln>
                  </pic:spPr>
                </pic:pic>
              </a:graphicData>
            </a:graphic>
          </wp:inline>
        </w:drawing>
      </w:r>
    </w:p>
    <w:p w:rsidR="00204441" w:rsidRPr="00FB0313" w:rsidRDefault="00204441" w:rsidP="009D27E6">
      <w:pPr>
        <w:spacing w:line="240" w:lineRule="auto"/>
        <w:jc w:val="both"/>
        <w:rPr>
          <w:rFonts w:ascii="Arial" w:eastAsia="Times New Roman" w:hAnsi="Arial" w:cs="Arial"/>
          <w:color w:val="auto"/>
          <w:kern w:val="0"/>
          <w:sz w:val="22"/>
          <w:szCs w:val="22"/>
          <w:lang w:val="sr-Cyrl-CS"/>
        </w:rPr>
      </w:pPr>
    </w:p>
    <w:tbl>
      <w:tblPr>
        <w:tblStyle w:val="TableGrid"/>
        <w:tblW w:w="0" w:type="auto"/>
        <w:tblInd w:w="108" w:type="dxa"/>
        <w:tblLook w:val="04A0" w:firstRow="1" w:lastRow="0" w:firstColumn="1" w:lastColumn="0" w:noHBand="0" w:noVBand="1"/>
      </w:tblPr>
      <w:tblGrid>
        <w:gridCol w:w="989"/>
        <w:gridCol w:w="4910"/>
        <w:gridCol w:w="3009"/>
      </w:tblGrid>
      <w:tr w:rsidR="00FA6FE7" w:rsidRPr="00FB0313" w:rsidTr="00FA6FE7">
        <w:tc>
          <w:tcPr>
            <w:tcW w:w="993" w:type="dxa"/>
          </w:tcPr>
          <w:p w:rsidR="00FA6FE7" w:rsidRPr="00FB0313" w:rsidRDefault="00FA6FE7"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Редни број</w:t>
            </w:r>
          </w:p>
        </w:tc>
        <w:tc>
          <w:tcPr>
            <w:tcW w:w="5009"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Назив и седиште наручиоца – клијент ревизије</w:t>
            </w:r>
          </w:p>
        </w:tc>
        <w:tc>
          <w:tcPr>
            <w:tcW w:w="3056"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Контакт телефон наручиоца</w:t>
            </w:r>
          </w:p>
        </w:tc>
      </w:tr>
      <w:tr w:rsidR="00FA6FE7" w:rsidRPr="00FB0313" w:rsidTr="009D27E6">
        <w:tc>
          <w:tcPr>
            <w:tcW w:w="9058" w:type="dxa"/>
            <w:gridSpan w:val="3"/>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РЕФЕРЕНЦА 4 – Ревизија консолидованих финансијских извештаја у складу са МСФИ чије матично предузеће је велико правно лице </w:t>
            </w:r>
          </w:p>
        </w:tc>
      </w:tr>
      <w:tr w:rsidR="00FA6FE7" w:rsidRPr="00FB0313" w:rsidTr="00FA6FE7">
        <w:tc>
          <w:tcPr>
            <w:tcW w:w="993" w:type="dxa"/>
          </w:tcPr>
          <w:p w:rsidR="00FA6FE7" w:rsidRPr="00FB0313" w:rsidRDefault="00FA6FE7"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1</w:t>
            </w:r>
          </w:p>
        </w:tc>
        <w:tc>
          <w:tcPr>
            <w:tcW w:w="5009"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p>
        </w:tc>
        <w:tc>
          <w:tcPr>
            <w:tcW w:w="3056"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p>
        </w:tc>
      </w:tr>
      <w:tr w:rsidR="00FA6FE7" w:rsidRPr="00FB0313" w:rsidTr="00FA6FE7">
        <w:tc>
          <w:tcPr>
            <w:tcW w:w="993" w:type="dxa"/>
          </w:tcPr>
          <w:p w:rsidR="00FA6FE7" w:rsidRPr="00FB0313" w:rsidRDefault="00FA6FE7"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2</w:t>
            </w:r>
          </w:p>
        </w:tc>
        <w:tc>
          <w:tcPr>
            <w:tcW w:w="5009"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p>
        </w:tc>
        <w:tc>
          <w:tcPr>
            <w:tcW w:w="3056"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p>
        </w:tc>
      </w:tr>
      <w:tr w:rsidR="00FA6FE7" w:rsidRPr="00FB0313" w:rsidTr="00FA6FE7">
        <w:tc>
          <w:tcPr>
            <w:tcW w:w="993" w:type="dxa"/>
          </w:tcPr>
          <w:p w:rsidR="00FA6FE7" w:rsidRPr="00FB0313" w:rsidRDefault="00FA6FE7"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lastRenderedPageBreak/>
              <w:t>3</w:t>
            </w:r>
          </w:p>
        </w:tc>
        <w:tc>
          <w:tcPr>
            <w:tcW w:w="5009"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p>
        </w:tc>
        <w:tc>
          <w:tcPr>
            <w:tcW w:w="3056"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p>
        </w:tc>
      </w:tr>
      <w:tr w:rsidR="00FA6FE7" w:rsidRPr="00FB0313" w:rsidTr="00FA6FE7">
        <w:tc>
          <w:tcPr>
            <w:tcW w:w="993" w:type="dxa"/>
          </w:tcPr>
          <w:p w:rsidR="00FA6FE7" w:rsidRPr="00FB0313" w:rsidRDefault="00FA6FE7"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4</w:t>
            </w:r>
          </w:p>
        </w:tc>
        <w:tc>
          <w:tcPr>
            <w:tcW w:w="5009"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p>
        </w:tc>
        <w:tc>
          <w:tcPr>
            <w:tcW w:w="3056"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p>
        </w:tc>
      </w:tr>
      <w:tr w:rsidR="00FA6FE7" w:rsidRPr="00FB0313" w:rsidTr="00FA6FE7">
        <w:tc>
          <w:tcPr>
            <w:tcW w:w="993" w:type="dxa"/>
          </w:tcPr>
          <w:p w:rsidR="00FA6FE7" w:rsidRPr="00FB0313" w:rsidRDefault="00FA6FE7"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5</w:t>
            </w:r>
          </w:p>
        </w:tc>
        <w:tc>
          <w:tcPr>
            <w:tcW w:w="5009"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p>
        </w:tc>
        <w:tc>
          <w:tcPr>
            <w:tcW w:w="3056" w:type="dxa"/>
          </w:tcPr>
          <w:p w:rsidR="00FA6FE7" w:rsidRPr="00FB0313" w:rsidRDefault="00FA6FE7" w:rsidP="009D27E6">
            <w:pPr>
              <w:spacing w:line="240" w:lineRule="auto"/>
              <w:jc w:val="both"/>
              <w:rPr>
                <w:rFonts w:ascii="Arial" w:eastAsia="Times New Roman" w:hAnsi="Arial" w:cs="Arial"/>
                <w:color w:val="auto"/>
                <w:kern w:val="0"/>
                <w:sz w:val="22"/>
                <w:szCs w:val="22"/>
                <w:lang w:val="sr-Cyrl-CS"/>
              </w:rPr>
            </w:pPr>
          </w:p>
        </w:tc>
      </w:tr>
    </w:tbl>
    <w:p w:rsidR="00FA6FE7" w:rsidRPr="00FB0313" w:rsidRDefault="00FA6FE7" w:rsidP="009D27E6">
      <w:pPr>
        <w:spacing w:line="240" w:lineRule="auto"/>
        <w:jc w:val="both"/>
        <w:rPr>
          <w:rFonts w:ascii="Arial" w:eastAsia="Times New Roman" w:hAnsi="Arial" w:cs="Arial"/>
          <w:color w:val="auto"/>
          <w:kern w:val="0"/>
          <w:sz w:val="22"/>
          <w:szCs w:val="22"/>
          <w:lang w:val="sr-Cyrl-CS"/>
        </w:rPr>
      </w:pPr>
    </w:p>
    <w:p w:rsidR="00FA6FE7" w:rsidRPr="00FB0313" w:rsidRDefault="00FA6FE7" w:rsidP="009D27E6">
      <w:pPr>
        <w:spacing w:line="240" w:lineRule="auto"/>
        <w:jc w:val="both"/>
        <w:rPr>
          <w:rFonts w:ascii="Arial" w:eastAsia="Times New Roman" w:hAnsi="Arial" w:cs="Arial"/>
          <w:color w:val="auto"/>
          <w:kern w:val="0"/>
          <w:sz w:val="22"/>
          <w:szCs w:val="22"/>
          <w:lang w:val="sr-Cyrl-CS"/>
        </w:rPr>
      </w:pPr>
    </w:p>
    <w:tbl>
      <w:tblPr>
        <w:tblW w:w="0" w:type="auto"/>
        <w:tblLayout w:type="fixed"/>
        <w:tblLook w:val="0000" w:firstRow="0" w:lastRow="0" w:firstColumn="0" w:lastColumn="0" w:noHBand="0" w:noVBand="0"/>
      </w:tblPr>
      <w:tblGrid>
        <w:gridCol w:w="3080"/>
        <w:gridCol w:w="3068"/>
        <w:gridCol w:w="3094"/>
      </w:tblGrid>
      <w:tr w:rsidR="002A1A9A" w:rsidRPr="00FB0313" w:rsidTr="000C042C">
        <w:tc>
          <w:tcPr>
            <w:tcW w:w="3080" w:type="dxa"/>
            <w:shd w:val="clear" w:color="auto" w:fill="auto"/>
            <w:vAlign w:val="center"/>
          </w:tcPr>
          <w:p w:rsidR="002A1A9A" w:rsidRPr="00FB0313" w:rsidRDefault="002A1A9A" w:rsidP="009D27E6">
            <w:pPr>
              <w:spacing w:line="240" w:lineRule="auto"/>
              <w:jc w:val="center"/>
              <w:rPr>
                <w:rFonts w:ascii="Arial" w:hAnsi="Arial" w:cs="Arial"/>
                <w:color w:val="auto"/>
                <w:sz w:val="22"/>
                <w:szCs w:val="22"/>
              </w:rPr>
            </w:pPr>
            <w:r w:rsidRPr="00FB0313">
              <w:rPr>
                <w:rFonts w:ascii="Arial" w:hAnsi="Arial" w:cs="Arial"/>
                <w:color w:val="auto"/>
                <w:sz w:val="22"/>
                <w:szCs w:val="22"/>
              </w:rPr>
              <w:t>Датум:</w:t>
            </w:r>
          </w:p>
        </w:tc>
        <w:tc>
          <w:tcPr>
            <w:tcW w:w="3068" w:type="dxa"/>
            <w:shd w:val="clear" w:color="auto" w:fill="auto"/>
            <w:vAlign w:val="center"/>
          </w:tcPr>
          <w:p w:rsidR="002A1A9A" w:rsidRPr="00FB0313" w:rsidRDefault="002A1A9A" w:rsidP="009D27E6">
            <w:pPr>
              <w:spacing w:line="240" w:lineRule="auto"/>
              <w:jc w:val="center"/>
              <w:rPr>
                <w:rFonts w:ascii="Arial" w:hAnsi="Arial" w:cs="Arial"/>
                <w:color w:val="auto"/>
                <w:sz w:val="22"/>
                <w:szCs w:val="22"/>
              </w:rPr>
            </w:pPr>
            <w:r w:rsidRPr="00FB0313">
              <w:rPr>
                <w:rFonts w:ascii="Arial" w:hAnsi="Arial" w:cs="Arial"/>
                <w:color w:val="auto"/>
                <w:sz w:val="22"/>
                <w:szCs w:val="22"/>
              </w:rPr>
              <w:t>М.П.</w:t>
            </w:r>
          </w:p>
        </w:tc>
        <w:tc>
          <w:tcPr>
            <w:tcW w:w="3094" w:type="dxa"/>
            <w:shd w:val="clear" w:color="auto" w:fill="auto"/>
            <w:vAlign w:val="center"/>
          </w:tcPr>
          <w:p w:rsidR="002A1A9A" w:rsidRPr="00FB0313" w:rsidRDefault="002A1A9A" w:rsidP="009D27E6">
            <w:pPr>
              <w:spacing w:line="240" w:lineRule="auto"/>
              <w:jc w:val="center"/>
              <w:rPr>
                <w:rFonts w:ascii="Arial" w:hAnsi="Arial" w:cs="Arial"/>
                <w:color w:val="auto"/>
                <w:sz w:val="22"/>
                <w:szCs w:val="22"/>
              </w:rPr>
            </w:pPr>
            <w:r w:rsidRPr="00FB0313">
              <w:rPr>
                <w:rFonts w:ascii="Arial" w:hAnsi="Arial" w:cs="Arial"/>
                <w:color w:val="auto"/>
                <w:sz w:val="22"/>
                <w:szCs w:val="22"/>
              </w:rPr>
              <w:t>Потпис понуђача</w:t>
            </w:r>
          </w:p>
        </w:tc>
      </w:tr>
      <w:tr w:rsidR="002A1A9A" w:rsidRPr="00FB0313" w:rsidTr="000C042C">
        <w:tc>
          <w:tcPr>
            <w:tcW w:w="3080" w:type="dxa"/>
            <w:tcBorders>
              <w:bottom w:val="single" w:sz="4" w:space="0" w:color="000000"/>
            </w:tcBorders>
            <w:shd w:val="clear" w:color="auto" w:fill="auto"/>
          </w:tcPr>
          <w:p w:rsidR="002A1A9A" w:rsidRPr="00FB0313" w:rsidRDefault="002A1A9A" w:rsidP="009D27E6">
            <w:pPr>
              <w:snapToGrid w:val="0"/>
              <w:spacing w:line="240" w:lineRule="auto"/>
              <w:jc w:val="both"/>
              <w:rPr>
                <w:rFonts w:ascii="Arial" w:hAnsi="Arial" w:cs="Arial"/>
                <w:color w:val="auto"/>
                <w:sz w:val="22"/>
                <w:szCs w:val="22"/>
              </w:rPr>
            </w:pPr>
          </w:p>
        </w:tc>
        <w:tc>
          <w:tcPr>
            <w:tcW w:w="3068" w:type="dxa"/>
            <w:shd w:val="clear" w:color="auto" w:fill="auto"/>
          </w:tcPr>
          <w:p w:rsidR="002A1A9A" w:rsidRPr="00FB0313" w:rsidRDefault="002A1A9A" w:rsidP="009D27E6">
            <w:pPr>
              <w:snapToGrid w:val="0"/>
              <w:spacing w:line="240" w:lineRule="auto"/>
              <w:jc w:val="both"/>
              <w:rPr>
                <w:rFonts w:ascii="Arial" w:hAnsi="Arial" w:cs="Arial"/>
                <w:color w:val="auto"/>
                <w:sz w:val="22"/>
                <w:szCs w:val="22"/>
              </w:rPr>
            </w:pPr>
          </w:p>
        </w:tc>
        <w:tc>
          <w:tcPr>
            <w:tcW w:w="3094" w:type="dxa"/>
            <w:tcBorders>
              <w:bottom w:val="single" w:sz="4" w:space="0" w:color="000000"/>
            </w:tcBorders>
            <w:shd w:val="clear" w:color="auto" w:fill="auto"/>
          </w:tcPr>
          <w:p w:rsidR="002A1A9A" w:rsidRPr="00FB0313" w:rsidRDefault="002A1A9A" w:rsidP="009D27E6">
            <w:pPr>
              <w:snapToGrid w:val="0"/>
              <w:spacing w:line="240" w:lineRule="auto"/>
              <w:jc w:val="both"/>
              <w:rPr>
                <w:rFonts w:ascii="Arial" w:hAnsi="Arial" w:cs="Arial"/>
                <w:color w:val="auto"/>
                <w:sz w:val="22"/>
                <w:szCs w:val="22"/>
              </w:rPr>
            </w:pPr>
          </w:p>
        </w:tc>
      </w:tr>
    </w:tbl>
    <w:p w:rsidR="00A4164F" w:rsidRPr="00FB0313" w:rsidRDefault="00A4164F" w:rsidP="009D27E6">
      <w:pPr>
        <w:spacing w:line="240" w:lineRule="auto"/>
        <w:ind w:firstLine="720"/>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r>
    </w:p>
    <w:p w:rsidR="00FA6FE7" w:rsidRPr="00FB0313" w:rsidRDefault="00FA6FE7" w:rsidP="009D27E6">
      <w:pPr>
        <w:suppressAutoHyphens w:val="0"/>
        <w:spacing w:line="240" w:lineRule="auto"/>
        <w:jc w:val="both"/>
        <w:rPr>
          <w:rFonts w:ascii="Arial" w:eastAsia="Times New Roman" w:hAnsi="Arial" w:cs="Arial"/>
          <w:b/>
          <w:i/>
          <w:noProof/>
          <w:color w:val="auto"/>
          <w:kern w:val="0"/>
          <w:sz w:val="22"/>
          <w:szCs w:val="22"/>
          <w:lang w:val="sr-Cyrl-CS" w:eastAsia="en-US"/>
        </w:rPr>
      </w:pPr>
    </w:p>
    <w:p w:rsidR="00A4164F" w:rsidRPr="00FB0313" w:rsidRDefault="00A4164F" w:rsidP="009D27E6">
      <w:pPr>
        <w:suppressAutoHyphens w:val="0"/>
        <w:spacing w:line="240" w:lineRule="auto"/>
        <w:jc w:val="both"/>
        <w:rPr>
          <w:rFonts w:ascii="Arial" w:eastAsia="Times New Roman" w:hAnsi="Arial" w:cs="Arial"/>
          <w:i/>
          <w:noProof/>
          <w:color w:val="auto"/>
          <w:kern w:val="0"/>
          <w:sz w:val="22"/>
          <w:szCs w:val="22"/>
          <w:lang w:val="sr-Cyrl-CS" w:eastAsia="en-US"/>
        </w:rPr>
      </w:pPr>
      <w:r w:rsidRPr="00FB0313">
        <w:rPr>
          <w:rFonts w:ascii="Arial" w:eastAsia="Times New Roman" w:hAnsi="Arial" w:cs="Arial"/>
          <w:b/>
          <w:i/>
          <w:noProof/>
          <w:color w:val="auto"/>
          <w:kern w:val="0"/>
          <w:sz w:val="22"/>
          <w:szCs w:val="22"/>
          <w:lang w:val="sr-Cyrl-CS" w:eastAsia="en-US"/>
        </w:rPr>
        <w:t xml:space="preserve">Напомена: </w:t>
      </w:r>
      <w:r w:rsidRPr="00FB0313">
        <w:rPr>
          <w:rFonts w:ascii="Arial" w:eastAsia="Times New Roman" w:hAnsi="Arial" w:cs="Arial"/>
          <w:i/>
          <w:noProof/>
          <w:color w:val="auto"/>
          <w:kern w:val="0"/>
          <w:sz w:val="22"/>
          <w:szCs w:val="22"/>
          <w:lang w:val="sr-Cyrl-CS" w:eastAsia="en-US"/>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бити потврђена достављањем одговарајуће потврде наручиоц</w:t>
      </w:r>
      <w:r w:rsidR="000D7391" w:rsidRPr="00FB0313">
        <w:rPr>
          <w:rFonts w:ascii="Arial" w:eastAsia="Times New Roman" w:hAnsi="Arial" w:cs="Arial"/>
          <w:i/>
          <w:noProof/>
          <w:color w:val="auto"/>
          <w:kern w:val="0"/>
          <w:sz w:val="22"/>
          <w:szCs w:val="22"/>
          <w:lang w:val="sr-Cyrl-CS" w:eastAsia="en-US"/>
        </w:rPr>
        <w:t>а</w:t>
      </w:r>
      <w:r w:rsidRPr="00FB0313">
        <w:rPr>
          <w:rFonts w:ascii="Arial" w:eastAsia="Times New Roman" w:hAnsi="Arial" w:cs="Arial"/>
          <w:i/>
          <w:noProof/>
          <w:color w:val="auto"/>
          <w:kern w:val="0"/>
          <w:sz w:val="22"/>
          <w:szCs w:val="22"/>
          <w:lang w:val="sr-Cyrl-CS" w:eastAsia="en-US"/>
        </w:rPr>
        <w:t xml:space="preserve"> референтних набавки, сходно образцу </w:t>
      </w:r>
      <w:r w:rsidRPr="00FB0313">
        <w:rPr>
          <w:rFonts w:ascii="Arial" w:eastAsia="Times New Roman" w:hAnsi="Arial" w:cs="Arial"/>
          <w:i/>
          <w:noProof/>
          <w:color w:val="auto"/>
          <w:kern w:val="0"/>
          <w:sz w:val="22"/>
          <w:szCs w:val="22"/>
          <w:lang w:eastAsia="en-US"/>
        </w:rPr>
        <w:t>X</w:t>
      </w:r>
      <w:r w:rsidR="009066AF" w:rsidRPr="00FB0313">
        <w:rPr>
          <w:rFonts w:ascii="Arial" w:eastAsia="Times New Roman" w:hAnsi="Arial" w:cs="Arial"/>
          <w:i/>
          <w:noProof/>
          <w:color w:val="auto"/>
          <w:kern w:val="0"/>
          <w:sz w:val="22"/>
          <w:szCs w:val="22"/>
          <w:lang w:eastAsia="en-US"/>
        </w:rPr>
        <w:t>I</w:t>
      </w:r>
      <w:r w:rsidRPr="00FB0313">
        <w:rPr>
          <w:rFonts w:ascii="Arial" w:eastAsia="Times New Roman" w:hAnsi="Arial" w:cs="Arial"/>
          <w:i/>
          <w:noProof/>
          <w:color w:val="auto"/>
          <w:kern w:val="0"/>
          <w:sz w:val="22"/>
          <w:szCs w:val="22"/>
          <w:lang w:eastAsia="en-US"/>
        </w:rPr>
        <w:t>V б)</w:t>
      </w:r>
      <w:r w:rsidRPr="00FB0313">
        <w:rPr>
          <w:rFonts w:ascii="Arial" w:eastAsia="Times New Roman" w:hAnsi="Arial" w:cs="Arial"/>
          <w:i/>
          <w:noProof/>
          <w:color w:val="auto"/>
          <w:kern w:val="0"/>
          <w:sz w:val="22"/>
          <w:szCs w:val="22"/>
          <w:lang w:val="sr-Cyrl-CS" w:eastAsia="en-US"/>
        </w:rPr>
        <w:t xml:space="preserve">. Потврда о извршеним набавкама. </w:t>
      </w:r>
    </w:p>
    <w:p w:rsidR="00167C59" w:rsidRPr="00FB0313" w:rsidRDefault="00167C59" w:rsidP="009D27E6">
      <w:pPr>
        <w:suppressAutoHyphens w:val="0"/>
        <w:spacing w:line="240" w:lineRule="auto"/>
        <w:jc w:val="both"/>
        <w:rPr>
          <w:rFonts w:ascii="Arial" w:eastAsia="Times New Roman" w:hAnsi="Arial" w:cs="Arial"/>
          <w:i/>
          <w:noProof/>
          <w:color w:val="auto"/>
          <w:kern w:val="0"/>
          <w:sz w:val="22"/>
          <w:szCs w:val="22"/>
          <w:lang w:val="sr-Cyrl-CS" w:eastAsia="en-US"/>
        </w:rPr>
      </w:pPr>
      <w:r w:rsidRPr="00FB0313">
        <w:rPr>
          <w:rFonts w:ascii="Arial" w:eastAsia="Times New Roman" w:hAnsi="Arial" w:cs="Arial"/>
          <w:i/>
          <w:noProof/>
          <w:color w:val="auto"/>
          <w:kern w:val="0"/>
          <w:sz w:val="22"/>
          <w:szCs w:val="22"/>
          <w:lang w:val="sr-Cyrl-CS" w:eastAsia="en-US"/>
        </w:rPr>
        <w:t>Ради лакшег утврђивања везе између Потврде о извршеним услугама и Обрасца – Референтна листа кадрова понуђача, пожељно је да понуђач на свакој Потврди о извршеним услугама у горњем левом углу наведе редни број референце и број референтне набавке из Обрасца – Референтна листа кадрова понуђача. Уколико је потребно попунити више услуга, због броја референци, образац фотокопирати у потребном броју примерака или проширити  додавањем нових редова уз обезбеђивање непрекидног низа бројева по врстама ревизије.</w:t>
      </w:r>
    </w:p>
    <w:p w:rsidR="00204441" w:rsidRPr="00FB0313" w:rsidRDefault="00204441"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E75E66" w:rsidRPr="00FB0313" w:rsidRDefault="00E75E66"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E75E66" w:rsidRPr="00FB0313" w:rsidRDefault="00E75E66"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E75E66" w:rsidRPr="00FB0313" w:rsidRDefault="00E75E66"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E75E66" w:rsidRPr="00FB0313" w:rsidRDefault="00E75E66"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sr-Cyrl-CS" w:eastAsia="en-US"/>
        </w:rPr>
      </w:pPr>
    </w:p>
    <w:p w:rsidR="005A44CF" w:rsidRPr="00FB0313" w:rsidRDefault="005A44CF" w:rsidP="009D27E6">
      <w:pPr>
        <w:suppressAutoHyphens w:val="0"/>
        <w:spacing w:line="240" w:lineRule="auto"/>
        <w:jc w:val="both"/>
        <w:rPr>
          <w:rFonts w:ascii="Arial" w:eastAsia="Times New Roman" w:hAnsi="Arial" w:cs="Arial"/>
          <w:i/>
          <w:noProof/>
          <w:color w:val="auto"/>
          <w:kern w:val="0"/>
          <w:sz w:val="22"/>
          <w:szCs w:val="22"/>
          <w:lang w:val="en-US" w:eastAsia="en-US"/>
        </w:rPr>
      </w:pPr>
    </w:p>
    <w:p w:rsidR="006A19F9" w:rsidRPr="00FB0313" w:rsidRDefault="006A19F9" w:rsidP="009D27E6">
      <w:pPr>
        <w:suppressAutoHyphens w:val="0"/>
        <w:spacing w:line="240" w:lineRule="auto"/>
        <w:jc w:val="both"/>
        <w:rPr>
          <w:rFonts w:ascii="Arial" w:eastAsia="Times New Roman" w:hAnsi="Arial" w:cs="Arial"/>
          <w:i/>
          <w:noProof/>
          <w:color w:val="auto"/>
          <w:kern w:val="0"/>
          <w:sz w:val="22"/>
          <w:szCs w:val="22"/>
          <w:lang w:val="en-US" w:eastAsia="en-US"/>
        </w:rPr>
      </w:pPr>
    </w:p>
    <w:p w:rsidR="006A19F9" w:rsidRPr="00FB0313" w:rsidRDefault="006A19F9" w:rsidP="009D27E6">
      <w:pPr>
        <w:suppressAutoHyphens w:val="0"/>
        <w:spacing w:line="240" w:lineRule="auto"/>
        <w:jc w:val="both"/>
        <w:rPr>
          <w:rFonts w:ascii="Arial" w:eastAsia="Times New Roman" w:hAnsi="Arial" w:cs="Arial"/>
          <w:i/>
          <w:noProof/>
          <w:color w:val="auto"/>
          <w:kern w:val="0"/>
          <w:sz w:val="22"/>
          <w:szCs w:val="22"/>
          <w:lang w:val="en-US" w:eastAsia="en-US"/>
        </w:rPr>
      </w:pPr>
    </w:p>
    <w:p w:rsidR="006A19F9" w:rsidRPr="00FB0313" w:rsidRDefault="006A19F9" w:rsidP="009D27E6">
      <w:pPr>
        <w:suppressAutoHyphens w:val="0"/>
        <w:spacing w:line="240" w:lineRule="auto"/>
        <w:jc w:val="both"/>
        <w:rPr>
          <w:rFonts w:ascii="Arial" w:eastAsia="Times New Roman" w:hAnsi="Arial" w:cs="Arial"/>
          <w:i/>
          <w:noProof/>
          <w:color w:val="auto"/>
          <w:kern w:val="0"/>
          <w:sz w:val="22"/>
          <w:szCs w:val="22"/>
          <w:lang w:val="en-US" w:eastAsia="en-US"/>
        </w:rPr>
      </w:pPr>
    </w:p>
    <w:p w:rsidR="006A19F9" w:rsidRPr="00FB0313" w:rsidRDefault="006A19F9" w:rsidP="009D27E6">
      <w:pPr>
        <w:suppressAutoHyphens w:val="0"/>
        <w:spacing w:line="240" w:lineRule="auto"/>
        <w:jc w:val="both"/>
        <w:rPr>
          <w:rFonts w:ascii="Arial" w:eastAsia="Times New Roman" w:hAnsi="Arial" w:cs="Arial"/>
          <w:i/>
          <w:noProof/>
          <w:color w:val="auto"/>
          <w:kern w:val="0"/>
          <w:sz w:val="22"/>
          <w:szCs w:val="22"/>
          <w:lang w:val="en-US" w:eastAsia="en-US"/>
        </w:rPr>
      </w:pPr>
    </w:p>
    <w:p w:rsidR="006A19F9" w:rsidRPr="00FB0313" w:rsidRDefault="006A19F9" w:rsidP="009D27E6">
      <w:pPr>
        <w:suppressAutoHyphens w:val="0"/>
        <w:spacing w:line="240" w:lineRule="auto"/>
        <w:jc w:val="both"/>
        <w:rPr>
          <w:rFonts w:ascii="Arial" w:eastAsia="Times New Roman" w:hAnsi="Arial" w:cs="Arial"/>
          <w:i/>
          <w:noProof/>
          <w:color w:val="auto"/>
          <w:kern w:val="0"/>
          <w:sz w:val="22"/>
          <w:szCs w:val="22"/>
          <w:lang w:val="en-US" w:eastAsia="en-US"/>
        </w:rPr>
      </w:pPr>
    </w:p>
    <w:p w:rsidR="006A19F9" w:rsidRPr="00FB0313" w:rsidRDefault="006A19F9" w:rsidP="009D27E6">
      <w:pPr>
        <w:suppressAutoHyphens w:val="0"/>
        <w:spacing w:line="240" w:lineRule="auto"/>
        <w:jc w:val="both"/>
        <w:rPr>
          <w:rFonts w:ascii="Arial" w:eastAsia="Times New Roman" w:hAnsi="Arial" w:cs="Arial"/>
          <w:i/>
          <w:noProof/>
          <w:color w:val="auto"/>
          <w:kern w:val="0"/>
          <w:sz w:val="22"/>
          <w:szCs w:val="22"/>
          <w:lang w:val="en-US" w:eastAsia="en-US"/>
        </w:rPr>
      </w:pPr>
    </w:p>
    <w:p w:rsidR="005A44CF" w:rsidRPr="00FB0313" w:rsidRDefault="0000740E" w:rsidP="009D27E6">
      <w:pPr>
        <w:suppressAutoHyphens w:val="0"/>
        <w:spacing w:line="240" w:lineRule="auto"/>
        <w:jc w:val="both"/>
        <w:rPr>
          <w:rFonts w:ascii="Arial" w:eastAsia="Times New Roman" w:hAnsi="Arial" w:cs="Arial"/>
          <w:i/>
          <w:noProof/>
          <w:color w:val="auto"/>
          <w:kern w:val="0"/>
          <w:sz w:val="22"/>
          <w:szCs w:val="22"/>
          <w:lang w:val="sr-Cyrl-CS" w:eastAsia="en-US"/>
        </w:rPr>
      </w:pPr>
      <w:r w:rsidRPr="00FB0313">
        <w:rPr>
          <w:rFonts w:ascii="Arial" w:eastAsia="Times New Roman" w:hAnsi="Arial" w:cs="Arial"/>
          <w:i/>
          <w:noProof/>
          <w:color w:val="auto"/>
          <w:kern w:val="0"/>
          <w:sz w:val="22"/>
          <w:szCs w:val="22"/>
          <w:lang w:val="sr-Cyrl-CS" w:eastAsia="en-US"/>
        </w:rPr>
        <w:br w:type="page"/>
      </w:r>
    </w:p>
    <w:p w:rsidR="00A4164F" w:rsidRPr="00FB0313" w:rsidRDefault="00A4164F" w:rsidP="009D27E6">
      <w:pPr>
        <w:spacing w:line="240" w:lineRule="auto"/>
        <w:jc w:val="center"/>
        <w:rPr>
          <w:rFonts w:ascii="Arial" w:eastAsia="Times New Roman" w:hAnsi="Arial" w:cs="Arial"/>
          <w:b/>
          <w:color w:val="auto"/>
          <w:kern w:val="0"/>
          <w:sz w:val="22"/>
          <w:szCs w:val="22"/>
        </w:rPr>
      </w:pPr>
      <w:r w:rsidRPr="00FB0313">
        <w:rPr>
          <w:rFonts w:ascii="Arial" w:eastAsia="Times New Roman" w:hAnsi="Arial" w:cs="Arial"/>
          <w:b/>
          <w:color w:val="auto"/>
          <w:kern w:val="0"/>
          <w:sz w:val="22"/>
          <w:szCs w:val="22"/>
        </w:rPr>
        <w:lastRenderedPageBreak/>
        <w:t>б)</w:t>
      </w:r>
      <w:r w:rsidRPr="00FB0313">
        <w:rPr>
          <w:rFonts w:ascii="Arial" w:eastAsia="Times New Roman" w:hAnsi="Arial" w:cs="Arial"/>
          <w:b/>
          <w:color w:val="auto"/>
          <w:kern w:val="0"/>
          <w:sz w:val="22"/>
          <w:szCs w:val="22"/>
          <w:lang w:val="sr-Cyrl-CS"/>
        </w:rPr>
        <w:t xml:space="preserve">  ПОТВРДА О ИЗВРШЕНИМ </w:t>
      </w:r>
      <w:r w:rsidR="005F6571" w:rsidRPr="00FB0313">
        <w:rPr>
          <w:rFonts w:ascii="Arial" w:eastAsia="Times New Roman" w:hAnsi="Arial" w:cs="Arial"/>
          <w:b/>
          <w:color w:val="auto"/>
          <w:kern w:val="0"/>
          <w:sz w:val="22"/>
          <w:szCs w:val="22"/>
          <w:lang w:val="sr-Cyrl-CS"/>
        </w:rPr>
        <w:t xml:space="preserve"> УСЛУГАМА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3"/>
        <w:gridCol w:w="6233"/>
      </w:tblGrid>
      <w:tr w:rsidR="001B2379" w:rsidRPr="00FB0313" w:rsidTr="001B2379">
        <w:tc>
          <w:tcPr>
            <w:tcW w:w="2808"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Назив референтног</w:t>
            </w:r>
          </w:p>
          <w:p w:rsidR="00A4164F" w:rsidRPr="00FB0313" w:rsidRDefault="00AF25CB"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клијента</w:t>
            </w:r>
            <w:r w:rsidR="00A4164F" w:rsidRPr="00FB0313">
              <w:rPr>
                <w:rFonts w:ascii="Arial" w:eastAsia="Times New Roman" w:hAnsi="Arial" w:cs="Arial"/>
                <w:color w:val="auto"/>
                <w:kern w:val="0"/>
                <w:sz w:val="22"/>
                <w:szCs w:val="22"/>
                <w:lang w:val="sr-Cyrl-CS"/>
              </w:rPr>
              <w:t>/наручиоца</w:t>
            </w:r>
          </w:p>
        </w:tc>
        <w:tc>
          <w:tcPr>
            <w:tcW w:w="6434"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rPr>
                <w:rFonts w:ascii="Arial" w:eastAsia="Times New Roman" w:hAnsi="Arial" w:cs="Arial"/>
                <w:color w:val="auto"/>
                <w:kern w:val="0"/>
                <w:sz w:val="22"/>
                <w:szCs w:val="22"/>
                <w:lang w:val="sr-Cyrl-CS"/>
              </w:rPr>
            </w:pPr>
          </w:p>
          <w:p w:rsidR="00A4164F" w:rsidRPr="00FB0313" w:rsidRDefault="00A4164F" w:rsidP="009D27E6">
            <w:pPr>
              <w:spacing w:line="240" w:lineRule="auto"/>
              <w:rPr>
                <w:rFonts w:ascii="Arial" w:eastAsia="Times New Roman" w:hAnsi="Arial" w:cs="Arial"/>
                <w:color w:val="auto"/>
                <w:kern w:val="0"/>
                <w:sz w:val="22"/>
                <w:szCs w:val="22"/>
                <w:lang w:val="sr-Cyrl-CS"/>
              </w:rPr>
            </w:pPr>
          </w:p>
        </w:tc>
      </w:tr>
      <w:tr w:rsidR="001B2379" w:rsidRPr="00FB0313" w:rsidTr="001B2379">
        <w:tc>
          <w:tcPr>
            <w:tcW w:w="2808"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Седиште</w:t>
            </w:r>
          </w:p>
        </w:tc>
        <w:tc>
          <w:tcPr>
            <w:tcW w:w="6434"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rPr>
                <w:rFonts w:ascii="Arial" w:eastAsia="Times New Roman" w:hAnsi="Arial" w:cs="Arial"/>
                <w:color w:val="auto"/>
                <w:kern w:val="0"/>
                <w:sz w:val="22"/>
                <w:szCs w:val="22"/>
                <w:lang w:val="sr-Cyrl-CS"/>
              </w:rPr>
            </w:pPr>
          </w:p>
        </w:tc>
      </w:tr>
      <w:tr w:rsidR="001B2379" w:rsidRPr="00FB0313" w:rsidTr="001B2379">
        <w:tc>
          <w:tcPr>
            <w:tcW w:w="2808"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Улица и број</w:t>
            </w:r>
          </w:p>
        </w:tc>
        <w:tc>
          <w:tcPr>
            <w:tcW w:w="6434"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rPr>
                <w:rFonts w:ascii="Arial" w:eastAsia="Times New Roman" w:hAnsi="Arial" w:cs="Arial"/>
                <w:color w:val="auto"/>
                <w:kern w:val="0"/>
                <w:sz w:val="22"/>
                <w:szCs w:val="22"/>
                <w:lang w:val="sr-Cyrl-CS"/>
              </w:rPr>
            </w:pPr>
          </w:p>
        </w:tc>
      </w:tr>
      <w:tr w:rsidR="001B2379" w:rsidRPr="00FB0313" w:rsidTr="001B2379">
        <w:tc>
          <w:tcPr>
            <w:tcW w:w="2808"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Телефон</w:t>
            </w:r>
          </w:p>
        </w:tc>
        <w:tc>
          <w:tcPr>
            <w:tcW w:w="6434"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rPr>
                <w:rFonts w:ascii="Arial" w:eastAsia="Times New Roman" w:hAnsi="Arial" w:cs="Arial"/>
                <w:color w:val="auto"/>
                <w:kern w:val="0"/>
                <w:sz w:val="22"/>
                <w:szCs w:val="22"/>
                <w:lang w:val="sr-Cyrl-CS"/>
              </w:rPr>
            </w:pPr>
          </w:p>
        </w:tc>
      </w:tr>
      <w:tr w:rsidR="001B2379" w:rsidRPr="00FB0313" w:rsidTr="001B2379">
        <w:tc>
          <w:tcPr>
            <w:tcW w:w="2808"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Матични број</w:t>
            </w:r>
          </w:p>
        </w:tc>
        <w:tc>
          <w:tcPr>
            <w:tcW w:w="6434"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rPr>
                <w:rFonts w:ascii="Arial" w:eastAsia="Times New Roman" w:hAnsi="Arial" w:cs="Arial"/>
                <w:color w:val="auto"/>
                <w:kern w:val="0"/>
                <w:sz w:val="22"/>
                <w:szCs w:val="22"/>
                <w:lang w:val="sr-Cyrl-CS"/>
              </w:rPr>
            </w:pPr>
          </w:p>
        </w:tc>
      </w:tr>
      <w:tr w:rsidR="001B2379" w:rsidRPr="00FB0313" w:rsidTr="001B2379">
        <w:tc>
          <w:tcPr>
            <w:tcW w:w="2808"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ПИБ</w:t>
            </w:r>
          </w:p>
        </w:tc>
        <w:tc>
          <w:tcPr>
            <w:tcW w:w="6434" w:type="dxa"/>
            <w:tcBorders>
              <w:top w:val="single" w:sz="4" w:space="0" w:color="auto"/>
              <w:left w:val="single" w:sz="4" w:space="0" w:color="auto"/>
              <w:bottom w:val="single" w:sz="4" w:space="0" w:color="auto"/>
              <w:right w:val="single" w:sz="4" w:space="0" w:color="auto"/>
            </w:tcBorders>
          </w:tcPr>
          <w:p w:rsidR="00A4164F" w:rsidRPr="00FB0313" w:rsidRDefault="00A4164F" w:rsidP="009D27E6">
            <w:pPr>
              <w:spacing w:line="240" w:lineRule="auto"/>
              <w:rPr>
                <w:rFonts w:ascii="Arial" w:eastAsia="Times New Roman" w:hAnsi="Arial" w:cs="Arial"/>
                <w:color w:val="auto"/>
                <w:kern w:val="0"/>
                <w:sz w:val="22"/>
                <w:szCs w:val="22"/>
                <w:lang w:val="sr-Cyrl-CS"/>
              </w:rPr>
            </w:pPr>
          </w:p>
        </w:tc>
      </w:tr>
      <w:tr w:rsidR="001B2379" w:rsidRPr="00FB0313" w:rsidTr="001B2379">
        <w:tc>
          <w:tcPr>
            <w:tcW w:w="2808" w:type="dxa"/>
            <w:tcBorders>
              <w:top w:val="single" w:sz="4" w:space="0" w:color="auto"/>
              <w:left w:val="single" w:sz="4" w:space="0" w:color="auto"/>
              <w:bottom w:val="single" w:sz="4" w:space="0" w:color="auto"/>
              <w:right w:val="single" w:sz="4" w:space="0" w:color="auto"/>
            </w:tcBorders>
          </w:tcPr>
          <w:p w:rsidR="002A4430" w:rsidRPr="00FB0313" w:rsidRDefault="002A4430" w:rsidP="009D27E6">
            <w:pPr>
              <w:spacing w:line="240" w:lineRule="auto"/>
              <w:jc w:val="center"/>
              <w:rPr>
                <w:rFonts w:ascii="Arial" w:eastAsia="Times New Roman" w:hAnsi="Arial" w:cs="Arial"/>
                <w:color w:val="auto"/>
                <w:kern w:val="0"/>
                <w:sz w:val="22"/>
                <w:szCs w:val="22"/>
              </w:rPr>
            </w:pPr>
            <w:r w:rsidRPr="00FB0313">
              <w:rPr>
                <w:rFonts w:ascii="Arial" w:eastAsia="Times New Roman" w:hAnsi="Arial" w:cs="Arial"/>
                <w:color w:val="auto"/>
                <w:kern w:val="0"/>
                <w:sz w:val="22"/>
                <w:szCs w:val="22"/>
              </w:rPr>
              <w:t>Претежна регистрована делатност</w:t>
            </w:r>
          </w:p>
        </w:tc>
        <w:tc>
          <w:tcPr>
            <w:tcW w:w="6434" w:type="dxa"/>
            <w:tcBorders>
              <w:top w:val="single" w:sz="4" w:space="0" w:color="auto"/>
              <w:left w:val="single" w:sz="4" w:space="0" w:color="auto"/>
              <w:bottom w:val="single" w:sz="4" w:space="0" w:color="auto"/>
              <w:right w:val="single" w:sz="4" w:space="0" w:color="auto"/>
            </w:tcBorders>
          </w:tcPr>
          <w:p w:rsidR="002A4430" w:rsidRPr="00FB0313" w:rsidRDefault="002A4430" w:rsidP="009D27E6">
            <w:pPr>
              <w:spacing w:line="240" w:lineRule="auto"/>
              <w:rPr>
                <w:rFonts w:ascii="Arial" w:eastAsia="Times New Roman" w:hAnsi="Arial" w:cs="Arial"/>
                <w:color w:val="auto"/>
                <w:kern w:val="0"/>
                <w:sz w:val="22"/>
                <w:szCs w:val="22"/>
                <w:lang w:val="sr-Cyrl-CS"/>
              </w:rPr>
            </w:pPr>
          </w:p>
        </w:tc>
      </w:tr>
      <w:tr w:rsidR="001B2379" w:rsidRPr="00FB0313" w:rsidTr="001B2379">
        <w:trPr>
          <w:trHeight w:val="314"/>
        </w:trPr>
        <w:tc>
          <w:tcPr>
            <w:tcW w:w="2808" w:type="dxa"/>
            <w:tcBorders>
              <w:top w:val="single" w:sz="4" w:space="0" w:color="auto"/>
              <w:left w:val="single" w:sz="4" w:space="0" w:color="auto"/>
              <w:bottom w:val="single" w:sz="4" w:space="0" w:color="auto"/>
              <w:right w:val="single" w:sz="4" w:space="0" w:color="auto"/>
            </w:tcBorders>
          </w:tcPr>
          <w:p w:rsidR="00476295" w:rsidRPr="00FB0313" w:rsidRDefault="00BA38CE" w:rsidP="009D27E6">
            <w:pPr>
              <w:spacing w:line="240" w:lineRule="auto"/>
              <w:jc w:val="center"/>
              <w:rPr>
                <w:rFonts w:ascii="Arial" w:eastAsia="Times New Roman" w:hAnsi="Arial" w:cs="Arial"/>
                <w:color w:val="auto"/>
                <w:kern w:val="0"/>
                <w:sz w:val="22"/>
                <w:szCs w:val="22"/>
              </w:rPr>
            </w:pPr>
            <w:r w:rsidRPr="00FB0313">
              <w:rPr>
                <w:rFonts w:ascii="Arial" w:eastAsia="Times New Roman" w:hAnsi="Arial" w:cs="Arial"/>
                <w:color w:val="auto"/>
                <w:kern w:val="0"/>
                <w:sz w:val="22"/>
                <w:szCs w:val="22"/>
              </w:rPr>
              <w:t xml:space="preserve">Правно лице разврстано </w:t>
            </w:r>
          </w:p>
          <w:p w:rsidR="00BA38CE" w:rsidRPr="00FB0313" w:rsidRDefault="00476295" w:rsidP="009D27E6">
            <w:pPr>
              <w:spacing w:line="240" w:lineRule="auto"/>
              <w:rPr>
                <w:rFonts w:ascii="Arial" w:eastAsia="Times New Roman" w:hAnsi="Arial" w:cs="Arial"/>
                <w:color w:val="auto"/>
                <w:sz w:val="22"/>
                <w:szCs w:val="22"/>
              </w:rPr>
            </w:pPr>
            <w:r w:rsidRPr="00FB0313">
              <w:rPr>
                <w:rFonts w:ascii="Arial" w:eastAsia="Times New Roman" w:hAnsi="Arial" w:cs="Arial"/>
                <w:color w:val="auto"/>
                <w:sz w:val="22"/>
                <w:szCs w:val="22"/>
              </w:rPr>
              <w:t xml:space="preserve">       (заокружити  број)</w:t>
            </w:r>
          </w:p>
        </w:tc>
        <w:tc>
          <w:tcPr>
            <w:tcW w:w="6434" w:type="dxa"/>
            <w:tcBorders>
              <w:top w:val="single" w:sz="4" w:space="0" w:color="auto"/>
              <w:left w:val="single" w:sz="4" w:space="0" w:color="auto"/>
              <w:bottom w:val="single" w:sz="4" w:space="0" w:color="auto"/>
              <w:right w:val="single" w:sz="4" w:space="0" w:color="auto"/>
            </w:tcBorders>
          </w:tcPr>
          <w:p w:rsidR="004E7460" w:rsidRPr="00FB0313" w:rsidRDefault="00476295" w:rsidP="009D27E6">
            <w:pPr>
              <w:numPr>
                <w:ilvl w:val="0"/>
                <w:numId w:val="20"/>
              </w:numPr>
              <w:spacing w:line="240" w:lineRule="auto"/>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Велико              2. Средње                3. Мало</w:t>
            </w:r>
          </w:p>
          <w:p w:rsidR="00476295" w:rsidRPr="00FB0313" w:rsidRDefault="00476295" w:rsidP="009D27E6">
            <w:pPr>
              <w:spacing w:line="240" w:lineRule="auto"/>
              <w:ind w:left="360"/>
              <w:rPr>
                <w:rFonts w:ascii="Arial" w:eastAsia="Times New Roman" w:hAnsi="Arial" w:cs="Arial"/>
                <w:color w:val="auto"/>
                <w:kern w:val="0"/>
                <w:sz w:val="22"/>
                <w:szCs w:val="22"/>
                <w:lang w:val="sr-Cyrl-CS"/>
              </w:rPr>
            </w:pPr>
          </w:p>
        </w:tc>
      </w:tr>
    </w:tbl>
    <w:p w:rsidR="00A4164F" w:rsidRPr="00FB0313" w:rsidRDefault="00A4164F" w:rsidP="009D27E6">
      <w:pPr>
        <w:spacing w:line="240" w:lineRule="auto"/>
        <w:jc w:val="both"/>
        <w:rPr>
          <w:rFonts w:ascii="Arial" w:eastAsia="Times New Roman" w:hAnsi="Arial" w:cs="Arial"/>
          <w:color w:val="auto"/>
          <w:kern w:val="0"/>
          <w:sz w:val="22"/>
          <w:szCs w:val="22"/>
        </w:rPr>
      </w:pPr>
    </w:p>
    <w:p w:rsidR="00A4164F" w:rsidRPr="00FB0313" w:rsidRDefault="00A4164F" w:rsidP="009D27E6">
      <w:pPr>
        <w:spacing w:line="240" w:lineRule="auto"/>
        <w:jc w:val="both"/>
        <w:rPr>
          <w:rFonts w:ascii="Arial" w:eastAsia="Times New Roman" w:hAnsi="Arial" w:cs="Arial"/>
          <w:color w:val="auto"/>
          <w:kern w:val="0"/>
          <w:sz w:val="22"/>
          <w:szCs w:val="22"/>
        </w:rPr>
      </w:pPr>
      <w:r w:rsidRPr="00FB0313">
        <w:rPr>
          <w:rFonts w:ascii="Arial" w:eastAsia="Times New Roman" w:hAnsi="Arial" w:cs="Arial"/>
          <w:color w:val="auto"/>
          <w:kern w:val="0"/>
          <w:sz w:val="22"/>
          <w:szCs w:val="22"/>
          <w:lang w:val="sr-Cyrl-CS"/>
        </w:rPr>
        <w:t xml:space="preserve">У складу са чланом </w:t>
      </w:r>
      <w:r w:rsidR="00167C59" w:rsidRPr="00FB0313">
        <w:rPr>
          <w:rFonts w:ascii="Arial" w:eastAsia="Times New Roman" w:hAnsi="Arial" w:cs="Arial"/>
          <w:color w:val="auto"/>
          <w:kern w:val="0"/>
          <w:sz w:val="22"/>
          <w:szCs w:val="22"/>
          <w:lang w:val="sr-Cyrl-CS"/>
        </w:rPr>
        <w:t xml:space="preserve">77. став 2. тачка 2) </w:t>
      </w:r>
      <w:r w:rsidRPr="00FB0313">
        <w:rPr>
          <w:rFonts w:ascii="Arial" w:eastAsia="Times New Roman" w:hAnsi="Arial" w:cs="Arial"/>
          <w:color w:val="auto"/>
          <w:kern w:val="0"/>
          <w:sz w:val="22"/>
          <w:szCs w:val="22"/>
          <w:lang w:val="sr-Cyrl-CS"/>
        </w:rPr>
        <w:t>Закона о јавним набавкама достављамо вам</w:t>
      </w:r>
    </w:p>
    <w:p w:rsidR="00A4164F" w:rsidRPr="00FB0313" w:rsidRDefault="00A4164F" w:rsidP="009D27E6">
      <w:pPr>
        <w:spacing w:line="240" w:lineRule="auto"/>
        <w:rPr>
          <w:rFonts w:ascii="Arial" w:eastAsia="Times New Roman" w:hAnsi="Arial" w:cs="Arial"/>
          <w:color w:val="auto"/>
          <w:kern w:val="0"/>
          <w:sz w:val="22"/>
          <w:szCs w:val="22"/>
          <w:lang w:val="sr-Cyrl-CS"/>
        </w:rPr>
      </w:pPr>
    </w:p>
    <w:p w:rsidR="00A4164F" w:rsidRPr="00FB0313" w:rsidRDefault="00A4164F" w:rsidP="009D27E6">
      <w:pPr>
        <w:spacing w:line="240" w:lineRule="auto"/>
        <w:jc w:val="center"/>
        <w:rPr>
          <w:rFonts w:ascii="Arial" w:eastAsia="Times New Roman" w:hAnsi="Arial" w:cs="Arial"/>
          <w:b/>
          <w:color w:val="auto"/>
          <w:kern w:val="0"/>
          <w:sz w:val="22"/>
          <w:szCs w:val="22"/>
          <w:lang w:val="sr-Cyrl-CS"/>
        </w:rPr>
      </w:pPr>
      <w:r w:rsidRPr="00FB0313">
        <w:rPr>
          <w:rFonts w:ascii="Arial" w:eastAsia="Times New Roman" w:hAnsi="Arial" w:cs="Arial"/>
          <w:b/>
          <w:color w:val="auto"/>
          <w:kern w:val="0"/>
          <w:sz w:val="22"/>
          <w:szCs w:val="22"/>
          <w:lang w:val="sr-Cyrl-CS"/>
        </w:rPr>
        <w:t>ПОТВРДУ</w:t>
      </w:r>
    </w:p>
    <w:p w:rsidR="00FF5CED" w:rsidRPr="00FB0313" w:rsidRDefault="00FF5CED" w:rsidP="009D27E6">
      <w:pPr>
        <w:spacing w:line="240" w:lineRule="auto"/>
        <w:ind w:right="37"/>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којом  потврђујемо да  је   ____________________________________ (</w:t>
      </w:r>
      <w:r w:rsidR="00167C59" w:rsidRPr="00FB0313">
        <w:rPr>
          <w:rFonts w:ascii="Arial" w:eastAsia="Times New Roman" w:hAnsi="Arial" w:cs="Arial"/>
          <w:i/>
          <w:color w:val="auto"/>
          <w:kern w:val="0"/>
          <w:sz w:val="22"/>
          <w:szCs w:val="22"/>
          <w:lang w:val="sr-Cyrl-CS"/>
        </w:rPr>
        <w:t>име и презиме</w:t>
      </w:r>
      <w:r w:rsidRPr="00FB0313">
        <w:rPr>
          <w:rFonts w:ascii="Arial" w:eastAsia="Times New Roman" w:hAnsi="Arial" w:cs="Arial"/>
          <w:i/>
          <w:color w:val="auto"/>
          <w:kern w:val="0"/>
          <w:sz w:val="22"/>
          <w:szCs w:val="22"/>
          <w:lang w:val="sr-Cyrl-CS"/>
        </w:rPr>
        <w:t xml:space="preserve"> члана тима</w:t>
      </w:r>
      <w:r w:rsidRPr="00FB0313">
        <w:rPr>
          <w:rFonts w:ascii="Arial" w:eastAsia="Times New Roman" w:hAnsi="Arial" w:cs="Arial"/>
          <w:color w:val="auto"/>
          <w:kern w:val="0"/>
          <w:sz w:val="22"/>
          <w:szCs w:val="22"/>
          <w:lang w:val="sr-Cyrl-CS"/>
        </w:rPr>
        <w:t>)</w:t>
      </w:r>
      <w:r w:rsidR="00C04F16" w:rsidRPr="00FB0313">
        <w:rPr>
          <w:rFonts w:ascii="Arial" w:eastAsia="Times New Roman" w:hAnsi="Arial" w:cs="Arial"/>
          <w:color w:val="auto"/>
          <w:kern w:val="0"/>
          <w:sz w:val="22"/>
          <w:szCs w:val="22"/>
          <w:lang w:val="sr-Cyrl-CS"/>
        </w:rPr>
        <w:t>, регистраски број лиценце____________</w:t>
      </w:r>
      <w:r w:rsidRPr="00FB0313">
        <w:rPr>
          <w:rFonts w:ascii="Arial" w:eastAsia="Times New Roman" w:hAnsi="Arial" w:cs="Arial"/>
          <w:color w:val="auto"/>
          <w:kern w:val="0"/>
          <w:sz w:val="22"/>
          <w:szCs w:val="22"/>
          <w:lang w:val="sr-Cyrl-CS"/>
        </w:rPr>
        <w:t xml:space="preserve"> био ангажован на  услугама  ревизије фина</w:t>
      </w:r>
      <w:r w:rsidR="00486BC4" w:rsidRPr="00FB0313">
        <w:rPr>
          <w:rFonts w:ascii="Arial" w:eastAsia="Times New Roman" w:hAnsi="Arial" w:cs="Arial"/>
          <w:color w:val="auto"/>
          <w:kern w:val="0"/>
          <w:sz w:val="22"/>
          <w:szCs w:val="22"/>
          <w:lang w:val="sr-Cyrl-CS"/>
        </w:rPr>
        <w:t>н</w:t>
      </w:r>
      <w:r w:rsidRPr="00FB0313">
        <w:rPr>
          <w:rFonts w:ascii="Arial" w:eastAsia="Times New Roman" w:hAnsi="Arial" w:cs="Arial"/>
          <w:color w:val="auto"/>
          <w:kern w:val="0"/>
          <w:sz w:val="22"/>
          <w:szCs w:val="22"/>
          <w:lang w:val="sr-Cyrl-CS"/>
        </w:rPr>
        <w:t>сијских извештаја и то:</w:t>
      </w:r>
    </w:p>
    <w:p w:rsidR="00167C59" w:rsidRPr="00FB0313" w:rsidRDefault="00167C59" w:rsidP="009D27E6">
      <w:pPr>
        <w:spacing w:line="240" w:lineRule="auto"/>
        <w:ind w:right="37"/>
        <w:jc w:val="both"/>
        <w:rPr>
          <w:rFonts w:ascii="Arial" w:eastAsia="Times New Roman" w:hAnsi="Arial" w:cs="Arial"/>
          <w:color w:val="auto"/>
          <w:kern w:val="0"/>
          <w:sz w:val="22"/>
          <w:szCs w:val="22"/>
          <w:lang w:val="sr-Cyrl-CS"/>
        </w:rPr>
      </w:pPr>
    </w:p>
    <w:p w:rsidR="00FF5CED" w:rsidRPr="00FB0313" w:rsidRDefault="00486BC4" w:rsidP="009D27E6">
      <w:pPr>
        <w:numPr>
          <w:ilvl w:val="0"/>
          <w:numId w:val="25"/>
        </w:numPr>
        <w:spacing w:line="240" w:lineRule="auto"/>
        <w:ind w:right="37"/>
        <w:contextualSpacing/>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п</w:t>
      </w:r>
      <w:r w:rsidR="00FF5CED" w:rsidRPr="00FB0313">
        <w:rPr>
          <w:rFonts w:ascii="Arial" w:eastAsia="Times New Roman" w:hAnsi="Arial" w:cs="Arial"/>
          <w:color w:val="auto"/>
          <w:kern w:val="0"/>
          <w:sz w:val="22"/>
          <w:szCs w:val="22"/>
          <w:lang w:val="sr-Cyrl-CS"/>
        </w:rPr>
        <w:t>ојединачних финансијских извештаја за __________________годину,</w:t>
      </w:r>
    </w:p>
    <w:p w:rsidR="00FF5CED" w:rsidRPr="00FB0313" w:rsidRDefault="00486BC4" w:rsidP="009D27E6">
      <w:pPr>
        <w:numPr>
          <w:ilvl w:val="0"/>
          <w:numId w:val="25"/>
        </w:numPr>
        <w:spacing w:line="240" w:lineRule="auto"/>
        <w:ind w:right="37"/>
        <w:contextualSpacing/>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к</w:t>
      </w:r>
      <w:r w:rsidR="00FF5CED" w:rsidRPr="00FB0313">
        <w:rPr>
          <w:rFonts w:ascii="Arial" w:eastAsia="Times New Roman" w:hAnsi="Arial" w:cs="Arial"/>
          <w:color w:val="auto"/>
          <w:kern w:val="0"/>
          <w:sz w:val="22"/>
          <w:szCs w:val="22"/>
          <w:lang w:val="sr-Cyrl-CS"/>
        </w:rPr>
        <w:t>онсолидованих  финансијских извештаја за _______________годину,</w:t>
      </w:r>
    </w:p>
    <w:p w:rsidR="00167C59" w:rsidRPr="00FB0313" w:rsidRDefault="00167C59" w:rsidP="009D27E6">
      <w:pPr>
        <w:numPr>
          <w:ilvl w:val="0"/>
          <w:numId w:val="25"/>
        </w:numPr>
        <w:spacing w:line="240" w:lineRule="auto"/>
        <w:ind w:right="37"/>
        <w:contextualSpacing/>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консолидованих финансијских извештаја </w:t>
      </w:r>
      <w:r w:rsidR="00B16088" w:rsidRPr="00FB0313">
        <w:rPr>
          <w:rFonts w:ascii="Arial" w:hAnsi="Arial" w:cs="Arial"/>
          <w:color w:val="auto"/>
          <w:sz w:val="22"/>
          <w:szCs w:val="22"/>
        </w:rPr>
        <w:t>у складу са МСФИ</w:t>
      </w:r>
      <w:r w:rsidR="00B16088" w:rsidRPr="00FB0313">
        <w:rPr>
          <w:rFonts w:ascii="Arial" w:hAnsi="Arial" w:cs="Arial"/>
          <w:color w:val="auto"/>
          <w:sz w:val="22"/>
          <w:szCs w:val="22"/>
          <w:lang w:val="sr-Cyrl-CS"/>
        </w:rPr>
        <w:t xml:space="preserve"> за ________годину</w:t>
      </w:r>
    </w:p>
    <w:p w:rsidR="00FF5CED" w:rsidRPr="00FB0313" w:rsidRDefault="00FF5CED" w:rsidP="009D27E6">
      <w:pPr>
        <w:spacing w:line="240" w:lineRule="auto"/>
        <w:ind w:right="37"/>
        <w:rPr>
          <w:rFonts w:ascii="Arial" w:eastAsia="Times New Roman" w:hAnsi="Arial" w:cs="Arial"/>
          <w:i/>
          <w:color w:val="auto"/>
          <w:kern w:val="0"/>
          <w:sz w:val="22"/>
          <w:szCs w:val="22"/>
          <w:lang w:val="sr-Cyrl-CS"/>
        </w:rPr>
      </w:pPr>
      <w:r w:rsidRPr="00FB0313">
        <w:rPr>
          <w:rFonts w:ascii="Arial" w:eastAsia="Times New Roman" w:hAnsi="Arial" w:cs="Arial"/>
          <w:i/>
          <w:color w:val="auto"/>
          <w:kern w:val="0"/>
          <w:sz w:val="22"/>
          <w:szCs w:val="22"/>
          <w:lang w:val="sr-Cyrl-CS"/>
        </w:rPr>
        <w:t>(заокружити број)</w:t>
      </w:r>
    </w:p>
    <w:p w:rsidR="00FF5CED" w:rsidRPr="00FB0313" w:rsidRDefault="00FF5CED" w:rsidP="009D27E6">
      <w:pPr>
        <w:spacing w:line="240" w:lineRule="auto"/>
        <w:ind w:right="37"/>
        <w:rPr>
          <w:rFonts w:ascii="Arial" w:eastAsia="Times New Roman" w:hAnsi="Arial" w:cs="Arial"/>
          <w:i/>
          <w:color w:val="auto"/>
          <w:kern w:val="0"/>
          <w:sz w:val="22"/>
          <w:szCs w:val="22"/>
        </w:rPr>
      </w:pPr>
      <w:r w:rsidRPr="00FB0313">
        <w:rPr>
          <w:rFonts w:ascii="Arial" w:eastAsia="Times New Roman" w:hAnsi="Arial" w:cs="Arial"/>
          <w:color w:val="auto"/>
          <w:kern w:val="0"/>
          <w:sz w:val="22"/>
          <w:szCs w:val="22"/>
          <w:lang w:val="sr-Cyrl-CS"/>
        </w:rPr>
        <w:t>као  _________________________________</w:t>
      </w:r>
      <w:r w:rsidR="00377228" w:rsidRPr="00FB0313">
        <w:rPr>
          <w:rFonts w:ascii="Arial" w:eastAsia="Times New Roman" w:hAnsi="Arial" w:cs="Arial"/>
          <w:color w:val="auto"/>
          <w:kern w:val="0"/>
          <w:sz w:val="22"/>
          <w:szCs w:val="22"/>
          <w:lang w:val="sr-Cyrl-CS"/>
        </w:rPr>
        <w:t>__</w:t>
      </w:r>
      <w:r w:rsidRPr="00FB0313">
        <w:rPr>
          <w:rFonts w:ascii="Arial" w:eastAsia="Times New Roman" w:hAnsi="Arial" w:cs="Arial"/>
          <w:color w:val="auto"/>
          <w:kern w:val="0"/>
          <w:sz w:val="22"/>
          <w:szCs w:val="22"/>
          <w:lang w:val="sr-Cyrl-CS"/>
        </w:rPr>
        <w:t xml:space="preserve">____________ </w:t>
      </w:r>
      <w:r w:rsidRPr="00FB0313">
        <w:rPr>
          <w:rFonts w:ascii="Arial" w:eastAsia="Times New Roman" w:hAnsi="Arial" w:cs="Arial"/>
          <w:i/>
          <w:color w:val="auto"/>
          <w:kern w:val="0"/>
          <w:sz w:val="22"/>
          <w:szCs w:val="22"/>
          <w:lang w:val="sr-Cyrl-CS"/>
        </w:rPr>
        <w:t>(навести улогу у тиму</w:t>
      </w:r>
      <w:r w:rsidRPr="00FB0313">
        <w:rPr>
          <w:rFonts w:ascii="Arial" w:eastAsia="Times New Roman" w:hAnsi="Arial" w:cs="Arial"/>
          <w:color w:val="auto"/>
          <w:kern w:val="0"/>
          <w:sz w:val="22"/>
          <w:szCs w:val="22"/>
          <w:lang w:val="sr-Cyrl-CS"/>
        </w:rPr>
        <w:t>) у друштву за ревизију___________________________</w:t>
      </w:r>
      <w:r w:rsidR="00733910" w:rsidRPr="00FB0313">
        <w:rPr>
          <w:rFonts w:ascii="Arial" w:eastAsia="Times New Roman" w:hAnsi="Arial" w:cs="Arial"/>
          <w:color w:val="auto"/>
          <w:kern w:val="0"/>
          <w:sz w:val="22"/>
          <w:szCs w:val="22"/>
          <w:lang w:val="sr-Cyrl-CS"/>
        </w:rPr>
        <w:t>___</w:t>
      </w:r>
      <w:r w:rsidRPr="00FB0313">
        <w:rPr>
          <w:rFonts w:ascii="Arial" w:eastAsia="Times New Roman" w:hAnsi="Arial" w:cs="Arial"/>
          <w:color w:val="auto"/>
          <w:kern w:val="0"/>
          <w:sz w:val="22"/>
          <w:szCs w:val="22"/>
          <w:lang w:val="sr-Cyrl-CS"/>
        </w:rPr>
        <w:t xml:space="preserve">_ </w:t>
      </w:r>
      <w:r w:rsidR="00B16088" w:rsidRPr="00FB0313">
        <w:rPr>
          <w:rFonts w:ascii="Arial" w:eastAsia="Times New Roman" w:hAnsi="Arial" w:cs="Arial"/>
          <w:i/>
          <w:color w:val="auto"/>
          <w:kern w:val="0"/>
          <w:sz w:val="22"/>
          <w:szCs w:val="22"/>
          <w:lang w:val="sr-Cyrl-CS"/>
        </w:rPr>
        <w:t>(</w:t>
      </w:r>
      <w:r w:rsidRPr="00FB0313">
        <w:rPr>
          <w:rFonts w:ascii="Arial" w:eastAsia="Times New Roman" w:hAnsi="Arial" w:cs="Arial"/>
          <w:i/>
          <w:color w:val="auto"/>
          <w:kern w:val="0"/>
          <w:sz w:val="22"/>
          <w:szCs w:val="22"/>
          <w:lang w:val="sr-Cyrl-CS"/>
        </w:rPr>
        <w:t xml:space="preserve">навести назив </w:t>
      </w:r>
      <w:r w:rsidR="00733910" w:rsidRPr="00FB0313">
        <w:rPr>
          <w:rFonts w:ascii="Arial" w:eastAsia="Times New Roman" w:hAnsi="Arial" w:cs="Arial"/>
          <w:i/>
          <w:color w:val="auto"/>
          <w:kern w:val="0"/>
          <w:sz w:val="22"/>
          <w:szCs w:val="22"/>
          <w:lang w:val="sr-Cyrl-CS"/>
        </w:rPr>
        <w:t>друштва</w:t>
      </w:r>
      <w:r w:rsidRPr="00FB0313">
        <w:rPr>
          <w:rFonts w:ascii="Arial" w:eastAsia="Times New Roman" w:hAnsi="Arial" w:cs="Arial"/>
          <w:i/>
          <w:color w:val="auto"/>
          <w:kern w:val="0"/>
          <w:sz w:val="22"/>
          <w:szCs w:val="22"/>
          <w:lang w:val="sr-Cyrl-CS"/>
        </w:rPr>
        <w:t>)</w:t>
      </w:r>
      <w:r w:rsidR="00733910" w:rsidRPr="00FB0313">
        <w:rPr>
          <w:rFonts w:ascii="Arial" w:eastAsia="Times New Roman" w:hAnsi="Arial" w:cs="Arial"/>
          <w:i/>
          <w:color w:val="auto"/>
          <w:kern w:val="0"/>
          <w:sz w:val="22"/>
          <w:szCs w:val="22"/>
          <w:lang w:val="sr-Cyrl-CS"/>
        </w:rPr>
        <w:t>.</w:t>
      </w:r>
    </w:p>
    <w:p w:rsidR="00A4164F" w:rsidRPr="00FB0313" w:rsidRDefault="00A4164F" w:rsidP="009D27E6">
      <w:pPr>
        <w:spacing w:line="240" w:lineRule="auto"/>
        <w:jc w:val="both"/>
        <w:rPr>
          <w:rFonts w:ascii="Arial" w:eastAsia="Times New Roman" w:hAnsi="Arial" w:cs="Arial"/>
          <w:iCs/>
          <w:color w:val="auto"/>
          <w:kern w:val="0"/>
          <w:sz w:val="22"/>
          <w:szCs w:val="22"/>
          <w:lang w:val="sr-Cyrl-CS"/>
        </w:rPr>
      </w:pPr>
    </w:p>
    <w:p w:rsidR="00B16088" w:rsidRPr="00FB0313" w:rsidRDefault="00A4164F" w:rsidP="009D27E6">
      <w:pPr>
        <w:spacing w:line="240" w:lineRule="auto"/>
        <w:jc w:val="both"/>
        <w:rPr>
          <w:rFonts w:ascii="Arial" w:eastAsia="Times New Roman" w:hAnsi="Arial" w:cs="Arial"/>
          <w:i/>
          <w:iCs/>
          <w:color w:val="auto"/>
          <w:kern w:val="0"/>
          <w:sz w:val="22"/>
          <w:szCs w:val="22"/>
          <w:lang w:val="sr-Cyrl-CS"/>
        </w:rPr>
      </w:pPr>
      <w:r w:rsidRPr="00FB0313">
        <w:rPr>
          <w:rFonts w:ascii="Arial" w:eastAsia="Times New Roman" w:hAnsi="Arial" w:cs="Arial"/>
          <w:iCs/>
          <w:color w:val="auto"/>
          <w:kern w:val="0"/>
          <w:sz w:val="22"/>
          <w:szCs w:val="22"/>
          <w:lang w:val="sr-Cyrl-CS"/>
        </w:rPr>
        <w:t>Потврђујемо да су услуге урађе</w:t>
      </w:r>
      <w:r w:rsidR="00DC0F92" w:rsidRPr="00FB0313">
        <w:rPr>
          <w:rFonts w:ascii="Arial" w:eastAsia="Times New Roman" w:hAnsi="Arial" w:cs="Arial"/>
          <w:iCs/>
          <w:color w:val="auto"/>
          <w:kern w:val="0"/>
          <w:sz w:val="22"/>
          <w:szCs w:val="22"/>
          <w:lang w:val="sr-Cyrl-CS"/>
        </w:rPr>
        <w:t>не у</w:t>
      </w:r>
      <w:r w:rsidRPr="00FB0313">
        <w:rPr>
          <w:rFonts w:ascii="Arial" w:eastAsia="Times New Roman" w:hAnsi="Arial" w:cs="Arial"/>
          <w:i/>
          <w:iCs/>
          <w:color w:val="auto"/>
          <w:kern w:val="0"/>
          <w:sz w:val="22"/>
          <w:szCs w:val="22"/>
          <w:lang w:val="sr-Cyrl-CS"/>
        </w:rPr>
        <w:t xml:space="preserve"> </w:t>
      </w:r>
      <w:r w:rsidRPr="00FB0313">
        <w:rPr>
          <w:rFonts w:ascii="Arial" w:eastAsia="Times New Roman" w:hAnsi="Arial" w:cs="Arial"/>
          <w:iCs/>
          <w:color w:val="auto"/>
          <w:kern w:val="0"/>
          <w:sz w:val="22"/>
          <w:szCs w:val="22"/>
          <w:lang w:val="sr-Cyrl-CS"/>
        </w:rPr>
        <w:t>уговореном року</w:t>
      </w:r>
      <w:r w:rsidRPr="00FB0313">
        <w:rPr>
          <w:rFonts w:ascii="Arial" w:eastAsia="Times New Roman" w:hAnsi="Arial" w:cs="Arial"/>
          <w:i/>
          <w:iCs/>
          <w:color w:val="auto"/>
          <w:kern w:val="0"/>
          <w:sz w:val="22"/>
          <w:szCs w:val="22"/>
          <w:lang w:val="sr-Cyrl-CS"/>
        </w:rPr>
        <w:t xml:space="preserve"> _________</w:t>
      </w:r>
      <w:r w:rsidR="00DC0F92" w:rsidRPr="00FB0313">
        <w:rPr>
          <w:rFonts w:ascii="Arial" w:eastAsia="Times New Roman" w:hAnsi="Arial" w:cs="Arial"/>
          <w:i/>
          <w:iCs/>
          <w:color w:val="auto"/>
          <w:kern w:val="0"/>
          <w:sz w:val="22"/>
          <w:szCs w:val="22"/>
          <w:lang w:val="sr-Cyrl-CS"/>
        </w:rPr>
        <w:t xml:space="preserve">(уноси се „ДА“ или „НЕ“), </w:t>
      </w:r>
      <w:r w:rsidR="00DC0F92" w:rsidRPr="00FB0313">
        <w:rPr>
          <w:rFonts w:ascii="Arial" w:eastAsia="Times New Roman" w:hAnsi="Arial" w:cs="Arial"/>
          <w:iCs/>
          <w:color w:val="auto"/>
          <w:kern w:val="0"/>
          <w:sz w:val="22"/>
          <w:szCs w:val="22"/>
          <w:lang w:val="sr-Cyrl-CS"/>
        </w:rPr>
        <w:t xml:space="preserve">по уговору број </w:t>
      </w:r>
      <w:r w:rsidRPr="00FB0313">
        <w:rPr>
          <w:rFonts w:ascii="Arial" w:eastAsia="Times New Roman" w:hAnsi="Arial" w:cs="Arial"/>
          <w:iCs/>
          <w:color w:val="auto"/>
          <w:kern w:val="0"/>
          <w:sz w:val="22"/>
          <w:szCs w:val="22"/>
          <w:lang w:val="sr-Cyrl-CS"/>
        </w:rPr>
        <w:t>_______</w:t>
      </w:r>
      <w:r w:rsidR="00DC0F92" w:rsidRPr="00FB0313">
        <w:rPr>
          <w:rFonts w:ascii="Arial" w:eastAsia="Times New Roman" w:hAnsi="Arial" w:cs="Arial"/>
          <w:iCs/>
          <w:color w:val="auto"/>
          <w:kern w:val="0"/>
          <w:sz w:val="22"/>
          <w:szCs w:val="22"/>
          <w:lang w:val="sr-Cyrl-CS"/>
        </w:rPr>
        <w:t xml:space="preserve"> од ____________ у периоду од __________ до_________</w:t>
      </w:r>
      <w:r w:rsidRPr="00FB0313">
        <w:rPr>
          <w:rFonts w:ascii="Arial" w:eastAsia="Times New Roman" w:hAnsi="Arial" w:cs="Arial"/>
          <w:iCs/>
          <w:color w:val="auto"/>
          <w:kern w:val="0"/>
          <w:sz w:val="22"/>
          <w:szCs w:val="22"/>
          <w:lang w:val="sr-Cyrl-CS"/>
        </w:rPr>
        <w:t>_</w:t>
      </w:r>
      <w:r w:rsidR="00DC0F92" w:rsidRPr="00FB0313">
        <w:rPr>
          <w:rFonts w:ascii="Arial" w:eastAsia="Times New Roman" w:hAnsi="Arial" w:cs="Arial"/>
          <w:iCs/>
          <w:color w:val="auto"/>
          <w:kern w:val="0"/>
          <w:sz w:val="22"/>
          <w:szCs w:val="22"/>
          <w:lang w:val="sr-Cyrl-CS"/>
        </w:rPr>
        <w:t>.</w:t>
      </w:r>
      <w:r w:rsidR="00DC0F92" w:rsidRPr="00FB0313">
        <w:rPr>
          <w:rFonts w:ascii="Arial" w:eastAsia="Times New Roman" w:hAnsi="Arial" w:cs="Arial"/>
          <w:i/>
          <w:iCs/>
          <w:color w:val="auto"/>
          <w:kern w:val="0"/>
          <w:sz w:val="22"/>
          <w:szCs w:val="22"/>
          <w:lang w:val="sr-Cyrl-CS"/>
        </w:rPr>
        <w:t xml:space="preserve"> (уноси се </w:t>
      </w:r>
      <w:r w:rsidRPr="00FB0313">
        <w:rPr>
          <w:rFonts w:ascii="Arial" w:eastAsia="Times New Roman" w:hAnsi="Arial" w:cs="Arial"/>
          <w:i/>
          <w:iCs/>
          <w:color w:val="auto"/>
          <w:kern w:val="0"/>
          <w:sz w:val="22"/>
          <w:szCs w:val="22"/>
          <w:lang w:val="sr-Cyrl-CS"/>
        </w:rPr>
        <w:t xml:space="preserve"> </w:t>
      </w:r>
      <w:r w:rsidRPr="00FB0313">
        <w:rPr>
          <w:rFonts w:ascii="Arial" w:eastAsia="Times New Roman" w:hAnsi="Arial" w:cs="Arial"/>
          <w:i/>
          <w:noProof/>
          <w:color w:val="auto"/>
          <w:kern w:val="0"/>
          <w:sz w:val="22"/>
          <w:szCs w:val="22"/>
          <w:lang w:val="sr-Cyrl-CS" w:eastAsia="en-US"/>
        </w:rPr>
        <w:t>број уговора и датум уговарања као и када је започета и завршена уговорена услуга</w:t>
      </w:r>
      <w:r w:rsidRPr="00FB0313">
        <w:rPr>
          <w:rFonts w:ascii="Arial" w:eastAsia="Times New Roman" w:hAnsi="Arial" w:cs="Arial"/>
          <w:i/>
          <w:iCs/>
          <w:color w:val="auto"/>
          <w:kern w:val="0"/>
          <w:sz w:val="22"/>
          <w:szCs w:val="22"/>
          <w:lang w:val="sr-Cyrl-CS"/>
        </w:rPr>
        <w:t>)</w:t>
      </w:r>
      <w:r w:rsidR="00733910" w:rsidRPr="00FB0313">
        <w:rPr>
          <w:rFonts w:ascii="Arial" w:eastAsia="Times New Roman" w:hAnsi="Arial" w:cs="Arial"/>
          <w:i/>
          <w:iCs/>
          <w:color w:val="auto"/>
          <w:kern w:val="0"/>
          <w:sz w:val="22"/>
          <w:szCs w:val="22"/>
          <w:lang w:val="sr-Cyrl-CS"/>
        </w:rPr>
        <w:t xml:space="preserve">. </w:t>
      </w:r>
    </w:p>
    <w:p w:rsidR="00B16088" w:rsidRPr="00FB0313" w:rsidRDefault="00B16088" w:rsidP="009D27E6">
      <w:pPr>
        <w:spacing w:line="240" w:lineRule="auto"/>
        <w:jc w:val="both"/>
        <w:rPr>
          <w:rFonts w:ascii="Arial" w:eastAsia="Times New Roman" w:hAnsi="Arial" w:cs="Arial"/>
          <w:i/>
          <w:iCs/>
          <w:color w:val="auto"/>
          <w:kern w:val="0"/>
          <w:sz w:val="22"/>
          <w:szCs w:val="22"/>
          <w:lang w:val="sr-Cyrl-CS"/>
        </w:rPr>
      </w:pPr>
    </w:p>
    <w:p w:rsidR="00A4164F" w:rsidRPr="00FB0313" w:rsidRDefault="00733910" w:rsidP="009D27E6">
      <w:pPr>
        <w:spacing w:line="240" w:lineRule="auto"/>
        <w:jc w:val="both"/>
        <w:rPr>
          <w:rFonts w:ascii="Arial" w:eastAsia="Times New Roman" w:hAnsi="Arial" w:cs="Arial"/>
          <w:i/>
          <w:iCs/>
          <w:color w:val="auto"/>
          <w:kern w:val="0"/>
          <w:sz w:val="22"/>
          <w:szCs w:val="22"/>
          <w:lang w:val="sr-Cyrl-CS"/>
        </w:rPr>
      </w:pPr>
      <w:r w:rsidRPr="00FB0313">
        <w:rPr>
          <w:rFonts w:ascii="Arial" w:eastAsia="Times New Roman" w:hAnsi="Arial" w:cs="Arial"/>
          <w:iCs/>
          <w:color w:val="auto"/>
          <w:kern w:val="0"/>
          <w:sz w:val="22"/>
          <w:szCs w:val="22"/>
          <w:lang w:val="sr-Cyrl-CS"/>
        </w:rPr>
        <w:t>Извештај/и независног ревизора за годину за коју се даје потврда објављени су на интернет страници</w:t>
      </w:r>
      <w:r w:rsidRPr="00FB0313">
        <w:rPr>
          <w:rFonts w:ascii="Arial" w:eastAsia="Times New Roman" w:hAnsi="Arial" w:cs="Arial"/>
          <w:i/>
          <w:iCs/>
          <w:color w:val="auto"/>
          <w:kern w:val="0"/>
          <w:sz w:val="22"/>
          <w:szCs w:val="22"/>
          <w:lang w:val="sr-Cyrl-CS"/>
        </w:rPr>
        <w:t>:___________</w:t>
      </w:r>
      <w:r w:rsidR="00367EFB" w:rsidRPr="00FB0313">
        <w:rPr>
          <w:rFonts w:ascii="Arial" w:eastAsia="Times New Roman" w:hAnsi="Arial" w:cs="Arial"/>
          <w:i/>
          <w:iCs/>
          <w:color w:val="auto"/>
          <w:kern w:val="0"/>
          <w:sz w:val="22"/>
          <w:szCs w:val="22"/>
          <w:lang w:val="sr-Cyrl-CS"/>
        </w:rPr>
        <w:t>______</w:t>
      </w:r>
      <w:r w:rsidRPr="00FB0313">
        <w:rPr>
          <w:rFonts w:ascii="Arial" w:eastAsia="Times New Roman" w:hAnsi="Arial" w:cs="Arial"/>
          <w:i/>
          <w:iCs/>
          <w:color w:val="auto"/>
          <w:kern w:val="0"/>
          <w:sz w:val="22"/>
          <w:szCs w:val="22"/>
          <w:lang w:val="sr-Cyrl-CS"/>
        </w:rPr>
        <w:t>___________</w:t>
      </w:r>
      <w:r w:rsidR="00367EFB" w:rsidRPr="00FB0313">
        <w:rPr>
          <w:rFonts w:ascii="Arial" w:eastAsia="Times New Roman" w:hAnsi="Arial" w:cs="Arial"/>
          <w:i/>
          <w:iCs/>
          <w:color w:val="auto"/>
          <w:kern w:val="0"/>
          <w:sz w:val="22"/>
          <w:szCs w:val="22"/>
          <w:lang w:val="sr-Cyrl-CS"/>
        </w:rPr>
        <w:t xml:space="preserve"> </w:t>
      </w:r>
      <w:r w:rsidRPr="00FB0313">
        <w:rPr>
          <w:rFonts w:ascii="Arial" w:eastAsia="Times New Roman" w:hAnsi="Arial" w:cs="Arial"/>
          <w:i/>
          <w:iCs/>
          <w:color w:val="auto"/>
          <w:kern w:val="0"/>
          <w:sz w:val="22"/>
          <w:szCs w:val="22"/>
          <w:lang w:val="sr-Cyrl-CS"/>
        </w:rPr>
        <w:t xml:space="preserve">(навести интернет страницу, ако извештај није објављена на интернет страници АПР или унети </w:t>
      </w:r>
      <w:r w:rsidR="00B16088" w:rsidRPr="00FB0313">
        <w:rPr>
          <w:rFonts w:ascii="Arial" w:eastAsia="Times New Roman" w:hAnsi="Arial" w:cs="Arial"/>
          <w:i/>
          <w:iCs/>
          <w:color w:val="auto"/>
          <w:kern w:val="0"/>
          <w:sz w:val="22"/>
          <w:szCs w:val="22"/>
          <w:lang w:val="sr-Cyrl-CS"/>
        </w:rPr>
        <w:t xml:space="preserve">страницу </w:t>
      </w:r>
      <w:r w:rsidRPr="00FB0313">
        <w:rPr>
          <w:rFonts w:ascii="Arial" w:eastAsia="Times New Roman" w:hAnsi="Arial" w:cs="Arial"/>
          <w:i/>
          <w:iCs/>
          <w:color w:val="auto"/>
          <w:kern w:val="0"/>
          <w:sz w:val="22"/>
          <w:szCs w:val="22"/>
          <w:lang w:val="sr-Cyrl-CS"/>
        </w:rPr>
        <w:t xml:space="preserve">АПР, ако су извештај је објављен на интернет страници АПР)  </w:t>
      </w:r>
    </w:p>
    <w:p w:rsidR="00A4164F" w:rsidRPr="00FB0313" w:rsidRDefault="00A4164F" w:rsidP="009D27E6">
      <w:pPr>
        <w:spacing w:line="240" w:lineRule="auto"/>
        <w:jc w:val="both"/>
        <w:rPr>
          <w:rFonts w:ascii="Arial" w:eastAsia="Times New Roman" w:hAnsi="Arial" w:cs="Arial"/>
          <w:i/>
          <w:iCs/>
          <w:color w:val="auto"/>
          <w:kern w:val="0"/>
          <w:sz w:val="22"/>
          <w:szCs w:val="22"/>
          <w:lang w:val="sr-Cyrl-CS"/>
        </w:rPr>
      </w:pPr>
    </w:p>
    <w:p w:rsidR="00A4164F" w:rsidRPr="00FB0313" w:rsidRDefault="00A4164F" w:rsidP="009D27E6">
      <w:pPr>
        <w:spacing w:line="240" w:lineRule="auto"/>
        <w:jc w:val="both"/>
        <w:rPr>
          <w:rFonts w:ascii="Arial" w:hAnsi="Arial" w:cs="Arial"/>
          <w:color w:val="auto"/>
          <w:sz w:val="22"/>
          <w:szCs w:val="22"/>
        </w:rPr>
      </w:pPr>
      <w:r w:rsidRPr="00FB0313">
        <w:rPr>
          <w:rFonts w:ascii="Arial" w:eastAsia="Times New Roman" w:hAnsi="Arial" w:cs="Arial"/>
          <w:color w:val="auto"/>
          <w:kern w:val="0"/>
          <w:sz w:val="22"/>
          <w:szCs w:val="22"/>
          <w:lang w:val="sr-Cyrl-CS"/>
        </w:rPr>
        <w:t>Потврда се издаје на захтев ____________________________________ ради учешћа у поступку јавне набавке услуга ''</w:t>
      </w:r>
      <w:r w:rsidRPr="00FB0313">
        <w:rPr>
          <w:rFonts w:ascii="Arial" w:eastAsia="Times New Roman" w:hAnsi="Arial" w:cs="Arial"/>
          <w:bCs/>
          <w:color w:val="auto"/>
          <w:kern w:val="0"/>
          <w:sz w:val="22"/>
          <w:szCs w:val="22"/>
          <w:lang w:val="sr-Cyrl-CS"/>
        </w:rPr>
        <w:t>ВРШЕЊЕ РЕВИЗИЈЕ  ФИНАНСИЈСКИХ ИЗВЕШТАЈА ЗА 201</w:t>
      </w:r>
      <w:r w:rsidR="00C04F16" w:rsidRPr="00FB0313">
        <w:rPr>
          <w:rFonts w:ascii="Arial" w:eastAsia="Times New Roman" w:hAnsi="Arial" w:cs="Arial"/>
          <w:bCs/>
          <w:color w:val="auto"/>
          <w:kern w:val="0"/>
          <w:sz w:val="22"/>
          <w:szCs w:val="22"/>
          <w:lang w:val="sr-Cyrl-CS"/>
        </w:rPr>
        <w:t>5</w:t>
      </w:r>
      <w:r w:rsidRPr="00FB0313">
        <w:rPr>
          <w:rFonts w:ascii="Arial" w:eastAsia="Times New Roman" w:hAnsi="Arial" w:cs="Arial"/>
          <w:bCs/>
          <w:color w:val="auto"/>
          <w:kern w:val="0"/>
          <w:sz w:val="22"/>
          <w:szCs w:val="22"/>
          <w:lang w:val="sr-Cyrl-CS"/>
        </w:rPr>
        <w:t>.</w:t>
      </w:r>
      <w:r w:rsidR="00E943A9" w:rsidRPr="00FB0313">
        <w:rPr>
          <w:rFonts w:ascii="Arial" w:eastAsia="Times New Roman" w:hAnsi="Arial" w:cs="Arial"/>
          <w:bCs/>
          <w:color w:val="auto"/>
          <w:kern w:val="0"/>
          <w:sz w:val="22"/>
          <w:szCs w:val="22"/>
          <w:lang w:val="sr-Cyrl-CS"/>
        </w:rPr>
        <w:t xml:space="preserve">  И 2016. </w:t>
      </w:r>
      <w:r w:rsidRPr="00FB0313">
        <w:rPr>
          <w:rFonts w:ascii="Arial" w:eastAsia="Times New Roman" w:hAnsi="Arial" w:cs="Arial"/>
          <w:bCs/>
          <w:color w:val="auto"/>
          <w:kern w:val="0"/>
          <w:sz w:val="22"/>
          <w:szCs w:val="22"/>
          <w:lang w:val="sr-Cyrl-CS"/>
        </w:rPr>
        <w:t xml:space="preserve"> ГОДИНУ''</w:t>
      </w:r>
      <w:r w:rsidRPr="00FB0313">
        <w:rPr>
          <w:rFonts w:ascii="Arial" w:eastAsia="Times New Roman" w:hAnsi="Arial" w:cs="Arial"/>
          <w:bCs/>
          <w:color w:val="auto"/>
          <w:kern w:val="0"/>
          <w:sz w:val="22"/>
          <w:szCs w:val="22"/>
        </w:rPr>
        <w:t>,</w:t>
      </w:r>
      <w:r w:rsidRPr="00FB0313">
        <w:rPr>
          <w:rFonts w:ascii="Arial" w:eastAsia="Times New Roman" w:hAnsi="Arial" w:cs="Arial"/>
          <w:b/>
          <w:i/>
          <w:color w:val="auto"/>
          <w:kern w:val="0"/>
          <w:sz w:val="22"/>
          <w:szCs w:val="22"/>
          <w:lang w:val="sr-Cyrl-CS"/>
        </w:rPr>
        <w:t xml:space="preserve"> </w:t>
      </w:r>
      <w:r w:rsidRPr="00FB0313">
        <w:rPr>
          <w:rFonts w:ascii="Arial" w:eastAsia="Times New Roman" w:hAnsi="Arial" w:cs="Arial"/>
          <w:color w:val="auto"/>
          <w:kern w:val="0"/>
          <w:sz w:val="22"/>
          <w:szCs w:val="22"/>
          <w:lang w:val="sr-Cyrl-CS"/>
        </w:rPr>
        <w:t xml:space="preserve"> </w:t>
      </w:r>
      <w:r w:rsidRPr="00FB0313">
        <w:rPr>
          <w:rFonts w:ascii="Arial" w:eastAsia="Times New Roman" w:hAnsi="Arial" w:cs="Arial"/>
          <w:bCs/>
          <w:color w:val="auto"/>
          <w:kern w:val="0"/>
          <w:sz w:val="22"/>
          <w:szCs w:val="22"/>
          <w:lang w:val="sr-Cyrl-CS"/>
        </w:rPr>
        <w:t xml:space="preserve">јавна набавка број </w:t>
      </w:r>
      <w:r w:rsidR="007E4D2F" w:rsidRPr="00FB0313">
        <w:rPr>
          <w:rFonts w:ascii="Arial" w:hAnsi="Arial" w:cs="Arial"/>
          <w:color w:val="auto"/>
          <w:sz w:val="22"/>
          <w:szCs w:val="22"/>
        </w:rPr>
        <w:t>1000/0324/2015</w:t>
      </w:r>
      <w:r w:rsidRPr="00FB0313">
        <w:rPr>
          <w:rFonts w:ascii="Arial" w:eastAsia="Times New Roman" w:hAnsi="Arial" w:cs="Arial"/>
          <w:bCs/>
          <w:color w:val="auto"/>
          <w:kern w:val="0"/>
          <w:sz w:val="22"/>
          <w:szCs w:val="22"/>
          <w:lang w:val="sr-Cyrl-CS"/>
        </w:rPr>
        <w:t xml:space="preserve"> за коју је позив </w:t>
      </w:r>
      <w:r w:rsidR="00442676" w:rsidRPr="00FB0313">
        <w:rPr>
          <w:rFonts w:ascii="Arial" w:eastAsia="Times New Roman" w:hAnsi="Arial" w:cs="Arial"/>
          <w:bCs/>
          <w:color w:val="auto"/>
          <w:kern w:val="0"/>
          <w:sz w:val="22"/>
          <w:szCs w:val="22"/>
          <w:lang w:val="sr-Cyrl-CS"/>
        </w:rPr>
        <w:t>за п</w:t>
      </w:r>
      <w:r w:rsidR="00B16088" w:rsidRPr="00FB0313">
        <w:rPr>
          <w:rFonts w:ascii="Arial" w:eastAsia="Times New Roman" w:hAnsi="Arial" w:cs="Arial"/>
          <w:bCs/>
          <w:color w:val="auto"/>
          <w:kern w:val="0"/>
          <w:sz w:val="22"/>
          <w:szCs w:val="22"/>
          <w:lang w:val="sr-Cyrl-CS"/>
        </w:rPr>
        <w:t>о</w:t>
      </w:r>
      <w:r w:rsidR="00442676" w:rsidRPr="00FB0313">
        <w:rPr>
          <w:rFonts w:ascii="Arial" w:eastAsia="Times New Roman" w:hAnsi="Arial" w:cs="Arial"/>
          <w:bCs/>
          <w:color w:val="auto"/>
          <w:kern w:val="0"/>
          <w:sz w:val="22"/>
          <w:szCs w:val="22"/>
          <w:lang w:val="sr-Cyrl-CS"/>
        </w:rPr>
        <w:t>д</w:t>
      </w:r>
      <w:r w:rsidR="00B16088" w:rsidRPr="00FB0313">
        <w:rPr>
          <w:rFonts w:ascii="Arial" w:eastAsia="Times New Roman" w:hAnsi="Arial" w:cs="Arial"/>
          <w:bCs/>
          <w:color w:val="auto"/>
          <w:kern w:val="0"/>
          <w:sz w:val="22"/>
          <w:szCs w:val="22"/>
          <w:lang w:val="sr-Cyrl-CS"/>
        </w:rPr>
        <w:t xml:space="preserve">ношење понуда </w:t>
      </w:r>
      <w:r w:rsidRPr="00FB0313">
        <w:rPr>
          <w:rFonts w:ascii="Arial" w:eastAsia="Times New Roman" w:hAnsi="Arial" w:cs="Arial"/>
          <w:color w:val="auto"/>
          <w:kern w:val="0"/>
          <w:sz w:val="22"/>
          <w:szCs w:val="22"/>
          <w:lang w:val="sr-Cyrl-CS"/>
        </w:rPr>
        <w:t xml:space="preserve">објављен </w:t>
      </w:r>
      <w:r w:rsidRPr="00FB0313">
        <w:rPr>
          <w:rFonts w:ascii="Arial" w:eastAsia="Times New Roman" w:hAnsi="Arial" w:cs="Arial"/>
          <w:color w:val="auto"/>
          <w:kern w:val="0"/>
          <w:sz w:val="22"/>
          <w:szCs w:val="22"/>
        </w:rPr>
        <w:t>Порталу јавних набавки</w:t>
      </w:r>
      <w:r w:rsidR="000D7391" w:rsidRPr="00FB0313">
        <w:rPr>
          <w:rFonts w:ascii="Arial" w:eastAsia="Times New Roman" w:hAnsi="Arial" w:cs="Arial"/>
          <w:color w:val="auto"/>
          <w:kern w:val="0"/>
          <w:sz w:val="22"/>
          <w:szCs w:val="22"/>
        </w:rPr>
        <w:t xml:space="preserve">, интернет страници наручиоца и </w:t>
      </w:r>
      <w:r w:rsidRPr="00FB0313">
        <w:rPr>
          <w:rFonts w:ascii="Arial" w:eastAsia="Times New Roman" w:hAnsi="Arial" w:cs="Arial"/>
          <w:color w:val="auto"/>
          <w:kern w:val="0"/>
          <w:sz w:val="22"/>
          <w:szCs w:val="22"/>
        </w:rPr>
        <w:t xml:space="preserve"> </w:t>
      </w:r>
      <w:r w:rsidR="000D7391" w:rsidRPr="00FB0313">
        <w:rPr>
          <w:rFonts w:ascii="Arial" w:eastAsia="Times New Roman" w:hAnsi="Arial" w:cs="Arial"/>
          <w:color w:val="auto"/>
          <w:kern w:val="0"/>
          <w:sz w:val="22"/>
          <w:szCs w:val="22"/>
        </w:rPr>
        <w:t xml:space="preserve">Порталу службених гласила Републике Србије и база прописа </w:t>
      </w:r>
      <w:r w:rsidR="003C78A1" w:rsidRPr="00B94EED">
        <w:rPr>
          <w:rFonts w:ascii="Arial" w:eastAsia="Times New Roman" w:hAnsi="Arial" w:cs="Arial"/>
          <w:color w:val="auto"/>
          <w:kern w:val="0"/>
          <w:sz w:val="22"/>
          <w:szCs w:val="22"/>
        </w:rPr>
        <w:t>02.09</w:t>
      </w:r>
      <w:r w:rsidR="003C3C7A" w:rsidRPr="00B94EED">
        <w:rPr>
          <w:rFonts w:ascii="Arial" w:eastAsia="Times New Roman" w:hAnsi="Arial" w:cs="Arial"/>
          <w:color w:val="auto"/>
          <w:kern w:val="0"/>
          <w:sz w:val="22"/>
          <w:szCs w:val="22"/>
        </w:rPr>
        <w:t>.201</w:t>
      </w:r>
      <w:r w:rsidR="00C04F16" w:rsidRPr="00B94EED">
        <w:rPr>
          <w:rFonts w:ascii="Arial" w:eastAsia="Times New Roman" w:hAnsi="Arial" w:cs="Arial"/>
          <w:color w:val="auto"/>
          <w:kern w:val="0"/>
          <w:sz w:val="22"/>
          <w:szCs w:val="22"/>
        </w:rPr>
        <w:t>5</w:t>
      </w:r>
      <w:r w:rsidR="003C3C7A" w:rsidRPr="00B94EED">
        <w:rPr>
          <w:rFonts w:ascii="Arial" w:eastAsia="Times New Roman" w:hAnsi="Arial" w:cs="Arial"/>
          <w:color w:val="auto"/>
          <w:kern w:val="0"/>
          <w:sz w:val="22"/>
          <w:szCs w:val="22"/>
        </w:rPr>
        <w:t>.</w:t>
      </w:r>
      <w:r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sr-Cyrl-CS"/>
        </w:rPr>
        <w:t>године, у отвореном поступку, и у друге сврхе се не може користити.</w:t>
      </w:r>
    </w:p>
    <w:p w:rsidR="00A4164F" w:rsidRPr="00FB0313" w:rsidRDefault="00A4164F"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Место:__________________ </w:t>
      </w:r>
    </w:p>
    <w:p w:rsidR="00A4164F" w:rsidRPr="00FB0313" w:rsidRDefault="00A4164F"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Датум:__________________</w:t>
      </w:r>
    </w:p>
    <w:p w:rsidR="00A4164F" w:rsidRPr="00FB0313" w:rsidRDefault="00A4164F" w:rsidP="009D27E6">
      <w:pPr>
        <w:spacing w:line="240" w:lineRule="auto"/>
        <w:jc w:val="center"/>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Да су подаци тачни, својим потписом и печатом потврђује,</w:t>
      </w:r>
    </w:p>
    <w:p w:rsidR="00A4164F" w:rsidRPr="00FB0313" w:rsidRDefault="00A4164F" w:rsidP="009D27E6">
      <w:pPr>
        <w:spacing w:line="240" w:lineRule="auto"/>
        <w:jc w:val="right"/>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Наручилац/</w:t>
      </w:r>
      <w:r w:rsidR="00AF25CB" w:rsidRPr="00FB0313">
        <w:rPr>
          <w:rFonts w:ascii="Arial" w:eastAsia="Times New Roman" w:hAnsi="Arial" w:cs="Arial"/>
          <w:color w:val="auto"/>
          <w:kern w:val="0"/>
          <w:sz w:val="22"/>
          <w:szCs w:val="22"/>
          <w:lang w:val="sr-Cyrl-CS"/>
        </w:rPr>
        <w:t>клијент</w:t>
      </w:r>
    </w:p>
    <w:p w:rsidR="00A4164F" w:rsidRPr="00FB0313" w:rsidRDefault="00A4164F" w:rsidP="009D27E6">
      <w:pPr>
        <w:spacing w:line="240" w:lineRule="auto"/>
        <w:jc w:val="right"/>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____________________</w:t>
      </w:r>
    </w:p>
    <w:p w:rsidR="00A4164F" w:rsidRPr="00FB0313" w:rsidRDefault="00A4164F" w:rsidP="009D27E6">
      <w:pPr>
        <w:spacing w:line="240" w:lineRule="auto"/>
        <w:jc w:val="right"/>
        <w:rPr>
          <w:rFonts w:ascii="Arial" w:eastAsia="Times New Roman" w:hAnsi="Arial" w:cs="Arial"/>
          <w:color w:val="auto"/>
          <w:kern w:val="0"/>
          <w:sz w:val="22"/>
          <w:szCs w:val="22"/>
        </w:rPr>
      </w:pPr>
      <w:r w:rsidRPr="00FB0313">
        <w:rPr>
          <w:rFonts w:ascii="Arial" w:eastAsia="Times New Roman" w:hAnsi="Arial" w:cs="Arial"/>
          <w:color w:val="auto"/>
          <w:kern w:val="0"/>
          <w:sz w:val="22"/>
          <w:szCs w:val="22"/>
          <w:lang w:val="sr-Cyrl-CS"/>
        </w:rPr>
        <w:t xml:space="preserve"> (потпис и печат овлашћеног лица)</w:t>
      </w:r>
    </w:p>
    <w:p w:rsidR="00C768C0" w:rsidRPr="00FB0313" w:rsidRDefault="00C768C0" w:rsidP="009D27E6">
      <w:pPr>
        <w:spacing w:line="240" w:lineRule="auto"/>
        <w:rPr>
          <w:rFonts w:ascii="Arial" w:eastAsia="Times New Roman" w:hAnsi="Arial" w:cs="Arial"/>
          <w:i/>
          <w:color w:val="auto"/>
          <w:kern w:val="0"/>
          <w:sz w:val="22"/>
          <w:szCs w:val="22"/>
          <w:lang w:val="sr-Cyrl-CS"/>
        </w:rPr>
      </w:pPr>
    </w:p>
    <w:p w:rsidR="00A4164F" w:rsidRPr="00FB0313" w:rsidRDefault="00F226AD" w:rsidP="009D27E6">
      <w:pPr>
        <w:spacing w:line="240" w:lineRule="auto"/>
        <w:rPr>
          <w:rFonts w:ascii="Arial" w:eastAsia="Times New Roman" w:hAnsi="Arial" w:cs="Arial"/>
          <w:i/>
          <w:color w:val="auto"/>
          <w:kern w:val="0"/>
          <w:sz w:val="22"/>
          <w:szCs w:val="22"/>
        </w:rPr>
      </w:pPr>
      <w:r w:rsidRPr="00FB0313">
        <w:rPr>
          <w:rFonts w:ascii="Arial" w:eastAsia="Times New Roman" w:hAnsi="Arial" w:cs="Arial"/>
          <w:i/>
          <w:color w:val="auto"/>
          <w:kern w:val="0"/>
          <w:sz w:val="22"/>
          <w:szCs w:val="22"/>
          <w:lang w:val="sr-Cyrl-CS"/>
        </w:rPr>
        <w:t xml:space="preserve">Напомена: Потврде у којем је  назначено да услуга  није извршена у уговореном року неће бити узете у обзир за рангирање. </w:t>
      </w:r>
    </w:p>
    <w:p w:rsidR="009D27E6" w:rsidRPr="00FB0313" w:rsidRDefault="009D27E6">
      <w:pPr>
        <w:suppressAutoHyphens w:val="0"/>
        <w:spacing w:line="240" w:lineRule="auto"/>
        <w:rPr>
          <w:rFonts w:ascii="Arial" w:eastAsia="Times New Roman" w:hAnsi="Arial" w:cs="Arial"/>
          <w:b/>
          <w:bCs/>
          <w:color w:val="auto"/>
          <w:sz w:val="22"/>
          <w:szCs w:val="22"/>
          <w:lang w:val="sr-Cyrl-CS"/>
        </w:rPr>
      </w:pPr>
      <w:r w:rsidRPr="00FB0313">
        <w:rPr>
          <w:rFonts w:ascii="Arial" w:hAnsi="Arial" w:cs="Arial"/>
          <w:color w:val="auto"/>
          <w:sz w:val="22"/>
          <w:szCs w:val="22"/>
          <w:lang w:val="sr-Cyrl-CS"/>
        </w:rPr>
        <w:br w:type="page"/>
      </w:r>
    </w:p>
    <w:p w:rsidR="00A4164F" w:rsidRPr="00FB0313" w:rsidRDefault="00A4164F" w:rsidP="00FB0313">
      <w:pPr>
        <w:pStyle w:val="Heading1"/>
        <w:jc w:val="center"/>
        <w:rPr>
          <w:rFonts w:ascii="Arial" w:hAnsi="Arial" w:cs="Arial"/>
          <w:color w:val="auto"/>
          <w:sz w:val="22"/>
          <w:szCs w:val="22"/>
        </w:rPr>
      </w:pPr>
      <w:r w:rsidRPr="00FB0313">
        <w:rPr>
          <w:rFonts w:ascii="Arial" w:hAnsi="Arial" w:cs="Arial"/>
          <w:color w:val="auto"/>
          <w:sz w:val="22"/>
          <w:szCs w:val="22"/>
          <w:lang w:val="sr-Cyrl-CS"/>
        </w:rPr>
        <w:lastRenderedPageBreak/>
        <w:t>X</w:t>
      </w:r>
      <w:r w:rsidR="00244837" w:rsidRPr="00FB0313">
        <w:rPr>
          <w:rFonts w:ascii="Arial" w:hAnsi="Arial" w:cs="Arial"/>
          <w:color w:val="auto"/>
          <w:sz w:val="22"/>
          <w:szCs w:val="22"/>
          <w:lang w:val="en-US"/>
        </w:rPr>
        <w:t>V</w:t>
      </w:r>
      <w:r w:rsidRPr="00FB0313">
        <w:rPr>
          <w:rFonts w:ascii="Arial" w:hAnsi="Arial" w:cs="Arial"/>
          <w:color w:val="auto"/>
          <w:sz w:val="22"/>
          <w:szCs w:val="22"/>
          <w:lang w:val="sr-Cyrl-CS"/>
        </w:rPr>
        <w:t xml:space="preserve">  ОБРАЗАЦ </w:t>
      </w:r>
      <w:r w:rsidRPr="00FB0313">
        <w:rPr>
          <w:rFonts w:ascii="Arial" w:hAnsi="Arial" w:cs="Arial"/>
          <w:color w:val="auto"/>
          <w:sz w:val="22"/>
          <w:szCs w:val="22"/>
        </w:rPr>
        <w:t>ЗА ОЦЕНУ ИСПУЊЕНОСТИ КАДРОВСКОГ КАПАЦИТЕТА</w:t>
      </w:r>
    </w:p>
    <w:p w:rsidR="00A4164F" w:rsidRPr="00FB0313" w:rsidRDefault="00A4164F" w:rsidP="009D27E6">
      <w:pPr>
        <w:spacing w:line="240" w:lineRule="auto"/>
        <w:rPr>
          <w:rFonts w:ascii="Arial" w:eastAsia="Times New Roman" w:hAnsi="Arial" w:cs="Arial"/>
          <w:color w:val="auto"/>
          <w:kern w:val="0"/>
          <w:sz w:val="22"/>
          <w:szCs w:val="22"/>
        </w:rPr>
      </w:pPr>
    </w:p>
    <w:p w:rsidR="003C78A1" w:rsidRPr="00FB0313" w:rsidRDefault="00A4164F" w:rsidP="009D27E6">
      <w:pPr>
        <w:spacing w:line="240" w:lineRule="auto"/>
        <w:jc w:val="both"/>
        <w:rPr>
          <w:rFonts w:ascii="Arial" w:hAnsi="Arial" w:cs="Arial"/>
          <w:color w:val="auto"/>
          <w:sz w:val="22"/>
          <w:szCs w:val="22"/>
        </w:rPr>
      </w:pPr>
      <w:bookmarkStart w:id="4" w:name="_Toc259701479"/>
      <w:bookmarkStart w:id="5" w:name="_Toc261354280"/>
      <w:r w:rsidRPr="00FB0313">
        <w:rPr>
          <w:rFonts w:ascii="Arial" w:eastAsia="Lucida Sans Unicode" w:hAnsi="Arial" w:cs="Arial"/>
          <w:b/>
          <w:bCs/>
          <w:color w:val="auto"/>
          <w:kern w:val="0"/>
          <w:sz w:val="22"/>
          <w:szCs w:val="22"/>
          <w:lang w:val="sr-Cyrl-CS"/>
        </w:rPr>
        <w:t xml:space="preserve">КВАЛИФИКАЦИОНА СТРУКТУРА УЧЕСНИКА У ИЗВРШЕЊУ УСЛУГЕ  ПО ЈАВНОЈ НАБАВЦИ бр. </w:t>
      </w:r>
      <w:bookmarkEnd w:id="4"/>
      <w:bookmarkEnd w:id="5"/>
      <w:r w:rsidR="007E4D2F" w:rsidRPr="00FB0313">
        <w:rPr>
          <w:rFonts w:ascii="Arial" w:hAnsi="Arial" w:cs="Arial"/>
          <w:color w:val="auto"/>
          <w:sz w:val="22"/>
          <w:szCs w:val="22"/>
        </w:rPr>
        <w:t>1000/0324/2015</w:t>
      </w:r>
      <w:r w:rsidR="003C78A1" w:rsidRPr="00FB0313">
        <w:rPr>
          <w:rFonts w:ascii="Arial" w:hAnsi="Arial" w:cs="Arial"/>
          <w:color w:val="auto"/>
          <w:sz w:val="22"/>
          <w:szCs w:val="22"/>
        </w:rPr>
        <w:t>.</w:t>
      </w:r>
    </w:p>
    <w:p w:rsidR="00A4164F" w:rsidRPr="00FB0313" w:rsidRDefault="00A4164F" w:rsidP="009D27E6">
      <w:pPr>
        <w:spacing w:line="240" w:lineRule="auto"/>
        <w:rPr>
          <w:rFonts w:ascii="Arial" w:hAnsi="Arial" w:cs="Arial"/>
          <w:color w:val="auto"/>
          <w:sz w:val="22"/>
          <w:szCs w:val="22"/>
        </w:rPr>
      </w:pPr>
    </w:p>
    <w:p w:rsidR="00046402" w:rsidRPr="00FB0313" w:rsidRDefault="00046402" w:rsidP="009D27E6">
      <w:pPr>
        <w:spacing w:line="240" w:lineRule="auto"/>
        <w:rPr>
          <w:rFonts w:ascii="Arial" w:hAnsi="Arial" w:cs="Arial"/>
          <w:color w:val="auto"/>
          <w:sz w:val="22"/>
          <w:szCs w:val="22"/>
        </w:rPr>
      </w:pPr>
    </w:p>
    <w:tbl>
      <w:tblPr>
        <w:tblW w:w="9740" w:type="dxa"/>
        <w:tblInd w:w="93" w:type="dxa"/>
        <w:tblLook w:val="04A0" w:firstRow="1" w:lastRow="0" w:firstColumn="1" w:lastColumn="0" w:noHBand="0" w:noVBand="1"/>
      </w:tblPr>
      <w:tblGrid>
        <w:gridCol w:w="700"/>
        <w:gridCol w:w="2900"/>
        <w:gridCol w:w="1980"/>
        <w:gridCol w:w="2320"/>
        <w:gridCol w:w="1840"/>
      </w:tblGrid>
      <w:tr w:rsidR="00046402" w:rsidRPr="00FB0313" w:rsidTr="00046402">
        <w:trPr>
          <w:trHeight w:val="900"/>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402" w:rsidRPr="00FB0313" w:rsidRDefault="00046402"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sr-Cyrl-CS" w:eastAsia="en-US"/>
              </w:rPr>
              <w:t>Ред. бр.</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sr-Cyrl-CS" w:eastAsia="en-US"/>
              </w:rPr>
              <w:t>Име и презиме</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sr-Cyrl-CS" w:eastAsia="en-US"/>
              </w:rPr>
              <w:t>Стручно звање</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Број и датум лиценце</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ru-RU" w:eastAsia="en-US"/>
              </w:rPr>
              <w:t>Функција у тиму за ревизију</w:t>
            </w:r>
          </w:p>
        </w:tc>
      </w:tr>
      <w:tr w:rsidR="00046402" w:rsidRPr="00FB0313" w:rsidTr="00046402">
        <w:trPr>
          <w:trHeight w:val="315"/>
        </w:trPr>
        <w:tc>
          <w:tcPr>
            <w:tcW w:w="97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Управљачко особље*</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1</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2</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3</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4</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5</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6</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7</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8</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9</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10</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97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Помоћно особље</w:t>
            </w:r>
          </w:p>
        </w:tc>
      </w:tr>
      <w:tr w:rsidR="00046402" w:rsidRPr="00FB0313" w:rsidTr="00046402">
        <w:trPr>
          <w:trHeight w:val="78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046402" w:rsidRPr="00FB0313" w:rsidRDefault="00046402"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sr-Cyrl-CS" w:eastAsia="en-US"/>
              </w:rPr>
              <w:t>Ред. бр.</w:t>
            </w:r>
          </w:p>
        </w:tc>
        <w:tc>
          <w:tcPr>
            <w:tcW w:w="2900" w:type="dxa"/>
            <w:tcBorders>
              <w:top w:val="nil"/>
              <w:left w:val="nil"/>
              <w:bottom w:val="single" w:sz="8" w:space="0" w:color="auto"/>
              <w:right w:val="single" w:sz="8" w:space="0" w:color="auto"/>
            </w:tcBorders>
            <w:shd w:val="clear" w:color="auto" w:fill="auto"/>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sr-Cyrl-CS" w:eastAsia="en-US"/>
              </w:rPr>
              <w:t>Име и презиме</w:t>
            </w:r>
          </w:p>
        </w:tc>
        <w:tc>
          <w:tcPr>
            <w:tcW w:w="1980" w:type="dxa"/>
            <w:tcBorders>
              <w:top w:val="nil"/>
              <w:left w:val="nil"/>
              <w:bottom w:val="single" w:sz="8" w:space="0" w:color="auto"/>
              <w:right w:val="single" w:sz="8" w:space="0" w:color="auto"/>
            </w:tcBorders>
            <w:shd w:val="clear" w:color="auto" w:fill="auto"/>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sr-Cyrl-CS" w:eastAsia="en-US"/>
              </w:rPr>
              <w:t>Стручно звање</w:t>
            </w:r>
          </w:p>
        </w:tc>
        <w:tc>
          <w:tcPr>
            <w:tcW w:w="2320" w:type="dxa"/>
            <w:tcBorders>
              <w:top w:val="nil"/>
              <w:left w:val="nil"/>
              <w:bottom w:val="single" w:sz="8" w:space="0" w:color="auto"/>
              <w:right w:val="single" w:sz="8" w:space="0" w:color="auto"/>
            </w:tcBorders>
            <w:shd w:val="clear" w:color="auto" w:fill="auto"/>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Име лица које планира и надзире рад помоћног особља</w:t>
            </w:r>
          </w:p>
        </w:tc>
        <w:tc>
          <w:tcPr>
            <w:tcW w:w="1840" w:type="dxa"/>
            <w:tcBorders>
              <w:top w:val="nil"/>
              <w:left w:val="nil"/>
              <w:bottom w:val="single" w:sz="8" w:space="0" w:color="auto"/>
              <w:right w:val="single" w:sz="8" w:space="0" w:color="auto"/>
            </w:tcBorders>
            <w:shd w:val="clear" w:color="auto" w:fill="auto"/>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ru-RU" w:eastAsia="en-US"/>
              </w:rPr>
              <w:t>Функција у тиму за ревизију</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1</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2</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3</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4</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5</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6</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7</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8</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9</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r w:rsidR="00046402" w:rsidRPr="00FB0313" w:rsidTr="00046402">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jc w:val="right"/>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10</w:t>
            </w:r>
          </w:p>
        </w:tc>
        <w:tc>
          <w:tcPr>
            <w:tcW w:w="290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98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232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c>
          <w:tcPr>
            <w:tcW w:w="1840" w:type="dxa"/>
            <w:tcBorders>
              <w:top w:val="nil"/>
              <w:left w:val="nil"/>
              <w:bottom w:val="single" w:sz="8" w:space="0" w:color="auto"/>
              <w:right w:val="single" w:sz="8" w:space="0" w:color="auto"/>
            </w:tcBorders>
            <w:shd w:val="clear" w:color="auto" w:fill="auto"/>
            <w:noWrap/>
            <w:vAlign w:val="center"/>
            <w:hideMark/>
          </w:tcPr>
          <w:p w:rsidR="00046402" w:rsidRPr="00FB0313" w:rsidRDefault="00046402" w:rsidP="009D27E6">
            <w:pPr>
              <w:suppressAutoHyphens w:val="0"/>
              <w:spacing w:line="240" w:lineRule="auto"/>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w:t>
            </w:r>
          </w:p>
        </w:tc>
      </w:tr>
    </w:tbl>
    <w:p w:rsidR="00A4164F" w:rsidRPr="00FB0313" w:rsidRDefault="00A4164F" w:rsidP="009D27E6">
      <w:pPr>
        <w:spacing w:line="240" w:lineRule="auto"/>
        <w:rPr>
          <w:rFonts w:ascii="Arial" w:eastAsia="Times New Roman" w:hAnsi="Arial" w:cs="Arial"/>
          <w:color w:val="auto"/>
          <w:kern w:val="0"/>
          <w:sz w:val="22"/>
          <w:szCs w:val="22"/>
          <w:lang w:val="sr-Cyrl-CS"/>
        </w:rPr>
      </w:pPr>
    </w:p>
    <w:p w:rsidR="00A4164F" w:rsidRPr="00FB0313" w:rsidRDefault="00A4164F" w:rsidP="009D27E6">
      <w:pPr>
        <w:spacing w:line="240" w:lineRule="auto"/>
        <w:jc w:val="both"/>
        <w:rPr>
          <w:rFonts w:ascii="Arial" w:eastAsia="Times New Roman" w:hAnsi="Arial" w:cs="Arial"/>
          <w:i/>
          <w:color w:val="auto"/>
          <w:kern w:val="0"/>
          <w:sz w:val="22"/>
          <w:szCs w:val="22"/>
          <w:lang w:val="sr-Cyrl-CS"/>
        </w:rPr>
      </w:pPr>
      <w:r w:rsidRPr="00FB0313">
        <w:rPr>
          <w:rFonts w:ascii="Arial" w:eastAsia="Times New Roman" w:hAnsi="Arial" w:cs="Arial"/>
          <w:color w:val="auto"/>
          <w:kern w:val="0"/>
          <w:sz w:val="22"/>
          <w:szCs w:val="22"/>
          <w:lang w:val="sr-Cyrl-CS"/>
        </w:rPr>
        <w:t>*</w:t>
      </w:r>
      <w:r w:rsidRPr="00FB0313">
        <w:rPr>
          <w:rFonts w:ascii="Arial" w:eastAsia="Times New Roman" w:hAnsi="Arial" w:cs="Arial"/>
          <w:i/>
          <w:color w:val="auto"/>
          <w:kern w:val="0"/>
          <w:sz w:val="22"/>
          <w:szCs w:val="22"/>
          <w:lang w:val="sr-Cyrl-CS"/>
        </w:rPr>
        <w:t xml:space="preserve">Подаци о управљачком особљу потребно је попунити за најмање </w:t>
      </w:r>
      <w:r w:rsidR="00802010" w:rsidRPr="00FB0313">
        <w:rPr>
          <w:rFonts w:ascii="Arial" w:eastAsia="Times New Roman" w:hAnsi="Arial" w:cs="Arial"/>
          <w:i/>
          <w:color w:val="auto"/>
          <w:kern w:val="0"/>
          <w:sz w:val="22"/>
          <w:szCs w:val="22"/>
          <w:lang w:val="sr-Cyrl-CS"/>
        </w:rPr>
        <w:t xml:space="preserve">четири </w:t>
      </w:r>
      <w:r w:rsidRPr="00FB0313">
        <w:rPr>
          <w:rFonts w:ascii="Arial" w:eastAsia="Times New Roman" w:hAnsi="Arial" w:cs="Arial"/>
          <w:i/>
          <w:color w:val="auto"/>
          <w:kern w:val="0"/>
          <w:sz w:val="22"/>
          <w:szCs w:val="22"/>
          <w:lang w:val="sr-Cyrl-CS"/>
        </w:rPr>
        <w:t xml:space="preserve"> особе</w:t>
      </w:r>
    </w:p>
    <w:p w:rsidR="00A4164F" w:rsidRPr="00FB0313" w:rsidRDefault="00A4164F" w:rsidP="009D27E6">
      <w:pPr>
        <w:tabs>
          <w:tab w:val="center" w:pos="7380"/>
        </w:tabs>
        <w:spacing w:line="240" w:lineRule="auto"/>
        <w:jc w:val="both"/>
        <w:rPr>
          <w:rFonts w:ascii="Arial" w:eastAsia="Times New Roman" w:hAnsi="Arial" w:cs="Arial"/>
          <w:color w:val="auto"/>
          <w:kern w:val="0"/>
          <w:sz w:val="22"/>
          <w:szCs w:val="22"/>
          <w:lang w:val="sr-Cyrl-CS"/>
        </w:rPr>
      </w:pPr>
    </w:p>
    <w:p w:rsidR="00A4164F" w:rsidRPr="00FB0313" w:rsidRDefault="00A4164F" w:rsidP="009D27E6">
      <w:pPr>
        <w:tabs>
          <w:tab w:val="center" w:pos="7380"/>
        </w:tabs>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ab/>
        <w:t>П О Н У Ђ А Ч</w:t>
      </w:r>
    </w:p>
    <w:p w:rsidR="00A4164F" w:rsidRPr="00FB0313" w:rsidRDefault="00A4164F" w:rsidP="009D27E6">
      <w:pPr>
        <w:spacing w:line="240" w:lineRule="auto"/>
        <w:jc w:val="center"/>
        <w:rPr>
          <w:rFonts w:ascii="Arial" w:eastAsia="Times New Roman" w:hAnsi="Arial" w:cs="Arial"/>
          <w:color w:val="auto"/>
          <w:kern w:val="0"/>
          <w:sz w:val="22"/>
          <w:szCs w:val="22"/>
          <w:lang w:val="sr-Cyrl-CS"/>
        </w:rPr>
      </w:pPr>
    </w:p>
    <w:p w:rsidR="00A4164F" w:rsidRPr="00FB0313" w:rsidRDefault="00A4164F" w:rsidP="009D27E6">
      <w:pPr>
        <w:spacing w:line="240" w:lineRule="auto"/>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Место и датум                                               М.П.</w:t>
      </w:r>
    </w:p>
    <w:p w:rsidR="00A4164F" w:rsidRPr="00FB0313" w:rsidRDefault="00A4164F" w:rsidP="009D27E6">
      <w:pPr>
        <w:tabs>
          <w:tab w:val="center" w:pos="7380"/>
        </w:tabs>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ab/>
        <w:t>___________________</w:t>
      </w:r>
    </w:p>
    <w:p w:rsidR="00A4164F" w:rsidRDefault="00A4164F" w:rsidP="009D27E6">
      <w:pPr>
        <w:spacing w:line="240" w:lineRule="auto"/>
        <w:ind w:left="5040" w:firstLine="720"/>
        <w:jc w:val="center"/>
        <w:rPr>
          <w:rFonts w:ascii="Arial" w:eastAsia="Times New Roman" w:hAnsi="Arial" w:cs="Arial"/>
          <w:b/>
          <w:color w:val="auto"/>
          <w:kern w:val="0"/>
          <w:sz w:val="22"/>
          <w:szCs w:val="22"/>
          <w:lang w:val="sr-Cyrl-CS"/>
        </w:rPr>
      </w:pPr>
    </w:p>
    <w:p w:rsidR="001B2379" w:rsidRDefault="001B2379" w:rsidP="009D27E6">
      <w:pPr>
        <w:spacing w:line="240" w:lineRule="auto"/>
        <w:ind w:left="5040" w:firstLine="720"/>
        <w:jc w:val="center"/>
        <w:rPr>
          <w:rFonts w:ascii="Arial" w:eastAsia="Times New Roman" w:hAnsi="Arial" w:cs="Arial"/>
          <w:b/>
          <w:color w:val="auto"/>
          <w:kern w:val="0"/>
          <w:sz w:val="22"/>
          <w:szCs w:val="22"/>
          <w:lang w:val="sr-Cyrl-CS"/>
        </w:rPr>
      </w:pPr>
    </w:p>
    <w:p w:rsidR="001B2379" w:rsidRPr="00FB0313" w:rsidRDefault="001B2379" w:rsidP="009D27E6">
      <w:pPr>
        <w:spacing w:line="240" w:lineRule="auto"/>
        <w:ind w:left="5040" w:firstLine="720"/>
        <w:jc w:val="center"/>
        <w:rPr>
          <w:rFonts w:ascii="Arial" w:eastAsia="Times New Roman" w:hAnsi="Arial" w:cs="Arial"/>
          <w:b/>
          <w:color w:val="auto"/>
          <w:kern w:val="0"/>
          <w:sz w:val="22"/>
          <w:szCs w:val="22"/>
          <w:lang w:val="sr-Cyrl-CS"/>
        </w:rPr>
      </w:pPr>
    </w:p>
    <w:p w:rsidR="00802010" w:rsidRPr="00FB0313" w:rsidRDefault="00802010" w:rsidP="009D27E6">
      <w:pPr>
        <w:spacing w:line="240" w:lineRule="auto"/>
        <w:ind w:left="5040" w:firstLine="720"/>
        <w:jc w:val="center"/>
        <w:rPr>
          <w:rFonts w:ascii="Arial" w:eastAsia="Times New Roman" w:hAnsi="Arial" w:cs="Arial"/>
          <w:b/>
          <w:color w:val="auto"/>
          <w:kern w:val="0"/>
          <w:sz w:val="22"/>
          <w:szCs w:val="22"/>
          <w:lang w:val="sr-Cyrl-CS"/>
        </w:rPr>
      </w:pPr>
    </w:p>
    <w:p w:rsidR="00802010" w:rsidRPr="00FB0313" w:rsidRDefault="00802010" w:rsidP="009D27E6">
      <w:pPr>
        <w:tabs>
          <w:tab w:val="center" w:pos="7380"/>
        </w:tabs>
        <w:spacing w:line="240" w:lineRule="auto"/>
        <w:rPr>
          <w:rFonts w:ascii="Arial" w:eastAsia="Times New Roman" w:hAnsi="Arial" w:cs="Arial"/>
          <w:b/>
          <w:bCs/>
          <w:i/>
          <w:color w:val="auto"/>
          <w:kern w:val="0"/>
          <w:sz w:val="22"/>
          <w:szCs w:val="22"/>
        </w:rPr>
      </w:pPr>
      <w:r w:rsidRPr="00FB0313">
        <w:rPr>
          <w:rFonts w:ascii="Arial" w:eastAsia="Times New Roman" w:hAnsi="Arial" w:cs="Arial"/>
          <w:b/>
          <w:bCs/>
          <w:color w:val="auto"/>
          <w:kern w:val="0"/>
          <w:sz w:val="22"/>
          <w:szCs w:val="22"/>
        </w:rPr>
        <w:lastRenderedPageBreak/>
        <w:t xml:space="preserve">б) </w:t>
      </w:r>
      <w:r w:rsidRPr="00FB0313">
        <w:rPr>
          <w:rFonts w:ascii="Arial" w:eastAsia="Times New Roman" w:hAnsi="Arial" w:cs="Arial"/>
          <w:b/>
          <w:bCs/>
          <w:i/>
          <w:color w:val="auto"/>
          <w:kern w:val="0"/>
          <w:sz w:val="22"/>
          <w:szCs w:val="22"/>
        </w:rPr>
        <w:t>Изјава о броју запослених</w:t>
      </w:r>
    </w:p>
    <w:p w:rsidR="00802010" w:rsidRPr="00FB0313" w:rsidRDefault="00802010" w:rsidP="009D27E6">
      <w:pPr>
        <w:tabs>
          <w:tab w:val="center" w:pos="7380"/>
        </w:tabs>
        <w:spacing w:line="240" w:lineRule="auto"/>
        <w:rPr>
          <w:rFonts w:ascii="Arial" w:eastAsia="Times New Roman" w:hAnsi="Arial" w:cs="Arial"/>
          <w:b/>
          <w:bCs/>
          <w:color w:val="auto"/>
          <w:kern w:val="0"/>
          <w:sz w:val="22"/>
          <w:szCs w:val="22"/>
        </w:rPr>
      </w:pPr>
    </w:p>
    <w:p w:rsidR="00D14A34" w:rsidRPr="00FB0313" w:rsidRDefault="00D14A34" w:rsidP="009D27E6">
      <w:pPr>
        <w:tabs>
          <w:tab w:val="left" w:pos="6028"/>
        </w:tabs>
        <w:autoSpaceDE w:val="0"/>
        <w:spacing w:line="240" w:lineRule="auto"/>
        <w:jc w:val="both"/>
        <w:rPr>
          <w:rFonts w:ascii="Arial" w:hAnsi="Arial" w:cs="Arial"/>
          <w:bCs/>
          <w:iCs/>
          <w:color w:val="auto"/>
          <w:sz w:val="22"/>
          <w:szCs w:val="22"/>
          <w:lang w:val="sr-Cyrl-CS"/>
        </w:rPr>
      </w:pPr>
    </w:p>
    <w:p w:rsidR="00802010" w:rsidRPr="00FB0313" w:rsidRDefault="00D14A34" w:rsidP="009D27E6">
      <w:pPr>
        <w:tabs>
          <w:tab w:val="left" w:pos="6028"/>
        </w:tabs>
        <w:autoSpaceDE w:val="0"/>
        <w:spacing w:line="240" w:lineRule="auto"/>
        <w:jc w:val="both"/>
        <w:rPr>
          <w:rFonts w:ascii="Arial" w:eastAsia="Times New Roman" w:hAnsi="Arial" w:cs="Arial"/>
          <w:b/>
          <w:bCs/>
          <w:color w:val="auto"/>
          <w:kern w:val="0"/>
          <w:sz w:val="22"/>
          <w:szCs w:val="22"/>
        </w:rPr>
      </w:pPr>
      <w:r w:rsidRPr="00FB0313">
        <w:rPr>
          <w:rFonts w:ascii="Arial" w:hAnsi="Arial" w:cs="Arial"/>
          <w:bCs/>
          <w:iCs/>
          <w:color w:val="auto"/>
          <w:sz w:val="22"/>
          <w:szCs w:val="22"/>
          <w:lang w:val="sr-Cyrl-CS"/>
        </w:rPr>
        <w:t xml:space="preserve">На основу </w:t>
      </w:r>
      <w:r w:rsidRPr="00FB0313">
        <w:rPr>
          <w:rFonts w:ascii="Arial" w:hAnsi="Arial" w:cs="Arial"/>
          <w:bCs/>
          <w:iCs/>
          <w:color w:val="auto"/>
          <w:sz w:val="22"/>
          <w:szCs w:val="22"/>
        </w:rPr>
        <w:t>члана 7</w:t>
      </w:r>
      <w:r w:rsidRPr="00FB0313">
        <w:rPr>
          <w:rFonts w:ascii="Arial" w:hAnsi="Arial" w:cs="Arial"/>
          <w:bCs/>
          <w:iCs/>
          <w:color w:val="auto"/>
          <w:sz w:val="22"/>
          <w:szCs w:val="22"/>
          <w:lang w:val="sr-Cyrl-CS"/>
        </w:rPr>
        <w:t>7</w:t>
      </w:r>
      <w:r w:rsidRPr="00FB0313">
        <w:rPr>
          <w:rFonts w:ascii="Arial" w:hAnsi="Arial" w:cs="Arial"/>
          <w:bCs/>
          <w:iCs/>
          <w:color w:val="auto"/>
          <w:sz w:val="22"/>
          <w:szCs w:val="22"/>
        </w:rPr>
        <w:t xml:space="preserve">. став </w:t>
      </w:r>
      <w:r w:rsidRPr="00FB0313">
        <w:rPr>
          <w:rFonts w:ascii="Arial" w:hAnsi="Arial" w:cs="Arial"/>
          <w:bCs/>
          <w:iCs/>
          <w:color w:val="auto"/>
          <w:sz w:val="22"/>
          <w:szCs w:val="22"/>
          <w:lang w:val="sr-Cyrl-CS"/>
        </w:rPr>
        <w:t>4</w:t>
      </w:r>
      <w:r w:rsidRPr="00FB0313">
        <w:rPr>
          <w:rFonts w:ascii="Arial" w:hAnsi="Arial" w:cs="Arial"/>
          <w:bCs/>
          <w:iCs/>
          <w:color w:val="auto"/>
          <w:sz w:val="22"/>
          <w:szCs w:val="22"/>
        </w:rPr>
        <w:t>. Закона о јавним набавкама, као заступник понуђача</w:t>
      </w:r>
      <w:r w:rsidRPr="00FB0313">
        <w:rPr>
          <w:rFonts w:ascii="Arial" w:hAnsi="Arial" w:cs="Arial"/>
          <w:bCs/>
          <w:iCs/>
          <w:color w:val="auto"/>
          <w:sz w:val="22"/>
          <w:szCs w:val="22"/>
          <w:lang w:val="sr-Cyrl-CS"/>
        </w:rPr>
        <w:t>/члана групе понуђача/подизвођача</w:t>
      </w:r>
      <w:r w:rsidRPr="00FB0313">
        <w:rPr>
          <w:rFonts w:ascii="Arial" w:hAnsi="Arial" w:cs="Arial"/>
          <w:bCs/>
          <w:iCs/>
          <w:color w:val="auto"/>
          <w:sz w:val="22"/>
          <w:szCs w:val="22"/>
        </w:rPr>
        <w:t xml:space="preserve"> </w:t>
      </w:r>
      <w:r w:rsidR="00DB1A9D" w:rsidRPr="00FB0313">
        <w:rPr>
          <w:rFonts w:ascii="Arial" w:hAnsi="Arial" w:cs="Arial"/>
          <w:color w:val="auto"/>
          <w:sz w:val="22"/>
          <w:szCs w:val="22"/>
          <w:lang w:val="sr-Cyrl-CS"/>
        </w:rPr>
        <w:t>п</w:t>
      </w:r>
      <w:r w:rsidR="00DB1A9D" w:rsidRPr="00FB0313">
        <w:rPr>
          <w:rFonts w:ascii="Arial" w:hAnsi="Arial" w:cs="Arial"/>
          <w:color w:val="auto"/>
          <w:sz w:val="22"/>
          <w:szCs w:val="22"/>
        </w:rPr>
        <w:t>од пуном материјалном и кривичном одговорношћу</w:t>
      </w:r>
      <w:r w:rsidR="00DB1A9D" w:rsidRPr="00FB0313">
        <w:rPr>
          <w:rFonts w:ascii="Arial" w:hAnsi="Arial" w:cs="Arial"/>
          <w:bCs/>
          <w:iCs/>
          <w:color w:val="auto"/>
          <w:sz w:val="22"/>
          <w:szCs w:val="22"/>
        </w:rPr>
        <w:t xml:space="preserve"> </w:t>
      </w:r>
      <w:r w:rsidRPr="00FB0313">
        <w:rPr>
          <w:rFonts w:ascii="Arial" w:hAnsi="Arial" w:cs="Arial"/>
          <w:bCs/>
          <w:iCs/>
          <w:color w:val="auto"/>
          <w:sz w:val="22"/>
          <w:szCs w:val="22"/>
        </w:rPr>
        <w:t xml:space="preserve">дајем следећу </w:t>
      </w:r>
    </w:p>
    <w:p w:rsidR="00FD4272" w:rsidRPr="00FB0313" w:rsidRDefault="00FD4272" w:rsidP="009D27E6">
      <w:pPr>
        <w:tabs>
          <w:tab w:val="center" w:pos="7380"/>
        </w:tabs>
        <w:spacing w:line="240" w:lineRule="auto"/>
        <w:jc w:val="center"/>
        <w:rPr>
          <w:rFonts w:ascii="Arial" w:eastAsia="Times New Roman" w:hAnsi="Arial" w:cs="Arial"/>
          <w:b/>
          <w:bCs/>
          <w:color w:val="auto"/>
          <w:kern w:val="0"/>
          <w:sz w:val="22"/>
          <w:szCs w:val="22"/>
        </w:rPr>
      </w:pPr>
    </w:p>
    <w:p w:rsidR="00FD4272" w:rsidRPr="00FB0313" w:rsidRDefault="00FD4272" w:rsidP="009D27E6">
      <w:pPr>
        <w:tabs>
          <w:tab w:val="center" w:pos="7380"/>
        </w:tabs>
        <w:spacing w:line="240" w:lineRule="auto"/>
        <w:jc w:val="center"/>
        <w:rPr>
          <w:rFonts w:ascii="Arial" w:eastAsia="Times New Roman" w:hAnsi="Arial" w:cs="Arial"/>
          <w:b/>
          <w:bCs/>
          <w:color w:val="auto"/>
          <w:kern w:val="0"/>
          <w:sz w:val="22"/>
          <w:szCs w:val="22"/>
        </w:rPr>
      </w:pPr>
    </w:p>
    <w:p w:rsidR="00802010" w:rsidRPr="00FB0313" w:rsidRDefault="00802010" w:rsidP="009D27E6">
      <w:pPr>
        <w:tabs>
          <w:tab w:val="center" w:pos="7380"/>
        </w:tabs>
        <w:spacing w:line="240" w:lineRule="auto"/>
        <w:jc w:val="center"/>
        <w:rPr>
          <w:rFonts w:ascii="Arial" w:eastAsia="Times New Roman" w:hAnsi="Arial" w:cs="Arial"/>
          <w:b/>
          <w:bCs/>
          <w:color w:val="auto"/>
          <w:kern w:val="0"/>
          <w:sz w:val="22"/>
          <w:szCs w:val="22"/>
          <w:lang w:val="sr-Cyrl-CS"/>
        </w:rPr>
      </w:pPr>
      <w:r w:rsidRPr="00FB0313">
        <w:rPr>
          <w:rFonts w:ascii="Arial" w:eastAsia="Times New Roman" w:hAnsi="Arial" w:cs="Arial"/>
          <w:b/>
          <w:bCs/>
          <w:color w:val="auto"/>
          <w:kern w:val="0"/>
          <w:sz w:val="22"/>
          <w:szCs w:val="22"/>
          <w:lang w:val="sr-Cyrl-CS"/>
        </w:rPr>
        <w:t>И З Ј А В А</w:t>
      </w:r>
    </w:p>
    <w:p w:rsidR="00802010" w:rsidRPr="00FB0313" w:rsidRDefault="00802010" w:rsidP="009D27E6">
      <w:pPr>
        <w:tabs>
          <w:tab w:val="center" w:pos="7380"/>
        </w:tabs>
        <w:spacing w:line="240" w:lineRule="auto"/>
        <w:jc w:val="center"/>
        <w:rPr>
          <w:rFonts w:ascii="Arial" w:eastAsia="Times New Roman" w:hAnsi="Arial" w:cs="Arial"/>
          <w:b/>
          <w:bCs/>
          <w:color w:val="auto"/>
          <w:kern w:val="0"/>
          <w:sz w:val="22"/>
          <w:szCs w:val="22"/>
          <w:lang w:val="sr-Cyrl-CS"/>
        </w:rPr>
      </w:pPr>
      <w:r w:rsidRPr="00FB0313">
        <w:rPr>
          <w:rFonts w:ascii="Arial" w:eastAsia="Times New Roman" w:hAnsi="Arial" w:cs="Arial"/>
          <w:b/>
          <w:bCs/>
          <w:color w:val="auto"/>
          <w:kern w:val="0"/>
          <w:sz w:val="22"/>
          <w:szCs w:val="22"/>
          <w:lang w:val="sr-Cyrl-CS"/>
        </w:rPr>
        <w:t>О БРОЈУ ЗАПОСЛЕНИХ</w:t>
      </w:r>
    </w:p>
    <w:p w:rsidR="00802010" w:rsidRPr="00FB0313" w:rsidRDefault="00802010" w:rsidP="009D27E6">
      <w:pPr>
        <w:tabs>
          <w:tab w:val="center" w:pos="7380"/>
        </w:tabs>
        <w:spacing w:line="240" w:lineRule="auto"/>
        <w:jc w:val="both"/>
        <w:rPr>
          <w:rFonts w:ascii="Arial" w:eastAsia="Times New Roman" w:hAnsi="Arial" w:cs="Arial"/>
          <w:bCs/>
          <w:color w:val="auto"/>
          <w:kern w:val="0"/>
          <w:sz w:val="22"/>
          <w:szCs w:val="22"/>
          <w:lang w:val="sr-Cyrl-CS"/>
        </w:rPr>
      </w:pPr>
    </w:p>
    <w:p w:rsidR="00802010" w:rsidRPr="00FB0313" w:rsidRDefault="00802010" w:rsidP="009D27E6">
      <w:pPr>
        <w:spacing w:line="240" w:lineRule="auto"/>
        <w:jc w:val="both"/>
        <w:rPr>
          <w:rFonts w:ascii="Arial" w:eastAsia="Times New Roman" w:hAnsi="Arial" w:cs="Arial"/>
          <w:color w:val="auto"/>
          <w:kern w:val="0"/>
          <w:sz w:val="22"/>
          <w:szCs w:val="22"/>
          <w:lang w:val="sr-Cyrl-CS"/>
        </w:rPr>
      </w:pPr>
    </w:p>
    <w:p w:rsidR="00802010" w:rsidRPr="00FB0313" w:rsidRDefault="00802010" w:rsidP="009D27E6">
      <w:pPr>
        <w:spacing w:line="240" w:lineRule="auto"/>
        <w:jc w:val="both"/>
        <w:rPr>
          <w:rFonts w:ascii="Arial" w:hAnsi="Arial" w:cs="Arial"/>
          <w:color w:val="auto"/>
          <w:sz w:val="22"/>
          <w:szCs w:val="22"/>
        </w:rPr>
      </w:pPr>
      <w:r w:rsidRPr="00FB0313">
        <w:rPr>
          <w:rFonts w:ascii="Arial" w:eastAsia="Times New Roman" w:hAnsi="Arial" w:cs="Arial"/>
          <w:color w:val="auto"/>
          <w:kern w:val="0"/>
          <w:sz w:val="22"/>
          <w:szCs w:val="22"/>
          <w:lang w:val="sr-Cyrl-CS"/>
        </w:rPr>
        <w:t>У вези са позивом за јавну набавку услуга ''ВРШЕЊЕ РЕВИЗИЈЕ  ФИНАНСИЈСКИХ ИЗВЕШТАЈА ЗА 201</w:t>
      </w:r>
      <w:r w:rsidR="00ED047D" w:rsidRPr="00FB0313">
        <w:rPr>
          <w:rFonts w:ascii="Arial" w:eastAsia="Times New Roman" w:hAnsi="Arial" w:cs="Arial"/>
          <w:color w:val="auto"/>
          <w:kern w:val="0"/>
          <w:sz w:val="22"/>
          <w:szCs w:val="22"/>
          <w:lang w:val="sr-Cyrl-CS"/>
        </w:rPr>
        <w:t>5</w:t>
      </w:r>
      <w:r w:rsidR="00993627" w:rsidRPr="00FB0313">
        <w:rPr>
          <w:rFonts w:ascii="Arial" w:eastAsia="Times New Roman" w:hAnsi="Arial" w:cs="Arial"/>
          <w:color w:val="auto"/>
          <w:kern w:val="0"/>
          <w:sz w:val="22"/>
          <w:szCs w:val="22"/>
          <w:lang w:val="sr-Cyrl-CS"/>
        </w:rPr>
        <w:t>. И 2016.</w:t>
      </w:r>
      <w:r w:rsidRPr="00FB0313">
        <w:rPr>
          <w:rFonts w:ascii="Arial" w:eastAsia="Times New Roman" w:hAnsi="Arial" w:cs="Arial"/>
          <w:color w:val="auto"/>
          <w:kern w:val="0"/>
          <w:sz w:val="22"/>
          <w:szCs w:val="22"/>
          <w:lang w:val="sr-Cyrl-CS"/>
        </w:rPr>
        <w:t xml:space="preserve"> ГОДИНУ'', јавна набавка број </w:t>
      </w:r>
      <w:r w:rsidR="007E4D2F" w:rsidRPr="00FB0313">
        <w:rPr>
          <w:rFonts w:ascii="Arial" w:hAnsi="Arial" w:cs="Arial"/>
          <w:color w:val="auto"/>
          <w:sz w:val="22"/>
          <w:szCs w:val="22"/>
        </w:rPr>
        <w:t>1000/0324/2015</w:t>
      </w:r>
      <w:r w:rsidR="00F13015" w:rsidRPr="00FB0313">
        <w:rPr>
          <w:rFonts w:ascii="Arial" w:hAnsi="Arial" w:cs="Arial"/>
          <w:color w:val="auto"/>
          <w:sz w:val="22"/>
          <w:szCs w:val="22"/>
        </w:rPr>
        <w:t xml:space="preserve"> </w:t>
      </w:r>
      <w:r w:rsidRPr="00FB0313">
        <w:rPr>
          <w:rFonts w:ascii="Arial" w:eastAsia="Times New Roman" w:hAnsi="Arial" w:cs="Arial"/>
          <w:color w:val="auto"/>
          <w:kern w:val="0"/>
          <w:sz w:val="22"/>
          <w:szCs w:val="22"/>
          <w:lang w:val="sr-Cyrl-CS"/>
        </w:rPr>
        <w:t xml:space="preserve">објављеном </w:t>
      </w:r>
      <w:r w:rsidRPr="00FB0313">
        <w:rPr>
          <w:rFonts w:ascii="Arial" w:eastAsia="Times New Roman" w:hAnsi="Arial" w:cs="Arial"/>
          <w:color w:val="auto"/>
          <w:kern w:val="0"/>
          <w:sz w:val="22"/>
          <w:szCs w:val="22"/>
        </w:rPr>
        <w:t>на Порталу јавних набавки</w:t>
      </w:r>
      <w:r w:rsidR="00430401" w:rsidRPr="00FB0313">
        <w:rPr>
          <w:rFonts w:ascii="Arial" w:eastAsia="Times New Roman" w:hAnsi="Arial" w:cs="Arial"/>
          <w:color w:val="auto"/>
          <w:kern w:val="0"/>
          <w:sz w:val="22"/>
          <w:szCs w:val="22"/>
        </w:rPr>
        <w:t>, интернет страници наручиоца и  Порталу службених гласила Републике Србије и база прописа</w:t>
      </w:r>
      <w:r w:rsidRPr="00FB0313">
        <w:rPr>
          <w:rFonts w:ascii="Arial" w:eastAsia="Times New Roman" w:hAnsi="Arial" w:cs="Arial"/>
          <w:color w:val="auto"/>
          <w:kern w:val="0"/>
          <w:sz w:val="22"/>
          <w:szCs w:val="22"/>
          <w:lang w:val="sr-Cyrl-CS"/>
        </w:rPr>
        <w:t xml:space="preserve">, изјављујемо да </w:t>
      </w:r>
      <w:r w:rsidR="00D14A34" w:rsidRPr="00FB0313">
        <w:rPr>
          <w:rFonts w:ascii="Arial" w:hAnsi="Arial" w:cs="Arial"/>
          <w:color w:val="auto"/>
          <w:sz w:val="22"/>
          <w:szCs w:val="22"/>
        </w:rPr>
        <w:t>................................</w:t>
      </w:r>
      <w:r w:rsidR="00D14A34" w:rsidRPr="00FB0313">
        <w:rPr>
          <w:rFonts w:ascii="Arial" w:hAnsi="Arial" w:cs="Arial"/>
          <w:color w:val="auto"/>
          <w:sz w:val="22"/>
          <w:szCs w:val="22"/>
          <w:lang w:val="sr-Cyrl-CS"/>
        </w:rPr>
        <w:t xml:space="preserve"> </w:t>
      </w:r>
      <w:r w:rsidR="00D14A34" w:rsidRPr="00FB0313">
        <w:rPr>
          <w:rFonts w:ascii="Arial" w:hAnsi="Arial" w:cs="Arial"/>
          <w:i/>
          <w:iCs/>
          <w:color w:val="auto"/>
          <w:sz w:val="22"/>
          <w:szCs w:val="22"/>
        </w:rPr>
        <w:t>[</w:t>
      </w:r>
      <w:r w:rsidR="00D14A34" w:rsidRPr="00FB0313">
        <w:rPr>
          <w:rFonts w:ascii="Arial" w:hAnsi="Arial" w:cs="Arial"/>
          <w:i/>
          <w:color w:val="auto"/>
          <w:sz w:val="22"/>
          <w:szCs w:val="22"/>
        </w:rPr>
        <w:t>навести назив понуђача</w:t>
      </w:r>
      <w:r w:rsidR="00D14A34" w:rsidRPr="00FB0313">
        <w:rPr>
          <w:rFonts w:ascii="Arial" w:hAnsi="Arial" w:cs="Arial"/>
          <w:i/>
          <w:color w:val="auto"/>
          <w:sz w:val="22"/>
          <w:szCs w:val="22"/>
          <w:lang w:val="sr-Cyrl-CS"/>
        </w:rPr>
        <w:t>/члана групе понуђач/подизвођача</w:t>
      </w:r>
      <w:r w:rsidR="00D14A34" w:rsidRPr="00FB0313">
        <w:rPr>
          <w:rFonts w:ascii="Arial" w:hAnsi="Arial" w:cs="Arial"/>
          <w:i/>
          <w:iCs/>
          <w:color w:val="auto"/>
          <w:sz w:val="22"/>
          <w:szCs w:val="22"/>
        </w:rPr>
        <w:t>]</w:t>
      </w:r>
      <w:r w:rsidR="00D14A34" w:rsidRPr="00FB0313">
        <w:rPr>
          <w:rFonts w:ascii="Arial" w:hAnsi="Arial" w:cs="Arial"/>
          <w:i/>
          <w:iCs/>
          <w:color w:val="auto"/>
          <w:sz w:val="22"/>
          <w:szCs w:val="22"/>
          <w:lang w:val="sr-Cyrl-CS"/>
        </w:rPr>
        <w:t xml:space="preserve"> </w:t>
      </w:r>
      <w:r w:rsidR="00D14A34" w:rsidRPr="00FB0313">
        <w:rPr>
          <w:rFonts w:ascii="Arial" w:eastAsia="Times New Roman" w:hAnsi="Arial" w:cs="Arial"/>
          <w:color w:val="auto"/>
          <w:kern w:val="0"/>
          <w:sz w:val="22"/>
          <w:szCs w:val="22"/>
          <w:lang w:val="sr-Cyrl-CS"/>
        </w:rPr>
        <w:t>има</w:t>
      </w:r>
      <w:r w:rsidRPr="00FB0313">
        <w:rPr>
          <w:rFonts w:ascii="Arial" w:eastAsia="Times New Roman" w:hAnsi="Arial" w:cs="Arial"/>
          <w:color w:val="auto"/>
          <w:kern w:val="0"/>
          <w:sz w:val="22"/>
          <w:szCs w:val="22"/>
          <w:lang w:val="sr-Cyrl-CS"/>
        </w:rPr>
        <w:t>:</w:t>
      </w:r>
    </w:p>
    <w:p w:rsidR="00244837" w:rsidRPr="00FB0313" w:rsidRDefault="00244837" w:rsidP="009D27E6">
      <w:pPr>
        <w:spacing w:line="240" w:lineRule="auto"/>
        <w:jc w:val="both"/>
        <w:rPr>
          <w:rFonts w:ascii="Arial" w:eastAsia="Times New Roman" w:hAnsi="Arial" w:cs="Arial"/>
          <w:color w:val="auto"/>
          <w:kern w:val="0"/>
          <w:sz w:val="22"/>
          <w:szCs w:val="22"/>
          <w:lang w:val="sr-Cyrl-CS"/>
        </w:rPr>
      </w:pPr>
    </w:p>
    <w:p w:rsidR="00802010" w:rsidRPr="00FB0313" w:rsidRDefault="00802010"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1.  _________ (словима: ______) запослених  са пуним радним временом, од којих</w:t>
      </w:r>
    </w:p>
    <w:p w:rsidR="00802010" w:rsidRPr="00FB0313" w:rsidRDefault="00802010" w:rsidP="009D27E6">
      <w:pPr>
        <w:numPr>
          <w:ilvl w:val="0"/>
          <w:numId w:val="50"/>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_________ (словима: ______) поседују лиценце овлашћених ревизора и </w:t>
      </w:r>
    </w:p>
    <w:p w:rsidR="00802010" w:rsidRPr="00FB0313" w:rsidRDefault="00802010" w:rsidP="009D27E6">
      <w:pPr>
        <w:numPr>
          <w:ilvl w:val="0"/>
          <w:numId w:val="50"/>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_________ (словима: ______) поседују сертификате овлашћених ревизора.</w:t>
      </w:r>
    </w:p>
    <w:p w:rsidR="00802010" w:rsidRPr="00FB0313" w:rsidRDefault="00802010" w:rsidP="009D27E6">
      <w:pPr>
        <w:tabs>
          <w:tab w:val="center" w:pos="7380"/>
        </w:tabs>
        <w:spacing w:line="240" w:lineRule="auto"/>
        <w:jc w:val="both"/>
        <w:rPr>
          <w:rFonts w:ascii="Arial" w:eastAsia="Times New Roman" w:hAnsi="Arial" w:cs="Arial"/>
          <w:color w:val="auto"/>
          <w:kern w:val="0"/>
          <w:sz w:val="22"/>
          <w:szCs w:val="22"/>
          <w:lang w:val="sr-Cyrl-CS"/>
        </w:rPr>
      </w:pPr>
    </w:p>
    <w:p w:rsidR="00D14A34" w:rsidRPr="00FB0313" w:rsidRDefault="00D14A34" w:rsidP="009D27E6">
      <w:pPr>
        <w:tabs>
          <w:tab w:val="left" w:pos="6028"/>
        </w:tabs>
        <w:autoSpaceDE w:val="0"/>
        <w:spacing w:line="240" w:lineRule="auto"/>
        <w:ind w:left="360"/>
        <w:rPr>
          <w:rFonts w:ascii="Arial" w:hAnsi="Arial" w:cs="Arial"/>
          <w:bCs/>
          <w:iCs/>
          <w:color w:val="auto"/>
          <w:sz w:val="22"/>
          <w:szCs w:val="22"/>
        </w:rPr>
      </w:pPr>
    </w:p>
    <w:p w:rsidR="00D14A34" w:rsidRPr="00FB0313" w:rsidRDefault="00D14A34" w:rsidP="009D27E6">
      <w:pPr>
        <w:tabs>
          <w:tab w:val="left" w:pos="6028"/>
        </w:tabs>
        <w:autoSpaceDE w:val="0"/>
        <w:spacing w:line="240" w:lineRule="auto"/>
        <w:ind w:left="360"/>
        <w:rPr>
          <w:rFonts w:ascii="Arial" w:hAnsi="Arial" w:cs="Arial"/>
          <w:bCs/>
          <w:iCs/>
          <w:color w:val="auto"/>
          <w:sz w:val="22"/>
          <w:szCs w:val="22"/>
        </w:rPr>
      </w:pPr>
    </w:p>
    <w:p w:rsidR="00D14A34" w:rsidRPr="00FB0313" w:rsidRDefault="00D14A34" w:rsidP="009D27E6">
      <w:pPr>
        <w:tabs>
          <w:tab w:val="left" w:pos="6028"/>
        </w:tabs>
        <w:autoSpaceDE w:val="0"/>
        <w:spacing w:line="240" w:lineRule="auto"/>
        <w:ind w:left="360"/>
        <w:rPr>
          <w:rFonts w:ascii="Arial" w:hAnsi="Arial" w:cs="Arial"/>
          <w:bCs/>
          <w:iCs/>
          <w:color w:val="auto"/>
          <w:sz w:val="22"/>
          <w:szCs w:val="22"/>
          <w:lang w:val="sr-Cyrl-CS"/>
        </w:rPr>
      </w:pPr>
      <w:r w:rsidRPr="00FB0313">
        <w:rPr>
          <w:rFonts w:ascii="Arial" w:hAnsi="Arial" w:cs="Arial"/>
          <w:bCs/>
          <w:iCs/>
          <w:color w:val="auto"/>
          <w:sz w:val="22"/>
          <w:szCs w:val="22"/>
        </w:rPr>
        <w:t xml:space="preserve">          Датум </w:t>
      </w:r>
      <w:r w:rsidRPr="00FB0313">
        <w:rPr>
          <w:rFonts w:ascii="Arial" w:hAnsi="Arial" w:cs="Arial"/>
          <w:bCs/>
          <w:iCs/>
          <w:color w:val="auto"/>
          <w:sz w:val="22"/>
          <w:szCs w:val="22"/>
          <w:lang w:val="sr-Cyrl-CS"/>
        </w:rPr>
        <w:t xml:space="preserve">                                                              </w:t>
      </w:r>
      <w:r w:rsidRPr="00FB0313">
        <w:rPr>
          <w:rFonts w:ascii="Arial" w:hAnsi="Arial" w:cs="Arial"/>
          <w:bCs/>
          <w:iCs/>
          <w:color w:val="auto"/>
          <w:sz w:val="22"/>
          <w:szCs w:val="22"/>
        </w:rPr>
        <w:t>Понуђач</w:t>
      </w:r>
      <w:r w:rsidRPr="00FB0313">
        <w:rPr>
          <w:rFonts w:ascii="Arial" w:hAnsi="Arial" w:cs="Arial"/>
          <w:bCs/>
          <w:iCs/>
          <w:color w:val="auto"/>
          <w:sz w:val="22"/>
          <w:szCs w:val="22"/>
          <w:lang w:val="sr-Cyrl-CS"/>
        </w:rPr>
        <w:t>/подизвођач</w:t>
      </w:r>
    </w:p>
    <w:p w:rsidR="00D14A34" w:rsidRPr="00FB0313" w:rsidRDefault="00D14A34" w:rsidP="009D27E6">
      <w:pPr>
        <w:tabs>
          <w:tab w:val="left" w:pos="6028"/>
        </w:tabs>
        <w:autoSpaceDE w:val="0"/>
        <w:spacing w:line="240" w:lineRule="auto"/>
        <w:ind w:left="360"/>
        <w:rPr>
          <w:rFonts w:ascii="Arial" w:hAnsi="Arial" w:cs="Arial"/>
          <w:bCs/>
          <w:iCs/>
          <w:color w:val="auto"/>
          <w:sz w:val="22"/>
          <w:szCs w:val="22"/>
        </w:rPr>
      </w:pPr>
    </w:p>
    <w:p w:rsidR="00D14A34" w:rsidRPr="00FB0313" w:rsidRDefault="00D14A34" w:rsidP="009D27E6">
      <w:pPr>
        <w:tabs>
          <w:tab w:val="left" w:pos="6028"/>
        </w:tabs>
        <w:autoSpaceDE w:val="0"/>
        <w:spacing w:line="240" w:lineRule="auto"/>
        <w:ind w:left="360"/>
        <w:rPr>
          <w:rFonts w:ascii="Arial" w:hAnsi="Arial" w:cs="Arial"/>
          <w:bCs/>
          <w:iCs/>
          <w:color w:val="auto"/>
          <w:sz w:val="22"/>
          <w:szCs w:val="22"/>
        </w:rPr>
      </w:pPr>
      <w:r w:rsidRPr="00FB0313">
        <w:rPr>
          <w:rFonts w:ascii="Arial" w:hAnsi="Arial" w:cs="Arial"/>
          <w:bCs/>
          <w:iCs/>
          <w:color w:val="auto"/>
          <w:sz w:val="22"/>
          <w:szCs w:val="22"/>
        </w:rPr>
        <w:t>________________                        М.П.                   __________________</w:t>
      </w:r>
    </w:p>
    <w:p w:rsidR="00D14A34" w:rsidRPr="00FB0313" w:rsidRDefault="00D14A34" w:rsidP="009D27E6">
      <w:pPr>
        <w:tabs>
          <w:tab w:val="left" w:pos="6028"/>
        </w:tabs>
        <w:autoSpaceDE w:val="0"/>
        <w:spacing w:line="240" w:lineRule="auto"/>
        <w:ind w:left="360"/>
        <w:rPr>
          <w:rFonts w:ascii="Arial" w:hAnsi="Arial" w:cs="Arial"/>
          <w:bCs/>
          <w:iCs/>
          <w:color w:val="auto"/>
          <w:sz w:val="22"/>
          <w:szCs w:val="22"/>
        </w:rPr>
      </w:pPr>
    </w:p>
    <w:p w:rsidR="00D14A34" w:rsidRPr="00FB0313" w:rsidRDefault="00D14A34" w:rsidP="009D27E6">
      <w:pPr>
        <w:tabs>
          <w:tab w:val="left" w:pos="6028"/>
        </w:tabs>
        <w:autoSpaceDE w:val="0"/>
        <w:spacing w:line="240" w:lineRule="auto"/>
        <w:jc w:val="both"/>
        <w:rPr>
          <w:rFonts w:ascii="Arial" w:hAnsi="Arial" w:cs="Arial"/>
          <w:b/>
          <w:bCs/>
          <w:i/>
          <w:iCs/>
          <w:color w:val="auto"/>
          <w:sz w:val="22"/>
          <w:szCs w:val="22"/>
          <w:lang w:val="sr-Cyrl-CS"/>
        </w:rPr>
      </w:pPr>
    </w:p>
    <w:p w:rsidR="00D14A34" w:rsidRPr="00FB0313" w:rsidRDefault="00D14A34" w:rsidP="009D27E6">
      <w:pPr>
        <w:tabs>
          <w:tab w:val="left" w:pos="6028"/>
        </w:tabs>
        <w:autoSpaceDE w:val="0"/>
        <w:spacing w:line="240" w:lineRule="auto"/>
        <w:jc w:val="both"/>
        <w:rPr>
          <w:rFonts w:ascii="Arial" w:hAnsi="Arial" w:cs="Arial"/>
          <w:b/>
          <w:bCs/>
          <w:i/>
          <w:iCs/>
          <w:color w:val="auto"/>
          <w:sz w:val="22"/>
          <w:szCs w:val="22"/>
          <w:lang w:val="sr-Cyrl-CS"/>
        </w:rPr>
      </w:pPr>
    </w:p>
    <w:p w:rsidR="00D14A34" w:rsidRPr="00FB0313" w:rsidRDefault="00D14A34" w:rsidP="009D27E6">
      <w:pPr>
        <w:tabs>
          <w:tab w:val="left" w:pos="6028"/>
        </w:tabs>
        <w:autoSpaceDE w:val="0"/>
        <w:spacing w:line="240" w:lineRule="auto"/>
        <w:jc w:val="both"/>
        <w:rPr>
          <w:rFonts w:ascii="Arial" w:hAnsi="Arial" w:cs="Arial"/>
          <w:bCs/>
          <w:i/>
          <w:iCs/>
          <w:color w:val="auto"/>
          <w:sz w:val="22"/>
          <w:szCs w:val="22"/>
          <w:lang w:val="sr-Cyrl-CS"/>
        </w:rPr>
      </w:pPr>
      <w:r w:rsidRPr="00FB0313">
        <w:rPr>
          <w:rFonts w:ascii="Arial" w:hAnsi="Arial" w:cs="Arial"/>
          <w:b/>
          <w:bCs/>
          <w:i/>
          <w:iCs/>
          <w:color w:val="auto"/>
          <w:sz w:val="22"/>
          <w:szCs w:val="22"/>
        </w:rPr>
        <w:t xml:space="preserve">Напомена: </w:t>
      </w:r>
      <w:r w:rsidRPr="00FB0313">
        <w:rPr>
          <w:rFonts w:ascii="Arial" w:hAnsi="Arial" w:cs="Arial"/>
          <w:b/>
          <w:bCs/>
          <w:i/>
          <w:iCs/>
          <w:color w:val="auto"/>
          <w:sz w:val="22"/>
          <w:szCs w:val="22"/>
          <w:u w:val="single"/>
        </w:rPr>
        <w:t>Уколико понуду подноси група понуђача,</w:t>
      </w:r>
      <w:r w:rsidRPr="00FB0313">
        <w:rPr>
          <w:rFonts w:ascii="Arial" w:hAnsi="Arial" w:cs="Arial"/>
          <w:bCs/>
          <w:i/>
          <w:iCs/>
          <w:color w:val="auto"/>
          <w:sz w:val="22"/>
          <w:szCs w:val="22"/>
        </w:rPr>
        <w:t xml:space="preserve"> Изјава мора бити потписана од стране овлашћеног лица сваког понуђача из групе понуђача и оверена печатом</w:t>
      </w:r>
      <w:r w:rsidR="00695944" w:rsidRPr="00FB0313">
        <w:rPr>
          <w:rFonts w:ascii="Arial" w:hAnsi="Arial" w:cs="Arial"/>
          <w:bCs/>
          <w:i/>
          <w:iCs/>
          <w:color w:val="auto"/>
          <w:sz w:val="22"/>
          <w:szCs w:val="22"/>
          <w:lang w:val="sr-Cyrl-CS"/>
        </w:rPr>
        <w:t>, а</w:t>
      </w:r>
    </w:p>
    <w:p w:rsidR="00695944" w:rsidRPr="00FB0313" w:rsidRDefault="00695944" w:rsidP="009D27E6">
      <w:pPr>
        <w:pStyle w:val="ListParagraph"/>
        <w:tabs>
          <w:tab w:val="left" w:pos="1440"/>
        </w:tabs>
        <w:spacing w:line="240" w:lineRule="auto"/>
        <w:ind w:left="0"/>
        <w:jc w:val="both"/>
        <w:rPr>
          <w:rFonts w:ascii="Arial" w:hAnsi="Arial" w:cs="Arial"/>
          <w:i/>
          <w:iCs/>
          <w:color w:val="auto"/>
          <w:sz w:val="22"/>
          <w:szCs w:val="22"/>
        </w:rPr>
      </w:pPr>
      <w:r w:rsidRPr="00FB0313">
        <w:rPr>
          <w:rFonts w:ascii="Arial" w:hAnsi="Arial" w:cs="Arial"/>
          <w:bCs/>
          <w:i/>
          <w:iCs/>
          <w:color w:val="auto"/>
          <w:sz w:val="22"/>
          <w:szCs w:val="22"/>
          <w:lang w:val="sr-Cyrl-CS"/>
        </w:rPr>
        <w:t>који ће вршити ревизију финансијских извештаја великих правних лица и ревизију консолидованих финансијских извештаја. Део датог услова у вези овлашћеним ревизорима са лиценцом Словеначког института мора испунити члан групе понуђача који ће извршити тај део набавке.</w:t>
      </w:r>
    </w:p>
    <w:p w:rsidR="00A62063" w:rsidRPr="00FB0313" w:rsidRDefault="00D14A34" w:rsidP="009D27E6">
      <w:pPr>
        <w:tabs>
          <w:tab w:val="left" w:pos="6028"/>
        </w:tabs>
        <w:autoSpaceDE w:val="0"/>
        <w:spacing w:line="240" w:lineRule="auto"/>
        <w:jc w:val="both"/>
        <w:rPr>
          <w:rFonts w:ascii="Arial" w:eastAsia="Times New Roman" w:hAnsi="Arial" w:cs="Arial"/>
          <w:b/>
          <w:color w:val="auto"/>
          <w:kern w:val="0"/>
          <w:sz w:val="22"/>
          <w:szCs w:val="22"/>
        </w:rPr>
      </w:pPr>
      <w:r w:rsidRPr="00FB0313">
        <w:rPr>
          <w:rFonts w:ascii="Arial" w:hAnsi="Arial" w:cs="Arial"/>
          <w:b/>
          <w:bCs/>
          <w:i/>
          <w:iCs/>
          <w:color w:val="auto"/>
          <w:sz w:val="22"/>
          <w:szCs w:val="22"/>
          <w:u w:val="single"/>
        </w:rPr>
        <w:t xml:space="preserve">Уколико понуду подноси </w:t>
      </w:r>
      <w:r w:rsidRPr="00FB0313">
        <w:rPr>
          <w:rFonts w:ascii="Arial" w:hAnsi="Arial" w:cs="Arial"/>
          <w:b/>
          <w:bCs/>
          <w:i/>
          <w:iCs/>
          <w:color w:val="auto"/>
          <w:sz w:val="22"/>
          <w:szCs w:val="22"/>
          <w:u w:val="single"/>
          <w:lang w:val="sr-Cyrl-CS"/>
        </w:rPr>
        <w:t>понуђач са подизвођачем</w:t>
      </w:r>
      <w:r w:rsidRPr="00FB0313">
        <w:rPr>
          <w:rFonts w:ascii="Arial" w:hAnsi="Arial" w:cs="Arial"/>
          <w:bCs/>
          <w:i/>
          <w:iCs/>
          <w:color w:val="auto"/>
          <w:sz w:val="22"/>
          <w:szCs w:val="22"/>
        </w:rPr>
        <w:t xml:space="preserve"> Изјава мора бити потписана од стране овлашћеног лица сваког </w:t>
      </w:r>
      <w:r w:rsidRPr="00FB0313">
        <w:rPr>
          <w:rFonts w:ascii="Arial" w:hAnsi="Arial" w:cs="Arial"/>
          <w:bCs/>
          <w:i/>
          <w:iCs/>
          <w:color w:val="auto"/>
          <w:sz w:val="22"/>
          <w:szCs w:val="22"/>
          <w:lang w:val="sr-Cyrl-CS"/>
        </w:rPr>
        <w:t>подизвођача</w:t>
      </w:r>
      <w:r w:rsidRPr="00FB0313">
        <w:rPr>
          <w:rFonts w:ascii="Arial" w:hAnsi="Arial" w:cs="Arial"/>
          <w:bCs/>
          <w:i/>
          <w:iCs/>
          <w:color w:val="auto"/>
          <w:sz w:val="22"/>
          <w:szCs w:val="22"/>
        </w:rPr>
        <w:t xml:space="preserve"> и оверена печатом</w:t>
      </w:r>
      <w:r w:rsidR="00695944" w:rsidRPr="00FB0313">
        <w:rPr>
          <w:rFonts w:ascii="Arial" w:hAnsi="Arial" w:cs="Arial"/>
          <w:bCs/>
          <w:i/>
          <w:iCs/>
          <w:color w:val="auto"/>
          <w:sz w:val="22"/>
          <w:szCs w:val="22"/>
          <w:lang w:val="sr-Cyrl-CS"/>
        </w:rPr>
        <w:t>, а који ће вршити ревизију финансијских извештаја великих правних лица и ревизију консолидованих финансијских извештаја. Део датог услова у вези овлашћеним ревизорима са лиценцом Словеначког института мора испунити подизвођач који ће извршити тај део набавке.</w:t>
      </w:r>
    </w:p>
    <w:p w:rsidR="00A62063" w:rsidRPr="00FB0313" w:rsidRDefault="00A62063" w:rsidP="009D27E6">
      <w:pPr>
        <w:spacing w:line="240" w:lineRule="auto"/>
        <w:ind w:left="5040" w:firstLine="720"/>
        <w:jc w:val="center"/>
        <w:rPr>
          <w:rFonts w:ascii="Arial" w:eastAsia="Times New Roman" w:hAnsi="Arial" w:cs="Arial"/>
          <w:b/>
          <w:color w:val="auto"/>
          <w:kern w:val="0"/>
          <w:sz w:val="22"/>
          <w:szCs w:val="22"/>
        </w:rPr>
      </w:pPr>
    </w:p>
    <w:p w:rsidR="008A06A5" w:rsidRPr="00FB0313" w:rsidRDefault="0087271D" w:rsidP="009D27E6">
      <w:pPr>
        <w:spacing w:line="240" w:lineRule="auto"/>
        <w:ind w:left="5040" w:firstLine="720"/>
        <w:jc w:val="center"/>
        <w:rPr>
          <w:rFonts w:ascii="Arial" w:eastAsia="Times New Roman" w:hAnsi="Arial" w:cs="Arial"/>
          <w:b/>
          <w:color w:val="auto"/>
          <w:kern w:val="0"/>
          <w:sz w:val="22"/>
          <w:szCs w:val="22"/>
          <w:lang w:val="sr-Cyrl-CS"/>
        </w:rPr>
      </w:pPr>
      <w:r w:rsidRPr="00FB0313">
        <w:rPr>
          <w:rFonts w:ascii="Arial" w:eastAsia="Times New Roman" w:hAnsi="Arial" w:cs="Arial"/>
          <w:b/>
          <w:color w:val="auto"/>
          <w:kern w:val="0"/>
          <w:sz w:val="22"/>
          <w:szCs w:val="22"/>
          <w:lang w:val="sr-Cyrl-CS"/>
        </w:rPr>
        <w:br w:type="page"/>
      </w:r>
    </w:p>
    <w:p w:rsidR="006455B3" w:rsidRPr="00FB0313" w:rsidRDefault="00993627" w:rsidP="00FB0313">
      <w:pPr>
        <w:pStyle w:val="Heading1"/>
        <w:jc w:val="center"/>
        <w:rPr>
          <w:rFonts w:ascii="Arial" w:hAnsi="Arial" w:cs="Arial"/>
          <w:color w:val="auto"/>
          <w:sz w:val="22"/>
          <w:szCs w:val="22"/>
          <w:lang w:val="sr-Cyrl-CS"/>
        </w:rPr>
      </w:pPr>
      <w:r w:rsidRPr="00FB0313">
        <w:rPr>
          <w:rFonts w:ascii="Arial" w:hAnsi="Arial" w:cs="Arial"/>
          <w:color w:val="auto"/>
          <w:sz w:val="22"/>
          <w:szCs w:val="22"/>
        </w:rPr>
        <w:lastRenderedPageBreak/>
        <w:t>X</w:t>
      </w:r>
      <w:r w:rsidR="00FE6E92" w:rsidRPr="00FB0313">
        <w:rPr>
          <w:rFonts w:ascii="Arial" w:hAnsi="Arial" w:cs="Arial"/>
          <w:color w:val="auto"/>
          <w:sz w:val="22"/>
          <w:szCs w:val="22"/>
        </w:rPr>
        <w:t>V</w:t>
      </w:r>
      <w:r w:rsidR="00244837" w:rsidRPr="00FB0313">
        <w:rPr>
          <w:rFonts w:ascii="Arial" w:hAnsi="Arial" w:cs="Arial"/>
          <w:color w:val="auto"/>
          <w:sz w:val="22"/>
          <w:szCs w:val="22"/>
          <w:lang w:val="en-US"/>
        </w:rPr>
        <w:t>I</w:t>
      </w:r>
      <w:r w:rsidRPr="00FB0313">
        <w:rPr>
          <w:rFonts w:ascii="Arial" w:hAnsi="Arial" w:cs="Arial"/>
          <w:color w:val="auto"/>
          <w:sz w:val="22"/>
          <w:szCs w:val="22"/>
        </w:rPr>
        <w:t xml:space="preserve">  ОБРАЗАЦ ИЗЈАВЕ О </w:t>
      </w:r>
      <w:r w:rsidR="006455B3" w:rsidRPr="00FB0313">
        <w:rPr>
          <w:rFonts w:ascii="Arial" w:hAnsi="Arial" w:cs="Arial"/>
          <w:color w:val="auto"/>
          <w:sz w:val="22"/>
          <w:szCs w:val="22"/>
          <w:lang w:val="sr-Cyrl-CS"/>
        </w:rPr>
        <w:t>НЕЗАВИСНОСТИ И НЕПРИСТРАСНОСТИ</w:t>
      </w:r>
      <w:r w:rsidR="00564285" w:rsidRPr="00FB0313">
        <w:rPr>
          <w:rFonts w:ascii="Arial" w:hAnsi="Arial" w:cs="Arial"/>
          <w:color w:val="auto"/>
          <w:sz w:val="22"/>
          <w:szCs w:val="22"/>
          <w:lang w:val="sr-Cyrl-CS"/>
        </w:rPr>
        <w:t xml:space="preserve"> ОБАВЉАЊА</w:t>
      </w:r>
      <w:r w:rsidR="006455B3" w:rsidRPr="00FB0313">
        <w:rPr>
          <w:rFonts w:ascii="Arial" w:hAnsi="Arial" w:cs="Arial"/>
          <w:color w:val="auto"/>
          <w:sz w:val="22"/>
          <w:szCs w:val="22"/>
          <w:lang w:val="sr-Cyrl-CS"/>
        </w:rPr>
        <w:t xml:space="preserve"> РЕВИЗИЈЕ</w:t>
      </w:r>
    </w:p>
    <w:p w:rsidR="006455B3" w:rsidRPr="00FB0313" w:rsidRDefault="006455B3" w:rsidP="009D27E6">
      <w:pPr>
        <w:tabs>
          <w:tab w:val="left" w:pos="6028"/>
        </w:tabs>
        <w:autoSpaceDE w:val="0"/>
        <w:spacing w:line="240" w:lineRule="auto"/>
        <w:jc w:val="both"/>
        <w:rPr>
          <w:rFonts w:ascii="Arial" w:hAnsi="Arial" w:cs="Arial"/>
          <w:color w:val="auto"/>
          <w:sz w:val="22"/>
          <w:szCs w:val="22"/>
          <w:lang w:val="sr-Cyrl-CS"/>
        </w:rPr>
      </w:pPr>
    </w:p>
    <w:p w:rsidR="00A62063" w:rsidRPr="00FB0313" w:rsidRDefault="006455B3" w:rsidP="009D27E6">
      <w:pPr>
        <w:tabs>
          <w:tab w:val="left" w:pos="6028"/>
        </w:tabs>
        <w:autoSpaceDE w:val="0"/>
        <w:spacing w:line="240" w:lineRule="auto"/>
        <w:jc w:val="both"/>
        <w:rPr>
          <w:rFonts w:ascii="Arial" w:hAnsi="Arial" w:cs="Arial"/>
          <w:bCs/>
          <w:iCs/>
          <w:color w:val="auto"/>
          <w:sz w:val="22"/>
          <w:szCs w:val="22"/>
        </w:rPr>
      </w:pPr>
      <w:r w:rsidRPr="00FB0313">
        <w:rPr>
          <w:rFonts w:ascii="Arial" w:hAnsi="Arial" w:cs="Arial"/>
          <w:bCs/>
          <w:iCs/>
          <w:color w:val="auto"/>
          <w:sz w:val="22"/>
          <w:szCs w:val="22"/>
          <w:lang w:val="sr-Cyrl-CS"/>
        </w:rPr>
        <w:t xml:space="preserve">На основу </w:t>
      </w:r>
      <w:r w:rsidRPr="00FB0313">
        <w:rPr>
          <w:rFonts w:ascii="Arial" w:hAnsi="Arial" w:cs="Arial"/>
          <w:bCs/>
          <w:iCs/>
          <w:color w:val="auto"/>
          <w:sz w:val="22"/>
          <w:szCs w:val="22"/>
        </w:rPr>
        <w:t>члана 7</w:t>
      </w:r>
      <w:r w:rsidRPr="00FB0313">
        <w:rPr>
          <w:rFonts w:ascii="Arial" w:hAnsi="Arial" w:cs="Arial"/>
          <w:bCs/>
          <w:iCs/>
          <w:color w:val="auto"/>
          <w:sz w:val="22"/>
          <w:szCs w:val="22"/>
          <w:lang w:val="sr-Cyrl-CS"/>
        </w:rPr>
        <w:t>7</w:t>
      </w:r>
      <w:r w:rsidRPr="00FB0313">
        <w:rPr>
          <w:rFonts w:ascii="Arial" w:hAnsi="Arial" w:cs="Arial"/>
          <w:bCs/>
          <w:iCs/>
          <w:color w:val="auto"/>
          <w:sz w:val="22"/>
          <w:szCs w:val="22"/>
        </w:rPr>
        <w:t xml:space="preserve">. став </w:t>
      </w:r>
      <w:r w:rsidRPr="00FB0313">
        <w:rPr>
          <w:rFonts w:ascii="Arial" w:hAnsi="Arial" w:cs="Arial"/>
          <w:bCs/>
          <w:iCs/>
          <w:color w:val="auto"/>
          <w:sz w:val="22"/>
          <w:szCs w:val="22"/>
          <w:lang w:val="sr-Cyrl-CS"/>
        </w:rPr>
        <w:t>4</w:t>
      </w:r>
      <w:r w:rsidR="00A62063" w:rsidRPr="00FB0313">
        <w:rPr>
          <w:rFonts w:ascii="Arial" w:hAnsi="Arial" w:cs="Arial"/>
          <w:bCs/>
          <w:iCs/>
          <w:color w:val="auto"/>
          <w:sz w:val="22"/>
          <w:szCs w:val="22"/>
        </w:rPr>
        <w:t>. Закона о јавним набавкама</w:t>
      </w:r>
      <w:r w:rsidRPr="00FB0313">
        <w:rPr>
          <w:rFonts w:ascii="Arial" w:hAnsi="Arial" w:cs="Arial"/>
          <w:bCs/>
          <w:iCs/>
          <w:color w:val="auto"/>
          <w:sz w:val="22"/>
          <w:szCs w:val="22"/>
          <w:lang w:val="sr-Cyrl-CS"/>
        </w:rPr>
        <w:t>, а у вези са чланом 35. Закона о ревизији</w:t>
      </w:r>
      <w:r w:rsidR="00A62063" w:rsidRPr="00FB0313">
        <w:rPr>
          <w:rFonts w:ascii="Arial" w:hAnsi="Arial" w:cs="Arial"/>
          <w:bCs/>
          <w:iCs/>
          <w:color w:val="auto"/>
          <w:sz w:val="22"/>
          <w:szCs w:val="22"/>
        </w:rPr>
        <w:t xml:space="preserve">, као </w:t>
      </w:r>
      <w:r w:rsidRPr="00FB0313">
        <w:rPr>
          <w:rFonts w:ascii="Arial" w:hAnsi="Arial" w:cs="Arial"/>
          <w:bCs/>
          <w:iCs/>
          <w:color w:val="auto"/>
          <w:sz w:val="22"/>
          <w:szCs w:val="22"/>
        </w:rPr>
        <w:t>заступник понуђача</w:t>
      </w:r>
      <w:r w:rsidRPr="00FB0313">
        <w:rPr>
          <w:rFonts w:ascii="Arial" w:hAnsi="Arial" w:cs="Arial"/>
          <w:bCs/>
          <w:iCs/>
          <w:color w:val="auto"/>
          <w:sz w:val="22"/>
          <w:szCs w:val="22"/>
          <w:lang w:val="sr-Cyrl-CS"/>
        </w:rPr>
        <w:t>/члана групе понуђача/подизвођача</w:t>
      </w:r>
      <w:r w:rsidRPr="00FB0313">
        <w:rPr>
          <w:rFonts w:ascii="Arial" w:hAnsi="Arial" w:cs="Arial"/>
          <w:bCs/>
          <w:iCs/>
          <w:color w:val="auto"/>
          <w:sz w:val="22"/>
          <w:szCs w:val="22"/>
        </w:rPr>
        <w:t xml:space="preserve"> </w:t>
      </w:r>
      <w:r w:rsidR="00DB1A9D" w:rsidRPr="00FB0313">
        <w:rPr>
          <w:rFonts w:ascii="Arial" w:hAnsi="Arial" w:cs="Arial"/>
          <w:color w:val="auto"/>
          <w:sz w:val="22"/>
          <w:szCs w:val="22"/>
          <w:lang w:val="sr-Cyrl-CS"/>
        </w:rPr>
        <w:t>п</w:t>
      </w:r>
      <w:r w:rsidR="00DB1A9D" w:rsidRPr="00FB0313">
        <w:rPr>
          <w:rFonts w:ascii="Arial" w:hAnsi="Arial" w:cs="Arial"/>
          <w:color w:val="auto"/>
          <w:sz w:val="22"/>
          <w:szCs w:val="22"/>
        </w:rPr>
        <w:t>од пуном материјалном и кривичном одговорношћу</w:t>
      </w:r>
      <w:r w:rsidR="00DB1A9D" w:rsidRPr="00FB0313">
        <w:rPr>
          <w:rFonts w:ascii="Arial" w:hAnsi="Arial" w:cs="Arial"/>
          <w:bCs/>
          <w:iCs/>
          <w:color w:val="auto"/>
          <w:sz w:val="22"/>
          <w:szCs w:val="22"/>
        </w:rPr>
        <w:t xml:space="preserve"> </w:t>
      </w:r>
      <w:r w:rsidR="00A62063" w:rsidRPr="00FB0313">
        <w:rPr>
          <w:rFonts w:ascii="Arial" w:hAnsi="Arial" w:cs="Arial"/>
          <w:bCs/>
          <w:iCs/>
          <w:color w:val="auto"/>
          <w:sz w:val="22"/>
          <w:szCs w:val="22"/>
        </w:rPr>
        <w:t xml:space="preserve">дајем следећу </w:t>
      </w:r>
    </w:p>
    <w:p w:rsidR="00A62063" w:rsidRPr="00FB0313" w:rsidRDefault="00A62063" w:rsidP="009D27E6">
      <w:pPr>
        <w:tabs>
          <w:tab w:val="left" w:pos="6028"/>
        </w:tabs>
        <w:autoSpaceDE w:val="0"/>
        <w:spacing w:line="240" w:lineRule="auto"/>
        <w:ind w:left="360"/>
        <w:rPr>
          <w:rFonts w:ascii="Arial" w:hAnsi="Arial" w:cs="Arial"/>
          <w:bCs/>
          <w:iCs/>
          <w:color w:val="auto"/>
          <w:sz w:val="22"/>
          <w:szCs w:val="22"/>
        </w:rPr>
      </w:pPr>
    </w:p>
    <w:p w:rsidR="00A62063" w:rsidRPr="00FB0313" w:rsidRDefault="00A62063" w:rsidP="009D27E6">
      <w:pPr>
        <w:tabs>
          <w:tab w:val="left" w:pos="6028"/>
        </w:tabs>
        <w:autoSpaceDE w:val="0"/>
        <w:spacing w:line="240" w:lineRule="auto"/>
        <w:ind w:left="360"/>
        <w:jc w:val="center"/>
        <w:rPr>
          <w:rFonts w:ascii="Arial" w:hAnsi="Arial" w:cs="Arial"/>
          <w:b/>
          <w:bCs/>
          <w:iCs/>
          <w:color w:val="auto"/>
          <w:sz w:val="22"/>
          <w:szCs w:val="22"/>
        </w:rPr>
      </w:pPr>
      <w:r w:rsidRPr="00FB0313">
        <w:rPr>
          <w:rFonts w:ascii="Arial" w:hAnsi="Arial" w:cs="Arial"/>
          <w:b/>
          <w:bCs/>
          <w:iCs/>
          <w:color w:val="auto"/>
          <w:sz w:val="22"/>
          <w:szCs w:val="22"/>
        </w:rPr>
        <w:t>ИЗЈАВУ</w:t>
      </w:r>
    </w:p>
    <w:p w:rsidR="00A62063" w:rsidRPr="00FB0313" w:rsidRDefault="00A62063" w:rsidP="009D27E6">
      <w:pPr>
        <w:tabs>
          <w:tab w:val="left" w:pos="6028"/>
        </w:tabs>
        <w:autoSpaceDE w:val="0"/>
        <w:spacing w:line="240" w:lineRule="auto"/>
        <w:ind w:left="360"/>
        <w:jc w:val="center"/>
        <w:rPr>
          <w:rFonts w:ascii="Arial" w:hAnsi="Arial" w:cs="Arial"/>
          <w:bCs/>
          <w:iCs/>
          <w:color w:val="auto"/>
          <w:sz w:val="22"/>
          <w:szCs w:val="22"/>
        </w:rPr>
      </w:pPr>
    </w:p>
    <w:p w:rsidR="00A62063" w:rsidRPr="00FB0313" w:rsidRDefault="00A62063" w:rsidP="009D27E6">
      <w:pPr>
        <w:spacing w:line="240" w:lineRule="auto"/>
        <w:jc w:val="both"/>
        <w:rPr>
          <w:rFonts w:ascii="Arial" w:hAnsi="Arial" w:cs="Arial"/>
          <w:color w:val="auto"/>
          <w:sz w:val="22"/>
          <w:szCs w:val="22"/>
        </w:rPr>
      </w:pPr>
      <w:r w:rsidRPr="00FB0313">
        <w:rPr>
          <w:rFonts w:ascii="Arial" w:hAnsi="Arial" w:cs="Arial"/>
          <w:color w:val="auto"/>
          <w:sz w:val="22"/>
          <w:szCs w:val="22"/>
        </w:rPr>
        <w:t>...............................</w:t>
      </w:r>
      <w:r w:rsidRPr="00FB0313">
        <w:rPr>
          <w:rFonts w:ascii="Arial" w:hAnsi="Arial" w:cs="Arial"/>
          <w:i/>
          <w:iCs/>
          <w:color w:val="auto"/>
          <w:sz w:val="22"/>
          <w:szCs w:val="22"/>
        </w:rPr>
        <w:t>[</w:t>
      </w:r>
      <w:r w:rsidR="00564285" w:rsidRPr="00FB0313">
        <w:rPr>
          <w:rFonts w:ascii="Arial" w:hAnsi="Arial" w:cs="Arial"/>
          <w:i/>
          <w:color w:val="auto"/>
          <w:sz w:val="22"/>
          <w:szCs w:val="22"/>
        </w:rPr>
        <w:t>навести назив понуђача</w:t>
      </w:r>
      <w:r w:rsidR="00564285" w:rsidRPr="00FB0313">
        <w:rPr>
          <w:rFonts w:ascii="Arial" w:hAnsi="Arial" w:cs="Arial"/>
          <w:i/>
          <w:color w:val="auto"/>
          <w:sz w:val="22"/>
          <w:szCs w:val="22"/>
          <w:lang w:val="sr-Cyrl-CS"/>
        </w:rPr>
        <w:t>/члана групе понуђач/подизвођача</w:t>
      </w:r>
      <w:r w:rsidRPr="00FB0313">
        <w:rPr>
          <w:rFonts w:ascii="Arial" w:hAnsi="Arial" w:cs="Arial"/>
          <w:i/>
          <w:iCs/>
          <w:color w:val="auto"/>
          <w:sz w:val="22"/>
          <w:szCs w:val="22"/>
        </w:rPr>
        <w:t>]</w:t>
      </w:r>
      <w:r w:rsidRPr="00FB0313">
        <w:rPr>
          <w:rFonts w:ascii="Arial" w:hAnsi="Arial" w:cs="Arial"/>
          <w:i/>
          <w:color w:val="auto"/>
          <w:sz w:val="22"/>
          <w:szCs w:val="22"/>
          <w:lang w:val="sr-Cyrl-CS"/>
        </w:rPr>
        <w:t xml:space="preserve"> </w:t>
      </w:r>
      <w:r w:rsidRPr="00FB0313">
        <w:rPr>
          <w:rFonts w:ascii="Arial" w:hAnsi="Arial" w:cs="Arial"/>
          <w:color w:val="auto"/>
          <w:sz w:val="22"/>
          <w:szCs w:val="22"/>
        </w:rPr>
        <w:t>у поступку јавне набавке услуге.</w:t>
      </w:r>
      <w:r w:rsidRPr="00FB0313">
        <w:rPr>
          <w:rFonts w:ascii="Arial" w:hAnsi="Arial" w:cs="Arial"/>
          <w:b/>
          <w:bCs/>
          <w:color w:val="auto"/>
          <w:sz w:val="22"/>
          <w:szCs w:val="22"/>
        </w:rPr>
        <w:t xml:space="preserve"> ''РЕВИЗИЈА  ФИНАНСИЈСКИХ ИЗВЕШТАЈА ЗА 2015.</w:t>
      </w:r>
      <w:r w:rsidR="00FE6E92" w:rsidRPr="00FB0313">
        <w:rPr>
          <w:rFonts w:ascii="Arial" w:hAnsi="Arial" w:cs="Arial"/>
          <w:b/>
          <w:bCs/>
          <w:color w:val="auto"/>
          <w:sz w:val="22"/>
          <w:szCs w:val="22"/>
        </w:rPr>
        <w:t xml:space="preserve"> И 2016.</w:t>
      </w:r>
      <w:r w:rsidRPr="00FB0313">
        <w:rPr>
          <w:rFonts w:ascii="Arial" w:hAnsi="Arial" w:cs="Arial"/>
          <w:b/>
          <w:bCs/>
          <w:color w:val="auto"/>
          <w:sz w:val="22"/>
          <w:szCs w:val="22"/>
        </w:rPr>
        <w:t xml:space="preserve"> ГОДИНУ</w:t>
      </w:r>
      <w:r w:rsidRPr="00FB0313">
        <w:rPr>
          <w:rFonts w:ascii="Arial" w:hAnsi="Arial" w:cs="Arial"/>
          <w:b/>
          <w:color w:val="auto"/>
          <w:sz w:val="22"/>
          <w:szCs w:val="22"/>
        </w:rPr>
        <w:t>“</w:t>
      </w:r>
      <w:r w:rsidRPr="00FB0313">
        <w:rPr>
          <w:rFonts w:ascii="Arial" w:hAnsi="Arial" w:cs="Arial"/>
          <w:i/>
          <w:color w:val="auto"/>
          <w:sz w:val="22"/>
          <w:szCs w:val="22"/>
          <w:lang w:val="sr-Cyrl-CS"/>
        </w:rPr>
        <w:t xml:space="preserve"> </w:t>
      </w:r>
      <w:r w:rsidRPr="00FB0313">
        <w:rPr>
          <w:rFonts w:ascii="Arial" w:hAnsi="Arial" w:cs="Arial"/>
          <w:color w:val="auto"/>
          <w:sz w:val="22"/>
          <w:szCs w:val="22"/>
          <w:lang w:val="sr-Cyrl-CS"/>
        </w:rPr>
        <w:t>б</w:t>
      </w:r>
      <w:r w:rsidRPr="00FB0313">
        <w:rPr>
          <w:rFonts w:ascii="Arial" w:hAnsi="Arial" w:cs="Arial"/>
          <w:color w:val="auto"/>
          <w:sz w:val="22"/>
          <w:szCs w:val="22"/>
        </w:rPr>
        <w:t xml:space="preserve">р. </w:t>
      </w:r>
      <w:r w:rsidR="007E4D2F" w:rsidRPr="00FB0313">
        <w:rPr>
          <w:rFonts w:ascii="Arial" w:hAnsi="Arial" w:cs="Arial"/>
          <w:color w:val="auto"/>
          <w:sz w:val="22"/>
          <w:szCs w:val="22"/>
        </w:rPr>
        <w:t>1000/0324/2015</w:t>
      </w:r>
      <w:r w:rsidRPr="00FB0313">
        <w:rPr>
          <w:rFonts w:ascii="Arial" w:hAnsi="Arial" w:cs="Arial"/>
          <w:bCs/>
          <w:iCs/>
          <w:color w:val="auto"/>
          <w:sz w:val="22"/>
          <w:szCs w:val="22"/>
        </w:rPr>
        <w:t xml:space="preserve"> односно било која организациона јединица у мрежи којој припада, односно повезано лице са понуђачем - друштвом за ревизију</w:t>
      </w:r>
      <w:r w:rsidR="00E61060" w:rsidRPr="00FB0313">
        <w:rPr>
          <w:rFonts w:ascii="Arial" w:hAnsi="Arial" w:cs="Arial"/>
          <w:bCs/>
          <w:iCs/>
          <w:color w:val="auto"/>
          <w:sz w:val="22"/>
          <w:szCs w:val="22"/>
        </w:rPr>
        <w:t xml:space="preserve">, </w:t>
      </w:r>
      <w:r w:rsidR="00E61060" w:rsidRPr="00FB0313">
        <w:rPr>
          <w:rFonts w:ascii="Arial" w:hAnsi="Arial" w:cs="Arial"/>
          <w:color w:val="auto"/>
          <w:sz w:val="22"/>
          <w:szCs w:val="22"/>
        </w:rPr>
        <w:t>п</w:t>
      </w:r>
      <w:r w:rsidR="00E61060" w:rsidRPr="00FB0313">
        <w:rPr>
          <w:rFonts w:ascii="Arial" w:hAnsi="Arial" w:cs="Arial"/>
          <w:bCs/>
          <w:color w:val="auto"/>
          <w:sz w:val="22"/>
          <w:szCs w:val="22"/>
        </w:rPr>
        <w:t>отврђ</w:t>
      </w:r>
      <w:r w:rsidR="008B7280" w:rsidRPr="00FB0313">
        <w:rPr>
          <w:rFonts w:ascii="Arial" w:hAnsi="Arial" w:cs="Arial"/>
          <w:bCs/>
          <w:color w:val="auto"/>
          <w:sz w:val="22"/>
          <w:szCs w:val="22"/>
        </w:rPr>
        <w:t>е</w:t>
      </w:r>
      <w:r w:rsidR="00E61060" w:rsidRPr="00FB0313">
        <w:rPr>
          <w:rFonts w:ascii="Arial" w:hAnsi="Arial" w:cs="Arial"/>
          <w:bCs/>
          <w:color w:val="auto"/>
          <w:sz w:val="22"/>
          <w:szCs w:val="22"/>
        </w:rPr>
        <w:t xml:space="preserve"> да </w:t>
      </w:r>
      <w:r w:rsidRPr="00FB0313">
        <w:rPr>
          <w:rFonts w:ascii="Arial" w:hAnsi="Arial" w:cs="Arial"/>
          <w:bCs/>
          <w:iCs/>
          <w:color w:val="auto"/>
          <w:sz w:val="22"/>
          <w:szCs w:val="22"/>
        </w:rPr>
        <w:t xml:space="preserve"> није пружало Наручиоцу, нити његовим зависним привредним друштвима у години за коју се обавља ревизија, следеће услуге:</w:t>
      </w:r>
    </w:p>
    <w:p w:rsidR="00A62063" w:rsidRPr="00FB0313" w:rsidRDefault="00A62063" w:rsidP="009D27E6">
      <w:pPr>
        <w:numPr>
          <w:ilvl w:val="0"/>
          <w:numId w:val="31"/>
        </w:numPr>
        <w:spacing w:line="240" w:lineRule="auto"/>
        <w:contextualSpacing/>
        <w:jc w:val="both"/>
        <w:rPr>
          <w:rFonts w:ascii="Arial" w:hAnsi="Arial" w:cs="Arial"/>
          <w:bCs/>
          <w:iCs/>
          <w:color w:val="auto"/>
          <w:sz w:val="22"/>
          <w:szCs w:val="22"/>
        </w:rPr>
      </w:pPr>
      <w:r w:rsidRPr="00FB0313">
        <w:rPr>
          <w:rFonts w:ascii="Arial" w:hAnsi="Arial" w:cs="Arial"/>
          <w:bCs/>
          <w:iCs/>
          <w:color w:val="auto"/>
          <w:sz w:val="22"/>
          <w:szCs w:val="22"/>
        </w:rPr>
        <w:t>припрему и вођење пословних књига и састављање финансијских извештаја;</w:t>
      </w:r>
    </w:p>
    <w:p w:rsidR="00A62063" w:rsidRPr="00FB0313" w:rsidRDefault="00A62063" w:rsidP="009D27E6">
      <w:pPr>
        <w:numPr>
          <w:ilvl w:val="0"/>
          <w:numId w:val="31"/>
        </w:numPr>
        <w:spacing w:line="240" w:lineRule="auto"/>
        <w:contextualSpacing/>
        <w:jc w:val="both"/>
        <w:rPr>
          <w:rFonts w:ascii="Arial" w:hAnsi="Arial" w:cs="Arial"/>
          <w:bCs/>
          <w:iCs/>
          <w:color w:val="auto"/>
          <w:sz w:val="22"/>
          <w:szCs w:val="22"/>
        </w:rPr>
      </w:pPr>
      <w:r w:rsidRPr="00FB0313">
        <w:rPr>
          <w:rFonts w:ascii="Arial" w:hAnsi="Arial" w:cs="Arial"/>
          <w:bCs/>
          <w:iCs/>
          <w:color w:val="auto"/>
          <w:sz w:val="22"/>
          <w:szCs w:val="22"/>
        </w:rPr>
        <w:t>процену вредности капитала, имовине и/или обавеза која ће бити рефлектована у финансијским извештајима, односно у којима постоји очигледан сукоб интереса;</w:t>
      </w:r>
    </w:p>
    <w:p w:rsidR="00A62063" w:rsidRPr="00FB0313" w:rsidRDefault="00A62063" w:rsidP="009D27E6">
      <w:pPr>
        <w:numPr>
          <w:ilvl w:val="0"/>
          <w:numId w:val="31"/>
        </w:numPr>
        <w:spacing w:line="240" w:lineRule="auto"/>
        <w:contextualSpacing/>
        <w:jc w:val="both"/>
        <w:rPr>
          <w:rFonts w:ascii="Arial" w:hAnsi="Arial" w:cs="Arial"/>
          <w:bCs/>
          <w:iCs/>
          <w:color w:val="auto"/>
          <w:sz w:val="22"/>
          <w:szCs w:val="22"/>
        </w:rPr>
      </w:pPr>
      <w:r w:rsidRPr="00FB0313">
        <w:rPr>
          <w:rFonts w:ascii="Arial" w:hAnsi="Arial" w:cs="Arial"/>
          <w:bCs/>
          <w:iCs/>
          <w:color w:val="auto"/>
          <w:sz w:val="22"/>
          <w:szCs w:val="22"/>
        </w:rPr>
        <w:t>заступање у судским поступцима у вези са пореским предметима;</w:t>
      </w:r>
    </w:p>
    <w:p w:rsidR="00A62063" w:rsidRPr="00FB0313" w:rsidRDefault="00A62063" w:rsidP="009D27E6">
      <w:pPr>
        <w:numPr>
          <w:ilvl w:val="0"/>
          <w:numId w:val="31"/>
        </w:numPr>
        <w:spacing w:line="240" w:lineRule="auto"/>
        <w:contextualSpacing/>
        <w:jc w:val="both"/>
        <w:rPr>
          <w:rFonts w:ascii="Arial" w:hAnsi="Arial" w:cs="Arial"/>
          <w:bCs/>
          <w:iCs/>
          <w:color w:val="auto"/>
          <w:sz w:val="22"/>
          <w:szCs w:val="22"/>
        </w:rPr>
      </w:pPr>
      <w:r w:rsidRPr="00FB0313">
        <w:rPr>
          <w:rFonts w:ascii="Arial" w:hAnsi="Arial" w:cs="Arial"/>
          <w:bCs/>
          <w:iCs/>
          <w:color w:val="auto"/>
          <w:sz w:val="22"/>
          <w:szCs w:val="22"/>
        </w:rPr>
        <w:t>обрачун пореза и подношење пореских пријава за физичка лица руководиоце у сектору финансија у привредном друштву;</w:t>
      </w:r>
    </w:p>
    <w:p w:rsidR="00A62063" w:rsidRPr="00FB0313" w:rsidRDefault="00A62063" w:rsidP="009D27E6">
      <w:pPr>
        <w:numPr>
          <w:ilvl w:val="0"/>
          <w:numId w:val="31"/>
        </w:numPr>
        <w:spacing w:line="240" w:lineRule="auto"/>
        <w:contextualSpacing/>
        <w:jc w:val="both"/>
        <w:rPr>
          <w:rFonts w:ascii="Arial" w:hAnsi="Arial" w:cs="Arial"/>
          <w:bCs/>
          <w:iCs/>
          <w:color w:val="auto"/>
          <w:sz w:val="22"/>
          <w:szCs w:val="22"/>
        </w:rPr>
      </w:pPr>
      <w:r w:rsidRPr="00FB0313">
        <w:rPr>
          <w:rFonts w:ascii="Arial" w:hAnsi="Arial" w:cs="Arial"/>
          <w:bCs/>
          <w:iCs/>
          <w:color w:val="auto"/>
          <w:sz w:val="22"/>
          <w:szCs w:val="22"/>
        </w:rPr>
        <w:t>савете у вези са рачуноводственим књижењем пореских обавеза;</w:t>
      </w:r>
    </w:p>
    <w:p w:rsidR="00A62063" w:rsidRPr="00FB0313" w:rsidRDefault="00A62063" w:rsidP="009D27E6">
      <w:pPr>
        <w:numPr>
          <w:ilvl w:val="0"/>
          <w:numId w:val="31"/>
        </w:numPr>
        <w:spacing w:line="240" w:lineRule="auto"/>
        <w:contextualSpacing/>
        <w:jc w:val="both"/>
        <w:rPr>
          <w:rFonts w:ascii="Arial" w:hAnsi="Arial" w:cs="Arial"/>
          <w:bCs/>
          <w:iCs/>
          <w:color w:val="auto"/>
          <w:sz w:val="22"/>
          <w:szCs w:val="22"/>
        </w:rPr>
      </w:pPr>
      <w:r w:rsidRPr="00FB0313">
        <w:rPr>
          <w:rFonts w:ascii="Arial" w:hAnsi="Arial" w:cs="Arial"/>
          <w:bCs/>
          <w:iCs/>
          <w:color w:val="auto"/>
          <w:sz w:val="22"/>
          <w:szCs w:val="22"/>
        </w:rPr>
        <w:t>дизајнирање система интерне ревизије и интерне контроле као и њихово спровођење;</w:t>
      </w:r>
    </w:p>
    <w:p w:rsidR="00A62063" w:rsidRPr="00FB0313" w:rsidRDefault="00A62063" w:rsidP="009D27E6">
      <w:pPr>
        <w:numPr>
          <w:ilvl w:val="0"/>
          <w:numId w:val="31"/>
        </w:numPr>
        <w:spacing w:line="240" w:lineRule="auto"/>
        <w:contextualSpacing/>
        <w:jc w:val="both"/>
        <w:rPr>
          <w:rFonts w:ascii="Arial" w:hAnsi="Arial" w:cs="Arial"/>
          <w:bCs/>
          <w:iCs/>
          <w:color w:val="auto"/>
          <w:sz w:val="22"/>
          <w:szCs w:val="22"/>
        </w:rPr>
      </w:pPr>
      <w:r w:rsidRPr="00FB0313">
        <w:rPr>
          <w:rFonts w:ascii="Arial" w:hAnsi="Arial" w:cs="Arial"/>
          <w:bCs/>
          <w:iCs/>
          <w:color w:val="auto"/>
          <w:sz w:val="22"/>
          <w:szCs w:val="22"/>
        </w:rPr>
        <w:t>дизајнирање и примену информационих система у рачуноводственој области;</w:t>
      </w:r>
    </w:p>
    <w:p w:rsidR="00A62063" w:rsidRPr="00FB0313" w:rsidRDefault="00A62063" w:rsidP="009D27E6">
      <w:pPr>
        <w:numPr>
          <w:ilvl w:val="0"/>
          <w:numId w:val="31"/>
        </w:numPr>
        <w:spacing w:line="240" w:lineRule="auto"/>
        <w:contextualSpacing/>
        <w:jc w:val="both"/>
        <w:rPr>
          <w:rFonts w:ascii="Arial" w:hAnsi="Arial" w:cs="Arial"/>
          <w:bCs/>
          <w:iCs/>
          <w:color w:val="auto"/>
          <w:sz w:val="22"/>
          <w:szCs w:val="22"/>
        </w:rPr>
      </w:pPr>
      <w:r w:rsidRPr="00FB0313">
        <w:rPr>
          <w:rFonts w:ascii="Arial" w:hAnsi="Arial" w:cs="Arial"/>
          <w:bCs/>
          <w:iCs/>
          <w:color w:val="auto"/>
          <w:sz w:val="22"/>
          <w:szCs w:val="22"/>
        </w:rPr>
        <w:t>актуарске услуге;</w:t>
      </w:r>
    </w:p>
    <w:p w:rsidR="00A62063" w:rsidRPr="00FB0313" w:rsidRDefault="00A62063" w:rsidP="009D27E6">
      <w:pPr>
        <w:numPr>
          <w:ilvl w:val="0"/>
          <w:numId w:val="31"/>
        </w:numPr>
        <w:spacing w:line="240" w:lineRule="auto"/>
        <w:contextualSpacing/>
        <w:jc w:val="both"/>
        <w:rPr>
          <w:rFonts w:ascii="Arial" w:hAnsi="Arial" w:cs="Arial"/>
          <w:bCs/>
          <w:iCs/>
          <w:color w:val="auto"/>
          <w:sz w:val="22"/>
          <w:szCs w:val="22"/>
        </w:rPr>
      </w:pPr>
      <w:r w:rsidRPr="00FB0313">
        <w:rPr>
          <w:rFonts w:ascii="Arial" w:hAnsi="Arial" w:cs="Arial"/>
          <w:bCs/>
          <w:iCs/>
          <w:color w:val="auto"/>
          <w:sz w:val="22"/>
          <w:szCs w:val="22"/>
        </w:rPr>
        <w:t>друге услуге које би, у конкретним околностима, могле да угрозе независност лиценцираног овлашћеног ревизора или друштва за ревизију и/или да утичу на вредновање позиција у финансијским извештајима;</w:t>
      </w:r>
    </w:p>
    <w:p w:rsidR="00A62063" w:rsidRPr="00FB0313" w:rsidRDefault="00A62063" w:rsidP="009D27E6">
      <w:pPr>
        <w:spacing w:line="240" w:lineRule="auto"/>
        <w:jc w:val="both"/>
        <w:rPr>
          <w:rFonts w:ascii="Arial" w:hAnsi="Arial" w:cs="Arial"/>
          <w:bCs/>
          <w:iCs/>
          <w:color w:val="auto"/>
          <w:sz w:val="22"/>
          <w:szCs w:val="22"/>
        </w:rPr>
      </w:pPr>
      <w:r w:rsidRPr="00FB0313">
        <w:rPr>
          <w:rFonts w:ascii="Arial" w:hAnsi="Arial" w:cs="Arial"/>
          <w:bCs/>
          <w:iCs/>
          <w:color w:val="auto"/>
          <w:sz w:val="22"/>
          <w:szCs w:val="22"/>
        </w:rPr>
        <w:t>односно, није повезан са Наручиоцем и његовим зависним привредним друштвима на други начин, тако да таква повезаност може да утиче на независност и непристрасност обављања ревизије, сходно одредбама члана 35. Закона о ревизији.</w:t>
      </w:r>
    </w:p>
    <w:p w:rsidR="00A62063" w:rsidRPr="00FB0313" w:rsidRDefault="00A62063" w:rsidP="009D27E6">
      <w:pPr>
        <w:spacing w:line="240" w:lineRule="auto"/>
        <w:jc w:val="both"/>
        <w:rPr>
          <w:rFonts w:ascii="Arial" w:hAnsi="Arial" w:cs="Arial"/>
          <w:bCs/>
          <w:iCs/>
          <w:color w:val="auto"/>
          <w:sz w:val="22"/>
          <w:szCs w:val="22"/>
        </w:rPr>
      </w:pPr>
    </w:p>
    <w:p w:rsidR="00A62063" w:rsidRPr="00FB0313" w:rsidRDefault="009336D0" w:rsidP="009D27E6">
      <w:pPr>
        <w:tabs>
          <w:tab w:val="left" w:pos="6028"/>
        </w:tabs>
        <w:autoSpaceDE w:val="0"/>
        <w:spacing w:line="240" w:lineRule="auto"/>
        <w:ind w:left="360"/>
        <w:rPr>
          <w:rFonts w:ascii="Arial" w:hAnsi="Arial" w:cs="Arial"/>
          <w:bCs/>
          <w:iCs/>
          <w:color w:val="auto"/>
          <w:sz w:val="22"/>
          <w:szCs w:val="22"/>
          <w:lang w:val="sr-Cyrl-CS"/>
        </w:rPr>
      </w:pPr>
      <w:r w:rsidRPr="00FB0313">
        <w:rPr>
          <w:rFonts w:ascii="Arial" w:hAnsi="Arial" w:cs="Arial"/>
          <w:bCs/>
          <w:iCs/>
          <w:color w:val="auto"/>
          <w:sz w:val="22"/>
          <w:szCs w:val="22"/>
        </w:rPr>
        <w:t xml:space="preserve">          Датум </w:t>
      </w:r>
      <w:r w:rsidRPr="00FB0313">
        <w:rPr>
          <w:rFonts w:ascii="Arial" w:hAnsi="Arial" w:cs="Arial"/>
          <w:bCs/>
          <w:iCs/>
          <w:color w:val="auto"/>
          <w:sz w:val="22"/>
          <w:szCs w:val="22"/>
        </w:rPr>
        <w:tab/>
      </w:r>
      <w:r w:rsidRPr="00FB0313">
        <w:rPr>
          <w:rFonts w:ascii="Arial" w:hAnsi="Arial" w:cs="Arial"/>
          <w:bCs/>
          <w:iCs/>
          <w:color w:val="auto"/>
          <w:sz w:val="22"/>
          <w:szCs w:val="22"/>
          <w:lang w:val="sr-Cyrl-CS"/>
        </w:rPr>
        <w:t xml:space="preserve">  </w:t>
      </w:r>
      <w:r w:rsidR="00A62063" w:rsidRPr="00FB0313">
        <w:rPr>
          <w:rFonts w:ascii="Arial" w:hAnsi="Arial" w:cs="Arial"/>
          <w:bCs/>
          <w:iCs/>
          <w:color w:val="auto"/>
          <w:sz w:val="22"/>
          <w:szCs w:val="22"/>
        </w:rPr>
        <w:t>Понуђач</w:t>
      </w:r>
      <w:r w:rsidRPr="00FB0313">
        <w:rPr>
          <w:rFonts w:ascii="Arial" w:hAnsi="Arial" w:cs="Arial"/>
          <w:bCs/>
          <w:iCs/>
          <w:color w:val="auto"/>
          <w:sz w:val="22"/>
          <w:szCs w:val="22"/>
          <w:lang w:val="sr-Cyrl-CS"/>
        </w:rPr>
        <w:t>/подизвођач</w:t>
      </w:r>
    </w:p>
    <w:p w:rsidR="00A62063" w:rsidRPr="00FB0313" w:rsidRDefault="00A62063" w:rsidP="009D27E6">
      <w:pPr>
        <w:tabs>
          <w:tab w:val="left" w:pos="6028"/>
        </w:tabs>
        <w:autoSpaceDE w:val="0"/>
        <w:spacing w:line="240" w:lineRule="auto"/>
        <w:ind w:left="360"/>
        <w:rPr>
          <w:rFonts w:ascii="Arial" w:hAnsi="Arial" w:cs="Arial"/>
          <w:bCs/>
          <w:iCs/>
          <w:color w:val="auto"/>
          <w:sz w:val="22"/>
          <w:szCs w:val="22"/>
        </w:rPr>
      </w:pPr>
    </w:p>
    <w:p w:rsidR="00A62063" w:rsidRPr="00FB0313" w:rsidRDefault="00A62063" w:rsidP="009D27E6">
      <w:pPr>
        <w:tabs>
          <w:tab w:val="left" w:pos="6028"/>
        </w:tabs>
        <w:autoSpaceDE w:val="0"/>
        <w:spacing w:line="240" w:lineRule="auto"/>
        <w:ind w:left="360"/>
        <w:rPr>
          <w:rFonts w:ascii="Arial" w:hAnsi="Arial" w:cs="Arial"/>
          <w:bCs/>
          <w:iCs/>
          <w:color w:val="auto"/>
          <w:sz w:val="22"/>
          <w:szCs w:val="22"/>
        </w:rPr>
      </w:pPr>
      <w:r w:rsidRPr="00FB0313">
        <w:rPr>
          <w:rFonts w:ascii="Arial" w:hAnsi="Arial" w:cs="Arial"/>
          <w:bCs/>
          <w:iCs/>
          <w:color w:val="auto"/>
          <w:sz w:val="22"/>
          <w:szCs w:val="22"/>
        </w:rPr>
        <w:t xml:space="preserve">________________                        М.П.                   </w:t>
      </w:r>
      <w:r w:rsidR="009336D0" w:rsidRPr="00FB0313">
        <w:rPr>
          <w:rFonts w:ascii="Arial" w:hAnsi="Arial" w:cs="Arial"/>
          <w:bCs/>
          <w:iCs/>
          <w:color w:val="auto"/>
          <w:sz w:val="22"/>
          <w:szCs w:val="22"/>
          <w:lang w:val="sr-Cyrl-CS"/>
        </w:rPr>
        <w:t xml:space="preserve">    </w:t>
      </w:r>
      <w:r w:rsidRPr="00FB0313">
        <w:rPr>
          <w:rFonts w:ascii="Arial" w:hAnsi="Arial" w:cs="Arial"/>
          <w:bCs/>
          <w:iCs/>
          <w:color w:val="auto"/>
          <w:sz w:val="22"/>
          <w:szCs w:val="22"/>
        </w:rPr>
        <w:t>__________________</w:t>
      </w:r>
    </w:p>
    <w:p w:rsidR="00A62063" w:rsidRPr="00FB0313" w:rsidRDefault="00A62063" w:rsidP="009D27E6">
      <w:pPr>
        <w:tabs>
          <w:tab w:val="left" w:pos="6028"/>
        </w:tabs>
        <w:autoSpaceDE w:val="0"/>
        <w:spacing w:line="240" w:lineRule="auto"/>
        <w:ind w:left="360"/>
        <w:rPr>
          <w:rFonts w:ascii="Arial" w:hAnsi="Arial" w:cs="Arial"/>
          <w:bCs/>
          <w:iCs/>
          <w:color w:val="auto"/>
          <w:sz w:val="22"/>
          <w:szCs w:val="22"/>
        </w:rPr>
      </w:pPr>
    </w:p>
    <w:p w:rsidR="00A62063" w:rsidRPr="00FB0313" w:rsidRDefault="00A62063" w:rsidP="009D27E6">
      <w:pPr>
        <w:spacing w:line="240" w:lineRule="auto"/>
        <w:jc w:val="center"/>
        <w:rPr>
          <w:rFonts w:ascii="Arial" w:eastAsia="Times New Roman" w:hAnsi="Arial" w:cs="Arial"/>
          <w:color w:val="auto"/>
          <w:sz w:val="22"/>
          <w:szCs w:val="22"/>
        </w:rPr>
      </w:pPr>
    </w:p>
    <w:p w:rsidR="00A62063" w:rsidRPr="00FB0313" w:rsidRDefault="00A62063" w:rsidP="009D27E6">
      <w:pPr>
        <w:tabs>
          <w:tab w:val="left" w:pos="6028"/>
        </w:tabs>
        <w:autoSpaceDE w:val="0"/>
        <w:spacing w:line="240" w:lineRule="auto"/>
        <w:jc w:val="both"/>
        <w:rPr>
          <w:rFonts w:ascii="Arial" w:hAnsi="Arial" w:cs="Arial"/>
          <w:bCs/>
          <w:i/>
          <w:iCs/>
          <w:color w:val="auto"/>
          <w:sz w:val="22"/>
          <w:szCs w:val="22"/>
          <w:lang w:val="sr-Cyrl-CS"/>
        </w:rPr>
      </w:pPr>
      <w:r w:rsidRPr="00FB0313">
        <w:rPr>
          <w:rFonts w:ascii="Arial" w:hAnsi="Arial" w:cs="Arial"/>
          <w:b/>
          <w:bCs/>
          <w:i/>
          <w:iCs/>
          <w:color w:val="auto"/>
          <w:sz w:val="22"/>
          <w:szCs w:val="22"/>
        </w:rPr>
        <w:t xml:space="preserve">Напомена: </w:t>
      </w:r>
      <w:r w:rsidRPr="00FB0313">
        <w:rPr>
          <w:rFonts w:ascii="Arial" w:hAnsi="Arial" w:cs="Arial"/>
          <w:b/>
          <w:bCs/>
          <w:i/>
          <w:iCs/>
          <w:color w:val="auto"/>
          <w:sz w:val="22"/>
          <w:szCs w:val="22"/>
          <w:u w:val="single"/>
        </w:rPr>
        <w:t>Уколико понуду подноси група понуђача,</w:t>
      </w:r>
      <w:r w:rsidRPr="00FB0313">
        <w:rPr>
          <w:rFonts w:ascii="Arial" w:hAnsi="Arial" w:cs="Arial"/>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CF21D6" w:rsidRPr="00FB0313" w:rsidRDefault="00CF21D6" w:rsidP="009D27E6">
      <w:pPr>
        <w:tabs>
          <w:tab w:val="left" w:pos="6028"/>
        </w:tabs>
        <w:autoSpaceDE w:val="0"/>
        <w:spacing w:line="240" w:lineRule="auto"/>
        <w:jc w:val="both"/>
        <w:rPr>
          <w:rFonts w:ascii="Arial" w:hAnsi="Arial" w:cs="Arial"/>
          <w:bCs/>
          <w:i/>
          <w:iCs/>
          <w:color w:val="auto"/>
          <w:sz w:val="22"/>
          <w:szCs w:val="22"/>
          <w:lang w:val="sr-Cyrl-CS"/>
        </w:rPr>
      </w:pPr>
      <w:r w:rsidRPr="00FB0313">
        <w:rPr>
          <w:rFonts w:ascii="Arial" w:hAnsi="Arial" w:cs="Arial"/>
          <w:b/>
          <w:bCs/>
          <w:i/>
          <w:iCs/>
          <w:color w:val="auto"/>
          <w:sz w:val="22"/>
          <w:szCs w:val="22"/>
          <w:u w:val="single"/>
        </w:rPr>
        <w:t xml:space="preserve">Уколико понуду подноси </w:t>
      </w:r>
      <w:r w:rsidRPr="00FB0313">
        <w:rPr>
          <w:rFonts w:ascii="Arial" w:hAnsi="Arial" w:cs="Arial"/>
          <w:b/>
          <w:bCs/>
          <w:i/>
          <w:iCs/>
          <w:color w:val="auto"/>
          <w:sz w:val="22"/>
          <w:szCs w:val="22"/>
          <w:u w:val="single"/>
          <w:lang w:val="sr-Cyrl-CS"/>
        </w:rPr>
        <w:t>понуђач са подизвођачем</w:t>
      </w:r>
      <w:r w:rsidRPr="00FB0313">
        <w:rPr>
          <w:rFonts w:ascii="Arial" w:hAnsi="Arial" w:cs="Arial"/>
          <w:bCs/>
          <w:i/>
          <w:iCs/>
          <w:color w:val="auto"/>
          <w:sz w:val="22"/>
          <w:szCs w:val="22"/>
        </w:rPr>
        <w:t xml:space="preserve"> Изјава мора бити потписана од стране овлашћеног лица сваког </w:t>
      </w:r>
      <w:r w:rsidRPr="00FB0313">
        <w:rPr>
          <w:rFonts w:ascii="Arial" w:hAnsi="Arial" w:cs="Arial"/>
          <w:bCs/>
          <w:i/>
          <w:iCs/>
          <w:color w:val="auto"/>
          <w:sz w:val="22"/>
          <w:szCs w:val="22"/>
          <w:lang w:val="sr-Cyrl-CS"/>
        </w:rPr>
        <w:t>подизвођача</w:t>
      </w:r>
      <w:r w:rsidRPr="00FB0313">
        <w:rPr>
          <w:rFonts w:ascii="Arial" w:hAnsi="Arial" w:cs="Arial"/>
          <w:bCs/>
          <w:i/>
          <w:iCs/>
          <w:color w:val="auto"/>
          <w:sz w:val="22"/>
          <w:szCs w:val="22"/>
        </w:rPr>
        <w:t xml:space="preserve"> и оверена печатом</w:t>
      </w:r>
      <w:r w:rsidRPr="00FB0313">
        <w:rPr>
          <w:rFonts w:ascii="Arial" w:hAnsi="Arial" w:cs="Arial"/>
          <w:bCs/>
          <w:i/>
          <w:iCs/>
          <w:color w:val="auto"/>
          <w:sz w:val="22"/>
          <w:szCs w:val="22"/>
          <w:lang w:val="sr-Cyrl-CS"/>
        </w:rPr>
        <w:t>.</w:t>
      </w:r>
    </w:p>
    <w:p w:rsidR="006C4367" w:rsidRPr="00FB0313" w:rsidRDefault="0000740E" w:rsidP="009D27E6">
      <w:pPr>
        <w:spacing w:line="240" w:lineRule="auto"/>
        <w:ind w:left="5040" w:firstLine="720"/>
        <w:jc w:val="center"/>
        <w:rPr>
          <w:rFonts w:ascii="Arial" w:eastAsia="Times New Roman" w:hAnsi="Arial" w:cs="Arial"/>
          <w:b/>
          <w:color w:val="auto"/>
          <w:kern w:val="0"/>
          <w:sz w:val="22"/>
          <w:szCs w:val="22"/>
          <w:lang w:val="sr-Cyrl-CS"/>
        </w:rPr>
      </w:pPr>
      <w:r w:rsidRPr="00FB0313">
        <w:rPr>
          <w:rFonts w:ascii="Arial" w:eastAsia="Times New Roman" w:hAnsi="Arial" w:cs="Arial"/>
          <w:b/>
          <w:color w:val="auto"/>
          <w:kern w:val="0"/>
          <w:sz w:val="22"/>
          <w:szCs w:val="22"/>
          <w:lang w:val="sr-Cyrl-CS"/>
        </w:rPr>
        <w:br w:type="page"/>
      </w:r>
    </w:p>
    <w:p w:rsidR="00A4164F" w:rsidRPr="00FB0313" w:rsidRDefault="00244837" w:rsidP="00FB0313">
      <w:pPr>
        <w:pStyle w:val="Heading1"/>
        <w:jc w:val="center"/>
        <w:rPr>
          <w:rFonts w:ascii="Arial" w:hAnsi="Arial" w:cs="Arial"/>
          <w:color w:val="auto"/>
          <w:sz w:val="22"/>
          <w:szCs w:val="22"/>
        </w:rPr>
      </w:pPr>
      <w:r w:rsidRPr="00FB0313">
        <w:rPr>
          <w:rFonts w:ascii="Arial" w:hAnsi="Arial" w:cs="Arial"/>
          <w:color w:val="auto"/>
          <w:sz w:val="22"/>
          <w:szCs w:val="22"/>
        </w:rPr>
        <w:lastRenderedPageBreak/>
        <w:t>XVII</w:t>
      </w:r>
      <w:r w:rsidR="001B1E1A" w:rsidRPr="00FB0313">
        <w:rPr>
          <w:rFonts w:ascii="Arial" w:hAnsi="Arial" w:cs="Arial"/>
          <w:color w:val="auto"/>
          <w:sz w:val="22"/>
          <w:szCs w:val="22"/>
        </w:rPr>
        <w:t xml:space="preserve"> СРЕДСТВА ФИНАНСИЈСКОГ ОБЕЗБЕЂЕЊА</w:t>
      </w:r>
    </w:p>
    <w:p w:rsidR="001B1E1A" w:rsidRPr="00FB0313" w:rsidRDefault="001B1E1A" w:rsidP="009D27E6">
      <w:pPr>
        <w:spacing w:line="240" w:lineRule="auto"/>
        <w:jc w:val="center"/>
        <w:rPr>
          <w:rFonts w:ascii="Arial" w:eastAsia="Times New Roman" w:hAnsi="Arial" w:cs="Arial"/>
          <w:b/>
          <w:i/>
          <w:color w:val="auto"/>
          <w:kern w:val="0"/>
          <w:sz w:val="22"/>
          <w:szCs w:val="22"/>
        </w:rPr>
      </w:pPr>
    </w:p>
    <w:p w:rsidR="00A4164F" w:rsidRPr="00FB0313" w:rsidRDefault="00A4164F" w:rsidP="009D27E6">
      <w:pPr>
        <w:spacing w:line="240" w:lineRule="auto"/>
        <w:ind w:left="5040"/>
        <w:rPr>
          <w:rFonts w:ascii="Arial" w:eastAsia="Times New Roman" w:hAnsi="Arial" w:cs="Arial"/>
          <w:b/>
          <w:color w:val="auto"/>
          <w:kern w:val="0"/>
          <w:sz w:val="22"/>
          <w:szCs w:val="22"/>
        </w:rPr>
      </w:pPr>
    </w:p>
    <w:p w:rsidR="00A4164F" w:rsidRPr="00FB0313" w:rsidRDefault="00A4164F" w:rsidP="009D27E6">
      <w:pPr>
        <w:suppressAutoHyphens w:val="0"/>
        <w:spacing w:line="240" w:lineRule="auto"/>
        <w:ind w:left="240"/>
        <w:jc w:val="both"/>
        <w:rPr>
          <w:rFonts w:ascii="Arial" w:eastAsia="Times New Roman" w:hAnsi="Arial" w:cs="Arial"/>
          <w:b/>
          <w:bCs/>
          <w:color w:val="auto"/>
          <w:kern w:val="0"/>
          <w:sz w:val="22"/>
          <w:szCs w:val="22"/>
        </w:rPr>
      </w:pPr>
      <w:r w:rsidRPr="00FB0313">
        <w:rPr>
          <w:rFonts w:ascii="Arial" w:eastAsia="Times New Roman" w:hAnsi="Arial" w:cs="Arial"/>
          <w:b/>
          <w:color w:val="auto"/>
          <w:kern w:val="0"/>
          <w:sz w:val="22"/>
          <w:szCs w:val="22"/>
          <w:lang w:val="sr-Cyrl-CS"/>
        </w:rPr>
        <w:t>1</w:t>
      </w:r>
      <w:r w:rsidRPr="00FB0313">
        <w:rPr>
          <w:rFonts w:ascii="Arial" w:eastAsia="Times New Roman" w:hAnsi="Arial" w:cs="Arial"/>
          <w:b/>
          <w:color w:val="auto"/>
          <w:kern w:val="0"/>
          <w:sz w:val="22"/>
          <w:szCs w:val="22"/>
        </w:rPr>
        <w:t>)</w:t>
      </w:r>
      <w:r w:rsidRPr="00FB0313">
        <w:rPr>
          <w:rFonts w:ascii="Arial" w:eastAsia="Times New Roman" w:hAnsi="Arial" w:cs="Arial"/>
          <w:b/>
          <w:color w:val="auto"/>
          <w:kern w:val="0"/>
          <w:sz w:val="22"/>
          <w:szCs w:val="22"/>
          <w:lang w:val="sr-Cyrl-CS"/>
        </w:rPr>
        <w:t xml:space="preserve"> ИЗЈАВЕ О ДОСТАВЉАЊУ МЕНИЦЕ И МЕНИЧНОГ ОВЛАШЋЕЊА ЗА </w:t>
      </w:r>
      <w:r w:rsidRPr="00FB0313">
        <w:rPr>
          <w:rFonts w:ascii="Arial" w:eastAsia="Times New Roman" w:hAnsi="Arial" w:cs="Arial"/>
          <w:b/>
          <w:bCs/>
          <w:color w:val="auto"/>
          <w:kern w:val="0"/>
          <w:sz w:val="22"/>
          <w:szCs w:val="22"/>
          <w:lang w:val="ru-RU"/>
        </w:rPr>
        <w:t>ОЗБИЉНОСТ ПОНУДЕ</w:t>
      </w:r>
    </w:p>
    <w:p w:rsidR="00A4164F" w:rsidRPr="00FB0313" w:rsidRDefault="00A4164F" w:rsidP="009D27E6">
      <w:pPr>
        <w:spacing w:line="240" w:lineRule="auto"/>
        <w:jc w:val="right"/>
        <w:rPr>
          <w:rFonts w:ascii="Arial" w:eastAsia="Times New Roman" w:hAnsi="Arial" w:cs="Arial"/>
          <w:color w:val="auto"/>
          <w:kern w:val="0"/>
          <w:sz w:val="22"/>
          <w:szCs w:val="22"/>
          <w:lang w:val="sr-Cyrl-CS"/>
        </w:rPr>
      </w:pPr>
    </w:p>
    <w:p w:rsidR="00A4164F" w:rsidRPr="00FB0313" w:rsidRDefault="00A4164F" w:rsidP="009D27E6">
      <w:pPr>
        <w:spacing w:line="240" w:lineRule="auto"/>
        <w:jc w:val="right"/>
        <w:rPr>
          <w:rFonts w:ascii="Arial" w:eastAsia="Times New Roman" w:hAnsi="Arial" w:cs="Arial"/>
          <w:b/>
          <w:bCs/>
          <w:color w:val="auto"/>
          <w:kern w:val="0"/>
          <w:sz w:val="22"/>
          <w:szCs w:val="22"/>
          <w:lang w:val="sr-Cyrl-CS"/>
        </w:rPr>
      </w:pPr>
    </w:p>
    <w:p w:rsidR="00A4164F" w:rsidRPr="00FB0313" w:rsidRDefault="00A4164F" w:rsidP="009D27E6">
      <w:pPr>
        <w:spacing w:line="240" w:lineRule="auto"/>
        <w:jc w:val="center"/>
        <w:rPr>
          <w:rFonts w:ascii="Arial" w:eastAsia="Times New Roman" w:hAnsi="Arial" w:cs="Arial"/>
          <w:b/>
          <w:bCs/>
          <w:color w:val="auto"/>
          <w:kern w:val="0"/>
          <w:sz w:val="22"/>
          <w:szCs w:val="22"/>
          <w:lang w:val="sr-Cyrl-CS"/>
        </w:rPr>
      </w:pPr>
    </w:p>
    <w:p w:rsidR="00A4164F" w:rsidRPr="00FB0313" w:rsidRDefault="00A4164F" w:rsidP="009D27E6">
      <w:pPr>
        <w:spacing w:line="240" w:lineRule="auto"/>
        <w:jc w:val="center"/>
        <w:rPr>
          <w:rFonts w:ascii="Arial" w:eastAsia="Times New Roman" w:hAnsi="Arial" w:cs="Arial"/>
          <w:b/>
          <w:bCs/>
          <w:color w:val="auto"/>
          <w:kern w:val="0"/>
          <w:sz w:val="22"/>
          <w:szCs w:val="22"/>
          <w:lang w:val="sr-Cyrl-CS"/>
        </w:rPr>
      </w:pPr>
      <w:r w:rsidRPr="00FB0313">
        <w:rPr>
          <w:rFonts w:ascii="Arial" w:eastAsia="Times New Roman" w:hAnsi="Arial" w:cs="Arial"/>
          <w:b/>
          <w:bCs/>
          <w:color w:val="auto"/>
          <w:kern w:val="0"/>
          <w:sz w:val="22"/>
          <w:szCs w:val="22"/>
          <w:lang w:val="sr-Cyrl-CS"/>
        </w:rPr>
        <w:t xml:space="preserve">ИЗЈАВА </w:t>
      </w:r>
    </w:p>
    <w:p w:rsidR="00A4164F" w:rsidRPr="00FB0313" w:rsidRDefault="00A4164F" w:rsidP="009D27E6">
      <w:pPr>
        <w:spacing w:line="240" w:lineRule="auto"/>
        <w:jc w:val="center"/>
        <w:rPr>
          <w:rFonts w:ascii="Arial" w:eastAsia="Times New Roman" w:hAnsi="Arial" w:cs="Arial"/>
          <w:b/>
          <w:bCs/>
          <w:color w:val="auto"/>
          <w:kern w:val="0"/>
          <w:sz w:val="22"/>
          <w:szCs w:val="22"/>
          <w:lang w:val="sr-Cyrl-CS"/>
        </w:rPr>
      </w:pPr>
      <w:r w:rsidRPr="00FB0313">
        <w:rPr>
          <w:rFonts w:ascii="Arial" w:eastAsia="Times New Roman" w:hAnsi="Arial" w:cs="Arial"/>
          <w:b/>
          <w:bCs/>
          <w:color w:val="auto"/>
          <w:kern w:val="0"/>
          <w:sz w:val="22"/>
          <w:szCs w:val="22"/>
          <w:lang w:val="sr-Cyrl-CS"/>
        </w:rPr>
        <w:t>О ДОСТАВЉАЊУ МЕНИЦЕ И МЕНИЧНОГ ОВЛАШЋЕЊА</w:t>
      </w:r>
    </w:p>
    <w:p w:rsidR="00A4164F" w:rsidRPr="00FB0313" w:rsidRDefault="00A4164F" w:rsidP="009D27E6">
      <w:pPr>
        <w:suppressAutoHyphens w:val="0"/>
        <w:spacing w:line="240" w:lineRule="auto"/>
        <w:ind w:left="240"/>
        <w:jc w:val="center"/>
        <w:rPr>
          <w:rFonts w:ascii="Arial" w:eastAsia="Times New Roman" w:hAnsi="Arial" w:cs="Arial"/>
          <w:b/>
          <w:bCs/>
          <w:color w:val="auto"/>
          <w:kern w:val="0"/>
          <w:sz w:val="22"/>
          <w:szCs w:val="22"/>
        </w:rPr>
      </w:pPr>
      <w:r w:rsidRPr="00FB0313">
        <w:rPr>
          <w:rFonts w:ascii="Arial" w:eastAsia="Times New Roman" w:hAnsi="Arial" w:cs="Arial"/>
          <w:b/>
          <w:bCs/>
          <w:color w:val="auto"/>
          <w:kern w:val="0"/>
          <w:sz w:val="22"/>
          <w:szCs w:val="22"/>
          <w:lang w:val="sr-Cyrl-CS"/>
        </w:rPr>
        <w:t xml:space="preserve">ЗА </w:t>
      </w:r>
      <w:r w:rsidRPr="00FB0313">
        <w:rPr>
          <w:rFonts w:ascii="Arial" w:eastAsia="Times New Roman" w:hAnsi="Arial" w:cs="Arial"/>
          <w:b/>
          <w:bCs/>
          <w:color w:val="auto"/>
          <w:kern w:val="0"/>
          <w:sz w:val="22"/>
          <w:szCs w:val="22"/>
          <w:lang w:val="ru-RU"/>
        </w:rPr>
        <w:t>ОЗБИЉНОСТ ПОНУДЕ</w:t>
      </w:r>
    </w:p>
    <w:p w:rsidR="00A4164F" w:rsidRPr="00FB0313" w:rsidRDefault="00A4164F" w:rsidP="009D27E6">
      <w:pPr>
        <w:spacing w:line="240" w:lineRule="auto"/>
        <w:jc w:val="center"/>
        <w:rPr>
          <w:rFonts w:ascii="Arial" w:eastAsia="Times New Roman" w:hAnsi="Arial" w:cs="Arial"/>
          <w:b/>
          <w:bCs/>
          <w:color w:val="auto"/>
          <w:kern w:val="0"/>
          <w:sz w:val="22"/>
          <w:szCs w:val="22"/>
        </w:rPr>
      </w:pPr>
    </w:p>
    <w:p w:rsidR="00A4164F" w:rsidRPr="00FB0313" w:rsidRDefault="00A4164F" w:rsidP="009D27E6">
      <w:pPr>
        <w:spacing w:line="240" w:lineRule="auto"/>
        <w:jc w:val="both"/>
        <w:rPr>
          <w:rFonts w:ascii="Arial" w:eastAsia="Times New Roman" w:hAnsi="Arial" w:cs="Arial"/>
          <w:color w:val="auto"/>
          <w:kern w:val="0"/>
          <w:sz w:val="22"/>
          <w:szCs w:val="22"/>
          <w:lang w:val="sr-Cyrl-CS"/>
        </w:rPr>
      </w:pPr>
    </w:p>
    <w:p w:rsidR="00A4164F" w:rsidRPr="00FB0313" w:rsidRDefault="00A4164F" w:rsidP="009D27E6">
      <w:pPr>
        <w:spacing w:line="240" w:lineRule="auto"/>
        <w:jc w:val="both"/>
        <w:rPr>
          <w:rFonts w:ascii="Arial" w:eastAsia="Times New Roman" w:hAnsi="Arial" w:cs="Arial"/>
          <w:color w:val="auto"/>
          <w:kern w:val="0"/>
          <w:sz w:val="22"/>
          <w:szCs w:val="22"/>
        </w:rPr>
      </w:pPr>
    </w:p>
    <w:p w:rsidR="00A4164F" w:rsidRPr="00FB0313" w:rsidRDefault="00A4164F" w:rsidP="009D27E6">
      <w:pPr>
        <w:spacing w:line="240" w:lineRule="auto"/>
        <w:jc w:val="both"/>
        <w:rPr>
          <w:rFonts w:ascii="Arial" w:hAnsi="Arial" w:cs="Arial"/>
          <w:color w:val="auto"/>
          <w:sz w:val="22"/>
          <w:szCs w:val="22"/>
        </w:rPr>
      </w:pPr>
      <w:r w:rsidRPr="00FB0313">
        <w:rPr>
          <w:rFonts w:ascii="Arial" w:eastAsia="Times New Roman" w:hAnsi="Arial" w:cs="Arial"/>
          <w:color w:val="auto"/>
          <w:kern w:val="0"/>
          <w:sz w:val="22"/>
          <w:szCs w:val="22"/>
          <w:lang w:val="sr-Cyrl-CS"/>
        </w:rPr>
        <w:t>У вези са позивом</w:t>
      </w:r>
      <w:r w:rsidR="00EB542C" w:rsidRPr="00FB0313">
        <w:rPr>
          <w:rFonts w:ascii="Arial" w:eastAsia="Times New Roman" w:hAnsi="Arial" w:cs="Arial"/>
          <w:color w:val="auto"/>
          <w:kern w:val="0"/>
          <w:sz w:val="22"/>
          <w:szCs w:val="22"/>
          <w:lang w:val="sr-Cyrl-CS"/>
        </w:rPr>
        <w:t xml:space="preserve"> за подношење понуда</w:t>
      </w:r>
      <w:r w:rsidRPr="00FB0313">
        <w:rPr>
          <w:rFonts w:ascii="Arial" w:eastAsia="Times New Roman" w:hAnsi="Arial" w:cs="Arial"/>
          <w:color w:val="auto"/>
          <w:kern w:val="0"/>
          <w:sz w:val="22"/>
          <w:szCs w:val="22"/>
          <w:lang w:val="sr-Cyrl-CS"/>
        </w:rPr>
        <w:t xml:space="preserve"> Јавног предузећа "Електропривреда Ср</w:t>
      </w:r>
      <w:r w:rsidR="00A41274" w:rsidRPr="00FB0313">
        <w:rPr>
          <w:rFonts w:ascii="Arial" w:eastAsia="Times New Roman" w:hAnsi="Arial" w:cs="Arial"/>
          <w:color w:val="auto"/>
          <w:kern w:val="0"/>
          <w:sz w:val="22"/>
          <w:szCs w:val="22"/>
          <w:lang w:val="sr-Cyrl-CS"/>
        </w:rPr>
        <w:t xml:space="preserve">бије" за јавну набавку услуга: </w:t>
      </w:r>
      <w:r w:rsidRPr="00FB0313">
        <w:rPr>
          <w:rFonts w:ascii="Arial" w:eastAsia="Times New Roman" w:hAnsi="Arial" w:cs="Arial"/>
          <w:bCs/>
          <w:color w:val="auto"/>
          <w:kern w:val="0"/>
          <w:sz w:val="22"/>
          <w:szCs w:val="22"/>
          <w:lang w:val="sr-Cyrl-CS"/>
        </w:rPr>
        <w:t>''РЕВИЗИЈА  ФИНАНСИЈСКИХ ИЗВЕШТАЈА ЗА 201</w:t>
      </w:r>
      <w:r w:rsidR="00ED047D" w:rsidRPr="00FB0313">
        <w:rPr>
          <w:rFonts w:ascii="Arial" w:eastAsia="Times New Roman" w:hAnsi="Arial" w:cs="Arial"/>
          <w:bCs/>
          <w:color w:val="auto"/>
          <w:kern w:val="0"/>
          <w:sz w:val="22"/>
          <w:szCs w:val="22"/>
          <w:lang w:val="sr-Cyrl-CS"/>
        </w:rPr>
        <w:t>5</w:t>
      </w:r>
      <w:r w:rsidRPr="00FB0313">
        <w:rPr>
          <w:rFonts w:ascii="Arial" w:eastAsia="Times New Roman" w:hAnsi="Arial" w:cs="Arial"/>
          <w:bCs/>
          <w:color w:val="auto"/>
          <w:kern w:val="0"/>
          <w:sz w:val="22"/>
          <w:szCs w:val="22"/>
          <w:lang w:val="sr-Cyrl-CS"/>
        </w:rPr>
        <w:t xml:space="preserve">. </w:t>
      </w:r>
      <w:r w:rsidR="001B1E1A" w:rsidRPr="00FB0313">
        <w:rPr>
          <w:rFonts w:ascii="Arial" w:eastAsia="Times New Roman" w:hAnsi="Arial" w:cs="Arial"/>
          <w:bCs/>
          <w:color w:val="auto"/>
          <w:kern w:val="0"/>
          <w:sz w:val="22"/>
          <w:szCs w:val="22"/>
          <w:lang w:val="sr-Cyrl-CS"/>
        </w:rPr>
        <w:t xml:space="preserve">И 2016. </w:t>
      </w:r>
      <w:r w:rsidRPr="00FB0313">
        <w:rPr>
          <w:rFonts w:ascii="Arial" w:eastAsia="Times New Roman" w:hAnsi="Arial" w:cs="Arial"/>
          <w:bCs/>
          <w:color w:val="auto"/>
          <w:kern w:val="0"/>
          <w:sz w:val="22"/>
          <w:szCs w:val="22"/>
          <w:lang w:val="sr-Cyrl-CS"/>
        </w:rPr>
        <w:t>ГОДИНУ</w:t>
      </w:r>
      <w:r w:rsidRPr="00FB0313">
        <w:rPr>
          <w:rFonts w:ascii="Arial" w:eastAsia="Times New Roman" w:hAnsi="Arial" w:cs="Arial"/>
          <w:color w:val="auto"/>
          <w:kern w:val="0"/>
          <w:sz w:val="22"/>
          <w:szCs w:val="22"/>
          <w:lang w:val="sr-Cyrl-CS"/>
        </w:rPr>
        <w:t xml:space="preserve"> “</w:t>
      </w:r>
      <w:r w:rsidRPr="00FB0313">
        <w:rPr>
          <w:rFonts w:ascii="Arial" w:hAnsi="Arial" w:cs="Arial"/>
          <w:color w:val="auto"/>
          <w:sz w:val="22"/>
          <w:szCs w:val="22"/>
          <w:lang w:val="sr-Cyrl-CS"/>
        </w:rPr>
        <w:t xml:space="preserve"> </w:t>
      </w:r>
      <w:r w:rsidRPr="00FB0313">
        <w:rPr>
          <w:rFonts w:ascii="Arial" w:eastAsia="Times New Roman" w:hAnsi="Arial" w:cs="Arial"/>
          <w:color w:val="auto"/>
          <w:kern w:val="0"/>
          <w:sz w:val="22"/>
          <w:szCs w:val="22"/>
          <w:lang w:val="ru-RU"/>
        </w:rPr>
        <w:t xml:space="preserve">- јавна набавка </w:t>
      </w:r>
      <w:r w:rsidR="007E4D2F" w:rsidRPr="00FB0313">
        <w:rPr>
          <w:rFonts w:ascii="Arial" w:hAnsi="Arial" w:cs="Arial"/>
          <w:color w:val="auto"/>
          <w:sz w:val="22"/>
          <w:szCs w:val="22"/>
        </w:rPr>
        <w:t>1000/0324/2015</w:t>
      </w:r>
      <w:r w:rsidRPr="00FB0313">
        <w:rPr>
          <w:rFonts w:ascii="Arial" w:eastAsia="Times New Roman" w:hAnsi="Arial" w:cs="Arial"/>
          <w:color w:val="auto"/>
          <w:kern w:val="0"/>
          <w:sz w:val="22"/>
          <w:szCs w:val="22"/>
        </w:rPr>
        <w:t>,</w:t>
      </w:r>
      <w:r w:rsidRPr="00FB0313">
        <w:rPr>
          <w:rFonts w:ascii="Arial" w:eastAsia="Times New Roman" w:hAnsi="Arial" w:cs="Arial"/>
          <w:color w:val="auto"/>
          <w:kern w:val="0"/>
          <w:sz w:val="22"/>
          <w:szCs w:val="22"/>
          <w:lang w:val="sr-Cyrl-CS"/>
        </w:rPr>
        <w:t xml:space="preserve"> објављеном </w:t>
      </w:r>
      <w:r w:rsidRPr="00B94EED">
        <w:rPr>
          <w:rFonts w:ascii="Arial" w:eastAsia="Times New Roman" w:hAnsi="Arial" w:cs="Arial"/>
          <w:color w:val="auto"/>
          <w:kern w:val="0"/>
          <w:sz w:val="22"/>
          <w:szCs w:val="22"/>
          <w:lang w:val="sr-Cyrl-CS"/>
        </w:rPr>
        <w:t xml:space="preserve">дана </w:t>
      </w:r>
      <w:r w:rsidR="00993A49" w:rsidRPr="00B94EED">
        <w:rPr>
          <w:rFonts w:ascii="Arial" w:eastAsia="Times New Roman" w:hAnsi="Arial" w:cs="Arial"/>
          <w:color w:val="auto"/>
          <w:kern w:val="0"/>
          <w:sz w:val="22"/>
          <w:szCs w:val="22"/>
          <w:lang w:val="en-US"/>
        </w:rPr>
        <w:t>02</w:t>
      </w:r>
      <w:r w:rsidR="00993A49" w:rsidRPr="00B94EED">
        <w:rPr>
          <w:rFonts w:ascii="Arial" w:eastAsia="Times New Roman" w:hAnsi="Arial" w:cs="Arial"/>
          <w:color w:val="auto"/>
          <w:kern w:val="0"/>
          <w:sz w:val="22"/>
          <w:szCs w:val="22"/>
          <w:lang w:val="sr-Cyrl-CS"/>
        </w:rPr>
        <w:t>.0</w:t>
      </w:r>
      <w:r w:rsidR="00993A49" w:rsidRPr="00B94EED">
        <w:rPr>
          <w:rFonts w:ascii="Arial" w:eastAsia="Times New Roman" w:hAnsi="Arial" w:cs="Arial"/>
          <w:color w:val="auto"/>
          <w:kern w:val="0"/>
          <w:sz w:val="22"/>
          <w:szCs w:val="22"/>
          <w:lang w:val="en-US"/>
        </w:rPr>
        <w:t>9</w:t>
      </w:r>
      <w:r w:rsidR="001B1E1A" w:rsidRPr="00B94EED">
        <w:rPr>
          <w:rFonts w:ascii="Arial" w:eastAsia="Times New Roman" w:hAnsi="Arial" w:cs="Arial"/>
          <w:color w:val="auto"/>
          <w:kern w:val="0"/>
          <w:sz w:val="22"/>
          <w:szCs w:val="22"/>
          <w:lang w:val="sr-Cyrl-CS"/>
        </w:rPr>
        <w:t>.2015</w:t>
      </w:r>
      <w:r w:rsidR="003C3C7A" w:rsidRPr="00B94EED">
        <w:rPr>
          <w:rFonts w:ascii="Arial" w:eastAsia="Times New Roman" w:hAnsi="Arial" w:cs="Arial"/>
          <w:color w:val="auto"/>
          <w:kern w:val="0"/>
          <w:sz w:val="22"/>
          <w:szCs w:val="22"/>
          <w:lang w:val="sr-Cyrl-CS"/>
        </w:rPr>
        <w:t>.</w:t>
      </w:r>
      <w:r w:rsidRPr="00B94EED">
        <w:rPr>
          <w:rFonts w:ascii="Arial" w:eastAsia="Times New Roman" w:hAnsi="Arial" w:cs="Arial"/>
          <w:color w:val="auto"/>
          <w:kern w:val="0"/>
          <w:sz w:val="22"/>
          <w:szCs w:val="22"/>
        </w:rPr>
        <w:t xml:space="preserve"> </w:t>
      </w:r>
      <w:r w:rsidRPr="00B94EED">
        <w:rPr>
          <w:rFonts w:ascii="Arial" w:eastAsia="Times New Roman" w:hAnsi="Arial" w:cs="Arial"/>
          <w:color w:val="auto"/>
          <w:kern w:val="0"/>
          <w:sz w:val="22"/>
          <w:szCs w:val="22"/>
          <w:lang w:val="sr-Cyrl-CS"/>
        </w:rPr>
        <w:t xml:space="preserve">године </w:t>
      </w:r>
      <w:r w:rsidRPr="00B94EED">
        <w:rPr>
          <w:rFonts w:ascii="Arial" w:eastAsia="Times New Roman" w:hAnsi="Arial" w:cs="Arial"/>
          <w:color w:val="auto"/>
          <w:kern w:val="0"/>
          <w:sz w:val="22"/>
          <w:szCs w:val="22"/>
        </w:rPr>
        <w:t>на Порталу јавних набавки</w:t>
      </w:r>
      <w:r w:rsidR="0085327C" w:rsidRPr="00B94EED">
        <w:rPr>
          <w:rFonts w:ascii="Arial" w:eastAsia="Times New Roman" w:hAnsi="Arial" w:cs="Arial"/>
          <w:color w:val="auto"/>
          <w:kern w:val="0"/>
          <w:sz w:val="22"/>
          <w:szCs w:val="22"/>
        </w:rPr>
        <w:t xml:space="preserve"> интернет страници наручиоца и  Порталу службених</w:t>
      </w:r>
      <w:r w:rsidR="0085327C" w:rsidRPr="00FB0313">
        <w:rPr>
          <w:rFonts w:ascii="Arial" w:eastAsia="Times New Roman" w:hAnsi="Arial" w:cs="Arial"/>
          <w:color w:val="auto"/>
          <w:kern w:val="0"/>
          <w:sz w:val="22"/>
          <w:szCs w:val="22"/>
        </w:rPr>
        <w:t xml:space="preserve"> гласила Републике Србије и база прописа</w:t>
      </w:r>
      <w:r w:rsidR="0085327C" w:rsidRPr="00FB0313">
        <w:rPr>
          <w:rFonts w:ascii="Arial" w:eastAsia="Times New Roman" w:hAnsi="Arial" w:cs="Arial"/>
          <w:color w:val="auto"/>
          <w:kern w:val="0"/>
          <w:sz w:val="22"/>
          <w:szCs w:val="22"/>
          <w:lang w:val="sr-Cyrl-CS"/>
        </w:rPr>
        <w:t>,</w:t>
      </w:r>
      <w:r w:rsidRPr="00FB0313">
        <w:rPr>
          <w:rFonts w:ascii="Arial" w:eastAsia="Times New Roman" w:hAnsi="Arial" w:cs="Arial"/>
          <w:color w:val="auto"/>
          <w:kern w:val="0"/>
          <w:sz w:val="22"/>
          <w:szCs w:val="22"/>
          <w:lang w:val="sr-Cyrl-CS"/>
        </w:rPr>
        <w:t xml:space="preserve"> у отвореном поступку, а у случају да будемо изабрани као наповољнији понуђач, прихватамо да Наручилац </w:t>
      </w:r>
      <w:r w:rsidR="00EB542C" w:rsidRPr="00FB0313">
        <w:rPr>
          <w:rFonts w:ascii="Arial" w:eastAsia="Times New Roman" w:hAnsi="Arial" w:cs="Arial"/>
          <w:color w:val="auto"/>
          <w:kern w:val="0"/>
          <w:sz w:val="22"/>
          <w:szCs w:val="22"/>
          <w:lang w:val="sr-Cyrl-CS"/>
        </w:rPr>
        <w:t xml:space="preserve">попуни и </w:t>
      </w:r>
      <w:r w:rsidRPr="00FB0313">
        <w:rPr>
          <w:rFonts w:ascii="Arial" w:eastAsia="Times New Roman" w:hAnsi="Arial" w:cs="Arial"/>
          <w:color w:val="auto"/>
          <w:kern w:val="0"/>
          <w:sz w:val="22"/>
          <w:szCs w:val="22"/>
          <w:lang w:val="sr-Cyrl-CS"/>
        </w:rPr>
        <w:t xml:space="preserve">реализује </w:t>
      </w:r>
      <w:r w:rsidR="00EB542C" w:rsidRPr="00FB0313">
        <w:rPr>
          <w:rFonts w:ascii="Arial" w:eastAsia="Times New Roman" w:hAnsi="Arial" w:cs="Arial"/>
          <w:color w:val="auto"/>
          <w:kern w:val="0"/>
          <w:sz w:val="22"/>
          <w:szCs w:val="22"/>
          <w:lang w:val="sr-Cyrl-CS"/>
        </w:rPr>
        <w:t xml:space="preserve">бланко </w:t>
      </w:r>
      <w:r w:rsidRPr="00FB0313">
        <w:rPr>
          <w:rFonts w:ascii="Arial" w:eastAsia="Times New Roman" w:hAnsi="Arial" w:cs="Arial"/>
          <w:color w:val="auto"/>
          <w:kern w:val="0"/>
          <w:sz w:val="22"/>
          <w:szCs w:val="22"/>
          <w:lang w:val="sr-Cyrl-CS"/>
        </w:rPr>
        <w:t xml:space="preserve">соло меницу на износ ______________ динара (5% од вредности понуде) у случајевима </w:t>
      </w:r>
      <w:r w:rsidR="00F3108D" w:rsidRPr="00FB0313">
        <w:rPr>
          <w:rFonts w:ascii="Arial" w:eastAsia="Times New Roman" w:hAnsi="Arial" w:cs="Arial"/>
          <w:color w:val="auto"/>
          <w:kern w:val="0"/>
          <w:sz w:val="22"/>
          <w:szCs w:val="22"/>
          <w:lang w:val="sr-Cyrl-CS"/>
        </w:rPr>
        <w:t>да без оправданих разлога одбијемо да закључимо уговор о јавној набавци.</w:t>
      </w:r>
    </w:p>
    <w:p w:rsidR="00A4164F" w:rsidRPr="00FB0313" w:rsidRDefault="00A4164F" w:rsidP="009D27E6">
      <w:pPr>
        <w:spacing w:line="240" w:lineRule="auto"/>
        <w:jc w:val="both"/>
        <w:rPr>
          <w:rFonts w:ascii="Arial" w:eastAsia="Times New Roman" w:hAnsi="Arial" w:cs="Arial"/>
          <w:color w:val="auto"/>
          <w:kern w:val="0"/>
          <w:sz w:val="22"/>
          <w:szCs w:val="22"/>
          <w:lang w:val="sr-Cyrl-CS"/>
        </w:rPr>
      </w:pPr>
    </w:p>
    <w:p w:rsidR="00A4164F" w:rsidRPr="00FB0313" w:rsidRDefault="00A4164F" w:rsidP="009D27E6">
      <w:p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Прилог уз ову изјаву:</w:t>
      </w:r>
    </w:p>
    <w:p w:rsidR="00A4164F" w:rsidRPr="00FB0313" w:rsidRDefault="00244837" w:rsidP="009D27E6">
      <w:pPr>
        <w:numPr>
          <w:ilvl w:val="0"/>
          <w:numId w:val="14"/>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Бланко соло</w:t>
      </w:r>
      <w:r w:rsidR="00A41274" w:rsidRPr="00FB0313">
        <w:rPr>
          <w:rFonts w:ascii="Arial" w:eastAsia="Times New Roman" w:hAnsi="Arial" w:cs="Arial"/>
          <w:color w:val="auto"/>
          <w:kern w:val="0"/>
          <w:sz w:val="22"/>
          <w:szCs w:val="22"/>
          <w:lang w:val="sr-Cyrl-CS"/>
        </w:rPr>
        <w:t xml:space="preserve"> </w:t>
      </w:r>
      <w:r w:rsidR="00A4164F" w:rsidRPr="00FB0313">
        <w:rPr>
          <w:rFonts w:ascii="Arial" w:eastAsia="Times New Roman" w:hAnsi="Arial" w:cs="Arial"/>
          <w:color w:val="auto"/>
          <w:kern w:val="0"/>
          <w:sz w:val="22"/>
          <w:szCs w:val="22"/>
          <w:lang w:val="sr-Cyrl-CS"/>
        </w:rPr>
        <w:t>меница</w:t>
      </w:r>
    </w:p>
    <w:p w:rsidR="00A4164F" w:rsidRPr="00FB0313" w:rsidRDefault="00A4164F" w:rsidP="009D27E6">
      <w:pPr>
        <w:numPr>
          <w:ilvl w:val="0"/>
          <w:numId w:val="14"/>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менично овлашћење</w:t>
      </w:r>
    </w:p>
    <w:p w:rsidR="00A4164F" w:rsidRPr="00FB0313" w:rsidRDefault="00A4164F" w:rsidP="009D27E6">
      <w:pPr>
        <w:numPr>
          <w:ilvl w:val="0"/>
          <w:numId w:val="14"/>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Фотокопија депонованих потписа овлашћених лица за                       потписивање (спесимен)</w:t>
      </w:r>
    </w:p>
    <w:p w:rsidR="00A4164F" w:rsidRPr="00FB0313" w:rsidRDefault="00A4164F" w:rsidP="009D27E6">
      <w:pPr>
        <w:numPr>
          <w:ilvl w:val="0"/>
          <w:numId w:val="14"/>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копију захтева за регистрацију те менице у Регистар меница и овлашћења</w:t>
      </w:r>
    </w:p>
    <w:p w:rsidR="00905289" w:rsidRPr="00FB0313" w:rsidRDefault="00905289" w:rsidP="009D27E6">
      <w:pPr>
        <w:numPr>
          <w:ilvl w:val="0"/>
          <w:numId w:val="14"/>
        </w:numPr>
        <w:spacing w:line="240" w:lineRule="auto"/>
        <w:jc w:val="both"/>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ОП образац (овера потписа овлашћеног лица)</w:t>
      </w:r>
    </w:p>
    <w:p w:rsidR="00FD4272" w:rsidRPr="00FB0313" w:rsidRDefault="00FD4272" w:rsidP="009D27E6">
      <w:pPr>
        <w:spacing w:line="240" w:lineRule="auto"/>
        <w:ind w:left="720"/>
        <w:jc w:val="both"/>
        <w:rPr>
          <w:rFonts w:ascii="Arial" w:eastAsia="Times New Roman" w:hAnsi="Arial" w:cs="Arial"/>
          <w:color w:val="auto"/>
          <w:kern w:val="0"/>
          <w:sz w:val="22"/>
          <w:szCs w:val="22"/>
          <w:lang w:val="sr-Cyrl-CS"/>
        </w:rPr>
      </w:pPr>
    </w:p>
    <w:p w:rsidR="00A4164F" w:rsidRPr="00FB0313" w:rsidRDefault="00A4164F" w:rsidP="009D27E6">
      <w:pPr>
        <w:spacing w:line="240" w:lineRule="auto"/>
        <w:rPr>
          <w:rFonts w:ascii="Arial" w:eastAsia="Times New Roman" w:hAnsi="Arial" w:cs="Arial"/>
          <w:color w:val="auto"/>
          <w:kern w:val="0"/>
          <w:sz w:val="22"/>
          <w:szCs w:val="22"/>
        </w:rPr>
      </w:pPr>
      <w:r w:rsidRPr="00FB0313">
        <w:rPr>
          <w:rFonts w:ascii="Arial" w:eastAsia="Times New Roman" w:hAnsi="Arial" w:cs="Arial"/>
          <w:color w:val="auto"/>
          <w:kern w:val="0"/>
          <w:sz w:val="22"/>
          <w:szCs w:val="22"/>
          <w:lang w:val="sr-Cyrl-CS"/>
        </w:rPr>
        <w:t xml:space="preserve"> </w:t>
      </w:r>
    </w:p>
    <w:p w:rsidR="00A4164F" w:rsidRPr="00FB0313" w:rsidRDefault="00A4164F" w:rsidP="009D27E6">
      <w:pPr>
        <w:spacing w:line="240" w:lineRule="auto"/>
        <w:rPr>
          <w:rFonts w:ascii="Arial" w:eastAsia="Times New Roman" w:hAnsi="Arial" w:cs="Arial"/>
          <w:color w:val="auto"/>
          <w:kern w:val="0"/>
          <w:sz w:val="22"/>
          <w:szCs w:val="22"/>
        </w:rPr>
      </w:pPr>
    </w:p>
    <w:p w:rsidR="00096C77" w:rsidRPr="00FB0313" w:rsidRDefault="00A4164F" w:rsidP="009D27E6">
      <w:pPr>
        <w:spacing w:line="240" w:lineRule="auto"/>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rPr>
        <w:t xml:space="preserve">         </w:t>
      </w:r>
      <w:r w:rsidRPr="00FB0313">
        <w:rPr>
          <w:rFonts w:ascii="Arial" w:eastAsia="Times New Roman" w:hAnsi="Arial" w:cs="Arial"/>
          <w:color w:val="auto"/>
          <w:kern w:val="0"/>
          <w:sz w:val="22"/>
          <w:szCs w:val="22"/>
          <w:lang w:val="sr-Cyrl-CS"/>
        </w:rPr>
        <w:t xml:space="preserve"> Датум </w:t>
      </w:r>
      <w:r w:rsidRPr="00FB0313">
        <w:rPr>
          <w:rFonts w:ascii="Arial" w:eastAsia="Times New Roman" w:hAnsi="Arial" w:cs="Arial"/>
          <w:color w:val="auto"/>
          <w:kern w:val="0"/>
          <w:sz w:val="22"/>
          <w:szCs w:val="22"/>
          <w:lang w:val="ru-RU"/>
        </w:rPr>
        <w:t xml:space="preserve">                                   </w:t>
      </w:r>
      <w:r w:rsidRPr="00FB0313">
        <w:rPr>
          <w:rFonts w:ascii="Arial" w:eastAsia="Times New Roman" w:hAnsi="Arial" w:cs="Arial"/>
          <w:color w:val="auto"/>
          <w:kern w:val="0"/>
          <w:sz w:val="22"/>
          <w:szCs w:val="22"/>
          <w:lang w:val="sr-Cyrl-CS"/>
        </w:rPr>
        <w:t xml:space="preserve">М.П. </w:t>
      </w:r>
      <w:r w:rsidRPr="00FB0313">
        <w:rPr>
          <w:rFonts w:ascii="Arial" w:eastAsia="Times New Roman" w:hAnsi="Arial" w:cs="Arial"/>
          <w:color w:val="auto"/>
          <w:kern w:val="0"/>
          <w:sz w:val="22"/>
          <w:szCs w:val="22"/>
          <w:lang w:val="ru-RU"/>
        </w:rPr>
        <w:t xml:space="preserve">                                         </w:t>
      </w:r>
      <w:r w:rsidRPr="00FB0313">
        <w:rPr>
          <w:rFonts w:ascii="Arial" w:eastAsia="Times New Roman" w:hAnsi="Arial" w:cs="Arial"/>
          <w:color w:val="auto"/>
          <w:kern w:val="0"/>
          <w:sz w:val="22"/>
          <w:szCs w:val="22"/>
          <w:lang w:val="sr-Cyrl-CS"/>
        </w:rPr>
        <w:t xml:space="preserve">Понуђач  </w:t>
      </w:r>
    </w:p>
    <w:p w:rsidR="00096C77" w:rsidRPr="00FB0313" w:rsidRDefault="00244837" w:rsidP="009D27E6">
      <w:pPr>
        <w:spacing w:line="240" w:lineRule="auto"/>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_________________</w:t>
      </w: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r>
      <w:r w:rsidRPr="00FB0313">
        <w:rPr>
          <w:rFonts w:ascii="Arial" w:eastAsia="Times New Roman" w:hAnsi="Arial" w:cs="Arial"/>
          <w:color w:val="auto"/>
          <w:kern w:val="0"/>
          <w:sz w:val="22"/>
          <w:szCs w:val="22"/>
          <w:lang w:val="sr-Cyrl-CS"/>
        </w:rPr>
        <w:tab/>
        <w:t>________________</w:t>
      </w:r>
    </w:p>
    <w:p w:rsidR="008A06A5" w:rsidRPr="00FB0313" w:rsidRDefault="00A4164F" w:rsidP="009D27E6">
      <w:pPr>
        <w:spacing w:line="240" w:lineRule="auto"/>
        <w:rPr>
          <w:rFonts w:ascii="Arial" w:eastAsia="Times New Roman" w:hAnsi="Arial" w:cs="Arial"/>
          <w:color w:val="auto"/>
          <w:kern w:val="0"/>
          <w:sz w:val="22"/>
          <w:szCs w:val="22"/>
          <w:lang w:val="sr-Cyrl-CS"/>
        </w:rPr>
      </w:pPr>
      <w:r w:rsidRPr="00FB0313">
        <w:rPr>
          <w:rFonts w:ascii="Arial" w:eastAsia="Times New Roman" w:hAnsi="Arial" w:cs="Arial"/>
          <w:color w:val="auto"/>
          <w:kern w:val="0"/>
          <w:sz w:val="22"/>
          <w:szCs w:val="22"/>
          <w:lang w:val="sr-Cyrl-CS"/>
        </w:rPr>
        <w:t xml:space="preserve">   </w:t>
      </w:r>
      <w:r w:rsidR="00244837" w:rsidRPr="00FB0313">
        <w:rPr>
          <w:rFonts w:ascii="Arial" w:eastAsia="Times New Roman" w:hAnsi="Arial" w:cs="Arial"/>
          <w:color w:val="auto"/>
          <w:kern w:val="0"/>
          <w:sz w:val="22"/>
          <w:szCs w:val="22"/>
          <w:lang w:val="sr-Cyrl-CS"/>
        </w:rPr>
        <w:tab/>
      </w:r>
    </w:p>
    <w:p w:rsidR="00244837" w:rsidRPr="00FB0313" w:rsidRDefault="00244837" w:rsidP="009D27E6">
      <w:pPr>
        <w:spacing w:line="240" w:lineRule="auto"/>
        <w:rPr>
          <w:rFonts w:ascii="Arial" w:eastAsia="Times New Roman" w:hAnsi="Arial" w:cs="Arial"/>
          <w:color w:val="auto"/>
          <w:kern w:val="0"/>
          <w:sz w:val="22"/>
          <w:szCs w:val="22"/>
          <w:lang w:val="sr-Cyrl-CS"/>
        </w:rPr>
      </w:pPr>
    </w:p>
    <w:p w:rsidR="008A06A5" w:rsidRPr="00FB0313" w:rsidRDefault="008A06A5" w:rsidP="009D27E6">
      <w:pPr>
        <w:spacing w:line="240" w:lineRule="auto"/>
        <w:rPr>
          <w:rFonts w:ascii="Arial" w:eastAsia="Times New Roman" w:hAnsi="Arial" w:cs="Arial"/>
          <w:color w:val="auto"/>
          <w:kern w:val="0"/>
          <w:sz w:val="22"/>
          <w:szCs w:val="22"/>
          <w:lang w:val="sr-Cyrl-CS"/>
        </w:rPr>
      </w:pPr>
    </w:p>
    <w:p w:rsidR="008A06A5" w:rsidRPr="00FB0313" w:rsidRDefault="008A06A5" w:rsidP="009D27E6">
      <w:pPr>
        <w:spacing w:line="240" w:lineRule="auto"/>
        <w:rPr>
          <w:rFonts w:ascii="Arial" w:eastAsia="Times New Roman" w:hAnsi="Arial" w:cs="Arial"/>
          <w:color w:val="auto"/>
          <w:kern w:val="0"/>
          <w:sz w:val="22"/>
          <w:szCs w:val="22"/>
          <w:lang w:val="sr-Cyrl-CS"/>
        </w:rPr>
      </w:pPr>
    </w:p>
    <w:p w:rsidR="008A06A5" w:rsidRPr="00FB0313" w:rsidRDefault="008A06A5" w:rsidP="009D27E6">
      <w:pPr>
        <w:spacing w:line="240" w:lineRule="auto"/>
        <w:rPr>
          <w:rFonts w:ascii="Arial" w:eastAsia="Times New Roman" w:hAnsi="Arial" w:cs="Arial"/>
          <w:color w:val="auto"/>
          <w:kern w:val="0"/>
          <w:sz w:val="22"/>
          <w:szCs w:val="22"/>
          <w:lang w:val="sr-Cyrl-CS"/>
        </w:rPr>
      </w:pPr>
    </w:p>
    <w:p w:rsidR="008A06A5" w:rsidRPr="00FB0313" w:rsidRDefault="008A06A5" w:rsidP="009D27E6">
      <w:pPr>
        <w:spacing w:line="240" w:lineRule="auto"/>
        <w:rPr>
          <w:rFonts w:ascii="Arial" w:eastAsia="Times New Roman" w:hAnsi="Arial" w:cs="Arial"/>
          <w:color w:val="auto"/>
          <w:kern w:val="0"/>
          <w:sz w:val="22"/>
          <w:szCs w:val="22"/>
          <w:lang w:val="en-US"/>
        </w:rPr>
      </w:pPr>
    </w:p>
    <w:p w:rsidR="00690AE3" w:rsidRPr="00FB0313" w:rsidRDefault="00690AE3" w:rsidP="009D27E6">
      <w:pPr>
        <w:spacing w:line="240" w:lineRule="auto"/>
        <w:rPr>
          <w:rFonts w:ascii="Arial" w:eastAsia="Times New Roman" w:hAnsi="Arial" w:cs="Arial"/>
          <w:color w:val="auto"/>
          <w:kern w:val="0"/>
          <w:sz w:val="22"/>
          <w:szCs w:val="22"/>
          <w:lang w:val="en-US"/>
        </w:rPr>
      </w:pPr>
    </w:p>
    <w:p w:rsidR="00244837" w:rsidRDefault="00244837" w:rsidP="009D27E6">
      <w:pPr>
        <w:tabs>
          <w:tab w:val="left" w:pos="960"/>
          <w:tab w:val="left" w:pos="3000"/>
        </w:tabs>
        <w:spacing w:line="240" w:lineRule="auto"/>
        <w:ind w:left="840"/>
        <w:jc w:val="both"/>
        <w:rPr>
          <w:rFonts w:ascii="Arial" w:eastAsia="Times New Roman" w:hAnsi="Arial" w:cs="Arial"/>
          <w:b/>
          <w:color w:val="auto"/>
          <w:kern w:val="0"/>
          <w:sz w:val="22"/>
          <w:szCs w:val="22"/>
          <w:lang w:val="sr-Cyrl-CS"/>
        </w:rPr>
      </w:pPr>
    </w:p>
    <w:p w:rsidR="00C65D91" w:rsidRDefault="00C65D91" w:rsidP="009D27E6">
      <w:pPr>
        <w:tabs>
          <w:tab w:val="left" w:pos="960"/>
          <w:tab w:val="left" w:pos="3000"/>
        </w:tabs>
        <w:spacing w:line="240" w:lineRule="auto"/>
        <w:ind w:left="840"/>
        <w:jc w:val="both"/>
        <w:rPr>
          <w:rFonts w:ascii="Arial" w:eastAsia="Times New Roman" w:hAnsi="Arial" w:cs="Arial"/>
          <w:b/>
          <w:color w:val="auto"/>
          <w:kern w:val="0"/>
          <w:sz w:val="22"/>
          <w:szCs w:val="22"/>
          <w:lang w:val="sr-Cyrl-CS"/>
        </w:rPr>
      </w:pPr>
    </w:p>
    <w:p w:rsidR="00C65D91" w:rsidRDefault="00C65D91" w:rsidP="009D27E6">
      <w:pPr>
        <w:tabs>
          <w:tab w:val="left" w:pos="960"/>
          <w:tab w:val="left" w:pos="3000"/>
        </w:tabs>
        <w:spacing w:line="240" w:lineRule="auto"/>
        <w:ind w:left="840"/>
        <w:jc w:val="both"/>
        <w:rPr>
          <w:rFonts w:ascii="Arial" w:eastAsia="Times New Roman" w:hAnsi="Arial" w:cs="Arial"/>
          <w:b/>
          <w:color w:val="auto"/>
          <w:kern w:val="0"/>
          <w:sz w:val="22"/>
          <w:szCs w:val="22"/>
          <w:lang w:val="sr-Cyrl-CS"/>
        </w:rPr>
      </w:pPr>
    </w:p>
    <w:p w:rsidR="00C65D91" w:rsidRDefault="00C65D91" w:rsidP="009D27E6">
      <w:pPr>
        <w:tabs>
          <w:tab w:val="left" w:pos="960"/>
          <w:tab w:val="left" w:pos="3000"/>
        </w:tabs>
        <w:spacing w:line="240" w:lineRule="auto"/>
        <w:ind w:left="840"/>
        <w:jc w:val="both"/>
        <w:rPr>
          <w:rFonts w:ascii="Arial" w:eastAsia="Times New Roman" w:hAnsi="Arial" w:cs="Arial"/>
          <w:b/>
          <w:color w:val="auto"/>
          <w:kern w:val="0"/>
          <w:sz w:val="22"/>
          <w:szCs w:val="22"/>
          <w:lang w:val="sr-Cyrl-CS"/>
        </w:rPr>
      </w:pPr>
    </w:p>
    <w:p w:rsidR="00C65D91" w:rsidRDefault="00C65D91" w:rsidP="009D27E6">
      <w:pPr>
        <w:tabs>
          <w:tab w:val="left" w:pos="960"/>
          <w:tab w:val="left" w:pos="3000"/>
        </w:tabs>
        <w:spacing w:line="240" w:lineRule="auto"/>
        <w:ind w:left="840"/>
        <w:jc w:val="both"/>
        <w:rPr>
          <w:rFonts w:ascii="Arial" w:eastAsia="Times New Roman" w:hAnsi="Arial" w:cs="Arial"/>
          <w:b/>
          <w:color w:val="auto"/>
          <w:kern w:val="0"/>
          <w:sz w:val="22"/>
          <w:szCs w:val="22"/>
          <w:lang w:val="sr-Cyrl-CS"/>
        </w:rPr>
      </w:pPr>
    </w:p>
    <w:p w:rsidR="00C65D91" w:rsidRDefault="00C65D91" w:rsidP="009D27E6">
      <w:pPr>
        <w:tabs>
          <w:tab w:val="left" w:pos="960"/>
          <w:tab w:val="left" w:pos="3000"/>
        </w:tabs>
        <w:spacing w:line="240" w:lineRule="auto"/>
        <w:ind w:left="840"/>
        <w:jc w:val="both"/>
        <w:rPr>
          <w:rFonts w:ascii="Arial" w:eastAsia="Times New Roman" w:hAnsi="Arial" w:cs="Arial"/>
          <w:b/>
          <w:color w:val="auto"/>
          <w:kern w:val="0"/>
          <w:sz w:val="22"/>
          <w:szCs w:val="22"/>
          <w:lang w:val="sr-Cyrl-CS"/>
        </w:rPr>
      </w:pPr>
    </w:p>
    <w:p w:rsidR="00C65D91" w:rsidRDefault="00C65D91" w:rsidP="009D27E6">
      <w:pPr>
        <w:tabs>
          <w:tab w:val="left" w:pos="960"/>
          <w:tab w:val="left" w:pos="3000"/>
        </w:tabs>
        <w:spacing w:line="240" w:lineRule="auto"/>
        <w:ind w:left="840"/>
        <w:jc w:val="both"/>
        <w:rPr>
          <w:rFonts w:ascii="Arial" w:eastAsia="Times New Roman" w:hAnsi="Arial" w:cs="Arial"/>
          <w:b/>
          <w:color w:val="auto"/>
          <w:kern w:val="0"/>
          <w:sz w:val="22"/>
          <w:szCs w:val="22"/>
          <w:lang w:val="sr-Cyrl-CS"/>
        </w:rPr>
      </w:pPr>
    </w:p>
    <w:p w:rsidR="00C65D91" w:rsidRDefault="00C65D91" w:rsidP="009D27E6">
      <w:pPr>
        <w:tabs>
          <w:tab w:val="left" w:pos="960"/>
          <w:tab w:val="left" w:pos="3000"/>
        </w:tabs>
        <w:spacing w:line="240" w:lineRule="auto"/>
        <w:ind w:left="840"/>
        <w:jc w:val="both"/>
        <w:rPr>
          <w:rFonts w:ascii="Arial" w:eastAsia="Times New Roman" w:hAnsi="Arial" w:cs="Arial"/>
          <w:b/>
          <w:color w:val="auto"/>
          <w:kern w:val="0"/>
          <w:sz w:val="22"/>
          <w:szCs w:val="22"/>
          <w:lang w:val="sr-Cyrl-CS"/>
        </w:rPr>
      </w:pPr>
    </w:p>
    <w:p w:rsidR="00C65D91" w:rsidRDefault="00C65D91" w:rsidP="009D27E6">
      <w:pPr>
        <w:tabs>
          <w:tab w:val="left" w:pos="960"/>
          <w:tab w:val="left" w:pos="3000"/>
        </w:tabs>
        <w:spacing w:line="240" w:lineRule="auto"/>
        <w:ind w:left="840"/>
        <w:jc w:val="both"/>
        <w:rPr>
          <w:rFonts w:ascii="Arial" w:eastAsia="Times New Roman" w:hAnsi="Arial" w:cs="Arial"/>
          <w:b/>
          <w:color w:val="auto"/>
          <w:kern w:val="0"/>
          <w:sz w:val="22"/>
          <w:szCs w:val="22"/>
          <w:lang w:val="sr-Cyrl-CS"/>
        </w:rPr>
      </w:pPr>
    </w:p>
    <w:p w:rsidR="00C65D91" w:rsidRPr="00FB0313" w:rsidRDefault="00C65D91" w:rsidP="009D27E6">
      <w:pPr>
        <w:tabs>
          <w:tab w:val="left" w:pos="960"/>
          <w:tab w:val="left" w:pos="3000"/>
        </w:tabs>
        <w:spacing w:line="240" w:lineRule="auto"/>
        <w:ind w:left="840"/>
        <w:jc w:val="both"/>
        <w:rPr>
          <w:rFonts w:ascii="Arial" w:eastAsia="Times New Roman" w:hAnsi="Arial" w:cs="Arial"/>
          <w:b/>
          <w:color w:val="auto"/>
          <w:kern w:val="0"/>
          <w:sz w:val="22"/>
          <w:szCs w:val="22"/>
          <w:lang w:val="sr-Cyrl-CS"/>
        </w:rPr>
      </w:pPr>
    </w:p>
    <w:p w:rsidR="00A4164F" w:rsidRPr="00FB0313" w:rsidRDefault="00244837" w:rsidP="009D27E6">
      <w:pPr>
        <w:spacing w:line="240" w:lineRule="auto"/>
        <w:ind w:firstLine="720"/>
        <w:rPr>
          <w:rFonts w:ascii="Arial" w:eastAsia="Times New Roman" w:hAnsi="Arial" w:cs="Arial"/>
          <w:b/>
          <w:color w:val="auto"/>
          <w:kern w:val="0"/>
          <w:sz w:val="22"/>
          <w:szCs w:val="22"/>
          <w:lang w:val="sr-Cyrl-CS"/>
        </w:rPr>
      </w:pPr>
      <w:r w:rsidRPr="00FB0313">
        <w:rPr>
          <w:rFonts w:ascii="Arial" w:eastAsia="Times New Roman" w:hAnsi="Arial" w:cs="Arial"/>
          <w:b/>
          <w:color w:val="auto"/>
          <w:kern w:val="0"/>
          <w:sz w:val="22"/>
          <w:szCs w:val="22"/>
          <w:lang w:val="sr-Cyrl-CS"/>
        </w:rPr>
        <w:t>2</w:t>
      </w:r>
      <w:r w:rsidR="00A4164F" w:rsidRPr="00FB0313">
        <w:rPr>
          <w:rFonts w:ascii="Arial" w:eastAsia="Times New Roman" w:hAnsi="Arial" w:cs="Arial"/>
          <w:b/>
          <w:color w:val="auto"/>
          <w:kern w:val="0"/>
          <w:sz w:val="22"/>
          <w:szCs w:val="22"/>
        </w:rPr>
        <w:t>)</w:t>
      </w:r>
      <w:r w:rsidR="00A4164F" w:rsidRPr="00FB0313">
        <w:rPr>
          <w:rFonts w:ascii="Arial" w:eastAsia="Times New Roman" w:hAnsi="Arial" w:cs="Arial"/>
          <w:b/>
          <w:color w:val="auto"/>
          <w:kern w:val="0"/>
          <w:sz w:val="22"/>
          <w:szCs w:val="22"/>
          <w:lang w:val="ru-RU"/>
        </w:rPr>
        <w:t xml:space="preserve"> </w:t>
      </w:r>
      <w:r w:rsidR="00A4164F" w:rsidRPr="00FB0313">
        <w:rPr>
          <w:rFonts w:ascii="Arial" w:eastAsia="Times New Roman" w:hAnsi="Arial" w:cs="Arial"/>
          <w:b/>
          <w:color w:val="auto"/>
          <w:kern w:val="0"/>
          <w:sz w:val="22"/>
          <w:szCs w:val="22"/>
          <w:lang w:val="sr-Cyrl-CS"/>
        </w:rPr>
        <w:t>МЕНИЧНО ОВЛАШЋЕЊЕ</w:t>
      </w:r>
    </w:p>
    <w:p w:rsidR="00E2316C" w:rsidRPr="00FB0313" w:rsidRDefault="00E2316C" w:rsidP="009D27E6">
      <w:pPr>
        <w:spacing w:line="240" w:lineRule="auto"/>
        <w:jc w:val="both"/>
        <w:rPr>
          <w:rFonts w:ascii="Arial" w:hAnsi="Arial" w:cs="Arial"/>
          <w:color w:val="auto"/>
          <w:sz w:val="22"/>
          <w:szCs w:val="22"/>
          <w:lang w:val="sr-Cyrl-CS"/>
        </w:rPr>
      </w:pPr>
    </w:p>
    <w:p w:rsidR="00E2316C" w:rsidRPr="00FB0313" w:rsidRDefault="00E2316C" w:rsidP="009D27E6">
      <w:pPr>
        <w:spacing w:line="240" w:lineRule="auto"/>
        <w:jc w:val="both"/>
        <w:rPr>
          <w:rFonts w:ascii="Arial" w:hAnsi="Arial" w:cs="Arial"/>
          <w:color w:val="auto"/>
          <w:sz w:val="22"/>
          <w:szCs w:val="22"/>
        </w:rPr>
      </w:pPr>
      <w:r w:rsidRPr="00FB0313">
        <w:rPr>
          <w:rFonts w:ascii="Arial" w:hAnsi="Arial" w:cs="Arial"/>
          <w:color w:val="auto"/>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E2316C" w:rsidRPr="00FB0313" w:rsidRDefault="00E2316C" w:rsidP="009D27E6">
      <w:pPr>
        <w:spacing w:line="240" w:lineRule="auto"/>
        <w:rPr>
          <w:rFonts w:ascii="Arial" w:hAnsi="Arial" w:cs="Arial"/>
          <w:color w:val="auto"/>
          <w:sz w:val="22"/>
          <w:szCs w:val="22"/>
        </w:rPr>
      </w:pPr>
    </w:p>
    <w:p w:rsidR="00E2316C" w:rsidRPr="00FB0313" w:rsidRDefault="00E2316C" w:rsidP="009D27E6">
      <w:pPr>
        <w:spacing w:line="240" w:lineRule="auto"/>
        <w:rPr>
          <w:rFonts w:ascii="Arial" w:hAnsi="Arial" w:cs="Arial"/>
          <w:color w:val="auto"/>
          <w:sz w:val="22"/>
          <w:szCs w:val="22"/>
          <w:lang w:val="ru-RU"/>
        </w:rPr>
      </w:pPr>
      <w:r w:rsidRPr="00FB0313">
        <w:rPr>
          <w:rFonts w:ascii="Arial" w:hAnsi="Arial" w:cs="Arial"/>
          <w:color w:val="auto"/>
          <w:sz w:val="22"/>
          <w:szCs w:val="22"/>
        </w:rPr>
        <w:t xml:space="preserve">ДУЖНИК:  </w:t>
      </w:r>
      <w:r w:rsidRPr="00FB0313">
        <w:rPr>
          <w:rFonts w:ascii="Arial" w:hAnsi="Arial" w:cs="Arial"/>
          <w:color w:val="auto"/>
          <w:sz w:val="22"/>
          <w:szCs w:val="22"/>
          <w:lang w:val="ru-RU"/>
        </w:rPr>
        <w:t>…………………………………………………………………………........................</w:t>
      </w:r>
    </w:p>
    <w:p w:rsidR="00E2316C" w:rsidRPr="00FB0313" w:rsidRDefault="00E2316C" w:rsidP="009D27E6">
      <w:pPr>
        <w:spacing w:line="240" w:lineRule="auto"/>
        <w:rPr>
          <w:rFonts w:ascii="Arial" w:hAnsi="Arial" w:cs="Arial"/>
          <w:color w:val="auto"/>
          <w:sz w:val="22"/>
          <w:szCs w:val="22"/>
        </w:rPr>
      </w:pPr>
      <w:r w:rsidRPr="00FB0313">
        <w:rPr>
          <w:rFonts w:ascii="Arial" w:hAnsi="Arial" w:cs="Arial"/>
          <w:color w:val="auto"/>
          <w:sz w:val="22"/>
          <w:szCs w:val="22"/>
        </w:rPr>
        <w:t>(назив и седиште Понуђача)</w:t>
      </w:r>
    </w:p>
    <w:p w:rsidR="00E2316C" w:rsidRPr="00FB0313" w:rsidRDefault="00E2316C" w:rsidP="009D27E6">
      <w:pPr>
        <w:spacing w:line="240" w:lineRule="auto"/>
        <w:rPr>
          <w:rFonts w:ascii="Arial" w:hAnsi="Arial" w:cs="Arial"/>
          <w:color w:val="auto"/>
          <w:sz w:val="22"/>
          <w:szCs w:val="22"/>
        </w:rPr>
      </w:pPr>
      <w:r w:rsidRPr="00FB0313">
        <w:rPr>
          <w:rFonts w:ascii="Arial" w:hAnsi="Arial" w:cs="Arial"/>
          <w:color w:val="auto"/>
          <w:sz w:val="22"/>
          <w:szCs w:val="22"/>
        </w:rPr>
        <w:t>МАТИЧНИ БРОЈ ДУЖНИКА (Понуђача): ..................................................................</w:t>
      </w:r>
    </w:p>
    <w:p w:rsidR="00E2316C" w:rsidRPr="00FB0313" w:rsidRDefault="00E2316C" w:rsidP="009D27E6">
      <w:pPr>
        <w:spacing w:line="240" w:lineRule="auto"/>
        <w:rPr>
          <w:rFonts w:ascii="Arial" w:hAnsi="Arial" w:cs="Arial"/>
          <w:color w:val="auto"/>
          <w:sz w:val="22"/>
          <w:szCs w:val="22"/>
        </w:rPr>
      </w:pPr>
      <w:r w:rsidRPr="00FB0313">
        <w:rPr>
          <w:rFonts w:ascii="Arial" w:hAnsi="Arial" w:cs="Arial"/>
          <w:color w:val="auto"/>
          <w:sz w:val="22"/>
          <w:szCs w:val="22"/>
        </w:rPr>
        <w:t>ТЕКУЋИ РАЧУН ДУЖНИКА (Понуђача): ...................................................................</w:t>
      </w:r>
    </w:p>
    <w:p w:rsidR="00E2316C" w:rsidRPr="00FB0313" w:rsidRDefault="00E2316C" w:rsidP="009D27E6">
      <w:pPr>
        <w:spacing w:line="240" w:lineRule="auto"/>
        <w:rPr>
          <w:rFonts w:ascii="Arial" w:hAnsi="Arial" w:cs="Arial"/>
          <w:color w:val="auto"/>
          <w:sz w:val="22"/>
          <w:szCs w:val="22"/>
        </w:rPr>
      </w:pPr>
      <w:r w:rsidRPr="00FB0313">
        <w:rPr>
          <w:rFonts w:ascii="Arial" w:hAnsi="Arial" w:cs="Arial"/>
          <w:color w:val="auto"/>
          <w:sz w:val="22"/>
          <w:szCs w:val="22"/>
        </w:rPr>
        <w:t>ПИБ ДУЖНИКА (Понуђача): ........................................................................................</w:t>
      </w:r>
    </w:p>
    <w:p w:rsidR="00E2316C" w:rsidRPr="00FB0313" w:rsidRDefault="00E2316C" w:rsidP="009D27E6">
      <w:pPr>
        <w:spacing w:line="240" w:lineRule="auto"/>
        <w:rPr>
          <w:rFonts w:ascii="Arial" w:hAnsi="Arial" w:cs="Arial"/>
          <w:color w:val="auto"/>
          <w:sz w:val="22"/>
          <w:szCs w:val="22"/>
        </w:rPr>
      </w:pPr>
    </w:p>
    <w:p w:rsidR="00E2316C" w:rsidRPr="00FB0313" w:rsidRDefault="00E2316C" w:rsidP="009D27E6">
      <w:pPr>
        <w:spacing w:line="240" w:lineRule="auto"/>
        <w:rPr>
          <w:rFonts w:ascii="Arial" w:hAnsi="Arial" w:cs="Arial"/>
          <w:color w:val="auto"/>
          <w:sz w:val="22"/>
          <w:szCs w:val="22"/>
        </w:rPr>
      </w:pPr>
      <w:r w:rsidRPr="00FB0313">
        <w:rPr>
          <w:rFonts w:ascii="Arial" w:hAnsi="Arial" w:cs="Arial"/>
          <w:color w:val="auto"/>
          <w:sz w:val="22"/>
          <w:szCs w:val="22"/>
        </w:rPr>
        <w:t>и з д а ј е  д а н а ............................ године</w:t>
      </w:r>
    </w:p>
    <w:p w:rsidR="00E2316C" w:rsidRPr="00FB0313" w:rsidRDefault="00E2316C" w:rsidP="009D27E6">
      <w:pPr>
        <w:spacing w:line="240" w:lineRule="auto"/>
        <w:rPr>
          <w:rFonts w:ascii="Arial" w:hAnsi="Arial" w:cs="Arial"/>
          <w:color w:val="auto"/>
          <w:sz w:val="22"/>
          <w:szCs w:val="22"/>
        </w:rPr>
      </w:pPr>
    </w:p>
    <w:p w:rsidR="00E2316C" w:rsidRPr="00FB0313" w:rsidRDefault="00E2316C" w:rsidP="009D27E6">
      <w:pPr>
        <w:spacing w:line="240" w:lineRule="auto"/>
        <w:rPr>
          <w:rFonts w:ascii="Arial" w:hAnsi="Arial" w:cs="Arial"/>
          <w:color w:val="auto"/>
          <w:sz w:val="22"/>
          <w:szCs w:val="22"/>
        </w:rPr>
      </w:pPr>
      <w:bookmarkStart w:id="6" w:name="_Toc415142489"/>
      <w:r w:rsidRPr="00FB0313">
        <w:rPr>
          <w:rFonts w:ascii="Arial" w:hAnsi="Arial" w:cs="Arial"/>
          <w:color w:val="auto"/>
          <w:sz w:val="22"/>
          <w:szCs w:val="22"/>
        </w:rPr>
        <w:t>МЕНИЧНО ПИСМО – ОВЛАШЋЕЊЕ ЗА КОРИСНИКА  БЛАНКО СОЛО МЕНИЦЕ</w:t>
      </w:r>
      <w:bookmarkEnd w:id="6"/>
    </w:p>
    <w:p w:rsidR="00E2316C" w:rsidRPr="00FB0313" w:rsidRDefault="00E2316C" w:rsidP="009D27E6">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FB0313">
        <w:rPr>
          <w:rFonts w:ascii="Arial" w:hAnsi="Arial" w:cs="Arial"/>
          <w:sz w:val="22"/>
          <w:szCs w:val="22"/>
        </w:rPr>
        <w:t>КОРИСНИК - ПОВЕРИЛАЦ: Јавно предузеће „Електроприведа Србије</w:t>
      </w:r>
      <w:r w:rsidRPr="00FB0313">
        <w:rPr>
          <w:rFonts w:ascii="Arial" w:hAnsi="Arial" w:cs="Arial"/>
          <w:b w:val="0"/>
          <w:sz w:val="22"/>
          <w:szCs w:val="22"/>
        </w:rPr>
        <w:t xml:space="preserve">“, Београд, Улица царице Милице број 2, 11000 Београд, Матични број 20053658, ПИБ 103920327, бр. Тек. рачуна: 160-700-13 Banka Intesa, </w:t>
      </w:r>
    </w:p>
    <w:p w:rsidR="00E2316C" w:rsidRPr="00FB0313" w:rsidRDefault="00E2316C" w:rsidP="009D27E6">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p>
    <w:p w:rsidR="00E2316C" w:rsidRPr="00FB0313" w:rsidRDefault="00E2316C" w:rsidP="009D27E6">
      <w:pPr>
        <w:spacing w:line="240" w:lineRule="auto"/>
        <w:jc w:val="both"/>
        <w:rPr>
          <w:rFonts w:ascii="Arial" w:hAnsi="Arial" w:cs="Arial"/>
          <w:color w:val="auto"/>
          <w:sz w:val="22"/>
          <w:szCs w:val="22"/>
        </w:rPr>
      </w:pPr>
      <w:r w:rsidRPr="00FB0313">
        <w:rPr>
          <w:rFonts w:ascii="Arial" w:hAnsi="Arial" w:cs="Arial"/>
          <w:color w:val="auto"/>
          <w:sz w:val="22"/>
          <w:szCs w:val="22"/>
        </w:rPr>
        <w:t>Прeдajeмo вaм блaнкo сoло мeницу и oвлaшћуjeмo Пoвeриoцa, дa прeдaту мeницу брoj _________________________ (</w:t>
      </w:r>
      <w:r w:rsidRPr="00FB0313">
        <w:rPr>
          <w:rFonts w:ascii="Arial" w:hAnsi="Arial" w:cs="Arial"/>
          <w:i/>
          <w:iCs/>
          <w:color w:val="auto"/>
          <w:sz w:val="22"/>
          <w:szCs w:val="22"/>
        </w:rPr>
        <w:t xml:space="preserve">уписати сeриjски брoj мeницe) </w:t>
      </w:r>
      <w:r w:rsidRPr="00FB0313">
        <w:rPr>
          <w:rFonts w:ascii="Arial" w:hAnsi="Arial" w:cs="Arial"/>
          <w:color w:val="auto"/>
          <w:sz w:val="22"/>
          <w:szCs w:val="22"/>
        </w:rPr>
        <w:t xml:space="preserve">мoжe пoпунити у изнoсу oд __________________ </w:t>
      </w:r>
      <w:r w:rsidRPr="00FB0313">
        <w:rPr>
          <w:rFonts w:ascii="Arial" w:hAnsi="Arial" w:cs="Arial"/>
          <w:iCs/>
          <w:color w:val="auto"/>
          <w:sz w:val="22"/>
          <w:szCs w:val="22"/>
        </w:rPr>
        <w:t>(__________________ динара)</w:t>
      </w:r>
      <w:r w:rsidRPr="00FB0313">
        <w:rPr>
          <w:rFonts w:ascii="Arial" w:hAnsi="Arial" w:cs="Arial"/>
          <w:i/>
          <w:iCs/>
          <w:color w:val="auto"/>
          <w:sz w:val="22"/>
          <w:szCs w:val="22"/>
        </w:rPr>
        <w:t xml:space="preserve"> (уписати износ динaрa) __</w:t>
      </w:r>
      <w:r w:rsidRPr="00FB0313">
        <w:rPr>
          <w:rFonts w:ascii="Arial" w:hAnsi="Arial" w:cs="Arial"/>
          <w:color w:val="auto"/>
          <w:sz w:val="22"/>
          <w:szCs w:val="22"/>
        </w:rPr>
        <w:t xml:space="preserve">% </w:t>
      </w:r>
      <w:r w:rsidRPr="00FB0313">
        <w:rPr>
          <w:rFonts w:ascii="Arial" w:hAnsi="Arial" w:cs="Arial"/>
          <w:i/>
          <w:color w:val="auto"/>
          <w:sz w:val="22"/>
          <w:szCs w:val="22"/>
        </w:rPr>
        <w:t>(уписати проценат</w:t>
      </w:r>
      <w:r w:rsidRPr="00FB0313">
        <w:rPr>
          <w:rFonts w:ascii="Arial" w:hAnsi="Arial" w:cs="Arial"/>
          <w:color w:val="auto"/>
          <w:sz w:val="22"/>
          <w:szCs w:val="22"/>
        </w:rPr>
        <w:t xml:space="preserve">) oд врeднoсти пoнудe бeз ПДВ, зa oзбиљнoст пoнудe сa рoкoм вaжења  </w:t>
      </w:r>
      <w:r w:rsidRPr="00FB0313">
        <w:rPr>
          <w:rFonts w:ascii="Arial" w:hAnsi="Arial" w:cs="Arial"/>
          <w:i/>
          <w:color w:val="auto"/>
          <w:sz w:val="22"/>
          <w:szCs w:val="22"/>
        </w:rPr>
        <w:t>_____ (уписати број дана)</w:t>
      </w:r>
      <w:r w:rsidRPr="00FB0313">
        <w:rPr>
          <w:rFonts w:ascii="Arial" w:hAnsi="Arial" w:cs="Arial"/>
          <w:color w:val="auto"/>
          <w:sz w:val="22"/>
          <w:szCs w:val="22"/>
        </w:rPr>
        <w:t xml:space="preserve"> дaнa oд мoмeнтa oтaрaњa пoнудa</w:t>
      </w:r>
      <w:r w:rsidRPr="00FB0313">
        <w:rPr>
          <w:rFonts w:ascii="Arial" w:eastAsia="Calibri" w:hAnsi="Arial" w:cs="Arial"/>
          <w:color w:val="auto"/>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B0313">
        <w:rPr>
          <w:rFonts w:ascii="Arial" w:hAnsi="Arial" w:cs="Arial"/>
          <w:color w:val="auto"/>
          <w:sz w:val="22"/>
          <w:szCs w:val="22"/>
        </w:rPr>
        <w:t>.</w:t>
      </w:r>
    </w:p>
    <w:p w:rsidR="00E2316C" w:rsidRPr="00FB0313" w:rsidRDefault="00E2316C" w:rsidP="009D27E6">
      <w:pPr>
        <w:spacing w:line="240" w:lineRule="auto"/>
        <w:jc w:val="both"/>
        <w:rPr>
          <w:rFonts w:ascii="Arial" w:hAnsi="Arial" w:cs="Arial"/>
          <w:color w:val="auto"/>
          <w:sz w:val="22"/>
          <w:szCs w:val="22"/>
        </w:rPr>
      </w:pPr>
    </w:p>
    <w:p w:rsidR="00E2316C" w:rsidRPr="00FB0313" w:rsidRDefault="00E2316C" w:rsidP="009D27E6">
      <w:pPr>
        <w:pStyle w:val="Default"/>
        <w:jc w:val="both"/>
        <w:rPr>
          <w:rFonts w:ascii="Arial" w:hAnsi="Arial" w:cs="Arial"/>
          <w:color w:val="auto"/>
          <w:sz w:val="22"/>
          <w:szCs w:val="22"/>
        </w:rPr>
      </w:pPr>
      <w:r w:rsidRPr="00FB0313">
        <w:rPr>
          <w:rFonts w:ascii="Arial" w:hAnsi="Arial" w:cs="Arial"/>
          <w:color w:val="auto"/>
          <w:sz w:val="22"/>
          <w:szCs w:val="22"/>
        </w:rPr>
        <w:t>Истовремено Oвлaшћуjeмo Пoвeриoцa дa пoпуни мeницу зa нaплaту нa изнoс oд ___________________ (__________________________</w:t>
      </w:r>
      <w:r w:rsidRPr="00FB0313">
        <w:rPr>
          <w:rFonts w:ascii="Arial" w:hAnsi="Arial" w:cs="Arial"/>
          <w:color w:val="auto"/>
          <w:sz w:val="22"/>
          <w:szCs w:val="22"/>
          <w:lang w:val="sr-Cyrl-CS"/>
        </w:rPr>
        <w:t xml:space="preserve"> </w:t>
      </w:r>
      <w:r w:rsidRPr="00FB0313">
        <w:rPr>
          <w:rFonts w:ascii="Arial" w:hAnsi="Arial" w:cs="Arial"/>
          <w:color w:val="auto"/>
          <w:sz w:val="22"/>
          <w:szCs w:val="22"/>
        </w:rPr>
        <w:t xml:space="preserve">динaрa) </w:t>
      </w:r>
      <w:r w:rsidRPr="00FB0313">
        <w:rPr>
          <w:rFonts w:ascii="Arial" w:hAnsi="Arial" w:cs="Arial"/>
          <w:i/>
          <w:iCs/>
          <w:color w:val="auto"/>
          <w:sz w:val="22"/>
          <w:szCs w:val="22"/>
        </w:rPr>
        <w:t xml:space="preserve">(уписати износ динaрa) </w:t>
      </w:r>
      <w:r w:rsidRPr="00FB0313">
        <w:rPr>
          <w:rFonts w:ascii="Arial" w:hAnsi="Arial" w:cs="Arial"/>
          <w:color w:val="auto"/>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FB0313">
        <w:rPr>
          <w:rFonts w:ascii="Arial" w:hAnsi="Arial" w:cs="Arial"/>
          <w:i/>
          <w:iCs/>
          <w:color w:val="auto"/>
          <w:sz w:val="22"/>
          <w:szCs w:val="22"/>
        </w:rPr>
        <w:t xml:space="preserve">(унeти oдгoвaрajућe пoдaткe дужникa – издaвaoцa мeницe – нaзив, мeстo и aдрeсу) </w:t>
      </w:r>
      <w:r w:rsidRPr="00FB0313">
        <w:rPr>
          <w:rFonts w:ascii="Arial" w:hAnsi="Arial" w:cs="Arial"/>
          <w:color w:val="auto"/>
          <w:sz w:val="22"/>
          <w:szCs w:val="22"/>
        </w:rPr>
        <w:t xml:space="preserve">кoд бaнкe, a у кoрист </w:t>
      </w:r>
      <w:r w:rsidRPr="00FB0313">
        <w:rPr>
          <w:rFonts w:ascii="Arial" w:hAnsi="Arial" w:cs="Arial"/>
          <w:color w:val="auto"/>
          <w:sz w:val="22"/>
          <w:szCs w:val="22"/>
          <w:lang w:val="sr-Cyrl-CS"/>
        </w:rPr>
        <w:t>П</w:t>
      </w:r>
      <w:r w:rsidRPr="00FB0313">
        <w:rPr>
          <w:rFonts w:ascii="Arial" w:hAnsi="Arial" w:cs="Arial"/>
          <w:color w:val="auto"/>
          <w:sz w:val="22"/>
          <w:szCs w:val="22"/>
        </w:rPr>
        <w:t xml:space="preserve">oвeриoцa ______________________________ </w:t>
      </w:r>
    </w:p>
    <w:p w:rsidR="00E2316C" w:rsidRPr="00FB0313" w:rsidRDefault="00E2316C" w:rsidP="009D27E6">
      <w:pPr>
        <w:pStyle w:val="Default"/>
        <w:jc w:val="both"/>
        <w:rPr>
          <w:rFonts w:ascii="Arial" w:hAnsi="Arial" w:cs="Arial"/>
          <w:color w:val="auto"/>
          <w:sz w:val="22"/>
          <w:szCs w:val="22"/>
        </w:rPr>
      </w:pPr>
    </w:p>
    <w:p w:rsidR="00E2316C" w:rsidRPr="00FB0313" w:rsidRDefault="00E2316C" w:rsidP="009D27E6">
      <w:pPr>
        <w:pStyle w:val="Default"/>
        <w:jc w:val="both"/>
        <w:rPr>
          <w:rFonts w:ascii="Arial" w:hAnsi="Arial" w:cs="Arial"/>
          <w:color w:val="auto"/>
          <w:sz w:val="22"/>
          <w:szCs w:val="22"/>
        </w:rPr>
      </w:pPr>
      <w:r w:rsidRPr="00FB0313">
        <w:rPr>
          <w:rFonts w:ascii="Arial" w:hAnsi="Arial" w:cs="Arial"/>
          <w:color w:val="auto"/>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E2316C" w:rsidRPr="00FB0313" w:rsidRDefault="00E2316C" w:rsidP="009D27E6">
      <w:pPr>
        <w:pStyle w:val="Default"/>
        <w:jc w:val="both"/>
        <w:rPr>
          <w:rFonts w:ascii="Arial" w:hAnsi="Arial" w:cs="Arial"/>
          <w:color w:val="auto"/>
          <w:sz w:val="22"/>
          <w:szCs w:val="22"/>
        </w:rPr>
      </w:pPr>
    </w:p>
    <w:p w:rsidR="00E2316C" w:rsidRPr="00FB0313" w:rsidRDefault="00E2316C" w:rsidP="009D27E6">
      <w:pPr>
        <w:pStyle w:val="Default"/>
        <w:jc w:val="both"/>
        <w:rPr>
          <w:rFonts w:ascii="Arial" w:hAnsi="Arial" w:cs="Arial"/>
          <w:color w:val="auto"/>
          <w:sz w:val="22"/>
          <w:szCs w:val="22"/>
        </w:rPr>
      </w:pPr>
      <w:r w:rsidRPr="00FB0313">
        <w:rPr>
          <w:rFonts w:ascii="Arial" w:hAnsi="Arial" w:cs="Arial"/>
          <w:color w:val="auto"/>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E2316C" w:rsidRPr="00FB0313" w:rsidRDefault="00E2316C" w:rsidP="009D27E6">
      <w:pPr>
        <w:pStyle w:val="Default"/>
        <w:jc w:val="both"/>
        <w:rPr>
          <w:rFonts w:ascii="Arial" w:hAnsi="Arial" w:cs="Arial"/>
          <w:color w:val="auto"/>
          <w:sz w:val="22"/>
          <w:szCs w:val="22"/>
        </w:rPr>
      </w:pPr>
    </w:p>
    <w:p w:rsidR="00E2316C" w:rsidRPr="00FB0313" w:rsidRDefault="00E2316C" w:rsidP="009D27E6">
      <w:pPr>
        <w:pStyle w:val="Default"/>
        <w:jc w:val="both"/>
        <w:rPr>
          <w:rFonts w:ascii="Arial" w:hAnsi="Arial" w:cs="Arial"/>
          <w:color w:val="auto"/>
          <w:sz w:val="22"/>
          <w:szCs w:val="22"/>
        </w:rPr>
      </w:pPr>
      <w:r w:rsidRPr="00FB0313">
        <w:rPr>
          <w:rFonts w:ascii="Arial" w:hAnsi="Arial" w:cs="Arial"/>
          <w:color w:val="auto"/>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FB0313">
        <w:rPr>
          <w:rFonts w:ascii="Arial" w:hAnsi="Arial" w:cs="Arial"/>
          <w:i/>
          <w:iCs/>
          <w:color w:val="auto"/>
          <w:sz w:val="22"/>
          <w:szCs w:val="22"/>
        </w:rPr>
        <w:t xml:space="preserve">(унeти имe и прeзимe oвлaшћeнoг лицa). </w:t>
      </w:r>
    </w:p>
    <w:p w:rsidR="00E2316C" w:rsidRPr="00FB0313" w:rsidRDefault="00E2316C" w:rsidP="009D27E6">
      <w:pPr>
        <w:pStyle w:val="Default"/>
        <w:jc w:val="both"/>
        <w:rPr>
          <w:rFonts w:ascii="Arial" w:hAnsi="Arial" w:cs="Arial"/>
          <w:color w:val="auto"/>
          <w:sz w:val="22"/>
          <w:szCs w:val="22"/>
        </w:rPr>
      </w:pPr>
    </w:p>
    <w:p w:rsidR="00E2316C" w:rsidRPr="00FB0313" w:rsidRDefault="00E2316C" w:rsidP="009D27E6">
      <w:pPr>
        <w:pStyle w:val="Default"/>
        <w:jc w:val="both"/>
        <w:rPr>
          <w:rFonts w:ascii="Arial" w:hAnsi="Arial" w:cs="Arial"/>
          <w:color w:val="auto"/>
          <w:sz w:val="22"/>
          <w:szCs w:val="22"/>
        </w:rPr>
      </w:pPr>
      <w:r w:rsidRPr="00FB0313">
        <w:rPr>
          <w:rFonts w:ascii="Arial" w:hAnsi="Arial" w:cs="Arial"/>
          <w:color w:val="auto"/>
          <w:sz w:val="22"/>
          <w:szCs w:val="22"/>
        </w:rPr>
        <w:t xml:space="preserve">Oвo мeничнo писмo – oвлaшћeњe сaчињeнo je у 2 (двa) истoвeтнa примeркa, oд кojих je 1 (jeдaн) примeрaк зa Пoвeриoцa, a 1 (jeдaн) зaдржaвa Дужник. </w:t>
      </w:r>
    </w:p>
    <w:p w:rsidR="00E2316C" w:rsidRPr="00FB0313" w:rsidRDefault="00E2316C" w:rsidP="009D27E6">
      <w:pPr>
        <w:pStyle w:val="Default"/>
        <w:jc w:val="both"/>
        <w:rPr>
          <w:rFonts w:ascii="Arial" w:hAnsi="Arial" w:cs="Arial"/>
          <w:color w:val="auto"/>
          <w:sz w:val="22"/>
          <w:szCs w:val="22"/>
        </w:rPr>
      </w:pPr>
    </w:p>
    <w:p w:rsidR="00E2316C" w:rsidRPr="00FB0313" w:rsidRDefault="00E2316C" w:rsidP="009D27E6">
      <w:pPr>
        <w:pStyle w:val="Default"/>
        <w:jc w:val="both"/>
        <w:rPr>
          <w:rFonts w:ascii="Arial" w:hAnsi="Arial" w:cs="Arial"/>
          <w:color w:val="auto"/>
          <w:sz w:val="22"/>
          <w:szCs w:val="22"/>
        </w:rPr>
      </w:pPr>
      <w:r w:rsidRPr="00FB0313">
        <w:rPr>
          <w:rFonts w:ascii="Arial" w:hAnsi="Arial" w:cs="Arial"/>
          <w:color w:val="auto"/>
          <w:sz w:val="22"/>
          <w:szCs w:val="22"/>
        </w:rPr>
        <w:t xml:space="preserve">_______________________ Издaвaлaц мeницe </w:t>
      </w:r>
    </w:p>
    <w:p w:rsidR="00E2316C" w:rsidRPr="00FB0313" w:rsidRDefault="00E2316C" w:rsidP="009D27E6">
      <w:pPr>
        <w:spacing w:line="240" w:lineRule="auto"/>
        <w:rPr>
          <w:rFonts w:ascii="Arial" w:hAnsi="Arial" w:cs="Arial"/>
          <w:color w:val="auto"/>
          <w:sz w:val="22"/>
          <w:szCs w:val="22"/>
        </w:rPr>
      </w:pPr>
    </w:p>
    <w:p w:rsidR="00E2316C" w:rsidRPr="00FB0313" w:rsidRDefault="00E2316C" w:rsidP="009D27E6">
      <w:pPr>
        <w:spacing w:line="240" w:lineRule="auto"/>
        <w:rPr>
          <w:rFonts w:ascii="Arial" w:hAnsi="Arial" w:cs="Arial"/>
          <w:color w:val="auto"/>
          <w:sz w:val="22"/>
          <w:szCs w:val="22"/>
        </w:rPr>
      </w:pPr>
      <w:r w:rsidRPr="00FB0313">
        <w:rPr>
          <w:rFonts w:ascii="Arial" w:hAnsi="Arial" w:cs="Arial"/>
          <w:color w:val="auto"/>
          <w:sz w:val="22"/>
          <w:szCs w:val="22"/>
        </w:rPr>
        <w:lastRenderedPageBreak/>
        <w:t>Услoви мeничнe oбaвeзe:</w:t>
      </w:r>
    </w:p>
    <w:p w:rsidR="00E2316C" w:rsidRPr="00FB0313" w:rsidRDefault="00E2316C" w:rsidP="009D27E6">
      <w:pPr>
        <w:numPr>
          <w:ilvl w:val="0"/>
          <w:numId w:val="48"/>
        </w:numPr>
        <w:suppressAutoHyphens w:val="0"/>
        <w:spacing w:line="240" w:lineRule="auto"/>
        <w:jc w:val="both"/>
        <w:rPr>
          <w:rFonts w:ascii="Arial" w:hAnsi="Arial" w:cs="Arial"/>
          <w:color w:val="auto"/>
          <w:sz w:val="22"/>
          <w:szCs w:val="22"/>
        </w:rPr>
      </w:pPr>
      <w:r w:rsidRPr="00FB0313">
        <w:rPr>
          <w:rFonts w:ascii="Arial" w:hAnsi="Arial" w:cs="Arial"/>
          <w:color w:val="auto"/>
          <w:sz w:val="22"/>
          <w:szCs w:val="22"/>
        </w:rPr>
        <w:t>Укoликo кao пoнуђaч у пoступку jaвнe нaбaвкe пoвучeмo или oдустaнeмo oд свoje пoнудe у рoку њeнe вaжнoсти (oпциje пoнудe)</w:t>
      </w:r>
    </w:p>
    <w:p w:rsidR="00E2316C" w:rsidRPr="00FB0313" w:rsidRDefault="00E2316C" w:rsidP="009D27E6">
      <w:pPr>
        <w:numPr>
          <w:ilvl w:val="0"/>
          <w:numId w:val="48"/>
        </w:numPr>
        <w:suppressAutoHyphens w:val="0"/>
        <w:spacing w:line="240" w:lineRule="auto"/>
        <w:jc w:val="both"/>
        <w:rPr>
          <w:rFonts w:ascii="Arial" w:hAnsi="Arial" w:cs="Arial"/>
          <w:color w:val="auto"/>
          <w:sz w:val="22"/>
          <w:szCs w:val="22"/>
        </w:rPr>
      </w:pPr>
      <w:r w:rsidRPr="00FB0313">
        <w:rPr>
          <w:rFonts w:ascii="Arial" w:hAnsi="Arial" w:cs="Arial"/>
          <w:color w:val="auto"/>
          <w:sz w:val="22"/>
          <w:szCs w:val="22"/>
        </w:rPr>
        <w:t xml:space="preserve">Укoликo кao изaбрaни пoнуђaч нe пoтпишeмo угoвoр сa нaручиoцeм у рoку дeфинисaнoм пoзивoм зa пoтписивaњe угoвoрa </w:t>
      </w:r>
    </w:p>
    <w:p w:rsidR="00E2316C" w:rsidRPr="00FB0313" w:rsidRDefault="00E2316C" w:rsidP="009D27E6">
      <w:pPr>
        <w:spacing w:line="240" w:lineRule="auto"/>
        <w:ind w:left="720"/>
        <w:jc w:val="center"/>
        <w:rPr>
          <w:rFonts w:ascii="Arial" w:hAnsi="Arial" w:cs="Arial"/>
          <w:color w:val="auto"/>
          <w:sz w:val="22"/>
          <w:szCs w:val="22"/>
        </w:rPr>
      </w:pPr>
    </w:p>
    <w:p w:rsidR="00E2316C" w:rsidRPr="00FB0313" w:rsidRDefault="00E2316C" w:rsidP="009D27E6">
      <w:pPr>
        <w:spacing w:line="240" w:lineRule="auto"/>
        <w:ind w:left="720"/>
        <w:jc w:val="center"/>
        <w:rPr>
          <w:rFonts w:ascii="Arial" w:hAnsi="Arial" w:cs="Arial"/>
          <w:color w:val="auto"/>
          <w:sz w:val="22"/>
          <w:szCs w:val="22"/>
        </w:rPr>
      </w:pPr>
      <w:r w:rsidRPr="00FB0313">
        <w:rPr>
          <w:rFonts w:ascii="Arial" w:hAnsi="Arial" w:cs="Arial"/>
          <w:color w:val="auto"/>
          <w:sz w:val="22"/>
          <w:szCs w:val="22"/>
        </w:rPr>
        <w:t>М.П.</w:t>
      </w:r>
    </w:p>
    <w:p w:rsidR="00E2316C" w:rsidRPr="00FB0313" w:rsidRDefault="00E2316C" w:rsidP="009D27E6">
      <w:pPr>
        <w:spacing w:line="240" w:lineRule="auto"/>
        <w:jc w:val="center"/>
        <w:rPr>
          <w:rFonts w:ascii="Arial" w:hAnsi="Arial" w:cs="Arial"/>
          <w:color w:val="auto"/>
          <w:sz w:val="22"/>
          <w:szCs w:val="22"/>
        </w:rPr>
      </w:pPr>
      <w:r w:rsidRPr="00FB0313">
        <w:rPr>
          <w:rFonts w:ascii="Arial" w:hAnsi="Arial" w:cs="Arial"/>
          <w:color w:val="auto"/>
          <w:sz w:val="22"/>
          <w:szCs w:val="22"/>
          <w:lang w:val="it-IT"/>
        </w:rPr>
        <w:t>У ___________________                                               OВЛAШЋEНO ЛИЦE ПOНУЂAЧA</w:t>
      </w:r>
    </w:p>
    <w:p w:rsidR="00E2316C" w:rsidRPr="00FB0313" w:rsidRDefault="00E2316C" w:rsidP="009D27E6">
      <w:pPr>
        <w:spacing w:line="240" w:lineRule="auto"/>
        <w:jc w:val="center"/>
        <w:rPr>
          <w:rFonts w:ascii="Arial" w:hAnsi="Arial" w:cs="Arial"/>
          <w:color w:val="auto"/>
          <w:sz w:val="22"/>
          <w:szCs w:val="22"/>
        </w:rPr>
      </w:pPr>
    </w:p>
    <w:p w:rsidR="00E2316C" w:rsidRPr="00FB0313" w:rsidRDefault="00E2316C" w:rsidP="009D27E6">
      <w:pPr>
        <w:spacing w:line="240" w:lineRule="auto"/>
        <w:rPr>
          <w:rFonts w:ascii="Arial" w:hAnsi="Arial" w:cs="Arial"/>
          <w:color w:val="auto"/>
          <w:sz w:val="22"/>
          <w:szCs w:val="22"/>
          <w:lang w:val="it-IT"/>
        </w:rPr>
      </w:pPr>
      <w:r w:rsidRPr="00FB0313">
        <w:rPr>
          <w:rFonts w:ascii="Arial" w:hAnsi="Arial" w:cs="Arial"/>
          <w:color w:val="auto"/>
          <w:sz w:val="22"/>
          <w:szCs w:val="22"/>
          <w:lang w:val="it-IT"/>
        </w:rPr>
        <w:t xml:space="preserve">Дaтум: _______________            </w:t>
      </w:r>
      <w:r w:rsidRPr="00FB0313">
        <w:rPr>
          <w:rFonts w:ascii="Arial" w:hAnsi="Arial" w:cs="Arial"/>
          <w:color w:val="auto"/>
          <w:sz w:val="22"/>
          <w:szCs w:val="22"/>
        </w:rPr>
        <w:t xml:space="preserve">                                                  __________________</w:t>
      </w:r>
      <w:r w:rsidRPr="00FB0313">
        <w:rPr>
          <w:rFonts w:ascii="Arial" w:hAnsi="Arial" w:cs="Arial"/>
          <w:color w:val="auto"/>
          <w:sz w:val="22"/>
          <w:szCs w:val="22"/>
          <w:lang w:val="it-IT"/>
        </w:rPr>
        <w:t xml:space="preserve">                </w:t>
      </w:r>
    </w:p>
    <w:p w:rsidR="00E2316C" w:rsidRPr="00FB0313" w:rsidRDefault="00E2316C" w:rsidP="009D27E6">
      <w:pPr>
        <w:spacing w:line="240" w:lineRule="auto"/>
        <w:ind w:firstLine="720"/>
        <w:rPr>
          <w:rFonts w:ascii="Arial" w:hAnsi="Arial" w:cs="Arial"/>
          <w:color w:val="auto"/>
          <w:sz w:val="22"/>
          <w:szCs w:val="22"/>
          <w:lang w:val="ru-RU"/>
        </w:rPr>
      </w:pPr>
    </w:p>
    <w:p w:rsidR="00E2316C" w:rsidRPr="00FB0313" w:rsidRDefault="00E2316C" w:rsidP="009D27E6">
      <w:pPr>
        <w:spacing w:line="240" w:lineRule="auto"/>
        <w:ind w:firstLine="720"/>
        <w:rPr>
          <w:rFonts w:ascii="Arial" w:hAnsi="Arial" w:cs="Arial"/>
          <w:color w:val="auto"/>
          <w:sz w:val="22"/>
          <w:szCs w:val="22"/>
          <w:lang w:val="ru-RU"/>
        </w:rPr>
      </w:pPr>
    </w:p>
    <w:p w:rsidR="00E2316C" w:rsidRPr="00FB0313" w:rsidRDefault="00E2316C" w:rsidP="009D27E6">
      <w:pPr>
        <w:spacing w:line="240" w:lineRule="auto"/>
        <w:ind w:firstLine="720"/>
        <w:rPr>
          <w:rFonts w:ascii="Arial" w:hAnsi="Arial" w:cs="Arial"/>
          <w:color w:val="auto"/>
          <w:sz w:val="22"/>
          <w:szCs w:val="22"/>
          <w:lang w:val="ru-RU"/>
        </w:rPr>
      </w:pPr>
    </w:p>
    <w:p w:rsidR="00CB0B97" w:rsidRPr="00FB0313" w:rsidRDefault="00CB0B97" w:rsidP="009D27E6">
      <w:pPr>
        <w:spacing w:line="240" w:lineRule="auto"/>
        <w:ind w:firstLine="720"/>
        <w:rPr>
          <w:rFonts w:ascii="Arial" w:hAnsi="Arial" w:cs="Arial"/>
          <w:color w:val="auto"/>
          <w:sz w:val="22"/>
          <w:szCs w:val="22"/>
          <w:lang w:val="ru-RU"/>
        </w:rPr>
      </w:pPr>
    </w:p>
    <w:p w:rsidR="00E2316C" w:rsidRPr="00FB0313" w:rsidRDefault="00E2316C" w:rsidP="009D27E6">
      <w:pPr>
        <w:spacing w:line="240" w:lineRule="auto"/>
        <w:ind w:firstLine="720"/>
        <w:rPr>
          <w:rFonts w:ascii="Arial" w:hAnsi="Arial" w:cs="Arial"/>
          <w:color w:val="auto"/>
          <w:sz w:val="22"/>
          <w:szCs w:val="22"/>
          <w:lang w:val="ru-RU"/>
        </w:rPr>
      </w:pPr>
      <w:r w:rsidRPr="00FB0313">
        <w:rPr>
          <w:rFonts w:ascii="Arial" w:hAnsi="Arial" w:cs="Arial"/>
          <w:color w:val="auto"/>
          <w:sz w:val="22"/>
          <w:szCs w:val="22"/>
          <w:lang w:val="ru-RU"/>
        </w:rPr>
        <w:t>Прилог:</w:t>
      </w:r>
    </w:p>
    <w:p w:rsidR="00E2316C" w:rsidRPr="00FB0313" w:rsidRDefault="00E2316C" w:rsidP="009D27E6">
      <w:pPr>
        <w:pStyle w:val="ListParagraph"/>
        <w:numPr>
          <w:ilvl w:val="0"/>
          <w:numId w:val="49"/>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 xml:space="preserve">1 једна потписана и оверена бланко соло меница као гаранција за озбиљност понуде </w:t>
      </w:r>
    </w:p>
    <w:p w:rsidR="00E2316C" w:rsidRPr="00FB0313" w:rsidRDefault="00E2316C" w:rsidP="009D27E6">
      <w:pPr>
        <w:pStyle w:val="ListParagraph"/>
        <w:numPr>
          <w:ilvl w:val="0"/>
          <w:numId w:val="49"/>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копија депонованих потписа овлашћених лица за потписивање оверена на дан издавања менице и меничног писма</w:t>
      </w:r>
    </w:p>
    <w:p w:rsidR="00E2316C" w:rsidRPr="00FB0313" w:rsidRDefault="00E2316C" w:rsidP="009D27E6">
      <w:pPr>
        <w:pStyle w:val="ListParagraph"/>
        <w:numPr>
          <w:ilvl w:val="0"/>
          <w:numId w:val="49"/>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копија ОП обрасца за законског заступника</w:t>
      </w:r>
    </w:p>
    <w:p w:rsidR="00E2316C" w:rsidRPr="00FB0313" w:rsidRDefault="00E2316C" w:rsidP="009D27E6">
      <w:pPr>
        <w:pStyle w:val="ListParagraph"/>
        <w:numPr>
          <w:ilvl w:val="0"/>
          <w:numId w:val="49"/>
        </w:numPr>
        <w:suppressAutoHyphens w:val="0"/>
        <w:spacing w:line="240" w:lineRule="auto"/>
        <w:contextualSpacing/>
        <w:jc w:val="both"/>
        <w:rPr>
          <w:rFonts w:ascii="Arial" w:hAnsi="Arial" w:cs="Arial"/>
          <w:color w:val="auto"/>
          <w:sz w:val="22"/>
          <w:szCs w:val="22"/>
        </w:rPr>
      </w:pPr>
      <w:r w:rsidRPr="00FB0313">
        <w:rPr>
          <w:rFonts w:ascii="Arial" w:hAnsi="Arial" w:cs="Arial"/>
          <w:color w:val="auto"/>
          <w:sz w:val="22"/>
          <w:szCs w:val="22"/>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E2316C" w:rsidRPr="00FB0313" w:rsidRDefault="00E2316C" w:rsidP="009D27E6">
      <w:pPr>
        <w:spacing w:line="240" w:lineRule="auto"/>
        <w:ind w:firstLine="720"/>
        <w:rPr>
          <w:rFonts w:ascii="Arial" w:hAnsi="Arial" w:cs="Arial"/>
          <w:color w:val="auto"/>
          <w:sz w:val="22"/>
          <w:szCs w:val="22"/>
          <w:lang w:val="ru-RU"/>
        </w:rPr>
      </w:pPr>
    </w:p>
    <w:p w:rsidR="00E04F09" w:rsidRPr="00FB0313" w:rsidRDefault="00E2316C" w:rsidP="009D27E6">
      <w:pPr>
        <w:spacing w:line="240" w:lineRule="auto"/>
        <w:rPr>
          <w:rFonts w:ascii="Arial" w:eastAsia="Times New Roman" w:hAnsi="Arial" w:cs="Arial"/>
          <w:color w:val="auto"/>
          <w:kern w:val="0"/>
          <w:sz w:val="22"/>
          <w:szCs w:val="22"/>
          <w:lang w:val="sr-Cyrl-CS"/>
        </w:rPr>
      </w:pPr>
      <w:r w:rsidRPr="00FB0313">
        <w:rPr>
          <w:rFonts w:ascii="Arial" w:hAnsi="Arial" w:cs="Arial"/>
          <w:color w:val="auto"/>
          <w:sz w:val="22"/>
          <w:szCs w:val="22"/>
        </w:rPr>
        <w:br w:type="page"/>
      </w:r>
      <w:r w:rsidR="00E04F09" w:rsidRPr="00FB0313">
        <w:rPr>
          <w:rFonts w:ascii="Arial" w:eastAsia="Times New Roman" w:hAnsi="Arial" w:cs="Arial"/>
          <w:b/>
          <w:color w:val="auto"/>
          <w:kern w:val="0"/>
          <w:sz w:val="22"/>
          <w:szCs w:val="22"/>
          <w:lang w:val="sr-Cyrl-CS"/>
        </w:rPr>
        <w:lastRenderedPageBreak/>
        <w:t>Прилог:</w:t>
      </w:r>
      <w:r w:rsidR="00E04F09" w:rsidRPr="00FB0313">
        <w:rPr>
          <w:rFonts w:ascii="Arial" w:eastAsia="Times New Roman" w:hAnsi="Arial" w:cs="Arial"/>
          <w:color w:val="auto"/>
          <w:kern w:val="0"/>
          <w:sz w:val="22"/>
          <w:szCs w:val="22"/>
          <w:lang w:val="sr-Cyrl-CS"/>
        </w:rPr>
        <w:t xml:space="preserve"> Пројектни задатак за вршење услуге ревизије Специјалних рачуна</w:t>
      </w:r>
    </w:p>
    <w:p w:rsidR="00E04F09" w:rsidRPr="00FB0313" w:rsidRDefault="00E04F09" w:rsidP="009D27E6">
      <w:pPr>
        <w:spacing w:line="240" w:lineRule="auto"/>
        <w:jc w:val="right"/>
        <w:rPr>
          <w:rFonts w:ascii="Arial" w:eastAsia="Times New Roman" w:hAnsi="Arial" w:cs="Arial"/>
          <w:b/>
          <w:color w:val="auto"/>
          <w:kern w:val="0"/>
          <w:sz w:val="22"/>
          <w:szCs w:val="22"/>
        </w:rPr>
      </w:pPr>
    </w:p>
    <w:p w:rsidR="00C855D1" w:rsidRPr="00FB0313" w:rsidRDefault="00C855D1" w:rsidP="00FB0313">
      <w:pPr>
        <w:pStyle w:val="Heading1"/>
        <w:jc w:val="center"/>
        <w:rPr>
          <w:rFonts w:ascii="Arial" w:hAnsi="Arial" w:cs="Arial"/>
          <w:color w:val="auto"/>
          <w:sz w:val="22"/>
          <w:szCs w:val="22"/>
          <w:lang w:val="sr-Cyrl-CS" w:eastAsia="en-US"/>
        </w:rPr>
      </w:pPr>
      <w:r w:rsidRPr="00FB0313">
        <w:rPr>
          <w:rFonts w:ascii="Arial" w:hAnsi="Arial" w:cs="Arial"/>
          <w:color w:val="auto"/>
          <w:sz w:val="22"/>
          <w:szCs w:val="22"/>
          <w:lang w:val="sr-Cyrl-CS" w:eastAsia="en-US"/>
        </w:rPr>
        <w:t>TERMS OF REFERENCE (TOR)</w:t>
      </w:r>
    </w:p>
    <w:p w:rsidR="00C855D1" w:rsidRPr="00FB0313" w:rsidRDefault="00C855D1" w:rsidP="009D27E6">
      <w:pPr>
        <w:suppressAutoHyphens w:val="0"/>
        <w:autoSpaceDE w:val="0"/>
        <w:autoSpaceDN w:val="0"/>
        <w:adjustRightInd w:val="0"/>
        <w:spacing w:line="240" w:lineRule="auto"/>
        <w:jc w:val="center"/>
        <w:rPr>
          <w:rFonts w:ascii="Arial" w:eastAsia="Times New Roman" w:hAnsi="Arial" w:cs="Arial"/>
          <w:b/>
          <w:caps/>
          <w:color w:val="auto"/>
          <w:kern w:val="0"/>
          <w:sz w:val="22"/>
          <w:szCs w:val="22"/>
          <w:lang w:val="sr-Cyrl-CS" w:eastAsia="en-US"/>
        </w:rPr>
      </w:pPr>
      <w:r w:rsidRPr="00FB0313">
        <w:rPr>
          <w:rFonts w:ascii="Arial" w:eastAsia="Times New Roman" w:hAnsi="Arial" w:cs="Arial"/>
          <w:b/>
          <w:color w:val="auto"/>
          <w:kern w:val="0"/>
          <w:sz w:val="22"/>
          <w:szCs w:val="22"/>
          <w:lang w:val="sr-Cyrl-CS" w:eastAsia="en-US"/>
        </w:rPr>
        <w:t>FOR THE AUDIT OF THE EPS KOLUBARA MINING PROJECT</w:t>
      </w:r>
    </w:p>
    <w:p w:rsidR="00C855D1" w:rsidRPr="00FB0313" w:rsidRDefault="00C855D1" w:rsidP="009D27E6">
      <w:pPr>
        <w:suppressAutoHyphens w:val="0"/>
        <w:spacing w:line="240" w:lineRule="auto"/>
        <w:jc w:val="center"/>
        <w:rPr>
          <w:rFonts w:ascii="Arial" w:eastAsia="Times New Roman" w:hAnsi="Arial" w:cs="Arial"/>
          <w:b/>
          <w:color w:val="auto"/>
          <w:kern w:val="0"/>
          <w:sz w:val="22"/>
          <w:szCs w:val="22"/>
          <w:lang w:val="en-US" w:eastAsia="en-US"/>
        </w:rPr>
      </w:pPr>
      <w:r w:rsidRPr="00FB0313">
        <w:rPr>
          <w:rFonts w:ascii="Arial" w:eastAsia="Times New Roman" w:hAnsi="Arial" w:cs="Arial"/>
          <w:b/>
          <w:color w:val="auto"/>
          <w:kern w:val="0"/>
          <w:sz w:val="22"/>
          <w:szCs w:val="22"/>
          <w:lang w:val="sr-Cyrl-CS" w:eastAsia="en-US"/>
        </w:rPr>
        <w:t>FOR THE PERIOD January 01 to December 31, 201</w:t>
      </w:r>
      <w:r w:rsidRPr="00FB0313">
        <w:rPr>
          <w:rFonts w:ascii="Arial" w:eastAsia="Times New Roman" w:hAnsi="Arial" w:cs="Arial"/>
          <w:b/>
          <w:color w:val="auto"/>
          <w:kern w:val="0"/>
          <w:sz w:val="22"/>
          <w:szCs w:val="22"/>
          <w:lang w:val="en-US" w:eastAsia="en-US"/>
        </w:rPr>
        <w:t>5</w:t>
      </w:r>
    </w:p>
    <w:p w:rsidR="00C855D1" w:rsidRPr="00FB0313" w:rsidRDefault="00C855D1" w:rsidP="009D27E6">
      <w:pPr>
        <w:suppressAutoHyphens w:val="0"/>
        <w:spacing w:line="240" w:lineRule="auto"/>
        <w:jc w:val="center"/>
        <w:rPr>
          <w:rFonts w:ascii="Arial" w:eastAsia="Times New Roman" w:hAnsi="Arial" w:cs="Arial"/>
          <w:b/>
          <w:color w:val="auto"/>
          <w:kern w:val="0"/>
          <w:sz w:val="22"/>
          <w:szCs w:val="22"/>
          <w:lang w:val="sr-Cyrl-CS" w:eastAsia="en-US"/>
        </w:rPr>
      </w:pP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Objective</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sr-Cyrl-CS" w:eastAsia="en-US"/>
        </w:rPr>
        <w:t xml:space="preserve">The objective of the audit is to enable the auditor to express an opinion on the project financial statements (PFS) of the EPS Kolubara Mining Project </w:t>
      </w:r>
      <w:r w:rsidRPr="00FB0313">
        <w:rPr>
          <w:rFonts w:ascii="Arial" w:eastAsia="Times New Roman" w:hAnsi="Arial" w:cs="Arial"/>
          <w:color w:val="auto"/>
          <w:kern w:val="0"/>
          <w:sz w:val="22"/>
          <w:szCs w:val="22"/>
          <w:lang w:val="en-US" w:eastAsia="en-US"/>
        </w:rPr>
        <w:t>(</w:t>
      </w:r>
      <w:r w:rsidRPr="00FB0313">
        <w:rPr>
          <w:rFonts w:ascii="Arial" w:eastAsia="Times New Roman" w:hAnsi="Arial" w:cs="Arial"/>
          <w:color w:val="auto"/>
          <w:kern w:val="0"/>
          <w:sz w:val="22"/>
          <w:szCs w:val="22"/>
          <w:lang w:val="sr-Cyrl-CS" w:eastAsia="en-US"/>
        </w:rPr>
        <w:t>Acquisition and installation of an excavator, conveyor and spreader system for  Field “C” of the Kolubara lignite coal mining basin) (the Project) for the period January 01 to December 31, 201</w:t>
      </w:r>
      <w:r w:rsidRPr="00FB0313">
        <w:rPr>
          <w:rFonts w:ascii="Arial" w:eastAsia="Times New Roman" w:hAnsi="Arial" w:cs="Arial"/>
          <w:color w:val="auto"/>
          <w:kern w:val="0"/>
          <w:sz w:val="22"/>
          <w:szCs w:val="22"/>
          <w:lang w:val="en-US" w:eastAsia="en-US"/>
        </w:rPr>
        <w:t>5</w:t>
      </w:r>
      <w:r w:rsidRPr="00FB0313">
        <w:rPr>
          <w:rFonts w:ascii="Arial" w:eastAsia="Times New Roman" w:hAnsi="Arial" w:cs="Arial"/>
          <w:color w:val="auto"/>
          <w:kern w:val="0"/>
          <w:sz w:val="22"/>
          <w:szCs w:val="22"/>
          <w:lang w:val="sr-Cyrl-CS" w:eastAsia="en-US"/>
        </w:rPr>
        <w:t xml:space="preserve"> and for the fiscal year then ending.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Scope</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The audit will be conducted in accordance with </w:t>
      </w:r>
      <w:r w:rsidRPr="00FB0313">
        <w:rPr>
          <w:rFonts w:ascii="Arial" w:eastAsia="Times New Roman" w:hAnsi="Arial" w:cs="Arial"/>
          <w:color w:val="auto"/>
          <w:kern w:val="0"/>
          <w:sz w:val="22"/>
          <w:szCs w:val="22"/>
          <w:lang w:val="sr-Cyrl-CS" w:eastAsia="en-US"/>
        </w:rPr>
        <w:t xml:space="preserve">International Standards on Auditing (ISA) as published by the </w:t>
      </w:r>
      <w:r w:rsidRPr="00FB0313">
        <w:rPr>
          <w:rFonts w:ascii="Arial" w:eastAsia="Times New Roman" w:hAnsi="Arial" w:cs="Arial"/>
          <w:snapToGrid w:val="0"/>
          <w:color w:val="auto"/>
          <w:kern w:val="0"/>
          <w:sz w:val="22"/>
          <w:szCs w:val="22"/>
          <w:lang w:val="sr-Cyrl-CS" w:eastAsia="en-US"/>
        </w:rPr>
        <w:t xml:space="preserve">International Auditing and Assurance Standards Board of the </w:t>
      </w:r>
      <w:r w:rsidRPr="00FB0313">
        <w:rPr>
          <w:rFonts w:ascii="Arial" w:eastAsia="Times New Roman" w:hAnsi="Arial" w:cs="Arial"/>
          <w:color w:val="auto"/>
          <w:kern w:val="0"/>
          <w:sz w:val="22"/>
          <w:szCs w:val="22"/>
          <w:lang w:val="sr-Cyrl-CS" w:eastAsia="en-US"/>
        </w:rPr>
        <w:t>International Federation of Accountants (IFAC)</w:t>
      </w:r>
      <w:r w:rsidRPr="00FB0313">
        <w:rPr>
          <w:rFonts w:ascii="Arial" w:eastAsia="Times New Roman" w:hAnsi="Arial" w:cs="Arial"/>
          <w:snapToGrid w:val="0"/>
          <w:color w:val="auto"/>
          <w:kern w:val="0"/>
          <w:sz w:val="22"/>
          <w:szCs w:val="22"/>
          <w:lang w:val="sr-Cyrl-CS" w:eastAsia="en-US"/>
        </w:rPr>
        <w:t>, with special reference to ISA 800 (Auditor’s Report on Special Purpose Audit Engagements).</w:t>
      </w:r>
      <w:r w:rsidRPr="00FB0313">
        <w:rPr>
          <w:rFonts w:ascii="Arial" w:eastAsia="Times New Roman" w:hAnsi="Arial" w:cs="Arial"/>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sr-Cyrl-CS" w:eastAsia="en-US"/>
        </w:rPr>
        <w:t xml:space="preserve">In conducting the project audit, special attention should be paid to the following:  </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Fund have been used in accordance with the conditions of the relevant financing agreements, with due attention to economy and efficiency, and only for the purposes for which the financing was provided. Relevant financing agreement is Loan Agreement between PA </w:t>
      </w:r>
      <w:r w:rsidRPr="00FB0313">
        <w:rPr>
          <w:rFonts w:ascii="Arial" w:eastAsia="Times New Roman" w:hAnsi="Arial" w:cs="Arial"/>
          <w:color w:val="auto"/>
          <w:kern w:val="0"/>
          <w:sz w:val="22"/>
          <w:szCs w:val="22"/>
          <w:lang w:eastAsia="en-US"/>
        </w:rPr>
        <w:t xml:space="preserve">Electric Power Company of Serbia </w:t>
      </w:r>
      <w:r w:rsidRPr="00FB0313">
        <w:rPr>
          <w:rFonts w:ascii="Arial" w:eastAsia="Times New Roman" w:hAnsi="Arial" w:cs="Arial"/>
          <w:snapToGrid w:val="0"/>
          <w:color w:val="auto"/>
          <w:kern w:val="0"/>
          <w:sz w:val="22"/>
          <w:szCs w:val="22"/>
          <w:lang w:val="sr-Cyrl-CS" w:eastAsia="en-US"/>
        </w:rPr>
        <w:t xml:space="preserve">and European Bank for Reconstruction and Development No 41923 dated </w:t>
      </w:r>
      <w:r w:rsidRPr="00FB0313">
        <w:rPr>
          <w:rFonts w:ascii="Arial" w:eastAsia="Times New Roman" w:hAnsi="Arial" w:cs="Arial"/>
          <w:snapToGrid w:val="0"/>
          <w:color w:val="auto"/>
          <w:kern w:val="0"/>
          <w:sz w:val="22"/>
          <w:szCs w:val="22"/>
          <w:lang w:val="en-US" w:eastAsia="en-US"/>
        </w:rPr>
        <w:t>July</w:t>
      </w:r>
      <w:r w:rsidRPr="00FB0313">
        <w:rPr>
          <w:rFonts w:ascii="Arial" w:eastAsia="Times New Roman" w:hAnsi="Arial" w:cs="Arial"/>
          <w:snapToGrid w:val="0"/>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en-US" w:eastAsia="en-US"/>
        </w:rPr>
        <w:t>28</w:t>
      </w:r>
      <w:r w:rsidRPr="00FB0313">
        <w:rPr>
          <w:rFonts w:ascii="Arial" w:eastAsia="Times New Roman" w:hAnsi="Arial" w:cs="Arial"/>
          <w:snapToGrid w:val="0"/>
          <w:color w:val="auto"/>
          <w:kern w:val="0"/>
          <w:sz w:val="22"/>
          <w:szCs w:val="22"/>
          <w:lang w:val="sr-Cyrl-CS" w:eastAsia="en-US"/>
        </w:rPr>
        <w:t>, 20</w:t>
      </w:r>
      <w:r w:rsidRPr="00FB0313">
        <w:rPr>
          <w:rFonts w:ascii="Arial" w:eastAsia="Times New Roman" w:hAnsi="Arial" w:cs="Arial"/>
          <w:snapToGrid w:val="0"/>
          <w:color w:val="auto"/>
          <w:kern w:val="0"/>
          <w:sz w:val="22"/>
          <w:szCs w:val="22"/>
          <w:lang w:val="en-US" w:eastAsia="en-US"/>
        </w:rPr>
        <w:t>11</w:t>
      </w:r>
      <w:r w:rsidRPr="00FB0313">
        <w:rPr>
          <w:rFonts w:ascii="Arial" w:eastAsia="Times New Roman" w:hAnsi="Arial" w:cs="Arial"/>
          <w:snapToGrid w:val="0"/>
          <w:color w:val="auto"/>
          <w:kern w:val="0"/>
          <w:sz w:val="22"/>
          <w:szCs w:val="22"/>
          <w:lang w:val="sr-Cyrl-CS" w:eastAsia="en-US"/>
        </w:rPr>
        <w:t xml:space="preserve">;  </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Review the compliance on covenants in the </w:t>
      </w:r>
      <w:r w:rsidRPr="00FB0313">
        <w:rPr>
          <w:rFonts w:ascii="Arial" w:eastAsia="Times New Roman" w:hAnsi="Arial" w:cs="Arial"/>
          <w:color w:val="auto"/>
          <w:kern w:val="0"/>
          <w:sz w:val="22"/>
          <w:szCs w:val="22"/>
          <w:lang w:val="sr-Cyrl-CS" w:eastAsia="en-US"/>
        </w:rPr>
        <w:t>Article IV Section 4.01.(b)</w:t>
      </w:r>
      <w:r w:rsidRPr="00FB0313">
        <w:rPr>
          <w:rFonts w:ascii="Arial" w:eastAsia="Times New Roman" w:hAnsi="Arial" w:cs="Arial"/>
          <w:snapToGrid w:val="0"/>
          <w:color w:val="auto"/>
          <w:kern w:val="0"/>
          <w:sz w:val="22"/>
          <w:szCs w:val="22"/>
          <w:lang w:val="sr-Cyrl-CS" w:eastAsia="en-US"/>
        </w:rPr>
        <w:t xml:space="preserve"> of the Loan Agreement between PA </w:t>
      </w:r>
      <w:r w:rsidRPr="00FB0313">
        <w:rPr>
          <w:rFonts w:ascii="Arial" w:eastAsia="Times New Roman" w:hAnsi="Arial" w:cs="Arial"/>
          <w:color w:val="auto"/>
          <w:kern w:val="0"/>
          <w:sz w:val="22"/>
          <w:szCs w:val="22"/>
          <w:lang w:eastAsia="en-US"/>
        </w:rPr>
        <w:t xml:space="preserve">Electric Power Company of Serbia </w:t>
      </w:r>
      <w:r w:rsidRPr="00FB0313">
        <w:rPr>
          <w:rFonts w:ascii="Arial" w:eastAsia="Times New Roman" w:hAnsi="Arial" w:cs="Arial"/>
          <w:snapToGrid w:val="0"/>
          <w:color w:val="auto"/>
          <w:kern w:val="0"/>
          <w:sz w:val="22"/>
          <w:szCs w:val="22"/>
          <w:lang w:val="sr-Cyrl-CS" w:eastAsia="en-US"/>
        </w:rPr>
        <w:t xml:space="preserve">and European Bank for Reconstruction and Development No 41923 dated </w:t>
      </w:r>
      <w:r w:rsidRPr="00FB0313">
        <w:rPr>
          <w:rFonts w:ascii="Arial" w:eastAsia="Times New Roman" w:hAnsi="Arial" w:cs="Arial"/>
          <w:snapToGrid w:val="0"/>
          <w:color w:val="auto"/>
          <w:kern w:val="0"/>
          <w:sz w:val="22"/>
          <w:szCs w:val="22"/>
          <w:lang w:val="en-US" w:eastAsia="en-US"/>
        </w:rPr>
        <w:t>July</w:t>
      </w:r>
      <w:r w:rsidRPr="00FB0313">
        <w:rPr>
          <w:rFonts w:ascii="Arial" w:eastAsia="Times New Roman" w:hAnsi="Arial" w:cs="Arial"/>
          <w:snapToGrid w:val="0"/>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en-US" w:eastAsia="en-US"/>
        </w:rPr>
        <w:t>28</w:t>
      </w:r>
      <w:r w:rsidRPr="00FB0313">
        <w:rPr>
          <w:rFonts w:ascii="Arial" w:eastAsia="Times New Roman" w:hAnsi="Arial" w:cs="Arial"/>
          <w:snapToGrid w:val="0"/>
          <w:color w:val="auto"/>
          <w:kern w:val="0"/>
          <w:sz w:val="22"/>
          <w:szCs w:val="22"/>
          <w:lang w:val="sr-Cyrl-CS" w:eastAsia="en-US"/>
        </w:rPr>
        <w:t>, 20</w:t>
      </w:r>
      <w:r w:rsidRPr="00FB0313">
        <w:rPr>
          <w:rFonts w:ascii="Arial" w:eastAsia="Times New Roman" w:hAnsi="Arial" w:cs="Arial"/>
          <w:snapToGrid w:val="0"/>
          <w:color w:val="auto"/>
          <w:kern w:val="0"/>
          <w:sz w:val="22"/>
          <w:szCs w:val="22"/>
          <w:lang w:val="en-US" w:eastAsia="en-US"/>
        </w:rPr>
        <w:t>11</w:t>
      </w:r>
      <w:r w:rsidRPr="00FB0313">
        <w:rPr>
          <w:rFonts w:ascii="Arial" w:eastAsia="Times New Roman" w:hAnsi="Arial" w:cs="Arial"/>
          <w:color w:val="auto"/>
          <w:kern w:val="0"/>
          <w:sz w:val="22"/>
          <w:szCs w:val="22"/>
          <w:lang w:val="sr-Cyrl-CS" w:eastAsia="en-US"/>
        </w:rPr>
        <w:t>.</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Special Account</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spacing w:line="240" w:lineRule="auto"/>
        <w:rPr>
          <w:rFonts w:ascii="Arial" w:eastAsia="Times New Roman" w:hAnsi="Arial" w:cs="Arial"/>
          <w:color w:val="auto"/>
          <w:kern w:val="0"/>
          <w:sz w:val="22"/>
          <w:szCs w:val="22"/>
          <w:lang w:eastAsia="sr-Latn-CS"/>
        </w:rPr>
      </w:pPr>
      <w:r w:rsidRPr="00FB0313">
        <w:rPr>
          <w:rFonts w:ascii="Arial" w:eastAsia="Times New Roman" w:hAnsi="Arial" w:cs="Arial"/>
          <w:color w:val="auto"/>
          <w:kern w:val="0"/>
          <w:sz w:val="22"/>
          <w:szCs w:val="22"/>
          <w:lang w:eastAsia="sr-Latn-CS"/>
        </w:rPr>
        <w:t xml:space="preserve">In conjunction with the audit of the Project Financial Statements, the auditor is also required to audit the activities of the Special Accounts associated with the Project. </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For this Project, the Special Account is referred to in Article II Section 2.03. of the Loan Agreement between PA </w:t>
      </w:r>
      <w:r w:rsidRPr="00FB0313">
        <w:rPr>
          <w:rFonts w:ascii="Arial" w:eastAsia="Times New Roman" w:hAnsi="Arial" w:cs="Arial"/>
          <w:color w:val="auto"/>
          <w:kern w:val="0"/>
          <w:sz w:val="22"/>
          <w:szCs w:val="22"/>
          <w:lang w:eastAsia="en-US"/>
        </w:rPr>
        <w:t xml:space="preserve">Electric Power Company of Serbia </w:t>
      </w:r>
      <w:r w:rsidRPr="00FB0313">
        <w:rPr>
          <w:rFonts w:ascii="Arial" w:eastAsia="Times New Roman" w:hAnsi="Arial" w:cs="Arial"/>
          <w:snapToGrid w:val="0"/>
          <w:color w:val="auto"/>
          <w:kern w:val="0"/>
          <w:sz w:val="22"/>
          <w:szCs w:val="22"/>
          <w:lang w:val="sr-Cyrl-CS" w:eastAsia="en-US"/>
        </w:rPr>
        <w:t xml:space="preserve">and European Bank for Reconstruction and Development No 41923 dated </w:t>
      </w:r>
      <w:r w:rsidRPr="00FB0313">
        <w:rPr>
          <w:rFonts w:ascii="Arial" w:eastAsia="Times New Roman" w:hAnsi="Arial" w:cs="Arial"/>
          <w:snapToGrid w:val="0"/>
          <w:color w:val="auto"/>
          <w:kern w:val="0"/>
          <w:sz w:val="22"/>
          <w:szCs w:val="22"/>
          <w:lang w:val="en-US" w:eastAsia="en-US"/>
        </w:rPr>
        <w:t>July</w:t>
      </w:r>
      <w:r w:rsidRPr="00FB0313">
        <w:rPr>
          <w:rFonts w:ascii="Arial" w:eastAsia="Times New Roman" w:hAnsi="Arial" w:cs="Arial"/>
          <w:snapToGrid w:val="0"/>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en-US" w:eastAsia="en-US"/>
        </w:rPr>
        <w:t>28</w:t>
      </w:r>
      <w:r w:rsidRPr="00FB0313">
        <w:rPr>
          <w:rFonts w:ascii="Arial" w:eastAsia="Times New Roman" w:hAnsi="Arial" w:cs="Arial"/>
          <w:snapToGrid w:val="0"/>
          <w:color w:val="auto"/>
          <w:kern w:val="0"/>
          <w:sz w:val="22"/>
          <w:szCs w:val="22"/>
          <w:lang w:val="sr-Cyrl-CS" w:eastAsia="en-US"/>
        </w:rPr>
        <w:t>, 20</w:t>
      </w:r>
      <w:r w:rsidRPr="00FB0313">
        <w:rPr>
          <w:rFonts w:ascii="Arial" w:eastAsia="Times New Roman" w:hAnsi="Arial" w:cs="Arial"/>
          <w:snapToGrid w:val="0"/>
          <w:color w:val="auto"/>
          <w:kern w:val="0"/>
          <w:sz w:val="22"/>
          <w:szCs w:val="22"/>
          <w:lang w:val="en-US" w:eastAsia="en-US"/>
        </w:rPr>
        <w:t>11</w:t>
      </w:r>
      <w:r w:rsidRPr="00FB0313">
        <w:rPr>
          <w:rFonts w:ascii="Arial" w:eastAsia="Times New Roman" w:hAnsi="Arial" w:cs="Arial"/>
          <w:snapToGrid w:val="0"/>
          <w:color w:val="auto"/>
          <w:kern w:val="0"/>
          <w:sz w:val="22"/>
          <w:szCs w:val="22"/>
          <w:lang w:val="sr-Cyrl-CS" w:eastAsia="en-US"/>
        </w:rPr>
        <w:t xml:space="preserve">.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Audit Reports</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The auditors will issue an audit opinion on the Special Account.</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The statements of the Special Account and, including the audit opinion, and management letter should be received, no later than six months after the end of the audited fiscal year.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General</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spacing w:line="240" w:lineRule="auto"/>
        <w:jc w:val="both"/>
        <w:rPr>
          <w:rFonts w:ascii="Arial" w:eastAsia="Times New Roman" w:hAnsi="Arial" w:cs="Arial"/>
          <w:color w:val="auto"/>
          <w:kern w:val="0"/>
          <w:sz w:val="22"/>
          <w:szCs w:val="22"/>
          <w:lang w:eastAsia="sr-Latn-CS"/>
        </w:rPr>
      </w:pPr>
      <w:r w:rsidRPr="00FB0313">
        <w:rPr>
          <w:rFonts w:ascii="Arial" w:eastAsia="Times New Roman" w:hAnsi="Arial" w:cs="Arial"/>
          <w:color w:val="auto"/>
          <w:kern w:val="0"/>
          <w:sz w:val="22"/>
          <w:szCs w:val="22"/>
          <w:lang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C855D1" w:rsidRPr="00FB0313" w:rsidRDefault="00C855D1" w:rsidP="009D27E6">
      <w:pPr>
        <w:suppressAutoHyphens w:val="0"/>
        <w:spacing w:line="240" w:lineRule="auto"/>
        <w:jc w:val="both"/>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sr-Cyrl-CS" w:eastAsia="en-US"/>
        </w:rPr>
        <w:t>This term of engagement will remain effective for future fiscal years unless it is terminated, amended or superseded.</w:t>
      </w:r>
    </w:p>
    <w:p w:rsidR="00C855D1" w:rsidRPr="00FB0313" w:rsidRDefault="00C855D1" w:rsidP="009D27E6">
      <w:pPr>
        <w:suppressAutoHyphens w:val="0"/>
        <w:spacing w:line="240" w:lineRule="auto"/>
        <w:jc w:val="both"/>
        <w:rPr>
          <w:rFonts w:ascii="Arial" w:eastAsia="Times New Roman" w:hAnsi="Arial" w:cs="Arial"/>
          <w:color w:val="auto"/>
          <w:kern w:val="0"/>
          <w:sz w:val="22"/>
          <w:szCs w:val="22"/>
          <w:lang w:val="sr-Cyrl-CS" w:eastAsia="en-US"/>
        </w:rPr>
      </w:pPr>
    </w:p>
    <w:p w:rsidR="00C855D1" w:rsidRPr="00FB0313" w:rsidRDefault="00C855D1" w:rsidP="009D27E6">
      <w:pPr>
        <w:suppressAutoHyphens w:val="0"/>
        <w:spacing w:line="240" w:lineRule="auto"/>
        <w:jc w:val="both"/>
        <w:rPr>
          <w:rFonts w:ascii="Arial" w:eastAsia="Times New Roman" w:hAnsi="Arial" w:cs="Arial"/>
          <w:color w:val="auto"/>
          <w:kern w:val="0"/>
          <w:sz w:val="22"/>
          <w:szCs w:val="22"/>
          <w:lang w:val="sr-Cyrl-CS" w:eastAsia="en-US"/>
        </w:rPr>
      </w:pPr>
    </w:p>
    <w:p w:rsidR="00C855D1" w:rsidRPr="00FB0313" w:rsidRDefault="00C855D1" w:rsidP="009D27E6">
      <w:pPr>
        <w:spacing w:line="240" w:lineRule="auto"/>
        <w:rPr>
          <w:rFonts w:ascii="Arial" w:hAnsi="Arial" w:cs="Arial"/>
          <w:color w:val="auto"/>
          <w:sz w:val="22"/>
          <w:szCs w:val="22"/>
        </w:rPr>
      </w:pPr>
    </w:p>
    <w:p w:rsidR="00C855D1" w:rsidRPr="00FB0313" w:rsidRDefault="00C855D1" w:rsidP="009D27E6">
      <w:pPr>
        <w:suppressAutoHyphens w:val="0"/>
        <w:spacing w:line="240" w:lineRule="auto"/>
        <w:jc w:val="center"/>
        <w:rPr>
          <w:rFonts w:ascii="Arial" w:eastAsia="Times New Roman" w:hAnsi="Arial" w:cs="Arial"/>
          <w:b/>
          <w:color w:val="auto"/>
          <w:kern w:val="0"/>
          <w:sz w:val="22"/>
          <w:szCs w:val="22"/>
          <w:lang w:val="sr-Cyrl-CS" w:eastAsia="en-US"/>
        </w:rPr>
      </w:pPr>
      <w:r w:rsidRPr="00FB0313">
        <w:rPr>
          <w:rFonts w:ascii="Arial" w:eastAsia="Times New Roman" w:hAnsi="Arial" w:cs="Arial"/>
          <w:b/>
          <w:color w:val="auto"/>
          <w:kern w:val="0"/>
          <w:sz w:val="22"/>
          <w:szCs w:val="22"/>
          <w:lang w:val="sr-Cyrl-CS" w:eastAsia="en-US"/>
        </w:rPr>
        <w:t>TERMS OF REFERENCE (TOR)</w:t>
      </w:r>
    </w:p>
    <w:p w:rsidR="00C855D1" w:rsidRPr="00FB0313" w:rsidRDefault="00C855D1" w:rsidP="009D27E6">
      <w:pPr>
        <w:suppressAutoHyphens w:val="0"/>
        <w:autoSpaceDE w:val="0"/>
        <w:autoSpaceDN w:val="0"/>
        <w:adjustRightInd w:val="0"/>
        <w:spacing w:line="240" w:lineRule="auto"/>
        <w:jc w:val="center"/>
        <w:rPr>
          <w:rFonts w:ascii="Arial" w:eastAsia="Times New Roman" w:hAnsi="Arial" w:cs="Arial"/>
          <w:b/>
          <w:color w:val="auto"/>
          <w:kern w:val="0"/>
          <w:sz w:val="22"/>
          <w:szCs w:val="22"/>
          <w:lang w:val="sr-Cyrl-CS" w:eastAsia="en-US"/>
        </w:rPr>
      </w:pPr>
      <w:r w:rsidRPr="00FB0313">
        <w:rPr>
          <w:rFonts w:ascii="Arial" w:eastAsia="Times New Roman" w:hAnsi="Arial" w:cs="Arial"/>
          <w:b/>
          <w:color w:val="auto"/>
          <w:kern w:val="0"/>
          <w:sz w:val="22"/>
          <w:szCs w:val="22"/>
          <w:lang w:val="sr-Cyrl-CS" w:eastAsia="en-US"/>
        </w:rPr>
        <w:lastRenderedPageBreak/>
        <w:t>FOR THE AUDIT OF THE EPS SMALL HYDROPOWER PLANTS PROJECT</w:t>
      </w:r>
    </w:p>
    <w:p w:rsidR="00C855D1" w:rsidRPr="00FB0313" w:rsidRDefault="00C855D1" w:rsidP="009D27E6">
      <w:pPr>
        <w:suppressAutoHyphens w:val="0"/>
        <w:spacing w:line="240" w:lineRule="auto"/>
        <w:jc w:val="center"/>
        <w:rPr>
          <w:rFonts w:ascii="Arial" w:eastAsia="Times New Roman" w:hAnsi="Arial" w:cs="Arial"/>
          <w:b/>
          <w:color w:val="auto"/>
          <w:kern w:val="0"/>
          <w:sz w:val="22"/>
          <w:szCs w:val="22"/>
          <w:lang w:val="en-US" w:eastAsia="en-US"/>
        </w:rPr>
      </w:pPr>
      <w:r w:rsidRPr="00FB0313">
        <w:rPr>
          <w:rFonts w:ascii="Arial" w:eastAsia="Times New Roman" w:hAnsi="Arial" w:cs="Arial"/>
          <w:b/>
          <w:color w:val="auto"/>
          <w:kern w:val="0"/>
          <w:sz w:val="22"/>
          <w:szCs w:val="22"/>
          <w:lang w:val="sr-Cyrl-CS" w:eastAsia="en-US"/>
        </w:rPr>
        <w:t>FOR THE PERIOD January 01 to December 31, 201</w:t>
      </w:r>
      <w:r w:rsidRPr="00FB0313">
        <w:rPr>
          <w:rFonts w:ascii="Arial" w:eastAsia="Times New Roman" w:hAnsi="Arial" w:cs="Arial"/>
          <w:b/>
          <w:color w:val="auto"/>
          <w:kern w:val="0"/>
          <w:sz w:val="22"/>
          <w:szCs w:val="22"/>
          <w:lang w:val="en-US" w:eastAsia="en-US"/>
        </w:rPr>
        <w:t>5</w:t>
      </w:r>
    </w:p>
    <w:p w:rsidR="00C855D1" w:rsidRPr="00FB0313" w:rsidRDefault="00C855D1" w:rsidP="009D27E6">
      <w:pPr>
        <w:suppressAutoHyphens w:val="0"/>
        <w:spacing w:line="240" w:lineRule="auto"/>
        <w:jc w:val="center"/>
        <w:rPr>
          <w:rFonts w:ascii="Arial" w:eastAsia="Times New Roman" w:hAnsi="Arial" w:cs="Arial"/>
          <w:b/>
          <w:color w:val="auto"/>
          <w:kern w:val="0"/>
          <w:sz w:val="22"/>
          <w:szCs w:val="22"/>
          <w:lang w:val="sr-Cyrl-CS" w:eastAsia="en-US"/>
        </w:rPr>
      </w:pP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Objective</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The objective of the audit is to enable the auditor to express an opinion on the project financial statements (PFS) of the EPS Small Hydropower Plants Project (the Project) for the period January 01 to December 31, 201</w:t>
      </w:r>
      <w:r w:rsidRPr="00FB0313">
        <w:rPr>
          <w:rFonts w:ascii="Arial" w:eastAsia="Times New Roman" w:hAnsi="Arial" w:cs="Arial"/>
          <w:snapToGrid w:val="0"/>
          <w:color w:val="auto"/>
          <w:kern w:val="0"/>
          <w:sz w:val="22"/>
          <w:szCs w:val="22"/>
          <w:lang w:val="en-US" w:eastAsia="en-US"/>
        </w:rPr>
        <w:t>5</w:t>
      </w:r>
      <w:r w:rsidRPr="00FB0313">
        <w:rPr>
          <w:rFonts w:ascii="Arial" w:eastAsia="Times New Roman" w:hAnsi="Arial" w:cs="Arial"/>
          <w:snapToGrid w:val="0"/>
          <w:color w:val="auto"/>
          <w:kern w:val="0"/>
          <w:sz w:val="22"/>
          <w:szCs w:val="22"/>
          <w:lang w:val="sr-Cyrl-CS" w:eastAsia="en-US"/>
        </w:rPr>
        <w:t xml:space="preserve"> and for the fiscal year then ending.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Scope</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The audit will be conducted in accordance with </w:t>
      </w:r>
      <w:r w:rsidRPr="00FB0313">
        <w:rPr>
          <w:rFonts w:ascii="Arial" w:eastAsia="Times New Roman" w:hAnsi="Arial" w:cs="Arial"/>
          <w:color w:val="auto"/>
          <w:kern w:val="0"/>
          <w:sz w:val="22"/>
          <w:szCs w:val="22"/>
          <w:lang w:val="sr-Cyrl-CS" w:eastAsia="en-US"/>
        </w:rPr>
        <w:t xml:space="preserve">International Standards on Auditing (ISA) as published by the </w:t>
      </w:r>
      <w:r w:rsidRPr="00FB0313">
        <w:rPr>
          <w:rFonts w:ascii="Arial" w:eastAsia="Times New Roman" w:hAnsi="Arial" w:cs="Arial"/>
          <w:snapToGrid w:val="0"/>
          <w:color w:val="auto"/>
          <w:kern w:val="0"/>
          <w:sz w:val="22"/>
          <w:szCs w:val="22"/>
          <w:lang w:val="sr-Cyrl-CS" w:eastAsia="en-US"/>
        </w:rPr>
        <w:t xml:space="preserve">International Auditing and Assurance Standards Board of the </w:t>
      </w:r>
      <w:r w:rsidRPr="00FB0313">
        <w:rPr>
          <w:rFonts w:ascii="Arial" w:eastAsia="Times New Roman" w:hAnsi="Arial" w:cs="Arial"/>
          <w:color w:val="auto"/>
          <w:kern w:val="0"/>
          <w:sz w:val="22"/>
          <w:szCs w:val="22"/>
          <w:lang w:val="sr-Cyrl-CS" w:eastAsia="en-US"/>
        </w:rPr>
        <w:t>International Federation of Accountants (IFAC)</w:t>
      </w:r>
      <w:r w:rsidRPr="00FB0313">
        <w:rPr>
          <w:rFonts w:ascii="Arial" w:eastAsia="Times New Roman" w:hAnsi="Arial" w:cs="Arial"/>
          <w:snapToGrid w:val="0"/>
          <w:color w:val="auto"/>
          <w:kern w:val="0"/>
          <w:sz w:val="22"/>
          <w:szCs w:val="22"/>
          <w:lang w:val="sr-Cyrl-CS" w:eastAsia="en-US"/>
        </w:rPr>
        <w:t>, with special reference to ISA 800 (Auditor’s Report on Special Purpose Audit Engagements).</w:t>
      </w:r>
      <w:r w:rsidRPr="00FB0313">
        <w:rPr>
          <w:rFonts w:ascii="Arial" w:eastAsia="Times New Roman" w:hAnsi="Arial" w:cs="Arial"/>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sr-Cyrl-CS" w:eastAsia="en-US"/>
        </w:rPr>
        <w:t xml:space="preserve">In conducting the project audit, special attention should be paid to the following:  </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Fund have been used in accordance with the conditions of the relevant financing agreements, with due attention to economy and efficiency, and only for the purposes for which the financing was provided. Relevant financing agreement is Loan Agreement between PA </w:t>
      </w:r>
      <w:r w:rsidRPr="00FB0313">
        <w:rPr>
          <w:rFonts w:ascii="Arial" w:eastAsia="Times New Roman" w:hAnsi="Arial" w:cs="Arial"/>
          <w:color w:val="auto"/>
          <w:kern w:val="0"/>
          <w:sz w:val="22"/>
          <w:szCs w:val="22"/>
          <w:lang w:eastAsia="en-US"/>
        </w:rPr>
        <w:t xml:space="preserve">Electric Power Company of Serbia </w:t>
      </w:r>
      <w:r w:rsidRPr="00FB0313">
        <w:rPr>
          <w:rFonts w:ascii="Arial" w:eastAsia="Times New Roman" w:hAnsi="Arial" w:cs="Arial"/>
          <w:snapToGrid w:val="0"/>
          <w:color w:val="auto"/>
          <w:kern w:val="0"/>
          <w:sz w:val="22"/>
          <w:szCs w:val="22"/>
          <w:lang w:val="sr-Cyrl-CS" w:eastAsia="en-US"/>
        </w:rPr>
        <w:t xml:space="preserve">and European Bank for Reconstruction and Development No 42421 dated </w:t>
      </w:r>
      <w:r w:rsidRPr="00FB0313">
        <w:rPr>
          <w:rFonts w:ascii="Arial" w:eastAsia="Times New Roman" w:hAnsi="Arial" w:cs="Arial"/>
          <w:snapToGrid w:val="0"/>
          <w:color w:val="auto"/>
          <w:kern w:val="0"/>
          <w:sz w:val="22"/>
          <w:szCs w:val="22"/>
          <w:lang w:val="en-US" w:eastAsia="en-US"/>
        </w:rPr>
        <w:t>December</w:t>
      </w:r>
      <w:r w:rsidRPr="00FB0313">
        <w:rPr>
          <w:rFonts w:ascii="Arial" w:eastAsia="Times New Roman" w:hAnsi="Arial" w:cs="Arial"/>
          <w:snapToGrid w:val="0"/>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en-US" w:eastAsia="en-US"/>
        </w:rPr>
        <w:t>07</w:t>
      </w:r>
      <w:r w:rsidRPr="00FB0313">
        <w:rPr>
          <w:rFonts w:ascii="Arial" w:eastAsia="Times New Roman" w:hAnsi="Arial" w:cs="Arial"/>
          <w:snapToGrid w:val="0"/>
          <w:color w:val="auto"/>
          <w:kern w:val="0"/>
          <w:sz w:val="22"/>
          <w:szCs w:val="22"/>
          <w:lang w:val="sr-Cyrl-CS" w:eastAsia="en-US"/>
        </w:rPr>
        <w:t>, 20</w:t>
      </w:r>
      <w:r w:rsidRPr="00FB0313">
        <w:rPr>
          <w:rFonts w:ascii="Arial" w:eastAsia="Times New Roman" w:hAnsi="Arial" w:cs="Arial"/>
          <w:snapToGrid w:val="0"/>
          <w:color w:val="auto"/>
          <w:kern w:val="0"/>
          <w:sz w:val="22"/>
          <w:szCs w:val="22"/>
          <w:lang w:val="en-US" w:eastAsia="en-US"/>
        </w:rPr>
        <w:t>11</w:t>
      </w:r>
      <w:r w:rsidRPr="00FB0313">
        <w:rPr>
          <w:rFonts w:ascii="Arial" w:eastAsia="Times New Roman" w:hAnsi="Arial" w:cs="Arial"/>
          <w:snapToGrid w:val="0"/>
          <w:color w:val="auto"/>
          <w:kern w:val="0"/>
          <w:sz w:val="22"/>
          <w:szCs w:val="22"/>
          <w:lang w:val="sr-Cyrl-CS" w:eastAsia="en-US"/>
        </w:rPr>
        <w:t xml:space="preserve">;  </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Review the compliance on covenants in the </w:t>
      </w:r>
      <w:r w:rsidRPr="00FB0313">
        <w:rPr>
          <w:rFonts w:ascii="Arial" w:eastAsia="Times New Roman" w:hAnsi="Arial" w:cs="Arial"/>
          <w:color w:val="auto"/>
          <w:kern w:val="0"/>
          <w:sz w:val="22"/>
          <w:szCs w:val="22"/>
          <w:lang w:val="sr-Cyrl-CS" w:eastAsia="en-US"/>
        </w:rPr>
        <w:t>Article IV Section 4.01.(b)</w:t>
      </w:r>
      <w:r w:rsidRPr="00FB0313">
        <w:rPr>
          <w:rFonts w:ascii="Arial" w:eastAsia="Times New Roman" w:hAnsi="Arial" w:cs="Arial"/>
          <w:snapToGrid w:val="0"/>
          <w:color w:val="auto"/>
          <w:kern w:val="0"/>
          <w:sz w:val="22"/>
          <w:szCs w:val="22"/>
          <w:lang w:val="sr-Cyrl-CS" w:eastAsia="en-US"/>
        </w:rPr>
        <w:t xml:space="preserve"> of the Loan Agreement between PA </w:t>
      </w:r>
      <w:r w:rsidRPr="00FB0313">
        <w:rPr>
          <w:rFonts w:ascii="Arial" w:eastAsia="Times New Roman" w:hAnsi="Arial" w:cs="Arial"/>
          <w:color w:val="auto"/>
          <w:kern w:val="0"/>
          <w:sz w:val="22"/>
          <w:szCs w:val="22"/>
          <w:lang w:eastAsia="en-US"/>
        </w:rPr>
        <w:t xml:space="preserve">Electric Power Company of Serbia </w:t>
      </w:r>
      <w:r w:rsidRPr="00FB0313">
        <w:rPr>
          <w:rFonts w:ascii="Arial" w:eastAsia="Times New Roman" w:hAnsi="Arial" w:cs="Arial"/>
          <w:snapToGrid w:val="0"/>
          <w:color w:val="auto"/>
          <w:kern w:val="0"/>
          <w:sz w:val="22"/>
          <w:szCs w:val="22"/>
          <w:lang w:val="sr-Cyrl-CS" w:eastAsia="en-US"/>
        </w:rPr>
        <w:t xml:space="preserve">and European Bank for Reconstruction and Development No 42421 dated </w:t>
      </w:r>
      <w:r w:rsidRPr="00FB0313">
        <w:rPr>
          <w:rFonts w:ascii="Arial" w:eastAsia="Times New Roman" w:hAnsi="Arial" w:cs="Arial"/>
          <w:snapToGrid w:val="0"/>
          <w:color w:val="auto"/>
          <w:kern w:val="0"/>
          <w:sz w:val="22"/>
          <w:szCs w:val="22"/>
          <w:lang w:val="en-US" w:eastAsia="en-US"/>
        </w:rPr>
        <w:t>December</w:t>
      </w:r>
      <w:r w:rsidRPr="00FB0313">
        <w:rPr>
          <w:rFonts w:ascii="Arial" w:eastAsia="Times New Roman" w:hAnsi="Arial" w:cs="Arial"/>
          <w:snapToGrid w:val="0"/>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en-US" w:eastAsia="en-US"/>
        </w:rPr>
        <w:t>07</w:t>
      </w:r>
      <w:r w:rsidRPr="00FB0313">
        <w:rPr>
          <w:rFonts w:ascii="Arial" w:eastAsia="Times New Roman" w:hAnsi="Arial" w:cs="Arial"/>
          <w:snapToGrid w:val="0"/>
          <w:color w:val="auto"/>
          <w:kern w:val="0"/>
          <w:sz w:val="22"/>
          <w:szCs w:val="22"/>
          <w:lang w:val="sr-Cyrl-CS" w:eastAsia="en-US"/>
        </w:rPr>
        <w:t>, 20</w:t>
      </w:r>
      <w:r w:rsidRPr="00FB0313">
        <w:rPr>
          <w:rFonts w:ascii="Arial" w:eastAsia="Times New Roman" w:hAnsi="Arial" w:cs="Arial"/>
          <w:snapToGrid w:val="0"/>
          <w:color w:val="auto"/>
          <w:kern w:val="0"/>
          <w:sz w:val="22"/>
          <w:szCs w:val="22"/>
          <w:lang w:val="en-US" w:eastAsia="en-US"/>
        </w:rPr>
        <w:t>11</w:t>
      </w:r>
      <w:r w:rsidRPr="00FB0313">
        <w:rPr>
          <w:rFonts w:ascii="Arial" w:eastAsia="Times New Roman" w:hAnsi="Arial" w:cs="Arial"/>
          <w:color w:val="auto"/>
          <w:kern w:val="0"/>
          <w:sz w:val="22"/>
          <w:szCs w:val="22"/>
          <w:lang w:val="sr-Cyrl-CS" w:eastAsia="en-US"/>
        </w:rPr>
        <w:t>.</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Special Account</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spacing w:line="240" w:lineRule="auto"/>
        <w:rPr>
          <w:rFonts w:ascii="Arial" w:eastAsia="Times New Roman" w:hAnsi="Arial" w:cs="Arial"/>
          <w:color w:val="auto"/>
          <w:kern w:val="0"/>
          <w:sz w:val="22"/>
          <w:szCs w:val="22"/>
          <w:lang w:eastAsia="sr-Latn-CS"/>
        </w:rPr>
      </w:pPr>
      <w:r w:rsidRPr="00FB0313">
        <w:rPr>
          <w:rFonts w:ascii="Arial" w:eastAsia="Times New Roman" w:hAnsi="Arial" w:cs="Arial"/>
          <w:color w:val="auto"/>
          <w:kern w:val="0"/>
          <w:sz w:val="22"/>
          <w:szCs w:val="22"/>
          <w:lang w:eastAsia="sr-Latn-CS"/>
        </w:rPr>
        <w:t xml:space="preserve">In conjunction with the audit of the Project Financial Statements, the auditor is also required to audit the activities of the Special Accounts associated with the Project. </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For this Project, the Special Account is referred to in Article II Section 2.03. of the Loan Agreement between PA </w:t>
      </w:r>
      <w:r w:rsidRPr="00FB0313">
        <w:rPr>
          <w:rFonts w:ascii="Arial" w:eastAsia="Times New Roman" w:hAnsi="Arial" w:cs="Arial"/>
          <w:color w:val="auto"/>
          <w:kern w:val="0"/>
          <w:sz w:val="22"/>
          <w:szCs w:val="22"/>
          <w:lang w:eastAsia="en-US"/>
        </w:rPr>
        <w:t xml:space="preserve">Electric Power Company of Serbia </w:t>
      </w:r>
      <w:r w:rsidRPr="00FB0313">
        <w:rPr>
          <w:rFonts w:ascii="Arial" w:eastAsia="Times New Roman" w:hAnsi="Arial" w:cs="Arial"/>
          <w:snapToGrid w:val="0"/>
          <w:color w:val="auto"/>
          <w:kern w:val="0"/>
          <w:sz w:val="22"/>
          <w:szCs w:val="22"/>
          <w:lang w:val="sr-Cyrl-CS" w:eastAsia="en-US"/>
        </w:rPr>
        <w:t xml:space="preserve">and European Bank for Reconstruction and Development 42421 dated </w:t>
      </w:r>
      <w:r w:rsidRPr="00FB0313">
        <w:rPr>
          <w:rFonts w:ascii="Arial" w:eastAsia="Times New Roman" w:hAnsi="Arial" w:cs="Arial"/>
          <w:snapToGrid w:val="0"/>
          <w:color w:val="auto"/>
          <w:kern w:val="0"/>
          <w:sz w:val="22"/>
          <w:szCs w:val="22"/>
          <w:lang w:val="en-US" w:eastAsia="en-US"/>
        </w:rPr>
        <w:t>December</w:t>
      </w:r>
      <w:r w:rsidRPr="00FB0313">
        <w:rPr>
          <w:rFonts w:ascii="Arial" w:eastAsia="Times New Roman" w:hAnsi="Arial" w:cs="Arial"/>
          <w:snapToGrid w:val="0"/>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en-US" w:eastAsia="en-US"/>
        </w:rPr>
        <w:t>07</w:t>
      </w:r>
      <w:r w:rsidRPr="00FB0313">
        <w:rPr>
          <w:rFonts w:ascii="Arial" w:eastAsia="Times New Roman" w:hAnsi="Arial" w:cs="Arial"/>
          <w:snapToGrid w:val="0"/>
          <w:color w:val="auto"/>
          <w:kern w:val="0"/>
          <w:sz w:val="22"/>
          <w:szCs w:val="22"/>
          <w:lang w:val="sr-Cyrl-CS" w:eastAsia="en-US"/>
        </w:rPr>
        <w:t>, 20</w:t>
      </w:r>
      <w:r w:rsidRPr="00FB0313">
        <w:rPr>
          <w:rFonts w:ascii="Arial" w:eastAsia="Times New Roman" w:hAnsi="Arial" w:cs="Arial"/>
          <w:snapToGrid w:val="0"/>
          <w:color w:val="auto"/>
          <w:kern w:val="0"/>
          <w:sz w:val="22"/>
          <w:szCs w:val="22"/>
          <w:lang w:val="en-US" w:eastAsia="en-US"/>
        </w:rPr>
        <w:t>11</w:t>
      </w:r>
      <w:r w:rsidRPr="00FB0313">
        <w:rPr>
          <w:rFonts w:ascii="Arial" w:eastAsia="Times New Roman" w:hAnsi="Arial" w:cs="Arial"/>
          <w:snapToGrid w:val="0"/>
          <w:color w:val="auto"/>
          <w:kern w:val="0"/>
          <w:sz w:val="22"/>
          <w:szCs w:val="22"/>
          <w:lang w:val="sr-Cyrl-CS" w:eastAsia="en-US"/>
        </w:rPr>
        <w:t xml:space="preserve">.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Audit Reports</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The auditors will issue an audit opinion on the Special Account.</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The statements of the Special Account and, including the audit opinion, and management letter should be received, no later than six months after the end of the audited fiscal year.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General</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spacing w:line="240" w:lineRule="auto"/>
        <w:jc w:val="both"/>
        <w:rPr>
          <w:rFonts w:ascii="Arial" w:eastAsia="Times New Roman" w:hAnsi="Arial" w:cs="Arial"/>
          <w:color w:val="auto"/>
          <w:kern w:val="0"/>
          <w:sz w:val="22"/>
          <w:szCs w:val="22"/>
          <w:lang w:eastAsia="sr-Latn-CS"/>
        </w:rPr>
      </w:pPr>
      <w:r w:rsidRPr="00FB0313">
        <w:rPr>
          <w:rFonts w:ascii="Arial" w:eastAsia="Times New Roman" w:hAnsi="Arial" w:cs="Arial"/>
          <w:color w:val="auto"/>
          <w:kern w:val="0"/>
          <w:sz w:val="22"/>
          <w:szCs w:val="22"/>
          <w:lang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C855D1" w:rsidRPr="00FB0313" w:rsidRDefault="00C855D1" w:rsidP="009D27E6">
      <w:pPr>
        <w:spacing w:line="240" w:lineRule="auto"/>
        <w:rPr>
          <w:rFonts w:ascii="Arial" w:hAnsi="Arial" w:cs="Arial"/>
          <w:color w:val="auto"/>
          <w:sz w:val="22"/>
          <w:szCs w:val="22"/>
        </w:rPr>
      </w:pPr>
      <w:r w:rsidRPr="00FB0313">
        <w:rPr>
          <w:rFonts w:ascii="Arial" w:eastAsia="Times New Roman" w:hAnsi="Arial" w:cs="Arial"/>
          <w:color w:val="auto"/>
          <w:kern w:val="0"/>
          <w:sz w:val="22"/>
          <w:szCs w:val="22"/>
          <w:lang w:val="sr-Cyrl-CS" w:eastAsia="en-US"/>
        </w:rPr>
        <w:t>This term of engagement will remain effective for future fiscal years unless it is terminated, amended or superseded</w:t>
      </w:r>
    </w:p>
    <w:p w:rsidR="00C855D1" w:rsidRPr="00FB0313" w:rsidRDefault="00C855D1" w:rsidP="009D27E6">
      <w:pPr>
        <w:spacing w:line="240" w:lineRule="auto"/>
        <w:rPr>
          <w:rFonts w:ascii="Arial" w:eastAsia="Times New Roman" w:hAnsi="Arial" w:cs="Arial"/>
          <w:color w:val="auto"/>
          <w:sz w:val="22"/>
          <w:szCs w:val="22"/>
        </w:rPr>
      </w:pPr>
    </w:p>
    <w:p w:rsidR="00C855D1" w:rsidRPr="00FB0313" w:rsidRDefault="00C855D1" w:rsidP="009D27E6">
      <w:pPr>
        <w:spacing w:line="240" w:lineRule="auto"/>
        <w:rPr>
          <w:rFonts w:ascii="Arial" w:eastAsia="Times New Roman" w:hAnsi="Arial" w:cs="Arial"/>
          <w:color w:val="auto"/>
          <w:sz w:val="22"/>
          <w:szCs w:val="22"/>
          <w:lang w:val="en-US"/>
        </w:rPr>
      </w:pPr>
    </w:p>
    <w:p w:rsidR="00C855D1" w:rsidRPr="00FB0313" w:rsidRDefault="00C855D1" w:rsidP="009D27E6">
      <w:pPr>
        <w:spacing w:line="240" w:lineRule="auto"/>
        <w:rPr>
          <w:rFonts w:ascii="Arial" w:eastAsia="Times New Roman" w:hAnsi="Arial" w:cs="Arial"/>
          <w:color w:val="auto"/>
          <w:sz w:val="22"/>
          <w:szCs w:val="22"/>
        </w:rPr>
      </w:pPr>
    </w:p>
    <w:p w:rsidR="00C855D1" w:rsidRPr="00FB0313" w:rsidRDefault="00C855D1" w:rsidP="009D27E6">
      <w:pPr>
        <w:spacing w:line="240" w:lineRule="auto"/>
        <w:rPr>
          <w:rFonts w:ascii="Arial" w:eastAsia="Times New Roman" w:hAnsi="Arial" w:cs="Arial"/>
          <w:color w:val="auto"/>
          <w:sz w:val="22"/>
          <w:szCs w:val="22"/>
        </w:rPr>
      </w:pPr>
    </w:p>
    <w:p w:rsidR="00C855D1" w:rsidRPr="00FB0313" w:rsidRDefault="00C855D1" w:rsidP="009D27E6">
      <w:pPr>
        <w:spacing w:line="240" w:lineRule="auto"/>
        <w:rPr>
          <w:rFonts w:ascii="Arial" w:eastAsia="Times New Roman" w:hAnsi="Arial" w:cs="Arial"/>
          <w:color w:val="auto"/>
          <w:sz w:val="22"/>
          <w:szCs w:val="22"/>
        </w:rPr>
      </w:pPr>
    </w:p>
    <w:p w:rsidR="00C855D1" w:rsidRPr="00FB0313" w:rsidRDefault="00C855D1" w:rsidP="009D27E6">
      <w:pPr>
        <w:spacing w:line="240" w:lineRule="auto"/>
        <w:rPr>
          <w:rFonts w:ascii="Arial" w:eastAsia="Times New Roman" w:hAnsi="Arial" w:cs="Arial"/>
          <w:color w:val="auto"/>
          <w:sz w:val="22"/>
          <w:szCs w:val="22"/>
        </w:rPr>
      </w:pPr>
    </w:p>
    <w:p w:rsidR="00C855D1" w:rsidRPr="00FB0313" w:rsidRDefault="00C855D1" w:rsidP="009D27E6">
      <w:pPr>
        <w:spacing w:line="240" w:lineRule="auto"/>
        <w:rPr>
          <w:rFonts w:ascii="Arial" w:eastAsia="Times New Roman" w:hAnsi="Arial" w:cs="Arial"/>
          <w:color w:val="auto"/>
          <w:sz w:val="22"/>
          <w:szCs w:val="22"/>
          <w:lang w:val="en-US"/>
        </w:rPr>
      </w:pPr>
    </w:p>
    <w:p w:rsidR="009D27E6" w:rsidRPr="00FB0313" w:rsidRDefault="009D27E6" w:rsidP="009D27E6">
      <w:pPr>
        <w:spacing w:line="240" w:lineRule="auto"/>
        <w:rPr>
          <w:rFonts w:ascii="Arial" w:eastAsia="Times New Roman" w:hAnsi="Arial" w:cs="Arial"/>
          <w:color w:val="auto"/>
          <w:sz w:val="22"/>
          <w:szCs w:val="22"/>
          <w:lang w:val="en-US"/>
        </w:rPr>
      </w:pPr>
    </w:p>
    <w:p w:rsidR="00C855D1" w:rsidRPr="00FB0313" w:rsidRDefault="00C855D1" w:rsidP="009D27E6">
      <w:pPr>
        <w:suppressAutoHyphens w:val="0"/>
        <w:spacing w:line="240" w:lineRule="auto"/>
        <w:jc w:val="center"/>
        <w:rPr>
          <w:rFonts w:ascii="Arial" w:eastAsia="Times New Roman" w:hAnsi="Arial" w:cs="Arial"/>
          <w:b/>
          <w:color w:val="auto"/>
          <w:kern w:val="0"/>
          <w:sz w:val="22"/>
          <w:szCs w:val="22"/>
          <w:lang w:val="sr-Cyrl-CS" w:eastAsia="en-US"/>
        </w:rPr>
      </w:pPr>
      <w:r w:rsidRPr="00FB0313">
        <w:rPr>
          <w:rFonts w:ascii="Arial" w:eastAsia="Times New Roman" w:hAnsi="Arial" w:cs="Arial"/>
          <w:b/>
          <w:color w:val="auto"/>
          <w:kern w:val="0"/>
          <w:sz w:val="22"/>
          <w:szCs w:val="22"/>
          <w:lang w:val="sr-Cyrl-CS" w:eastAsia="en-US"/>
        </w:rPr>
        <w:t>TERMS OF REFERENCE (TOR)</w:t>
      </w:r>
    </w:p>
    <w:p w:rsidR="00C855D1" w:rsidRPr="00FB0313" w:rsidRDefault="00C855D1" w:rsidP="009D27E6">
      <w:pPr>
        <w:suppressAutoHyphens w:val="0"/>
        <w:autoSpaceDE w:val="0"/>
        <w:autoSpaceDN w:val="0"/>
        <w:adjustRightInd w:val="0"/>
        <w:spacing w:line="240" w:lineRule="auto"/>
        <w:jc w:val="center"/>
        <w:rPr>
          <w:rFonts w:ascii="Arial" w:eastAsia="Times New Roman" w:hAnsi="Arial" w:cs="Arial"/>
          <w:b/>
          <w:caps/>
          <w:color w:val="auto"/>
          <w:kern w:val="0"/>
          <w:sz w:val="22"/>
          <w:szCs w:val="22"/>
          <w:lang w:val="sr-Cyrl-CS" w:eastAsia="en-US"/>
        </w:rPr>
      </w:pPr>
      <w:r w:rsidRPr="00FB0313">
        <w:rPr>
          <w:rFonts w:ascii="Arial" w:eastAsia="Times New Roman" w:hAnsi="Arial" w:cs="Arial"/>
          <w:b/>
          <w:color w:val="auto"/>
          <w:kern w:val="0"/>
          <w:sz w:val="22"/>
          <w:szCs w:val="22"/>
          <w:lang w:val="sr-Cyrl-CS" w:eastAsia="en-US"/>
        </w:rPr>
        <w:lastRenderedPageBreak/>
        <w:t>FOR THE AUDIT OF THE EPS METERING PROJECT</w:t>
      </w:r>
    </w:p>
    <w:p w:rsidR="00C855D1" w:rsidRPr="00FB0313" w:rsidRDefault="00C855D1" w:rsidP="009D27E6">
      <w:pPr>
        <w:suppressAutoHyphens w:val="0"/>
        <w:spacing w:line="240" w:lineRule="auto"/>
        <w:jc w:val="center"/>
        <w:rPr>
          <w:rFonts w:ascii="Arial" w:eastAsia="Times New Roman" w:hAnsi="Arial" w:cs="Arial"/>
          <w:b/>
          <w:color w:val="auto"/>
          <w:kern w:val="0"/>
          <w:sz w:val="22"/>
          <w:szCs w:val="22"/>
          <w:lang w:val="en-US" w:eastAsia="en-US"/>
        </w:rPr>
      </w:pPr>
      <w:r w:rsidRPr="00FB0313">
        <w:rPr>
          <w:rFonts w:ascii="Arial" w:eastAsia="Times New Roman" w:hAnsi="Arial" w:cs="Arial"/>
          <w:b/>
          <w:color w:val="auto"/>
          <w:kern w:val="0"/>
          <w:sz w:val="22"/>
          <w:szCs w:val="22"/>
          <w:lang w:val="sr-Cyrl-CS" w:eastAsia="en-US"/>
        </w:rPr>
        <w:t>FOR THE PERIOD January 01 to December 31, 201</w:t>
      </w:r>
      <w:r w:rsidRPr="00FB0313">
        <w:rPr>
          <w:rFonts w:ascii="Arial" w:eastAsia="Times New Roman" w:hAnsi="Arial" w:cs="Arial"/>
          <w:b/>
          <w:color w:val="auto"/>
          <w:kern w:val="0"/>
          <w:sz w:val="22"/>
          <w:szCs w:val="22"/>
          <w:lang w:val="en-US" w:eastAsia="en-US"/>
        </w:rPr>
        <w:t>5</w:t>
      </w:r>
    </w:p>
    <w:p w:rsidR="00C855D1" w:rsidRPr="00FB0313" w:rsidRDefault="00C855D1" w:rsidP="009D27E6">
      <w:pPr>
        <w:suppressAutoHyphens w:val="0"/>
        <w:spacing w:line="240" w:lineRule="auto"/>
        <w:jc w:val="center"/>
        <w:rPr>
          <w:rFonts w:ascii="Arial" w:eastAsia="Times New Roman" w:hAnsi="Arial" w:cs="Arial"/>
          <w:b/>
          <w:color w:val="auto"/>
          <w:kern w:val="0"/>
          <w:sz w:val="22"/>
          <w:szCs w:val="22"/>
          <w:lang w:val="sr-Cyrl-CS" w:eastAsia="en-US"/>
        </w:rPr>
      </w:pP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Objective</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sr-Cyrl-CS" w:eastAsia="en-US"/>
        </w:rPr>
        <w:t>The objective of the audit is to enable the auditor to express an opinion on the project financial statements (PFS) of the EPS Metering Project (the Project) for the period January 01 to December 31, 201</w:t>
      </w:r>
      <w:r w:rsidRPr="00FB0313">
        <w:rPr>
          <w:rFonts w:ascii="Arial" w:eastAsia="Times New Roman" w:hAnsi="Arial" w:cs="Arial"/>
          <w:color w:val="auto"/>
          <w:kern w:val="0"/>
          <w:sz w:val="22"/>
          <w:szCs w:val="22"/>
          <w:lang w:val="en-US" w:eastAsia="en-US"/>
        </w:rPr>
        <w:t>5</w:t>
      </w:r>
      <w:r w:rsidRPr="00FB0313">
        <w:rPr>
          <w:rFonts w:ascii="Arial" w:eastAsia="Times New Roman" w:hAnsi="Arial" w:cs="Arial"/>
          <w:color w:val="auto"/>
          <w:kern w:val="0"/>
          <w:sz w:val="22"/>
          <w:szCs w:val="22"/>
          <w:lang w:val="sr-Cyrl-CS" w:eastAsia="en-US"/>
        </w:rPr>
        <w:t xml:space="preserve"> and for the fiscal year then ending.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Scope</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The audit will be conducted in accordance with </w:t>
      </w:r>
      <w:r w:rsidRPr="00FB0313">
        <w:rPr>
          <w:rFonts w:ascii="Arial" w:eastAsia="Times New Roman" w:hAnsi="Arial" w:cs="Arial"/>
          <w:color w:val="auto"/>
          <w:kern w:val="0"/>
          <w:sz w:val="22"/>
          <w:szCs w:val="22"/>
          <w:lang w:val="sr-Cyrl-CS" w:eastAsia="en-US"/>
        </w:rPr>
        <w:t xml:space="preserve">International Standards on Auditing (ISA) as published by the </w:t>
      </w:r>
      <w:r w:rsidRPr="00FB0313">
        <w:rPr>
          <w:rFonts w:ascii="Arial" w:eastAsia="Times New Roman" w:hAnsi="Arial" w:cs="Arial"/>
          <w:snapToGrid w:val="0"/>
          <w:color w:val="auto"/>
          <w:kern w:val="0"/>
          <w:sz w:val="22"/>
          <w:szCs w:val="22"/>
          <w:lang w:val="sr-Cyrl-CS" w:eastAsia="en-US"/>
        </w:rPr>
        <w:t xml:space="preserve">International Auditing and Assurance Standards Board of the </w:t>
      </w:r>
      <w:r w:rsidRPr="00FB0313">
        <w:rPr>
          <w:rFonts w:ascii="Arial" w:eastAsia="Times New Roman" w:hAnsi="Arial" w:cs="Arial"/>
          <w:color w:val="auto"/>
          <w:kern w:val="0"/>
          <w:sz w:val="22"/>
          <w:szCs w:val="22"/>
          <w:lang w:val="sr-Cyrl-CS" w:eastAsia="en-US"/>
        </w:rPr>
        <w:t>International Federation of Accountants (IFAC)</w:t>
      </w:r>
      <w:r w:rsidRPr="00FB0313">
        <w:rPr>
          <w:rFonts w:ascii="Arial" w:eastAsia="Times New Roman" w:hAnsi="Arial" w:cs="Arial"/>
          <w:snapToGrid w:val="0"/>
          <w:color w:val="auto"/>
          <w:kern w:val="0"/>
          <w:sz w:val="22"/>
          <w:szCs w:val="22"/>
          <w:lang w:val="sr-Cyrl-CS" w:eastAsia="en-US"/>
        </w:rPr>
        <w:t>, with special reference to ISA 800 (Auditor’s Report on Special Purpose Audit Engagements).</w:t>
      </w:r>
      <w:r w:rsidRPr="00FB0313">
        <w:rPr>
          <w:rFonts w:ascii="Arial" w:eastAsia="Times New Roman" w:hAnsi="Arial" w:cs="Arial"/>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sr-Cyrl-CS" w:eastAsia="en-US"/>
        </w:rPr>
        <w:t xml:space="preserve">In conducting the project audit, special attention should be paid to the following:  </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Fund have been used in accordance with the conditions of the relevant financing agreements, with due attention to economy and efficiency, and only for the purposes for which the financing was provided. Relevant financing agreement is Loan Agreement between PA </w:t>
      </w:r>
      <w:r w:rsidRPr="00FB0313">
        <w:rPr>
          <w:rFonts w:ascii="Arial" w:eastAsia="Times New Roman" w:hAnsi="Arial" w:cs="Arial"/>
          <w:color w:val="auto"/>
          <w:kern w:val="0"/>
          <w:sz w:val="22"/>
          <w:szCs w:val="22"/>
          <w:lang w:eastAsia="en-US"/>
        </w:rPr>
        <w:t xml:space="preserve">Electric Power Company of Serbia </w:t>
      </w:r>
      <w:r w:rsidRPr="00FB0313">
        <w:rPr>
          <w:rFonts w:ascii="Arial" w:eastAsia="Times New Roman" w:hAnsi="Arial" w:cs="Arial"/>
          <w:snapToGrid w:val="0"/>
          <w:color w:val="auto"/>
          <w:kern w:val="0"/>
          <w:sz w:val="22"/>
          <w:szCs w:val="22"/>
          <w:lang w:val="sr-Cyrl-CS" w:eastAsia="en-US"/>
        </w:rPr>
        <w:t xml:space="preserve">and European Bank for Reconstruction and Development No 40379 dated </w:t>
      </w:r>
      <w:r w:rsidRPr="00FB0313">
        <w:rPr>
          <w:rFonts w:ascii="Arial" w:eastAsia="Times New Roman" w:hAnsi="Arial" w:cs="Arial"/>
          <w:snapToGrid w:val="0"/>
          <w:color w:val="auto"/>
          <w:kern w:val="0"/>
          <w:sz w:val="22"/>
          <w:szCs w:val="22"/>
          <w:lang w:val="en-US" w:eastAsia="en-US"/>
        </w:rPr>
        <w:t>September</w:t>
      </w:r>
      <w:r w:rsidRPr="00FB0313">
        <w:rPr>
          <w:rFonts w:ascii="Arial" w:eastAsia="Times New Roman" w:hAnsi="Arial" w:cs="Arial"/>
          <w:snapToGrid w:val="0"/>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en-US" w:eastAsia="en-US"/>
        </w:rPr>
        <w:t>02</w:t>
      </w:r>
      <w:r w:rsidRPr="00FB0313">
        <w:rPr>
          <w:rFonts w:ascii="Arial" w:eastAsia="Times New Roman" w:hAnsi="Arial" w:cs="Arial"/>
          <w:snapToGrid w:val="0"/>
          <w:color w:val="auto"/>
          <w:kern w:val="0"/>
          <w:sz w:val="22"/>
          <w:szCs w:val="22"/>
          <w:lang w:val="sr-Cyrl-CS" w:eastAsia="en-US"/>
        </w:rPr>
        <w:t>, 20</w:t>
      </w:r>
      <w:r w:rsidRPr="00FB0313">
        <w:rPr>
          <w:rFonts w:ascii="Arial" w:eastAsia="Times New Roman" w:hAnsi="Arial" w:cs="Arial"/>
          <w:snapToGrid w:val="0"/>
          <w:color w:val="auto"/>
          <w:kern w:val="0"/>
          <w:sz w:val="22"/>
          <w:szCs w:val="22"/>
          <w:lang w:val="en-US" w:eastAsia="en-US"/>
        </w:rPr>
        <w:t>10</w:t>
      </w:r>
      <w:r w:rsidRPr="00FB0313">
        <w:rPr>
          <w:rFonts w:ascii="Arial" w:eastAsia="Times New Roman" w:hAnsi="Arial" w:cs="Arial"/>
          <w:snapToGrid w:val="0"/>
          <w:color w:val="auto"/>
          <w:kern w:val="0"/>
          <w:sz w:val="22"/>
          <w:szCs w:val="22"/>
          <w:lang w:val="sr-Cyrl-CS" w:eastAsia="en-US"/>
        </w:rPr>
        <w:t>;</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Review the compliance on covenants in the </w:t>
      </w:r>
      <w:r w:rsidRPr="00FB0313">
        <w:rPr>
          <w:rFonts w:ascii="Arial" w:eastAsia="Times New Roman" w:hAnsi="Arial" w:cs="Arial"/>
          <w:color w:val="auto"/>
          <w:kern w:val="0"/>
          <w:sz w:val="22"/>
          <w:szCs w:val="22"/>
          <w:lang w:val="sr-Cyrl-CS" w:eastAsia="en-US"/>
        </w:rPr>
        <w:t>Article IV Section 4.01.(b)</w:t>
      </w:r>
      <w:r w:rsidRPr="00FB0313">
        <w:rPr>
          <w:rFonts w:ascii="Arial" w:eastAsia="Times New Roman" w:hAnsi="Arial" w:cs="Arial"/>
          <w:snapToGrid w:val="0"/>
          <w:color w:val="auto"/>
          <w:kern w:val="0"/>
          <w:sz w:val="22"/>
          <w:szCs w:val="22"/>
          <w:lang w:val="sr-Cyrl-CS" w:eastAsia="en-US"/>
        </w:rPr>
        <w:t xml:space="preserve"> of the Loan Agreement between PA </w:t>
      </w:r>
      <w:r w:rsidRPr="00FB0313">
        <w:rPr>
          <w:rFonts w:ascii="Arial" w:eastAsia="Times New Roman" w:hAnsi="Arial" w:cs="Arial"/>
          <w:color w:val="auto"/>
          <w:kern w:val="0"/>
          <w:sz w:val="22"/>
          <w:szCs w:val="22"/>
          <w:lang w:eastAsia="en-US"/>
        </w:rPr>
        <w:t xml:space="preserve">Electric Power Company of Serbia </w:t>
      </w:r>
      <w:r w:rsidRPr="00FB0313">
        <w:rPr>
          <w:rFonts w:ascii="Arial" w:eastAsia="Times New Roman" w:hAnsi="Arial" w:cs="Arial"/>
          <w:snapToGrid w:val="0"/>
          <w:color w:val="auto"/>
          <w:kern w:val="0"/>
          <w:sz w:val="22"/>
          <w:szCs w:val="22"/>
          <w:lang w:val="sr-Cyrl-CS" w:eastAsia="en-US"/>
        </w:rPr>
        <w:t>and European Bank for Reconstruction and Development No 40379 dated September 02, 2010</w:t>
      </w:r>
      <w:r w:rsidRPr="00FB0313">
        <w:rPr>
          <w:rFonts w:ascii="Arial" w:eastAsia="Times New Roman" w:hAnsi="Arial" w:cs="Arial"/>
          <w:color w:val="auto"/>
          <w:kern w:val="0"/>
          <w:sz w:val="22"/>
          <w:szCs w:val="22"/>
          <w:lang w:val="sr-Cyrl-CS" w:eastAsia="en-US"/>
        </w:rPr>
        <w:t>.</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Special Account</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spacing w:line="240" w:lineRule="auto"/>
        <w:rPr>
          <w:rFonts w:ascii="Arial" w:eastAsia="Times New Roman" w:hAnsi="Arial" w:cs="Arial"/>
          <w:color w:val="auto"/>
          <w:kern w:val="0"/>
          <w:sz w:val="22"/>
          <w:szCs w:val="22"/>
          <w:lang w:eastAsia="sr-Latn-CS"/>
        </w:rPr>
      </w:pPr>
      <w:r w:rsidRPr="00FB0313">
        <w:rPr>
          <w:rFonts w:ascii="Arial" w:eastAsia="Times New Roman" w:hAnsi="Arial" w:cs="Arial"/>
          <w:color w:val="auto"/>
          <w:kern w:val="0"/>
          <w:sz w:val="22"/>
          <w:szCs w:val="22"/>
          <w:lang w:eastAsia="sr-Latn-CS"/>
        </w:rPr>
        <w:t xml:space="preserve">In conjunction with the audit of the Project Financial Statements, the auditor is also required to audit the activities of the Special Accounts associated with the Project. </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For this Project, the Special Account is referred to in Article II Section 2.03. of the Loan Agreement between PA </w:t>
      </w:r>
      <w:r w:rsidRPr="00FB0313">
        <w:rPr>
          <w:rFonts w:ascii="Arial" w:eastAsia="Times New Roman" w:hAnsi="Arial" w:cs="Arial"/>
          <w:color w:val="auto"/>
          <w:kern w:val="0"/>
          <w:sz w:val="22"/>
          <w:szCs w:val="22"/>
          <w:lang w:eastAsia="en-US"/>
        </w:rPr>
        <w:t xml:space="preserve">Electric Power Company of Serbia </w:t>
      </w:r>
      <w:r w:rsidRPr="00FB0313">
        <w:rPr>
          <w:rFonts w:ascii="Arial" w:eastAsia="Times New Roman" w:hAnsi="Arial" w:cs="Arial"/>
          <w:snapToGrid w:val="0"/>
          <w:color w:val="auto"/>
          <w:kern w:val="0"/>
          <w:sz w:val="22"/>
          <w:szCs w:val="22"/>
          <w:lang w:val="sr-Cyrl-CS" w:eastAsia="en-US"/>
        </w:rPr>
        <w:t xml:space="preserve">and European Bank for Reconstruction and Development No 40379 dated September 02, 2010.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Audit Reports</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The auditors will issue an audit opinion on the Special Account.</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The statements of the Special Account and, including the audit opinion, and management letter should be received, no later than six months after the end of the audited fiscal year.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General</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spacing w:line="240" w:lineRule="auto"/>
        <w:jc w:val="both"/>
        <w:rPr>
          <w:rFonts w:ascii="Arial" w:eastAsia="Times New Roman" w:hAnsi="Arial" w:cs="Arial"/>
          <w:color w:val="auto"/>
          <w:kern w:val="0"/>
          <w:sz w:val="22"/>
          <w:szCs w:val="22"/>
          <w:lang w:eastAsia="sr-Latn-CS"/>
        </w:rPr>
      </w:pPr>
      <w:r w:rsidRPr="00FB0313">
        <w:rPr>
          <w:rFonts w:ascii="Arial" w:eastAsia="Times New Roman" w:hAnsi="Arial" w:cs="Arial"/>
          <w:color w:val="auto"/>
          <w:kern w:val="0"/>
          <w:sz w:val="22"/>
          <w:szCs w:val="22"/>
          <w:lang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C855D1" w:rsidRPr="00FB0313" w:rsidRDefault="00C855D1" w:rsidP="009D27E6">
      <w:pPr>
        <w:suppressAutoHyphens w:val="0"/>
        <w:spacing w:line="240" w:lineRule="auto"/>
        <w:jc w:val="both"/>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sr-Cyrl-CS" w:eastAsia="en-US"/>
        </w:rPr>
        <w:t>This term of engagement will remain effective for future fiscal years unless it is terminated, amended or superseded.</w:t>
      </w:r>
    </w:p>
    <w:p w:rsidR="00C855D1" w:rsidRPr="00FB0313" w:rsidRDefault="00C855D1" w:rsidP="009D27E6">
      <w:pPr>
        <w:spacing w:line="240" w:lineRule="auto"/>
        <w:rPr>
          <w:rFonts w:ascii="Arial" w:eastAsia="Times New Roman" w:hAnsi="Arial" w:cs="Arial"/>
          <w:color w:val="auto"/>
          <w:sz w:val="22"/>
          <w:szCs w:val="22"/>
          <w:lang w:val="en-US"/>
        </w:rPr>
      </w:pPr>
    </w:p>
    <w:p w:rsidR="00C855D1" w:rsidRPr="00FB0313" w:rsidRDefault="00C855D1" w:rsidP="009D27E6">
      <w:pPr>
        <w:spacing w:line="240" w:lineRule="auto"/>
        <w:rPr>
          <w:rFonts w:ascii="Arial" w:eastAsia="Times New Roman" w:hAnsi="Arial" w:cs="Arial"/>
          <w:color w:val="auto"/>
          <w:sz w:val="22"/>
          <w:szCs w:val="22"/>
          <w:lang w:val="en-US"/>
        </w:rPr>
      </w:pPr>
    </w:p>
    <w:p w:rsidR="00C855D1" w:rsidRPr="00FB0313" w:rsidRDefault="00C855D1" w:rsidP="009D27E6">
      <w:pPr>
        <w:spacing w:line="240" w:lineRule="auto"/>
        <w:rPr>
          <w:rFonts w:ascii="Arial" w:eastAsia="Times New Roman" w:hAnsi="Arial" w:cs="Arial"/>
          <w:color w:val="auto"/>
          <w:sz w:val="22"/>
          <w:szCs w:val="22"/>
          <w:lang w:val="en-US"/>
        </w:rPr>
      </w:pPr>
    </w:p>
    <w:p w:rsidR="00C855D1" w:rsidRPr="00FB0313" w:rsidRDefault="00C855D1" w:rsidP="009D27E6">
      <w:pPr>
        <w:spacing w:line="240" w:lineRule="auto"/>
        <w:rPr>
          <w:rFonts w:ascii="Arial" w:eastAsia="Times New Roman" w:hAnsi="Arial" w:cs="Arial"/>
          <w:color w:val="auto"/>
          <w:sz w:val="22"/>
          <w:szCs w:val="22"/>
          <w:lang w:val="en-US"/>
        </w:rPr>
      </w:pPr>
    </w:p>
    <w:p w:rsidR="00C855D1" w:rsidRPr="00FB0313" w:rsidRDefault="00C855D1" w:rsidP="009D27E6">
      <w:pPr>
        <w:spacing w:line="240" w:lineRule="auto"/>
        <w:rPr>
          <w:rFonts w:ascii="Arial" w:eastAsia="Times New Roman" w:hAnsi="Arial" w:cs="Arial"/>
          <w:color w:val="auto"/>
          <w:sz w:val="22"/>
          <w:szCs w:val="22"/>
          <w:lang w:val="en-US"/>
        </w:rPr>
      </w:pPr>
    </w:p>
    <w:p w:rsidR="00C855D1" w:rsidRPr="00FB0313" w:rsidRDefault="00C855D1" w:rsidP="009D27E6">
      <w:pPr>
        <w:spacing w:line="240" w:lineRule="auto"/>
        <w:rPr>
          <w:rFonts w:ascii="Arial" w:eastAsia="Times New Roman" w:hAnsi="Arial" w:cs="Arial"/>
          <w:color w:val="auto"/>
          <w:sz w:val="22"/>
          <w:szCs w:val="22"/>
          <w:lang w:val="en-US"/>
        </w:rPr>
      </w:pPr>
    </w:p>
    <w:p w:rsidR="00C855D1" w:rsidRPr="00FB0313" w:rsidRDefault="00C855D1" w:rsidP="009D27E6">
      <w:pPr>
        <w:spacing w:line="240" w:lineRule="auto"/>
        <w:rPr>
          <w:rFonts w:ascii="Arial" w:eastAsia="Times New Roman" w:hAnsi="Arial" w:cs="Arial"/>
          <w:color w:val="auto"/>
          <w:sz w:val="22"/>
          <w:szCs w:val="22"/>
          <w:lang w:val="en-US"/>
        </w:rPr>
      </w:pPr>
    </w:p>
    <w:p w:rsidR="00C855D1" w:rsidRPr="00FB0313" w:rsidRDefault="00C855D1" w:rsidP="009D27E6">
      <w:pPr>
        <w:spacing w:line="240" w:lineRule="auto"/>
        <w:rPr>
          <w:rFonts w:ascii="Arial" w:eastAsia="Times New Roman" w:hAnsi="Arial" w:cs="Arial"/>
          <w:color w:val="auto"/>
          <w:sz w:val="22"/>
          <w:szCs w:val="22"/>
          <w:lang w:val="en-US"/>
        </w:rPr>
      </w:pPr>
    </w:p>
    <w:p w:rsidR="00C855D1" w:rsidRPr="00FB0313" w:rsidRDefault="00C855D1" w:rsidP="009D27E6">
      <w:pPr>
        <w:suppressAutoHyphens w:val="0"/>
        <w:spacing w:line="240" w:lineRule="auto"/>
        <w:jc w:val="center"/>
        <w:rPr>
          <w:rFonts w:ascii="Arial" w:eastAsia="Times New Roman" w:hAnsi="Arial" w:cs="Arial"/>
          <w:b/>
          <w:color w:val="auto"/>
          <w:kern w:val="0"/>
          <w:sz w:val="22"/>
          <w:szCs w:val="22"/>
          <w:lang w:val="sr-Cyrl-CS" w:eastAsia="en-US"/>
        </w:rPr>
      </w:pPr>
      <w:r w:rsidRPr="00FB0313">
        <w:rPr>
          <w:rFonts w:ascii="Arial" w:eastAsia="Times New Roman" w:hAnsi="Arial" w:cs="Arial"/>
          <w:b/>
          <w:color w:val="auto"/>
          <w:kern w:val="0"/>
          <w:sz w:val="22"/>
          <w:szCs w:val="22"/>
          <w:lang w:val="sr-Cyrl-CS" w:eastAsia="en-US"/>
        </w:rPr>
        <w:t>TERMS OF REFERENCE (TOR)</w:t>
      </w:r>
    </w:p>
    <w:p w:rsidR="00C855D1" w:rsidRPr="00FB0313" w:rsidRDefault="00C855D1" w:rsidP="009D27E6">
      <w:pPr>
        <w:suppressAutoHyphens w:val="0"/>
        <w:autoSpaceDE w:val="0"/>
        <w:autoSpaceDN w:val="0"/>
        <w:adjustRightInd w:val="0"/>
        <w:spacing w:line="240" w:lineRule="auto"/>
        <w:jc w:val="center"/>
        <w:rPr>
          <w:rFonts w:ascii="Arial" w:eastAsia="Times New Roman" w:hAnsi="Arial" w:cs="Arial"/>
          <w:b/>
          <w:caps/>
          <w:color w:val="auto"/>
          <w:kern w:val="0"/>
          <w:sz w:val="22"/>
          <w:szCs w:val="22"/>
          <w:lang w:val="en-US" w:eastAsia="en-US"/>
        </w:rPr>
      </w:pPr>
      <w:r w:rsidRPr="00FB0313">
        <w:rPr>
          <w:rFonts w:ascii="Arial" w:eastAsia="Times New Roman" w:hAnsi="Arial" w:cs="Arial"/>
          <w:b/>
          <w:color w:val="auto"/>
          <w:kern w:val="0"/>
          <w:sz w:val="22"/>
          <w:szCs w:val="22"/>
          <w:lang w:val="sr-Cyrl-CS" w:eastAsia="en-US"/>
        </w:rPr>
        <w:lastRenderedPageBreak/>
        <w:t xml:space="preserve">FOR THE AUDIT OF THE EPS </w:t>
      </w:r>
      <w:r w:rsidRPr="00FB0313">
        <w:rPr>
          <w:rFonts w:ascii="Arial" w:eastAsia="Times New Roman" w:hAnsi="Arial" w:cs="Arial"/>
          <w:b/>
          <w:color w:val="auto"/>
          <w:kern w:val="0"/>
          <w:sz w:val="22"/>
          <w:szCs w:val="22"/>
          <w:lang w:val="en-US" w:eastAsia="en-US"/>
        </w:rPr>
        <w:t>ELECTRONICS METTERS</w:t>
      </w:r>
    </w:p>
    <w:p w:rsidR="00C855D1" w:rsidRPr="00FB0313" w:rsidRDefault="00C855D1" w:rsidP="009D27E6">
      <w:pPr>
        <w:suppressAutoHyphens w:val="0"/>
        <w:spacing w:line="240" w:lineRule="auto"/>
        <w:jc w:val="center"/>
        <w:rPr>
          <w:rFonts w:ascii="Arial" w:eastAsia="Times New Roman" w:hAnsi="Arial" w:cs="Arial"/>
          <w:b/>
          <w:color w:val="auto"/>
          <w:kern w:val="0"/>
          <w:sz w:val="22"/>
          <w:szCs w:val="22"/>
          <w:lang w:val="en-US" w:eastAsia="en-US"/>
        </w:rPr>
      </w:pPr>
      <w:r w:rsidRPr="00FB0313">
        <w:rPr>
          <w:rFonts w:ascii="Arial" w:eastAsia="Times New Roman" w:hAnsi="Arial" w:cs="Arial"/>
          <w:b/>
          <w:color w:val="auto"/>
          <w:kern w:val="0"/>
          <w:sz w:val="22"/>
          <w:szCs w:val="22"/>
          <w:lang w:val="sr-Cyrl-CS" w:eastAsia="en-US"/>
        </w:rPr>
        <w:t>FOR THE PERIOD January 01 to December 31, 201</w:t>
      </w:r>
      <w:r w:rsidRPr="00FB0313">
        <w:rPr>
          <w:rFonts w:ascii="Arial" w:eastAsia="Times New Roman" w:hAnsi="Arial" w:cs="Arial"/>
          <w:b/>
          <w:color w:val="auto"/>
          <w:kern w:val="0"/>
          <w:sz w:val="22"/>
          <w:szCs w:val="22"/>
          <w:lang w:val="en-US" w:eastAsia="en-US"/>
        </w:rPr>
        <w:t>5</w:t>
      </w:r>
    </w:p>
    <w:p w:rsidR="00C855D1" w:rsidRPr="00FB0313" w:rsidRDefault="00C855D1" w:rsidP="009D27E6">
      <w:pPr>
        <w:suppressAutoHyphens w:val="0"/>
        <w:spacing w:line="240" w:lineRule="auto"/>
        <w:jc w:val="center"/>
        <w:rPr>
          <w:rFonts w:ascii="Arial" w:eastAsia="Times New Roman" w:hAnsi="Arial" w:cs="Arial"/>
          <w:b/>
          <w:color w:val="auto"/>
          <w:kern w:val="0"/>
          <w:sz w:val="22"/>
          <w:szCs w:val="22"/>
          <w:lang w:val="sr-Cyrl-CS" w:eastAsia="en-US"/>
        </w:rPr>
      </w:pP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Objective</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sr-Cyrl-CS" w:eastAsia="en-US"/>
        </w:rPr>
        <w:t>The objective of the audit is to enable the auditor to express an opinion on the project financial statements (PFS) of the EPS Electronics Metters  (the Project) for the period January 01 to December 31, 201</w:t>
      </w:r>
      <w:r w:rsidRPr="00FB0313">
        <w:rPr>
          <w:rFonts w:ascii="Arial" w:eastAsia="Times New Roman" w:hAnsi="Arial" w:cs="Arial"/>
          <w:color w:val="auto"/>
          <w:kern w:val="0"/>
          <w:sz w:val="22"/>
          <w:szCs w:val="22"/>
          <w:lang w:val="en-US" w:eastAsia="en-US"/>
        </w:rPr>
        <w:t>5</w:t>
      </w:r>
      <w:r w:rsidRPr="00FB0313">
        <w:rPr>
          <w:rFonts w:ascii="Arial" w:eastAsia="Times New Roman" w:hAnsi="Arial" w:cs="Arial"/>
          <w:color w:val="auto"/>
          <w:kern w:val="0"/>
          <w:sz w:val="22"/>
          <w:szCs w:val="22"/>
          <w:lang w:val="sr-Cyrl-CS" w:eastAsia="en-US"/>
        </w:rPr>
        <w:t xml:space="preserve"> and for the fiscal year then ending.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Scope</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The audit will be conducted in accordance with </w:t>
      </w:r>
      <w:r w:rsidRPr="00FB0313">
        <w:rPr>
          <w:rFonts w:ascii="Arial" w:eastAsia="Times New Roman" w:hAnsi="Arial" w:cs="Arial"/>
          <w:color w:val="auto"/>
          <w:kern w:val="0"/>
          <w:sz w:val="22"/>
          <w:szCs w:val="22"/>
          <w:lang w:val="sr-Cyrl-CS" w:eastAsia="en-US"/>
        </w:rPr>
        <w:t xml:space="preserve">International Standards on Auditing (ISA) as published by the </w:t>
      </w:r>
      <w:r w:rsidRPr="00FB0313">
        <w:rPr>
          <w:rFonts w:ascii="Arial" w:eastAsia="Times New Roman" w:hAnsi="Arial" w:cs="Arial"/>
          <w:snapToGrid w:val="0"/>
          <w:color w:val="auto"/>
          <w:kern w:val="0"/>
          <w:sz w:val="22"/>
          <w:szCs w:val="22"/>
          <w:lang w:val="sr-Cyrl-CS" w:eastAsia="en-US"/>
        </w:rPr>
        <w:t xml:space="preserve">International Auditing and Assurance Standards Board of the </w:t>
      </w:r>
      <w:r w:rsidRPr="00FB0313">
        <w:rPr>
          <w:rFonts w:ascii="Arial" w:eastAsia="Times New Roman" w:hAnsi="Arial" w:cs="Arial"/>
          <w:color w:val="auto"/>
          <w:kern w:val="0"/>
          <w:sz w:val="22"/>
          <w:szCs w:val="22"/>
          <w:lang w:val="sr-Cyrl-CS" w:eastAsia="en-US"/>
        </w:rPr>
        <w:t>International Federation of Accountants (IFAC)</w:t>
      </w:r>
      <w:r w:rsidRPr="00FB0313">
        <w:rPr>
          <w:rFonts w:ascii="Arial" w:eastAsia="Times New Roman" w:hAnsi="Arial" w:cs="Arial"/>
          <w:snapToGrid w:val="0"/>
          <w:color w:val="auto"/>
          <w:kern w:val="0"/>
          <w:sz w:val="22"/>
          <w:szCs w:val="22"/>
          <w:lang w:val="sr-Cyrl-CS" w:eastAsia="en-US"/>
        </w:rPr>
        <w:t>, with special reference to ISA 800 (Auditor’s Report on Special Purpose Audit Engagements).</w:t>
      </w:r>
      <w:r w:rsidRPr="00FB0313">
        <w:rPr>
          <w:rFonts w:ascii="Arial" w:eastAsia="Times New Roman" w:hAnsi="Arial" w:cs="Arial"/>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sr-Cyrl-CS" w:eastAsia="en-US"/>
        </w:rPr>
        <w:t>In conducting the project audit, special attention should be paid to the following:</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Fund have been used in accordance with the conditions of the relevant financing agreements, with due attention to economy and efficiency, and only for the purposes for which the financing was provided. Relevant financing agreement is </w:t>
      </w:r>
      <w:r w:rsidRPr="00FB0313">
        <w:rPr>
          <w:rFonts w:ascii="Arial" w:eastAsia="Times New Roman" w:hAnsi="Arial" w:cs="Arial"/>
          <w:snapToGrid w:val="0"/>
          <w:color w:val="auto"/>
          <w:kern w:val="0"/>
          <w:sz w:val="22"/>
          <w:szCs w:val="22"/>
          <w:lang w:val="en-US" w:eastAsia="en-US"/>
        </w:rPr>
        <w:t>Finance Contract</w:t>
      </w:r>
      <w:r w:rsidRPr="00FB0313">
        <w:rPr>
          <w:rFonts w:ascii="Arial" w:eastAsia="Times New Roman" w:hAnsi="Arial" w:cs="Arial"/>
          <w:snapToGrid w:val="0"/>
          <w:color w:val="auto"/>
          <w:kern w:val="0"/>
          <w:sz w:val="22"/>
          <w:szCs w:val="22"/>
          <w:lang w:val="sr-Cyrl-CS" w:eastAsia="en-US"/>
        </w:rPr>
        <w:t xml:space="preserve"> between PA </w:t>
      </w:r>
      <w:r w:rsidRPr="00FB0313">
        <w:rPr>
          <w:rFonts w:ascii="Arial" w:eastAsia="Times New Roman" w:hAnsi="Arial" w:cs="Arial"/>
          <w:color w:val="auto"/>
          <w:kern w:val="0"/>
          <w:sz w:val="22"/>
          <w:szCs w:val="22"/>
          <w:lang w:eastAsia="en-US"/>
        </w:rPr>
        <w:t xml:space="preserve">Electric Power Company of Serbia </w:t>
      </w:r>
      <w:r w:rsidRPr="00FB0313">
        <w:rPr>
          <w:rFonts w:ascii="Arial" w:eastAsia="Times New Roman" w:hAnsi="Arial" w:cs="Arial"/>
          <w:snapToGrid w:val="0"/>
          <w:color w:val="auto"/>
          <w:kern w:val="0"/>
          <w:sz w:val="22"/>
          <w:szCs w:val="22"/>
          <w:lang w:val="sr-Cyrl-CS" w:eastAsia="en-US"/>
        </w:rPr>
        <w:t xml:space="preserve">and European </w:t>
      </w:r>
      <w:r w:rsidRPr="00FB0313">
        <w:rPr>
          <w:rFonts w:ascii="Arial" w:eastAsia="Times New Roman" w:hAnsi="Arial" w:cs="Arial"/>
          <w:snapToGrid w:val="0"/>
          <w:color w:val="auto"/>
          <w:kern w:val="0"/>
          <w:sz w:val="22"/>
          <w:szCs w:val="22"/>
          <w:lang w:val="en-US" w:eastAsia="en-US"/>
        </w:rPr>
        <w:t xml:space="preserve">Investment </w:t>
      </w:r>
      <w:r w:rsidRPr="00FB0313">
        <w:rPr>
          <w:rFonts w:ascii="Arial" w:eastAsia="Times New Roman" w:hAnsi="Arial" w:cs="Arial"/>
          <w:snapToGrid w:val="0"/>
          <w:color w:val="auto"/>
          <w:kern w:val="0"/>
          <w:sz w:val="22"/>
          <w:szCs w:val="22"/>
          <w:lang w:val="sr-Cyrl-CS" w:eastAsia="en-US"/>
        </w:rPr>
        <w:t xml:space="preserve">Bank No 2009-0527 dated </w:t>
      </w:r>
      <w:r w:rsidRPr="00FB0313">
        <w:rPr>
          <w:rFonts w:ascii="Arial" w:eastAsia="Times New Roman" w:hAnsi="Arial" w:cs="Arial"/>
          <w:snapToGrid w:val="0"/>
          <w:color w:val="auto"/>
          <w:kern w:val="0"/>
          <w:sz w:val="22"/>
          <w:szCs w:val="22"/>
          <w:lang w:val="en-US" w:eastAsia="en-US"/>
        </w:rPr>
        <w:t>November</w:t>
      </w:r>
      <w:r w:rsidRPr="00FB0313">
        <w:rPr>
          <w:rFonts w:ascii="Arial" w:eastAsia="Times New Roman" w:hAnsi="Arial" w:cs="Arial"/>
          <w:snapToGrid w:val="0"/>
          <w:color w:val="auto"/>
          <w:kern w:val="0"/>
          <w:sz w:val="22"/>
          <w:szCs w:val="22"/>
          <w:lang w:val="sr-Cyrl-CS" w:eastAsia="en-US"/>
        </w:rPr>
        <w:t xml:space="preserve"> </w:t>
      </w:r>
      <w:r w:rsidRPr="00FB0313">
        <w:rPr>
          <w:rFonts w:ascii="Arial" w:eastAsia="Times New Roman" w:hAnsi="Arial" w:cs="Arial"/>
          <w:snapToGrid w:val="0"/>
          <w:color w:val="auto"/>
          <w:kern w:val="0"/>
          <w:sz w:val="22"/>
          <w:szCs w:val="22"/>
          <w:lang w:val="en-US" w:eastAsia="en-US"/>
        </w:rPr>
        <w:t>29</w:t>
      </w:r>
      <w:r w:rsidRPr="00FB0313">
        <w:rPr>
          <w:rFonts w:ascii="Arial" w:eastAsia="Times New Roman" w:hAnsi="Arial" w:cs="Arial"/>
          <w:snapToGrid w:val="0"/>
          <w:color w:val="auto"/>
          <w:kern w:val="0"/>
          <w:sz w:val="22"/>
          <w:szCs w:val="22"/>
          <w:lang w:val="sr-Cyrl-CS" w:eastAsia="en-US"/>
        </w:rPr>
        <w:t>, 20</w:t>
      </w:r>
      <w:r w:rsidRPr="00FB0313">
        <w:rPr>
          <w:rFonts w:ascii="Arial" w:eastAsia="Times New Roman" w:hAnsi="Arial" w:cs="Arial"/>
          <w:snapToGrid w:val="0"/>
          <w:color w:val="auto"/>
          <w:kern w:val="0"/>
          <w:sz w:val="22"/>
          <w:szCs w:val="22"/>
          <w:lang w:val="en-US" w:eastAsia="en-US"/>
        </w:rPr>
        <w:t>10</w:t>
      </w:r>
      <w:r w:rsidRPr="00FB0313">
        <w:rPr>
          <w:rFonts w:ascii="Arial" w:eastAsia="Times New Roman" w:hAnsi="Arial" w:cs="Arial"/>
          <w:snapToGrid w:val="0"/>
          <w:color w:val="auto"/>
          <w:kern w:val="0"/>
          <w:sz w:val="22"/>
          <w:szCs w:val="22"/>
          <w:lang w:val="sr-Cyrl-CS" w:eastAsia="en-US"/>
        </w:rPr>
        <w:t>;</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Review the compliance on covenants in the </w:t>
      </w:r>
      <w:r w:rsidRPr="00FB0313">
        <w:rPr>
          <w:rFonts w:ascii="Arial" w:eastAsia="Times New Roman" w:hAnsi="Arial" w:cs="Arial"/>
          <w:color w:val="auto"/>
          <w:kern w:val="0"/>
          <w:sz w:val="22"/>
          <w:szCs w:val="22"/>
          <w:lang w:val="sr-Cyrl-CS" w:eastAsia="en-US"/>
        </w:rPr>
        <w:t xml:space="preserve">Article </w:t>
      </w:r>
      <w:r w:rsidRPr="00FB0313">
        <w:rPr>
          <w:rFonts w:ascii="Arial" w:eastAsia="Times New Roman" w:hAnsi="Arial" w:cs="Arial"/>
          <w:color w:val="auto"/>
          <w:kern w:val="0"/>
          <w:sz w:val="22"/>
          <w:szCs w:val="22"/>
          <w:lang w:val="en-US" w:eastAsia="en-US"/>
        </w:rPr>
        <w:t>1.02D</w:t>
      </w:r>
      <w:r w:rsidRPr="00FB0313">
        <w:rPr>
          <w:rFonts w:ascii="Arial" w:eastAsia="Times New Roman" w:hAnsi="Arial" w:cs="Arial"/>
          <w:snapToGrid w:val="0"/>
          <w:color w:val="auto"/>
          <w:kern w:val="0"/>
          <w:sz w:val="22"/>
          <w:szCs w:val="22"/>
          <w:lang w:val="sr-Cyrl-CS" w:eastAsia="en-US"/>
        </w:rPr>
        <w:t xml:space="preserve"> of the Finance Contract between PA </w:t>
      </w:r>
      <w:r w:rsidRPr="00FB0313">
        <w:rPr>
          <w:rFonts w:ascii="Arial" w:eastAsia="Times New Roman" w:hAnsi="Arial" w:cs="Arial"/>
          <w:color w:val="auto"/>
          <w:kern w:val="0"/>
          <w:sz w:val="22"/>
          <w:szCs w:val="22"/>
          <w:lang w:eastAsia="en-US"/>
        </w:rPr>
        <w:t xml:space="preserve">Electric Power Company of Serbia </w:t>
      </w:r>
      <w:r w:rsidRPr="00FB0313">
        <w:rPr>
          <w:rFonts w:ascii="Arial" w:eastAsia="Times New Roman" w:hAnsi="Arial" w:cs="Arial"/>
          <w:snapToGrid w:val="0"/>
          <w:color w:val="auto"/>
          <w:kern w:val="0"/>
          <w:sz w:val="22"/>
          <w:szCs w:val="22"/>
          <w:lang w:val="sr-Cyrl-CS" w:eastAsia="en-US"/>
        </w:rPr>
        <w:t>and European Investment Bank No 2009-0527 dated November 29, 2010</w:t>
      </w:r>
      <w:r w:rsidRPr="00FB0313">
        <w:rPr>
          <w:rFonts w:ascii="Arial" w:eastAsia="Times New Roman" w:hAnsi="Arial" w:cs="Arial"/>
          <w:color w:val="auto"/>
          <w:kern w:val="0"/>
          <w:sz w:val="22"/>
          <w:szCs w:val="22"/>
          <w:lang w:val="sr-Cyrl-CS" w:eastAsia="en-US"/>
        </w:rPr>
        <w:t>.</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Special Account</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spacing w:line="240" w:lineRule="auto"/>
        <w:rPr>
          <w:rFonts w:ascii="Arial" w:eastAsia="Times New Roman" w:hAnsi="Arial" w:cs="Arial"/>
          <w:color w:val="auto"/>
          <w:kern w:val="0"/>
          <w:sz w:val="22"/>
          <w:szCs w:val="22"/>
          <w:lang w:eastAsia="sr-Latn-CS"/>
        </w:rPr>
      </w:pPr>
      <w:r w:rsidRPr="00FB0313">
        <w:rPr>
          <w:rFonts w:ascii="Arial" w:eastAsia="Times New Roman" w:hAnsi="Arial" w:cs="Arial"/>
          <w:color w:val="auto"/>
          <w:kern w:val="0"/>
          <w:sz w:val="22"/>
          <w:szCs w:val="22"/>
          <w:lang w:eastAsia="sr-Latn-CS"/>
        </w:rPr>
        <w:t xml:space="preserve">In conjunction with the audit of the Project Financial Statements, the auditor is also required to audit the activities of the Special Accounts associated with the Project. </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For this Project, the Special Account is referred to in Article 1.02D of the Finance Contract between PA Electric Power Company of Serbia and European Investment Bank No 2009-0527 dated November 29, 2010.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Audit Reports</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The auditors will issue an audit opinion on the Special Account.</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sr-Cyrl-CS" w:eastAsia="en-US"/>
        </w:rPr>
        <w:t xml:space="preserve">The statements of the Special Account and, including the audit opinion, and management letter should be received, no later than six months after the end of the audited fiscal year. </w:t>
      </w:r>
    </w:p>
    <w:p w:rsidR="00C855D1" w:rsidRPr="00FB0313" w:rsidRDefault="00C855D1" w:rsidP="009D27E6">
      <w:pPr>
        <w:spacing w:line="240" w:lineRule="auto"/>
        <w:rPr>
          <w:rFonts w:ascii="Arial" w:hAnsi="Arial" w:cs="Arial"/>
          <w:color w:val="auto"/>
          <w:sz w:val="22"/>
          <w:szCs w:val="22"/>
          <w:lang w:val="sr-Cyrl-CS" w:eastAsia="en-US"/>
        </w:rPr>
      </w:pPr>
      <w:r w:rsidRPr="00FB0313">
        <w:rPr>
          <w:rFonts w:ascii="Arial" w:hAnsi="Arial" w:cs="Arial"/>
          <w:color w:val="auto"/>
          <w:sz w:val="22"/>
          <w:szCs w:val="22"/>
          <w:lang w:val="sr-Cyrl-CS" w:eastAsia="en-US"/>
        </w:rPr>
        <w:t>General</w:t>
      </w:r>
    </w:p>
    <w:p w:rsidR="00C855D1" w:rsidRPr="00FB0313" w:rsidRDefault="00C855D1" w:rsidP="009D27E6">
      <w:pPr>
        <w:suppressAutoHyphens w:val="0"/>
        <w:spacing w:line="240" w:lineRule="auto"/>
        <w:rPr>
          <w:rFonts w:ascii="Arial" w:eastAsia="Times New Roman" w:hAnsi="Arial" w:cs="Arial"/>
          <w:color w:val="auto"/>
          <w:kern w:val="0"/>
          <w:sz w:val="22"/>
          <w:szCs w:val="22"/>
          <w:lang w:val="sr-Cyrl-CS" w:eastAsia="en-US"/>
        </w:rPr>
      </w:pPr>
    </w:p>
    <w:p w:rsidR="00C855D1" w:rsidRPr="00FB0313" w:rsidRDefault="00C855D1" w:rsidP="009D27E6">
      <w:pPr>
        <w:suppressAutoHyphens w:val="0"/>
        <w:spacing w:line="240" w:lineRule="auto"/>
        <w:jc w:val="both"/>
        <w:rPr>
          <w:rFonts w:ascii="Arial" w:eastAsia="Times New Roman" w:hAnsi="Arial" w:cs="Arial"/>
          <w:color w:val="auto"/>
          <w:kern w:val="0"/>
          <w:sz w:val="22"/>
          <w:szCs w:val="22"/>
          <w:lang w:eastAsia="sr-Latn-CS"/>
        </w:rPr>
      </w:pPr>
      <w:r w:rsidRPr="00FB0313">
        <w:rPr>
          <w:rFonts w:ascii="Arial" w:eastAsia="Times New Roman" w:hAnsi="Arial" w:cs="Arial"/>
          <w:color w:val="auto"/>
          <w:kern w:val="0"/>
          <w:sz w:val="22"/>
          <w:szCs w:val="22"/>
          <w:lang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C855D1" w:rsidRPr="00FB0313" w:rsidRDefault="00C855D1" w:rsidP="009D27E6">
      <w:pPr>
        <w:suppressAutoHyphens w:val="0"/>
        <w:spacing w:line="240" w:lineRule="auto"/>
        <w:jc w:val="both"/>
        <w:rPr>
          <w:rFonts w:ascii="Arial" w:eastAsia="Times New Roman" w:hAnsi="Arial" w:cs="Arial"/>
          <w:color w:val="auto"/>
          <w:kern w:val="0"/>
          <w:sz w:val="22"/>
          <w:szCs w:val="22"/>
          <w:lang w:val="sr-Cyrl-CS" w:eastAsia="en-US"/>
        </w:rPr>
      </w:pPr>
      <w:r w:rsidRPr="00FB0313">
        <w:rPr>
          <w:rFonts w:ascii="Arial" w:eastAsia="Times New Roman" w:hAnsi="Arial" w:cs="Arial"/>
          <w:color w:val="auto"/>
          <w:kern w:val="0"/>
          <w:sz w:val="22"/>
          <w:szCs w:val="22"/>
          <w:lang w:val="sr-Cyrl-CS" w:eastAsia="en-US"/>
        </w:rPr>
        <w:t>This term of engagement will remain effective for future fiscal years unless it is terminated, amended or superseded.</w:t>
      </w:r>
    </w:p>
    <w:p w:rsidR="00C855D1" w:rsidRPr="00FB0313" w:rsidRDefault="00C855D1" w:rsidP="009D27E6">
      <w:pPr>
        <w:spacing w:line="240" w:lineRule="auto"/>
        <w:rPr>
          <w:rFonts w:ascii="Arial" w:eastAsia="Times New Roman" w:hAnsi="Arial" w:cs="Arial"/>
          <w:color w:val="auto"/>
          <w:sz w:val="22"/>
          <w:szCs w:val="22"/>
        </w:rPr>
      </w:pPr>
    </w:p>
    <w:p w:rsidR="00C855D1" w:rsidRPr="00FB0313" w:rsidRDefault="00C855D1" w:rsidP="009D27E6">
      <w:pPr>
        <w:spacing w:line="240" w:lineRule="auto"/>
        <w:rPr>
          <w:rFonts w:ascii="Arial" w:eastAsia="Times New Roman" w:hAnsi="Arial" w:cs="Arial"/>
          <w:color w:val="auto"/>
          <w:sz w:val="22"/>
          <w:szCs w:val="22"/>
        </w:rPr>
      </w:pPr>
    </w:p>
    <w:p w:rsidR="00C855D1" w:rsidRPr="00FB0313" w:rsidRDefault="00C855D1" w:rsidP="009D27E6">
      <w:pPr>
        <w:spacing w:line="240" w:lineRule="auto"/>
        <w:rPr>
          <w:rFonts w:ascii="Arial" w:eastAsia="Times New Roman" w:hAnsi="Arial" w:cs="Arial"/>
          <w:color w:val="auto"/>
          <w:sz w:val="22"/>
          <w:szCs w:val="22"/>
        </w:rPr>
      </w:pPr>
    </w:p>
    <w:p w:rsidR="00C855D1" w:rsidRPr="00FB0313" w:rsidRDefault="00C855D1" w:rsidP="009D27E6">
      <w:pPr>
        <w:spacing w:line="240" w:lineRule="auto"/>
        <w:rPr>
          <w:rFonts w:ascii="Arial" w:eastAsia="Times New Roman" w:hAnsi="Arial" w:cs="Arial"/>
          <w:color w:val="auto"/>
          <w:sz w:val="22"/>
          <w:szCs w:val="22"/>
          <w:lang w:val="sr-Cyrl-CS"/>
        </w:rPr>
      </w:pPr>
    </w:p>
    <w:p w:rsidR="00DD6AF6" w:rsidRPr="00FB0313" w:rsidRDefault="00DD6AF6" w:rsidP="009D27E6">
      <w:pPr>
        <w:spacing w:line="240" w:lineRule="auto"/>
        <w:rPr>
          <w:rFonts w:ascii="Arial" w:eastAsia="Times New Roman" w:hAnsi="Arial" w:cs="Arial"/>
          <w:color w:val="auto"/>
          <w:sz w:val="22"/>
          <w:szCs w:val="22"/>
          <w:lang w:val="sr-Cyrl-CS"/>
        </w:rPr>
      </w:pPr>
    </w:p>
    <w:p w:rsidR="00C855D1" w:rsidRPr="00FB0313" w:rsidRDefault="00C855D1" w:rsidP="009D27E6">
      <w:pPr>
        <w:spacing w:line="240" w:lineRule="auto"/>
        <w:rPr>
          <w:rFonts w:ascii="Arial" w:eastAsia="Times New Roman" w:hAnsi="Arial" w:cs="Arial"/>
          <w:color w:val="auto"/>
          <w:sz w:val="22"/>
          <w:szCs w:val="22"/>
        </w:rPr>
      </w:pPr>
    </w:p>
    <w:p w:rsidR="00C855D1" w:rsidRPr="00FB0313" w:rsidRDefault="00C855D1" w:rsidP="009D27E6">
      <w:pPr>
        <w:spacing w:line="240" w:lineRule="auto"/>
        <w:rPr>
          <w:rFonts w:ascii="Arial" w:eastAsia="Times New Roman" w:hAnsi="Arial" w:cs="Arial"/>
          <w:color w:val="auto"/>
          <w:sz w:val="22"/>
          <w:szCs w:val="22"/>
        </w:rPr>
      </w:pPr>
    </w:p>
    <w:p w:rsidR="009D27E6" w:rsidRPr="00FB0313" w:rsidRDefault="009D27E6" w:rsidP="009D27E6">
      <w:pPr>
        <w:suppressAutoHyphens w:val="0"/>
        <w:spacing w:line="240" w:lineRule="auto"/>
        <w:jc w:val="center"/>
        <w:rPr>
          <w:rFonts w:ascii="Arial" w:eastAsia="Times New Roman" w:hAnsi="Arial" w:cs="Arial"/>
          <w:b/>
          <w:bCs/>
          <w:snapToGrid w:val="0"/>
          <w:color w:val="auto"/>
          <w:kern w:val="0"/>
          <w:sz w:val="22"/>
          <w:szCs w:val="22"/>
          <w:lang w:val="en-US" w:eastAsia="en-US"/>
        </w:rPr>
      </w:pPr>
    </w:p>
    <w:p w:rsidR="009D27E6" w:rsidRPr="00FB0313" w:rsidRDefault="009D27E6" w:rsidP="009D27E6">
      <w:pPr>
        <w:suppressAutoHyphens w:val="0"/>
        <w:spacing w:line="240" w:lineRule="auto"/>
        <w:jc w:val="center"/>
        <w:rPr>
          <w:rFonts w:ascii="Arial" w:eastAsia="Times New Roman" w:hAnsi="Arial" w:cs="Arial"/>
          <w:b/>
          <w:bCs/>
          <w:snapToGrid w:val="0"/>
          <w:color w:val="auto"/>
          <w:kern w:val="0"/>
          <w:sz w:val="22"/>
          <w:szCs w:val="22"/>
          <w:lang w:val="en-US" w:eastAsia="en-US"/>
        </w:rPr>
      </w:pPr>
    </w:p>
    <w:p w:rsidR="00C855D1" w:rsidRPr="00FB0313" w:rsidRDefault="00C855D1" w:rsidP="009D27E6">
      <w:pPr>
        <w:suppressAutoHyphens w:val="0"/>
        <w:spacing w:line="240" w:lineRule="auto"/>
        <w:jc w:val="center"/>
        <w:rPr>
          <w:rFonts w:ascii="Arial" w:eastAsia="Times New Roman" w:hAnsi="Arial" w:cs="Arial"/>
          <w:b/>
          <w:bCs/>
          <w:snapToGrid w:val="0"/>
          <w:color w:val="auto"/>
          <w:kern w:val="0"/>
          <w:sz w:val="22"/>
          <w:szCs w:val="22"/>
          <w:lang w:val="en-US" w:eastAsia="en-US"/>
        </w:rPr>
      </w:pPr>
      <w:r w:rsidRPr="00FB0313">
        <w:rPr>
          <w:rFonts w:ascii="Arial" w:eastAsia="Times New Roman" w:hAnsi="Arial" w:cs="Arial"/>
          <w:b/>
          <w:bCs/>
          <w:snapToGrid w:val="0"/>
          <w:color w:val="auto"/>
          <w:kern w:val="0"/>
          <w:sz w:val="22"/>
          <w:szCs w:val="22"/>
          <w:lang w:val="en-US" w:eastAsia="en-US"/>
        </w:rPr>
        <w:t>TERMS OF REFERENCE (TOR)</w:t>
      </w:r>
    </w:p>
    <w:p w:rsidR="00C855D1" w:rsidRPr="00FB0313" w:rsidRDefault="00C855D1" w:rsidP="009D27E6">
      <w:pPr>
        <w:suppressAutoHyphens w:val="0"/>
        <w:spacing w:line="240" w:lineRule="auto"/>
        <w:jc w:val="center"/>
        <w:rPr>
          <w:rFonts w:ascii="Arial" w:eastAsia="Times New Roman" w:hAnsi="Arial" w:cs="Arial"/>
          <w:b/>
          <w:bCs/>
          <w:snapToGrid w:val="0"/>
          <w:color w:val="auto"/>
          <w:kern w:val="0"/>
          <w:sz w:val="22"/>
          <w:szCs w:val="22"/>
          <w:lang w:val="en-US" w:eastAsia="en-US"/>
        </w:rPr>
      </w:pPr>
      <w:r w:rsidRPr="00FB0313">
        <w:rPr>
          <w:rFonts w:ascii="Arial" w:eastAsia="Times New Roman" w:hAnsi="Arial" w:cs="Arial"/>
          <w:b/>
          <w:bCs/>
          <w:snapToGrid w:val="0"/>
          <w:color w:val="auto"/>
          <w:kern w:val="0"/>
          <w:sz w:val="22"/>
          <w:szCs w:val="22"/>
          <w:lang w:val="en-US" w:eastAsia="en-US"/>
        </w:rPr>
        <w:t xml:space="preserve">FOR THE AUDIT OF THE </w:t>
      </w:r>
    </w:p>
    <w:p w:rsidR="00C855D1" w:rsidRPr="00FB0313" w:rsidRDefault="00C855D1" w:rsidP="009D27E6">
      <w:pPr>
        <w:suppressAutoHyphens w:val="0"/>
        <w:spacing w:line="240" w:lineRule="auto"/>
        <w:jc w:val="center"/>
        <w:rPr>
          <w:rFonts w:ascii="Arial" w:eastAsia="Times New Roman" w:hAnsi="Arial" w:cs="Arial"/>
          <w:b/>
          <w:bCs/>
          <w:snapToGrid w:val="0"/>
          <w:color w:val="auto"/>
          <w:kern w:val="0"/>
          <w:sz w:val="22"/>
          <w:szCs w:val="22"/>
          <w:lang w:val="en-US" w:eastAsia="en-US"/>
        </w:rPr>
      </w:pPr>
      <w:r w:rsidRPr="00FB0313">
        <w:rPr>
          <w:rFonts w:ascii="Arial" w:eastAsia="Times New Roman" w:hAnsi="Arial" w:cs="Arial"/>
          <w:b/>
          <w:bCs/>
          <w:snapToGrid w:val="0"/>
          <w:color w:val="auto"/>
          <w:kern w:val="0"/>
          <w:sz w:val="22"/>
          <w:szCs w:val="22"/>
          <w:lang w:val="en-US" w:eastAsia="en-US"/>
        </w:rPr>
        <w:lastRenderedPageBreak/>
        <w:t>PART A OF THE FLOODS EMERGENCY RECOVERY PROJECT</w:t>
      </w:r>
    </w:p>
    <w:p w:rsidR="00C855D1" w:rsidRPr="00FB0313" w:rsidRDefault="00C855D1" w:rsidP="009D27E6">
      <w:pPr>
        <w:suppressAutoHyphens w:val="0"/>
        <w:spacing w:line="240" w:lineRule="auto"/>
        <w:jc w:val="center"/>
        <w:rPr>
          <w:rFonts w:ascii="Arial" w:eastAsia="Times New Roman" w:hAnsi="Arial" w:cs="Arial"/>
          <w:b/>
          <w:bCs/>
          <w:snapToGrid w:val="0"/>
          <w:color w:val="auto"/>
          <w:kern w:val="0"/>
          <w:sz w:val="22"/>
          <w:szCs w:val="22"/>
          <w:lang w:eastAsia="en-US"/>
        </w:rPr>
      </w:pPr>
      <w:r w:rsidRPr="00FB0313">
        <w:rPr>
          <w:rFonts w:ascii="Arial" w:eastAsia="Times New Roman" w:hAnsi="Arial" w:cs="Arial"/>
          <w:b/>
          <w:bCs/>
          <w:snapToGrid w:val="0"/>
          <w:color w:val="auto"/>
          <w:kern w:val="0"/>
          <w:sz w:val="22"/>
          <w:szCs w:val="22"/>
          <w:lang w:val="en-US" w:eastAsia="en-US"/>
        </w:rPr>
        <w:t xml:space="preserve">FOR THE PERIOD </w:t>
      </w:r>
    </w:p>
    <w:p w:rsidR="00C855D1" w:rsidRPr="00FB0313" w:rsidRDefault="00C855D1" w:rsidP="009D27E6">
      <w:pPr>
        <w:suppressAutoHyphens w:val="0"/>
        <w:spacing w:line="240" w:lineRule="auto"/>
        <w:jc w:val="center"/>
        <w:rPr>
          <w:rFonts w:ascii="Arial" w:eastAsia="Times New Roman" w:hAnsi="Arial" w:cs="Arial"/>
          <w:b/>
          <w:bCs/>
          <w:snapToGrid w:val="0"/>
          <w:color w:val="auto"/>
          <w:kern w:val="0"/>
          <w:sz w:val="22"/>
          <w:szCs w:val="22"/>
          <w:lang w:val="en-US" w:eastAsia="en-US"/>
        </w:rPr>
      </w:pPr>
      <w:r w:rsidRPr="00FB0313">
        <w:rPr>
          <w:rFonts w:ascii="Arial" w:eastAsia="Times New Roman" w:hAnsi="Arial" w:cs="Arial"/>
          <w:b/>
          <w:bCs/>
          <w:snapToGrid w:val="0"/>
          <w:color w:val="auto"/>
          <w:kern w:val="0"/>
          <w:sz w:val="22"/>
          <w:szCs w:val="22"/>
          <w:lang w:val="en-US" w:eastAsia="en-US"/>
        </w:rPr>
        <w:t>January 01 to December 31, 2015</w:t>
      </w:r>
    </w:p>
    <w:p w:rsidR="00C855D1" w:rsidRPr="00FB0313" w:rsidRDefault="00C855D1" w:rsidP="009D27E6">
      <w:pPr>
        <w:suppressAutoHyphens w:val="0"/>
        <w:spacing w:line="240" w:lineRule="auto"/>
        <w:jc w:val="center"/>
        <w:rPr>
          <w:rFonts w:ascii="Arial" w:eastAsia="Times New Roman" w:hAnsi="Arial" w:cs="Arial"/>
          <w:b/>
          <w:bCs/>
          <w:snapToGrid w:val="0"/>
          <w:color w:val="auto"/>
          <w:kern w:val="0"/>
          <w:sz w:val="22"/>
          <w:szCs w:val="22"/>
          <w:lang w:val="en-US" w:eastAsia="en-US"/>
        </w:rPr>
      </w:pPr>
    </w:p>
    <w:p w:rsidR="00C855D1" w:rsidRPr="00FB0313" w:rsidRDefault="00C855D1" w:rsidP="009D27E6">
      <w:pPr>
        <w:suppressAutoHyphens w:val="0"/>
        <w:spacing w:line="240" w:lineRule="auto"/>
        <w:jc w:val="center"/>
        <w:rPr>
          <w:rFonts w:ascii="Arial" w:eastAsia="Times New Roman" w:hAnsi="Arial" w:cs="Arial"/>
          <w:b/>
          <w:bCs/>
          <w:snapToGrid w:val="0"/>
          <w:color w:val="auto"/>
          <w:kern w:val="0"/>
          <w:sz w:val="22"/>
          <w:szCs w:val="22"/>
          <w:lang w:val="en-US" w:eastAsia="en-US"/>
        </w:rPr>
      </w:pPr>
    </w:p>
    <w:p w:rsidR="00C855D1" w:rsidRPr="00FB0313" w:rsidRDefault="00C855D1" w:rsidP="009D27E6">
      <w:pPr>
        <w:tabs>
          <w:tab w:val="left" w:pos="720"/>
        </w:tabs>
        <w:suppressAutoHyphens w:val="0"/>
        <w:spacing w:line="240" w:lineRule="auto"/>
        <w:jc w:val="center"/>
        <w:rPr>
          <w:rFonts w:ascii="Arial" w:eastAsia="Times New Roman" w:hAnsi="Arial" w:cs="Arial"/>
          <w:b/>
          <w:bCs/>
          <w:snapToGrid w:val="0"/>
          <w:color w:val="auto"/>
          <w:kern w:val="0"/>
          <w:sz w:val="22"/>
          <w:szCs w:val="22"/>
          <w:lang w:val="en-US" w:eastAsia="en-US"/>
        </w:rPr>
      </w:pPr>
      <w:r w:rsidRPr="00FB0313">
        <w:rPr>
          <w:rFonts w:ascii="Arial" w:eastAsia="Times New Roman" w:hAnsi="Arial" w:cs="Arial"/>
          <w:b/>
          <w:bCs/>
          <w:snapToGrid w:val="0"/>
          <w:color w:val="auto"/>
          <w:kern w:val="0"/>
          <w:sz w:val="22"/>
          <w:szCs w:val="22"/>
          <w:lang w:val="en-US" w:eastAsia="en-US"/>
        </w:rPr>
        <w:t>Background [</w:t>
      </w:r>
      <w:r w:rsidRPr="00FB0313">
        <w:rPr>
          <w:rFonts w:ascii="Arial" w:eastAsia="Times New Roman" w:hAnsi="Arial" w:cs="Arial"/>
          <w:b/>
          <w:bCs/>
          <w:i/>
          <w:iCs/>
          <w:snapToGrid w:val="0"/>
          <w:color w:val="auto"/>
          <w:kern w:val="0"/>
          <w:sz w:val="22"/>
          <w:szCs w:val="22"/>
          <w:lang w:val="en-US" w:eastAsia="en-US"/>
        </w:rPr>
        <w:t>OPTIONAL</w:t>
      </w:r>
      <w:r w:rsidRPr="00FB0313">
        <w:rPr>
          <w:rFonts w:ascii="Arial" w:eastAsia="Times New Roman" w:hAnsi="Arial" w:cs="Arial"/>
          <w:b/>
          <w:bCs/>
          <w:snapToGrid w:val="0"/>
          <w:color w:val="auto"/>
          <w:kern w:val="0"/>
          <w:sz w:val="22"/>
          <w:szCs w:val="22"/>
          <w:lang w:val="en-US" w:eastAsia="en-US"/>
        </w:rPr>
        <w:t>]</w:t>
      </w:r>
    </w:p>
    <w:p w:rsidR="00C855D1" w:rsidRPr="00FB0313" w:rsidRDefault="00C855D1" w:rsidP="009D27E6">
      <w:pPr>
        <w:tabs>
          <w:tab w:val="left" w:pos="720"/>
        </w:tabs>
        <w:suppressAutoHyphens w:val="0"/>
        <w:spacing w:line="240" w:lineRule="auto"/>
        <w:jc w:val="both"/>
        <w:rPr>
          <w:rFonts w:ascii="Arial" w:eastAsia="Times New Roman" w:hAnsi="Arial" w:cs="Arial"/>
          <w:i/>
          <w:iCs/>
          <w:snapToGrid w:val="0"/>
          <w:color w:val="auto"/>
          <w:kern w:val="0"/>
          <w:sz w:val="22"/>
          <w:szCs w:val="22"/>
          <w:lang w:val="en-US" w:eastAsia="en-US"/>
        </w:rPr>
      </w:pPr>
      <w:r w:rsidRPr="00FB0313">
        <w:rPr>
          <w:rFonts w:ascii="Arial" w:eastAsia="Times New Roman" w:hAnsi="Arial" w:cs="Arial"/>
          <w:i/>
          <w:iCs/>
          <w:snapToGrid w:val="0"/>
          <w:color w:val="auto"/>
          <w:kern w:val="0"/>
          <w:sz w:val="22"/>
          <w:szCs w:val="22"/>
          <w:lang w:val="en-US" w:eastAsia="en-US"/>
        </w:rPr>
        <w:t>The TOR should provide appropriate background information of the project, including:</w:t>
      </w:r>
    </w:p>
    <w:p w:rsidR="00C855D1" w:rsidRPr="00FB0313" w:rsidRDefault="00C855D1" w:rsidP="009D27E6">
      <w:pPr>
        <w:tabs>
          <w:tab w:val="left" w:pos="720"/>
        </w:tabs>
        <w:suppressAutoHyphens w:val="0"/>
        <w:spacing w:line="240" w:lineRule="auto"/>
        <w:ind w:left="720" w:hanging="360"/>
        <w:jc w:val="both"/>
        <w:rPr>
          <w:rFonts w:ascii="Arial" w:eastAsia="Times New Roman" w:hAnsi="Arial" w:cs="Arial"/>
          <w:i/>
          <w:iCs/>
          <w:snapToGrid w:val="0"/>
          <w:color w:val="auto"/>
          <w:kern w:val="0"/>
          <w:sz w:val="22"/>
          <w:szCs w:val="22"/>
          <w:lang w:val="en-US" w:eastAsia="en-US"/>
        </w:rPr>
      </w:pPr>
      <w:r w:rsidRPr="00FB0313">
        <w:rPr>
          <w:rFonts w:ascii="Arial" w:eastAsia="Times New Roman" w:hAnsi="Arial" w:cs="Arial"/>
          <w:i/>
          <w:iCs/>
          <w:snapToGrid w:val="0"/>
          <w:color w:val="auto"/>
          <w:kern w:val="0"/>
          <w:sz w:val="22"/>
          <w:szCs w:val="22"/>
          <w:lang w:val="en-US" w:eastAsia="en-US"/>
        </w:rPr>
        <w:t>(a)</w:t>
      </w:r>
      <w:r w:rsidRPr="00FB0313">
        <w:rPr>
          <w:rFonts w:ascii="Arial" w:eastAsia="Times New Roman" w:hAnsi="Arial" w:cs="Arial"/>
          <w:i/>
          <w:iCs/>
          <w:snapToGrid w:val="0"/>
          <w:color w:val="auto"/>
          <w:kern w:val="0"/>
          <w:sz w:val="22"/>
          <w:szCs w:val="22"/>
          <w:lang w:val="en-US" w:eastAsia="en-US"/>
        </w:rPr>
        <w:tab/>
        <w:t xml:space="preserve"> a brief description of the project including information on project sources of funding;</w:t>
      </w:r>
    </w:p>
    <w:p w:rsidR="00C855D1" w:rsidRPr="00FB0313" w:rsidRDefault="00C855D1" w:rsidP="009D27E6">
      <w:pPr>
        <w:tabs>
          <w:tab w:val="left" w:pos="720"/>
        </w:tabs>
        <w:suppressAutoHyphens w:val="0"/>
        <w:spacing w:line="240" w:lineRule="auto"/>
        <w:ind w:left="720" w:hanging="360"/>
        <w:jc w:val="both"/>
        <w:rPr>
          <w:rFonts w:ascii="Arial" w:eastAsia="Times New Roman" w:hAnsi="Arial" w:cs="Arial"/>
          <w:i/>
          <w:iCs/>
          <w:snapToGrid w:val="0"/>
          <w:color w:val="auto"/>
          <w:kern w:val="0"/>
          <w:sz w:val="22"/>
          <w:szCs w:val="22"/>
          <w:lang w:val="en-US" w:eastAsia="en-US"/>
        </w:rPr>
      </w:pPr>
      <w:r w:rsidRPr="00FB0313">
        <w:rPr>
          <w:rFonts w:ascii="Arial" w:eastAsia="Times New Roman" w:hAnsi="Arial" w:cs="Arial"/>
          <w:i/>
          <w:iCs/>
          <w:snapToGrid w:val="0"/>
          <w:color w:val="auto"/>
          <w:kern w:val="0"/>
          <w:sz w:val="22"/>
          <w:szCs w:val="22"/>
          <w:lang w:val="en-US" w:eastAsia="en-US"/>
        </w:rPr>
        <w:t xml:space="preserve">(b) a general description of implementation arrangements, including the organizational structure of PE Electric Power Company of Serbia; </w:t>
      </w:r>
    </w:p>
    <w:p w:rsidR="00C855D1" w:rsidRPr="00FB0313" w:rsidRDefault="00C855D1" w:rsidP="009D27E6">
      <w:pPr>
        <w:tabs>
          <w:tab w:val="left" w:pos="720"/>
        </w:tabs>
        <w:suppressAutoHyphens w:val="0"/>
        <w:spacing w:line="240" w:lineRule="auto"/>
        <w:ind w:left="720" w:hanging="360"/>
        <w:jc w:val="both"/>
        <w:rPr>
          <w:rFonts w:ascii="Arial" w:eastAsia="Times New Roman" w:hAnsi="Arial" w:cs="Arial"/>
          <w:i/>
          <w:iCs/>
          <w:snapToGrid w:val="0"/>
          <w:color w:val="auto"/>
          <w:kern w:val="0"/>
          <w:sz w:val="22"/>
          <w:szCs w:val="22"/>
          <w:lang w:val="en-US" w:eastAsia="en-US"/>
        </w:rPr>
      </w:pPr>
      <w:r w:rsidRPr="00FB0313">
        <w:rPr>
          <w:rFonts w:ascii="Arial" w:eastAsia="Times New Roman" w:hAnsi="Arial" w:cs="Arial"/>
          <w:i/>
          <w:iCs/>
          <w:snapToGrid w:val="0"/>
          <w:color w:val="auto"/>
          <w:kern w:val="0"/>
          <w:sz w:val="22"/>
          <w:szCs w:val="22"/>
          <w:lang w:val="en-US" w:eastAsia="en-US"/>
        </w:rPr>
        <w:t>(c) list the source and total amount of funds for the period subject to audit under this TOR (Bank’s loan/credit, trust funds, counterpart funds, etc).</w:t>
      </w:r>
    </w:p>
    <w:p w:rsidR="00C855D1" w:rsidRPr="00FB0313" w:rsidRDefault="00C855D1" w:rsidP="009D27E6">
      <w:pPr>
        <w:spacing w:line="240" w:lineRule="auto"/>
        <w:rPr>
          <w:rFonts w:ascii="Arial" w:hAnsi="Arial" w:cs="Arial"/>
          <w:snapToGrid w:val="0"/>
          <w:color w:val="auto"/>
          <w:sz w:val="22"/>
          <w:szCs w:val="22"/>
          <w:lang w:val="en-US" w:eastAsia="en-US"/>
        </w:rPr>
      </w:pPr>
      <w:r w:rsidRPr="00FB0313">
        <w:rPr>
          <w:rFonts w:ascii="Arial" w:hAnsi="Arial" w:cs="Arial"/>
          <w:snapToGrid w:val="0"/>
          <w:color w:val="auto"/>
          <w:sz w:val="22"/>
          <w:szCs w:val="22"/>
          <w:lang w:val="en-US" w:eastAsia="en-US"/>
        </w:rPr>
        <w:t>Objective</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The objective of the audit of the project financial statements (PFS) - PART A of the Floods Emergency Recovery Project (the Project) - is to enable the auditor to express a professional opinion on the project's financial position as at the period January 01 to December 31, 2014 2015 and the fiscal year then ending and of the income and expenditure for the accounting period ending on that date. The project's books of account provide the basis for preparation of the financial statements and are established to reflect the financial transactions in respect of the Project. </w:t>
      </w:r>
    </w:p>
    <w:p w:rsidR="00C855D1" w:rsidRPr="00FB0313" w:rsidRDefault="00C855D1" w:rsidP="009D27E6">
      <w:pPr>
        <w:spacing w:line="240" w:lineRule="auto"/>
        <w:rPr>
          <w:rFonts w:ascii="Arial" w:hAnsi="Arial" w:cs="Arial"/>
          <w:snapToGrid w:val="0"/>
          <w:color w:val="auto"/>
          <w:sz w:val="22"/>
          <w:szCs w:val="22"/>
          <w:lang w:val="en-US" w:eastAsia="en-US"/>
        </w:rPr>
      </w:pPr>
      <w:r w:rsidRPr="00FB0313">
        <w:rPr>
          <w:rFonts w:ascii="Arial" w:hAnsi="Arial" w:cs="Arial"/>
          <w:snapToGrid w:val="0"/>
          <w:color w:val="auto"/>
          <w:sz w:val="22"/>
          <w:szCs w:val="22"/>
          <w:lang w:val="en-US" w:eastAsia="en-US"/>
        </w:rPr>
        <w:t>Responsibility for preparation of financial statements</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The responsibility for the preparation of financial statements including adequate disclosure is that of the project’s management. This includes the maintenance of adequate accounting records and internal controls, the selection and application of accounting policies, and the safeguarding of the assets of the Project. As part of the audit process, the auditor will request from management written confirmation concerning representations made to us in connection with the audit.</w:t>
      </w:r>
    </w:p>
    <w:p w:rsidR="00C855D1" w:rsidRPr="00FB0313" w:rsidRDefault="00C855D1" w:rsidP="009D27E6">
      <w:pPr>
        <w:spacing w:line="240" w:lineRule="auto"/>
        <w:rPr>
          <w:rFonts w:ascii="Arial" w:hAnsi="Arial" w:cs="Arial"/>
          <w:snapToGrid w:val="0"/>
          <w:color w:val="auto"/>
          <w:sz w:val="22"/>
          <w:szCs w:val="22"/>
          <w:lang w:val="en-US" w:eastAsia="en-US"/>
        </w:rPr>
      </w:pPr>
      <w:r w:rsidRPr="00FB0313">
        <w:rPr>
          <w:rFonts w:ascii="Arial" w:hAnsi="Arial" w:cs="Arial"/>
          <w:snapToGrid w:val="0"/>
          <w:color w:val="auto"/>
          <w:sz w:val="22"/>
          <w:szCs w:val="22"/>
          <w:lang w:val="en-US" w:eastAsia="en-US"/>
        </w:rPr>
        <w:t>Scope</w:t>
      </w:r>
    </w:p>
    <w:p w:rsidR="00C855D1" w:rsidRPr="00FB0313" w:rsidRDefault="00C855D1" w:rsidP="009D27E6">
      <w:pPr>
        <w:suppressAutoHyphens w:val="0"/>
        <w:autoSpaceDE w:val="0"/>
        <w:autoSpaceDN w:val="0"/>
        <w:adjustRightInd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The audit will be conducted in accordance with </w:t>
      </w:r>
      <w:hyperlink r:id="rId25" w:history="1">
        <w:r w:rsidRPr="00FB0313">
          <w:rPr>
            <w:rFonts w:ascii="Arial" w:eastAsia="Times New Roman" w:hAnsi="Arial" w:cs="Arial"/>
            <w:color w:val="auto"/>
            <w:kern w:val="0"/>
            <w:sz w:val="22"/>
            <w:szCs w:val="22"/>
            <w:u w:val="single"/>
            <w:lang w:val="en-US" w:eastAsia="en-US"/>
          </w:rPr>
          <w:t>International Standards on Auditing</w:t>
        </w:r>
      </w:hyperlink>
      <w:r w:rsidRPr="00FB0313">
        <w:rPr>
          <w:rFonts w:ascii="Arial" w:eastAsia="Times New Roman" w:hAnsi="Arial" w:cs="Arial"/>
          <w:color w:val="auto"/>
          <w:kern w:val="0"/>
          <w:sz w:val="22"/>
          <w:szCs w:val="22"/>
          <w:lang w:val="en-US" w:eastAsia="en-US"/>
        </w:rPr>
        <w:t xml:space="preserve"> (ISA) published by the International Auditing and Assurance Standards Board of the International Federation of Accountants (IFAC) [</w:t>
      </w:r>
      <w:r w:rsidRPr="00FB0313">
        <w:rPr>
          <w:rFonts w:ascii="Arial" w:eastAsia="Times New Roman" w:hAnsi="Arial" w:cs="Arial"/>
          <w:i/>
          <w:color w:val="auto"/>
          <w:kern w:val="0"/>
          <w:sz w:val="22"/>
          <w:szCs w:val="22"/>
          <w:lang w:val="en-US" w:eastAsia="en-US"/>
        </w:rPr>
        <w:t>OR REFER TO RELEVANT NATIONAL STANDARDS OR PRACTICES</w:t>
      </w:r>
      <w:r w:rsidRPr="00FB0313">
        <w:rPr>
          <w:rFonts w:ascii="Arial" w:eastAsia="Times New Roman" w:hAnsi="Arial" w:cs="Arial"/>
          <w:color w:val="auto"/>
          <w:kern w:val="0"/>
          <w:sz w:val="22"/>
          <w:szCs w:val="22"/>
          <w:lang w:val="en-US" w:eastAsia="en-US"/>
        </w:rPr>
        <w:t xml:space="preserve">]. Those Standards require that the auditor plans and performs the audit to obtain reasonable assurance about whether the financial statements are free of material misstatements.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t>
      </w:r>
    </w:p>
    <w:p w:rsidR="00C855D1" w:rsidRPr="00FB0313" w:rsidRDefault="00C855D1" w:rsidP="009D27E6">
      <w:pPr>
        <w:suppressAutoHyphens w:val="0"/>
        <w:autoSpaceDE w:val="0"/>
        <w:autoSpaceDN w:val="0"/>
        <w:adjustRightInd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In complying with ISA, the auditor is expected to pay particular attention to the following matters, including special considerations for public sector entities:</w:t>
      </w:r>
    </w:p>
    <w:p w:rsidR="00C855D1" w:rsidRPr="00FB0313" w:rsidRDefault="00C855D1" w:rsidP="009D27E6">
      <w:pPr>
        <w:numPr>
          <w:ilvl w:val="0"/>
          <w:numId w:val="33"/>
        </w:numPr>
        <w:suppressAutoHyphens w:val="0"/>
        <w:autoSpaceDE w:val="0"/>
        <w:autoSpaceDN w:val="0"/>
        <w:adjustRightInd w:val="0"/>
        <w:spacing w:line="240" w:lineRule="auto"/>
        <w:jc w:val="both"/>
        <w:rPr>
          <w:rFonts w:ascii="Arial" w:eastAsia="Times New Roman" w:hAnsi="Arial" w:cs="Arial"/>
          <w:bCs/>
          <w:color w:val="auto"/>
          <w:kern w:val="0"/>
          <w:sz w:val="22"/>
          <w:szCs w:val="22"/>
          <w:lang w:val="en-US" w:eastAsia="en-US"/>
        </w:rPr>
      </w:pPr>
      <w:r w:rsidRPr="00FB0313">
        <w:rPr>
          <w:rFonts w:ascii="Arial" w:eastAsia="Times New Roman" w:hAnsi="Arial" w:cs="Arial"/>
          <w:bCs/>
          <w:color w:val="auto"/>
          <w:kern w:val="0"/>
          <w:sz w:val="22"/>
          <w:szCs w:val="22"/>
          <w:lang w:val="en-US" w:eastAsia="en-US"/>
        </w:rPr>
        <w:t xml:space="preserve">In planning and performing the audit to reduce audit risk to an acceptably low level, the auditor should consider the risks of material misstatements in the financial statements due to fraud as required by </w:t>
      </w:r>
      <w:hyperlink r:id="rId26" w:history="1">
        <w:r w:rsidRPr="00FB0313">
          <w:rPr>
            <w:rFonts w:ascii="Arial" w:eastAsia="Times New Roman" w:hAnsi="Arial" w:cs="Arial"/>
            <w:bCs/>
            <w:color w:val="auto"/>
            <w:kern w:val="0"/>
            <w:sz w:val="22"/>
            <w:szCs w:val="22"/>
            <w:u w:val="single"/>
            <w:lang w:val="en-US" w:eastAsia="en-US"/>
          </w:rPr>
          <w:t xml:space="preserve">International Standard on Auditing 240: </w:t>
        </w:r>
        <w:r w:rsidRPr="00FB0313">
          <w:rPr>
            <w:rFonts w:ascii="Arial" w:eastAsia="Times New Roman" w:hAnsi="Arial" w:cs="Arial"/>
            <w:color w:val="auto"/>
            <w:kern w:val="0"/>
            <w:sz w:val="22"/>
            <w:szCs w:val="22"/>
            <w:u w:val="single"/>
            <w:lang w:val="en-US" w:eastAsia="en-US"/>
          </w:rPr>
          <w:t>The Auditor’s Responsibilities Relating to Fraud in an Audit of Financial Statements</w:t>
        </w:r>
      </w:hyperlink>
      <w:r w:rsidRPr="00FB0313">
        <w:rPr>
          <w:rFonts w:ascii="Arial" w:eastAsia="Times New Roman" w:hAnsi="Arial" w:cs="Arial"/>
          <w:bCs/>
          <w:color w:val="auto"/>
          <w:kern w:val="0"/>
          <w:sz w:val="22"/>
          <w:szCs w:val="22"/>
          <w:lang w:val="en-US" w:eastAsia="en-US"/>
        </w:rPr>
        <w:t>.</w:t>
      </w:r>
      <w:r w:rsidRPr="00FB0313">
        <w:rPr>
          <w:rFonts w:ascii="Arial" w:eastAsia="Times New Roman" w:hAnsi="Arial" w:cs="Arial"/>
          <w:color w:val="auto"/>
          <w:kern w:val="0"/>
          <w:sz w:val="22"/>
          <w:szCs w:val="22"/>
          <w:lang w:val="en-US" w:eastAsia="en-US"/>
        </w:rPr>
        <w:t xml:space="preserve"> </w:t>
      </w:r>
    </w:p>
    <w:p w:rsidR="00C855D1" w:rsidRPr="00FB0313" w:rsidRDefault="00C855D1" w:rsidP="009D27E6">
      <w:pPr>
        <w:numPr>
          <w:ilvl w:val="0"/>
          <w:numId w:val="33"/>
        </w:numPr>
        <w:suppressAutoHyphens w:val="0"/>
        <w:autoSpaceDE w:val="0"/>
        <w:autoSpaceDN w:val="0"/>
        <w:adjustRightInd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bCs/>
          <w:color w:val="auto"/>
          <w:kern w:val="0"/>
          <w:sz w:val="22"/>
          <w:szCs w:val="22"/>
          <w:lang w:val="en-US" w:eastAsia="en-US"/>
        </w:rPr>
        <w:t xml:space="preserve">When designing and performing audit procedures and in evaluating and reporting the results thereof, the auditor should recognize that noncompliance by the entity with laws and regulations may materially affect the financial statements as required by </w:t>
      </w:r>
      <w:hyperlink r:id="rId27" w:history="1">
        <w:r w:rsidRPr="00FB0313">
          <w:rPr>
            <w:rFonts w:ascii="Arial" w:eastAsia="Times New Roman" w:hAnsi="Arial" w:cs="Arial"/>
            <w:bCs/>
            <w:color w:val="auto"/>
            <w:kern w:val="0"/>
            <w:sz w:val="22"/>
            <w:szCs w:val="22"/>
            <w:u w:val="single"/>
            <w:lang w:val="en-US" w:eastAsia="en-US"/>
          </w:rPr>
          <w:t>International Standard on Auditing 250: Consideration of Laws and Regulations in an Audit of Financial Statements</w:t>
        </w:r>
      </w:hyperlink>
      <w:r w:rsidRPr="00FB0313">
        <w:rPr>
          <w:rFonts w:ascii="Arial" w:eastAsia="Times New Roman" w:hAnsi="Arial" w:cs="Arial"/>
          <w:bCs/>
          <w:color w:val="auto"/>
          <w:kern w:val="0"/>
          <w:sz w:val="22"/>
          <w:szCs w:val="22"/>
          <w:lang w:val="en-US" w:eastAsia="en-US"/>
        </w:rPr>
        <w:t>.</w:t>
      </w:r>
    </w:p>
    <w:p w:rsidR="00C855D1" w:rsidRPr="00FB0313" w:rsidRDefault="00C855D1" w:rsidP="009D27E6">
      <w:pPr>
        <w:numPr>
          <w:ilvl w:val="0"/>
          <w:numId w:val="33"/>
        </w:numPr>
        <w:suppressAutoHyphens w:val="0"/>
        <w:autoSpaceDE w:val="0"/>
        <w:autoSpaceDN w:val="0"/>
        <w:adjustRightInd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 xml:space="preserve">The auditor should communicate audit matters of governance interest arising from </w:t>
      </w:r>
      <w:r w:rsidRPr="00FB0313">
        <w:rPr>
          <w:rFonts w:ascii="Arial" w:eastAsia="Times New Roman" w:hAnsi="Arial" w:cs="Arial"/>
          <w:bCs/>
          <w:color w:val="auto"/>
          <w:kern w:val="0"/>
          <w:sz w:val="22"/>
          <w:szCs w:val="22"/>
          <w:lang w:val="en-US" w:eastAsia="en-US"/>
        </w:rPr>
        <w:t>the</w:t>
      </w:r>
      <w:r w:rsidRPr="00FB0313">
        <w:rPr>
          <w:rFonts w:ascii="Arial" w:eastAsia="Times New Roman" w:hAnsi="Arial" w:cs="Arial"/>
          <w:color w:val="auto"/>
          <w:kern w:val="0"/>
          <w:sz w:val="22"/>
          <w:szCs w:val="22"/>
          <w:lang w:val="en-US" w:eastAsia="en-US"/>
        </w:rPr>
        <w:t xml:space="preserve"> audit of financial statements to those charged with governance of an entity as required by </w:t>
      </w:r>
      <w:hyperlink r:id="rId28" w:history="1">
        <w:r w:rsidRPr="00FB0313">
          <w:rPr>
            <w:rFonts w:ascii="Arial" w:eastAsia="Times New Roman" w:hAnsi="Arial" w:cs="Arial"/>
            <w:color w:val="auto"/>
            <w:kern w:val="0"/>
            <w:sz w:val="22"/>
            <w:szCs w:val="22"/>
            <w:u w:val="single"/>
            <w:lang w:val="en-US" w:eastAsia="en-US"/>
          </w:rPr>
          <w:t>International Standard on Auditing 260: Communication of Audit Matters with those Charged with Governance</w:t>
        </w:r>
      </w:hyperlink>
      <w:r w:rsidRPr="00FB0313">
        <w:rPr>
          <w:rFonts w:ascii="Arial" w:eastAsia="Times New Roman" w:hAnsi="Arial" w:cs="Arial"/>
          <w:color w:val="auto"/>
          <w:kern w:val="0"/>
          <w:sz w:val="22"/>
          <w:szCs w:val="22"/>
          <w:lang w:val="en-US" w:eastAsia="en-US"/>
        </w:rPr>
        <w:t>.</w:t>
      </w:r>
    </w:p>
    <w:p w:rsidR="00C855D1" w:rsidRPr="00FB0313" w:rsidRDefault="00C855D1" w:rsidP="009D27E6">
      <w:pPr>
        <w:numPr>
          <w:ilvl w:val="0"/>
          <w:numId w:val="33"/>
        </w:numPr>
        <w:suppressAutoHyphens w:val="0"/>
        <w:autoSpaceDE w:val="0"/>
        <w:autoSpaceDN w:val="0"/>
        <w:adjustRightInd w:val="0"/>
        <w:spacing w:line="240" w:lineRule="auto"/>
        <w:jc w:val="both"/>
        <w:rPr>
          <w:rFonts w:ascii="Arial" w:eastAsia="Times New Roman" w:hAnsi="Arial" w:cs="Arial"/>
          <w:bCs/>
          <w:color w:val="auto"/>
          <w:kern w:val="0"/>
          <w:sz w:val="22"/>
          <w:szCs w:val="22"/>
          <w:lang w:val="en-US" w:eastAsia="en-US"/>
        </w:rPr>
      </w:pPr>
      <w:r w:rsidRPr="00FB0313">
        <w:rPr>
          <w:rFonts w:ascii="Arial" w:eastAsia="Times New Roman" w:hAnsi="Arial" w:cs="Arial"/>
          <w:color w:val="auto"/>
          <w:kern w:val="0"/>
          <w:sz w:val="22"/>
          <w:szCs w:val="22"/>
          <w:lang w:val="en-US" w:eastAsia="en-US"/>
        </w:rPr>
        <w:lastRenderedPageBreak/>
        <w:t xml:space="preserve">The auditor should communicate appropriately to those charged with governance and management deficiencies in internal control that the auditor has identified in an audit of financial statements as required by </w:t>
      </w:r>
      <w:hyperlink r:id="rId29" w:history="1">
        <w:r w:rsidRPr="00FB0313">
          <w:rPr>
            <w:rFonts w:ascii="Arial" w:eastAsia="Times New Roman" w:hAnsi="Arial" w:cs="Arial"/>
            <w:color w:val="auto"/>
            <w:kern w:val="0"/>
            <w:sz w:val="22"/>
            <w:szCs w:val="22"/>
            <w:u w:val="single"/>
            <w:lang w:val="en-US" w:eastAsia="en-US"/>
          </w:rPr>
          <w:t>International Standard on Auditing 265: Communicating Deficiencies in Internal Control to Those Charged with Governance and Management</w:t>
        </w:r>
      </w:hyperlink>
      <w:r w:rsidRPr="00FB0313">
        <w:rPr>
          <w:rFonts w:ascii="Arial" w:eastAsia="Times New Roman" w:hAnsi="Arial" w:cs="Arial"/>
          <w:color w:val="auto"/>
          <w:kern w:val="0"/>
          <w:sz w:val="22"/>
          <w:szCs w:val="22"/>
          <w:lang w:val="en-US" w:eastAsia="en-US"/>
        </w:rPr>
        <w:t>.</w:t>
      </w:r>
    </w:p>
    <w:p w:rsidR="00C855D1" w:rsidRPr="00FB0313" w:rsidRDefault="00C855D1" w:rsidP="009D27E6">
      <w:pPr>
        <w:numPr>
          <w:ilvl w:val="0"/>
          <w:numId w:val="33"/>
        </w:numPr>
        <w:suppressAutoHyphens w:val="0"/>
        <w:autoSpaceDE w:val="0"/>
        <w:autoSpaceDN w:val="0"/>
        <w:adjustRightInd w:val="0"/>
        <w:spacing w:line="240" w:lineRule="auto"/>
        <w:jc w:val="both"/>
        <w:rPr>
          <w:rFonts w:ascii="Arial" w:eastAsia="Times New Roman" w:hAnsi="Arial" w:cs="Arial"/>
          <w:bCs/>
          <w:color w:val="auto"/>
          <w:kern w:val="0"/>
          <w:sz w:val="22"/>
          <w:szCs w:val="22"/>
          <w:lang w:val="en-US" w:eastAsia="en-US"/>
        </w:rPr>
      </w:pPr>
      <w:r w:rsidRPr="00FB0313">
        <w:rPr>
          <w:rFonts w:ascii="Arial" w:eastAsia="Times New Roman" w:hAnsi="Arial" w:cs="Arial"/>
          <w:bCs/>
          <w:color w:val="auto"/>
          <w:kern w:val="0"/>
          <w:sz w:val="22"/>
          <w:szCs w:val="22"/>
          <w:lang w:val="en-US" w:eastAsia="en-US"/>
        </w:rPr>
        <w:t xml:space="preserve">In </w:t>
      </w:r>
      <w:r w:rsidRPr="00FB0313">
        <w:rPr>
          <w:rFonts w:ascii="Arial" w:eastAsia="Times New Roman" w:hAnsi="Arial" w:cs="Arial"/>
          <w:color w:val="auto"/>
          <w:kern w:val="0"/>
          <w:sz w:val="22"/>
          <w:szCs w:val="22"/>
          <w:lang w:val="en-US" w:eastAsia="en-US"/>
        </w:rPr>
        <w:t>order</w:t>
      </w:r>
      <w:r w:rsidRPr="00FB0313">
        <w:rPr>
          <w:rFonts w:ascii="Arial" w:eastAsia="Times New Roman" w:hAnsi="Arial" w:cs="Arial"/>
          <w:bCs/>
          <w:color w:val="auto"/>
          <w:kern w:val="0"/>
          <w:sz w:val="22"/>
          <w:szCs w:val="22"/>
          <w:lang w:val="en-US" w:eastAsia="en-US"/>
        </w:rPr>
        <w:t xml:space="preserve"> to reduce audit risk to an acceptably low level, the auditor should determine overall responses to assessed risks at the financial statement level, and should design and perform further audit procedures to respond to assessed risks at the assertion level as required by </w:t>
      </w:r>
      <w:hyperlink r:id="rId30" w:history="1">
        <w:r w:rsidRPr="00FB0313">
          <w:rPr>
            <w:rFonts w:ascii="Arial" w:eastAsia="Times New Roman" w:hAnsi="Arial" w:cs="Arial"/>
            <w:bCs/>
            <w:color w:val="auto"/>
            <w:kern w:val="0"/>
            <w:sz w:val="22"/>
            <w:szCs w:val="22"/>
            <w:u w:val="single"/>
            <w:lang w:val="en-US" w:eastAsia="en-US"/>
          </w:rPr>
          <w:t>International Standard on Auditing 330: The Auditor’s Procedures in Response to Assessed Risks</w:t>
        </w:r>
      </w:hyperlink>
      <w:r w:rsidRPr="00FB0313">
        <w:rPr>
          <w:rFonts w:ascii="Arial" w:eastAsia="Times New Roman" w:hAnsi="Arial" w:cs="Arial"/>
          <w:bCs/>
          <w:color w:val="auto"/>
          <w:kern w:val="0"/>
          <w:sz w:val="22"/>
          <w:szCs w:val="22"/>
          <w:lang w:val="en-US" w:eastAsia="en-US"/>
        </w:rPr>
        <w:t>.</w:t>
      </w:r>
    </w:p>
    <w:p w:rsidR="00C855D1" w:rsidRPr="00FB0313" w:rsidRDefault="00C855D1" w:rsidP="009D27E6">
      <w:pPr>
        <w:numPr>
          <w:ilvl w:val="0"/>
          <w:numId w:val="33"/>
        </w:numPr>
        <w:suppressAutoHyphens w:val="0"/>
        <w:autoSpaceDE w:val="0"/>
        <w:autoSpaceDN w:val="0"/>
        <w:adjustRightInd w:val="0"/>
        <w:spacing w:line="240" w:lineRule="auto"/>
        <w:jc w:val="both"/>
        <w:rPr>
          <w:rFonts w:ascii="Arial" w:eastAsia="Times New Roman" w:hAnsi="Arial" w:cs="Arial"/>
          <w:bCs/>
          <w:color w:val="auto"/>
          <w:kern w:val="0"/>
          <w:sz w:val="22"/>
          <w:szCs w:val="22"/>
          <w:lang w:val="en-US" w:eastAsia="en-US"/>
        </w:rPr>
      </w:pPr>
      <w:r w:rsidRPr="00FB0313">
        <w:rPr>
          <w:rFonts w:ascii="Arial" w:eastAsia="Times New Roman" w:hAnsi="Arial" w:cs="Arial"/>
          <w:bCs/>
          <w:color w:val="auto"/>
          <w:kern w:val="0"/>
          <w:sz w:val="22"/>
          <w:szCs w:val="22"/>
          <w:lang w:val="en-US" w:eastAsia="en-US"/>
        </w:rPr>
        <w:t xml:space="preserve">In instances where certain aspects of an entity’s operations are performed by a third party service provider, the auditor is expected to include an understanding and assessment of the internal control environment of the service provider during the audit process as required by </w:t>
      </w:r>
      <w:hyperlink r:id="rId31" w:history="1">
        <w:r w:rsidRPr="00FB0313">
          <w:rPr>
            <w:rFonts w:ascii="Arial" w:eastAsia="Times New Roman" w:hAnsi="Arial" w:cs="Arial"/>
            <w:bCs/>
            <w:color w:val="auto"/>
            <w:kern w:val="0"/>
            <w:sz w:val="22"/>
            <w:szCs w:val="22"/>
            <w:u w:val="single"/>
            <w:lang w:val="en-US" w:eastAsia="en-US"/>
          </w:rPr>
          <w:t>International Standard on Auditing 402: Audit Considerations Relating to an Entity Using a Service Organization</w:t>
        </w:r>
      </w:hyperlink>
      <w:r w:rsidRPr="00FB0313">
        <w:rPr>
          <w:rFonts w:ascii="Arial" w:eastAsia="Times New Roman" w:hAnsi="Arial" w:cs="Arial"/>
          <w:bCs/>
          <w:color w:val="auto"/>
          <w:kern w:val="0"/>
          <w:sz w:val="22"/>
          <w:szCs w:val="22"/>
          <w:lang w:val="en-US" w:eastAsia="en-US"/>
        </w:rPr>
        <w:t>.</w:t>
      </w:r>
    </w:p>
    <w:p w:rsidR="00C855D1" w:rsidRPr="00FB0313" w:rsidRDefault="00C855D1" w:rsidP="009D27E6">
      <w:pPr>
        <w:numPr>
          <w:ilvl w:val="0"/>
          <w:numId w:val="33"/>
        </w:numPr>
        <w:suppressAutoHyphens w:val="0"/>
        <w:autoSpaceDE w:val="0"/>
        <w:autoSpaceDN w:val="0"/>
        <w:adjustRightInd w:val="0"/>
        <w:spacing w:line="240" w:lineRule="auto"/>
        <w:jc w:val="both"/>
        <w:rPr>
          <w:rFonts w:ascii="Arial" w:eastAsia="Times New Roman" w:hAnsi="Arial" w:cs="Arial"/>
          <w:bCs/>
          <w:color w:val="auto"/>
          <w:kern w:val="0"/>
          <w:sz w:val="22"/>
          <w:szCs w:val="22"/>
          <w:lang w:val="en-US" w:eastAsia="en-US"/>
        </w:rPr>
      </w:pPr>
      <w:r w:rsidRPr="00FB0313">
        <w:rPr>
          <w:rFonts w:ascii="Arial" w:eastAsia="Times New Roman" w:hAnsi="Arial" w:cs="Arial"/>
          <w:bCs/>
          <w:color w:val="auto"/>
          <w:kern w:val="0"/>
          <w:sz w:val="22"/>
          <w:szCs w:val="22"/>
          <w:lang w:val="en-US" w:eastAsia="en-US"/>
        </w:rPr>
        <w:t xml:space="preserve">As part of the audit process, the auditor is expected to obtain written representations from management and, where appropriate, those charged with governance as required by </w:t>
      </w:r>
      <w:hyperlink r:id="rId32" w:history="1">
        <w:r w:rsidRPr="00FB0313">
          <w:rPr>
            <w:rFonts w:ascii="Arial" w:eastAsia="Times New Roman" w:hAnsi="Arial" w:cs="Arial"/>
            <w:bCs/>
            <w:color w:val="auto"/>
            <w:kern w:val="0"/>
            <w:sz w:val="22"/>
            <w:szCs w:val="22"/>
            <w:u w:val="single"/>
            <w:lang w:val="en-US" w:eastAsia="en-US"/>
          </w:rPr>
          <w:t>International Standard on Auditing 580: Written Representations</w:t>
        </w:r>
      </w:hyperlink>
      <w:r w:rsidRPr="00FB0313">
        <w:rPr>
          <w:rFonts w:ascii="Arial" w:eastAsia="Times New Roman" w:hAnsi="Arial" w:cs="Arial"/>
          <w:bCs/>
          <w:color w:val="auto"/>
          <w:kern w:val="0"/>
          <w:sz w:val="22"/>
          <w:szCs w:val="22"/>
          <w:lang w:val="en-US" w:eastAsia="en-US"/>
        </w:rPr>
        <w:t xml:space="preserve">.  </w:t>
      </w:r>
    </w:p>
    <w:p w:rsidR="00C855D1" w:rsidRPr="00FB0313" w:rsidRDefault="00C855D1" w:rsidP="009D27E6">
      <w:pPr>
        <w:suppressAutoHyphens w:val="0"/>
        <w:autoSpaceDE w:val="0"/>
        <w:autoSpaceDN w:val="0"/>
        <w:adjustRightInd w:val="0"/>
        <w:spacing w:line="240" w:lineRule="auto"/>
        <w:jc w:val="both"/>
        <w:rPr>
          <w:rFonts w:ascii="Arial" w:eastAsia="Times New Roman" w:hAnsi="Arial" w:cs="Arial"/>
          <w:color w:val="auto"/>
          <w:kern w:val="0"/>
          <w:sz w:val="22"/>
          <w:szCs w:val="22"/>
          <w:lang w:val="en-US" w:eastAsia="en-US"/>
        </w:rPr>
      </w:pPr>
    </w:p>
    <w:p w:rsidR="00C855D1" w:rsidRPr="00FB0313" w:rsidRDefault="00C855D1" w:rsidP="009D27E6">
      <w:pPr>
        <w:suppressAutoHyphens w:val="0"/>
        <w:autoSpaceDE w:val="0"/>
        <w:autoSpaceDN w:val="0"/>
        <w:adjustRightInd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In evidencing compliance with agreed project financing arrangements the auditor is expected to carry out tests to confirm that:</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bCs/>
          <w:color w:val="auto"/>
          <w:kern w:val="0"/>
          <w:sz w:val="22"/>
          <w:szCs w:val="22"/>
          <w:lang w:val="en-US" w:eastAsia="en-US"/>
        </w:rPr>
        <w:t>External funds have been used in accordance with the conditions of the relevant general</w:t>
      </w:r>
      <w:r w:rsidRPr="00FB0313">
        <w:rPr>
          <w:rFonts w:ascii="Arial" w:eastAsia="Times New Roman" w:hAnsi="Arial" w:cs="Arial"/>
          <w:snapToGrid w:val="0"/>
          <w:color w:val="auto"/>
          <w:kern w:val="0"/>
          <w:sz w:val="22"/>
          <w:szCs w:val="22"/>
          <w:lang w:val="en-US" w:eastAsia="en-US"/>
        </w:rPr>
        <w:t xml:space="preserve"> conditions, relevant financing agreements, with due attention to economy and efficiency, and only for the purposes for which the financing was provided. Relevant general conditions and financing agreements are General Conditions for Loans dated 12 March 2012 and Loan Agreement between Republic of Serbia and International Bank for Reconstruction and Development No 8449 YF dated 08. October 2014 and Loan Sub-Agreement (Part A of the Floods Emergency Recovery Project) between Republic of Serbia and PA Electric Power Company of Serbia no. 247/8-15 dated 19. February 2015,</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Counterpart funds  have been provided and used in accordance with the relevant general conditions, relevant financing agreements, and only for the purposes for which they were provided;</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Goods and services financed have been procured in accordance with the relevant general conditions and relevant financing agreements</w:t>
      </w:r>
      <w:r w:rsidRPr="00FB0313">
        <w:rPr>
          <w:rFonts w:ascii="Arial" w:eastAsia="Times New Roman" w:hAnsi="Arial" w:cs="Arial"/>
          <w:snapToGrid w:val="0"/>
          <w:color w:val="auto"/>
          <w:kern w:val="0"/>
          <w:sz w:val="22"/>
          <w:szCs w:val="22"/>
          <w:vertAlign w:val="superscript"/>
          <w:lang w:val="en-US" w:eastAsia="en-US"/>
        </w:rPr>
        <w:footnoteReference w:id="1"/>
      </w:r>
      <w:r w:rsidRPr="00FB0313">
        <w:rPr>
          <w:rFonts w:ascii="Arial" w:eastAsia="Times New Roman" w:hAnsi="Arial" w:cs="Arial"/>
          <w:snapToGrid w:val="0"/>
          <w:color w:val="auto"/>
          <w:kern w:val="0"/>
          <w:sz w:val="22"/>
          <w:szCs w:val="22"/>
          <w:lang w:val="en-US" w:eastAsia="en-US"/>
        </w:rPr>
        <w:t xml:space="preserve">, including specific provisions of the </w:t>
      </w:r>
      <w:hyperlink r:id="rId33" w:history="1">
        <w:r w:rsidRPr="00FB0313">
          <w:rPr>
            <w:rFonts w:ascii="Arial" w:eastAsia="Times New Roman" w:hAnsi="Arial" w:cs="Arial"/>
            <w:snapToGrid w:val="0"/>
            <w:color w:val="auto"/>
            <w:kern w:val="0"/>
            <w:sz w:val="22"/>
            <w:szCs w:val="22"/>
            <w:u w:val="single"/>
            <w:lang w:val="en-US" w:eastAsia="en-US"/>
          </w:rPr>
          <w:t>World Bank Procurement Guidelines</w:t>
        </w:r>
      </w:hyperlink>
      <w:r w:rsidRPr="00FB0313">
        <w:rPr>
          <w:rFonts w:ascii="Arial" w:eastAsia="Times New Roman" w:hAnsi="Arial" w:cs="Arial"/>
          <w:snapToGrid w:val="0"/>
          <w:color w:val="auto"/>
          <w:kern w:val="0"/>
          <w:sz w:val="22"/>
          <w:szCs w:val="22"/>
          <w:vertAlign w:val="superscript"/>
          <w:lang w:val="en-US" w:eastAsia="en-US"/>
        </w:rPr>
        <w:footnoteReference w:id="2"/>
      </w:r>
      <w:r w:rsidRPr="00FB0313">
        <w:rPr>
          <w:rFonts w:ascii="Arial" w:eastAsia="Times New Roman" w:hAnsi="Arial" w:cs="Arial"/>
          <w:snapToGrid w:val="0"/>
          <w:color w:val="auto"/>
          <w:kern w:val="0"/>
          <w:sz w:val="22"/>
          <w:szCs w:val="22"/>
          <w:lang w:val="en-US" w:eastAsia="en-US"/>
        </w:rPr>
        <w:t>;</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Necessary supporting documents, records, and accounts have been kept in respect of all Project ventures including expenditures reported via Summary Report or Statements of Expenditures (SOEs) (or Interim Un-audited Financial Reports (IFRS)) if used as the basis of disbursement), or Designated Accounts (DAs). The auditor is expected to verify that respective reports issued during the period were in agreement with the underlying books of account;  </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lastRenderedPageBreak/>
        <w:t>Where Designated Accounts have been used, they have been maintained in accordance with the provisions of the relevant general conditions and relevant financing agreements;</w:t>
      </w:r>
    </w:p>
    <w:p w:rsidR="00C855D1" w:rsidRPr="00FB0313" w:rsidRDefault="00C855D1" w:rsidP="009D27E6">
      <w:pPr>
        <w:numPr>
          <w:ilvl w:val="0"/>
          <w:numId w:val="23"/>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Review the compliance on each of the financial covenants in the </w:t>
      </w:r>
      <w:r w:rsidRPr="00FB0313">
        <w:rPr>
          <w:rFonts w:ascii="Arial" w:eastAsia="Times New Roman" w:hAnsi="Arial" w:cs="Arial"/>
          <w:color w:val="auto"/>
          <w:kern w:val="0"/>
          <w:sz w:val="22"/>
          <w:szCs w:val="22"/>
          <w:lang w:val="en-US" w:eastAsia="en-US"/>
        </w:rPr>
        <w:t>[STATE SPECIFIC SECTION OF LOAN/FINANCING AGREEMENT and list, as necessary].</w:t>
      </w:r>
    </w:p>
    <w:p w:rsidR="00C855D1" w:rsidRPr="00FB0313" w:rsidRDefault="00C855D1" w:rsidP="009D27E6">
      <w:pPr>
        <w:spacing w:line="240" w:lineRule="auto"/>
        <w:rPr>
          <w:rFonts w:ascii="Arial" w:hAnsi="Arial" w:cs="Arial"/>
          <w:snapToGrid w:val="0"/>
          <w:color w:val="auto"/>
          <w:sz w:val="22"/>
          <w:szCs w:val="22"/>
          <w:lang w:val="en-US" w:eastAsia="en-US"/>
        </w:rPr>
      </w:pPr>
      <w:r w:rsidRPr="00FB0313">
        <w:rPr>
          <w:rFonts w:ascii="Arial" w:hAnsi="Arial" w:cs="Arial"/>
          <w:snapToGrid w:val="0"/>
          <w:color w:val="auto"/>
          <w:sz w:val="22"/>
          <w:szCs w:val="22"/>
          <w:lang w:val="en-US" w:eastAsia="en-US"/>
        </w:rPr>
        <w:t>Project Financial Statements</w:t>
      </w:r>
    </w:p>
    <w:p w:rsidR="00C855D1" w:rsidRPr="00FB0313" w:rsidRDefault="00C855D1" w:rsidP="009D27E6">
      <w:pPr>
        <w:suppressAutoHyphens w:val="0"/>
        <w:spacing w:line="240" w:lineRule="auto"/>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The Project Financial Statements should include  </w:t>
      </w:r>
    </w:p>
    <w:p w:rsidR="00C855D1" w:rsidRPr="00FB0313" w:rsidRDefault="00C855D1" w:rsidP="009D27E6">
      <w:pPr>
        <w:numPr>
          <w:ilvl w:val="0"/>
          <w:numId w:val="34"/>
        </w:numPr>
        <w:tabs>
          <w:tab w:val="num" w:pos="720"/>
        </w:tabs>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A Summary of Funds received, showing the World Bank, Project funds from other donors, and counterpart funds separately. </w:t>
      </w:r>
    </w:p>
    <w:p w:rsidR="00C855D1" w:rsidRPr="00FB0313" w:rsidRDefault="00C855D1" w:rsidP="009D27E6">
      <w:pPr>
        <w:numPr>
          <w:ilvl w:val="0"/>
          <w:numId w:val="34"/>
        </w:numPr>
        <w:tabs>
          <w:tab w:val="num" w:pos="720"/>
        </w:tabs>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A Summary of Expenditures shown under the main project headings and by main categories of expenditures, both for the current fiscal year and accumulated to-date; </w:t>
      </w:r>
    </w:p>
    <w:p w:rsidR="00C855D1" w:rsidRPr="00FB0313" w:rsidRDefault="00C855D1" w:rsidP="009D27E6">
      <w:pPr>
        <w:numPr>
          <w:ilvl w:val="0"/>
          <w:numId w:val="34"/>
        </w:numPr>
        <w:tabs>
          <w:tab w:val="num" w:pos="720"/>
        </w:tabs>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A Summary of Summary Reports or SOEs used as the basis for the submission of withdrawal applications;</w:t>
      </w:r>
    </w:p>
    <w:p w:rsidR="00C855D1" w:rsidRPr="00FB0313" w:rsidRDefault="00C855D1" w:rsidP="009D27E6">
      <w:pPr>
        <w:numPr>
          <w:ilvl w:val="0"/>
          <w:numId w:val="34"/>
        </w:numPr>
        <w:tabs>
          <w:tab w:val="num" w:pos="720"/>
        </w:tabs>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A Statement of Designated Accounts; and</w:t>
      </w:r>
    </w:p>
    <w:p w:rsidR="00C855D1" w:rsidRPr="00FB0313" w:rsidRDefault="00C855D1" w:rsidP="009D27E6">
      <w:pPr>
        <w:numPr>
          <w:ilvl w:val="0"/>
          <w:numId w:val="34"/>
        </w:numPr>
        <w:tabs>
          <w:tab w:val="num" w:pos="720"/>
        </w:tabs>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A Balance Sheet showing Accumulated Funds of the Project, bank balances, other assets of the Project, and liabilities, if any.  </w:t>
      </w:r>
    </w:p>
    <w:p w:rsidR="00C855D1" w:rsidRPr="00FB0313" w:rsidRDefault="00C855D1" w:rsidP="009D27E6">
      <w:pPr>
        <w:spacing w:line="240" w:lineRule="auto"/>
        <w:rPr>
          <w:rFonts w:ascii="Arial" w:hAnsi="Arial" w:cs="Arial"/>
          <w:snapToGrid w:val="0"/>
          <w:color w:val="auto"/>
          <w:sz w:val="22"/>
          <w:szCs w:val="22"/>
          <w:lang w:val="en-US" w:eastAsia="en-US"/>
        </w:rPr>
      </w:pPr>
      <w:r w:rsidRPr="00FB0313">
        <w:rPr>
          <w:rFonts w:ascii="Arial" w:hAnsi="Arial" w:cs="Arial"/>
          <w:snapToGrid w:val="0"/>
          <w:color w:val="auto"/>
          <w:sz w:val="22"/>
          <w:szCs w:val="22"/>
          <w:lang w:val="en-US" w:eastAsia="en-US"/>
        </w:rPr>
        <w:t>OR</w:t>
      </w:r>
    </w:p>
    <w:p w:rsidR="00C855D1" w:rsidRPr="00FB0313" w:rsidRDefault="00C855D1" w:rsidP="009D27E6">
      <w:pPr>
        <w:suppressAutoHyphens w:val="0"/>
        <w:autoSpaceDE w:val="0"/>
        <w:autoSpaceDN w:val="0"/>
        <w:adjustRightInd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The auditor should verify that the financial statements have been prepared in accordance with </w:t>
      </w:r>
      <w:hyperlink r:id="rId34" w:history="1">
        <w:r w:rsidRPr="00FB0313">
          <w:rPr>
            <w:rFonts w:ascii="Arial" w:eastAsia="Times New Roman" w:hAnsi="Arial" w:cs="Arial"/>
            <w:snapToGrid w:val="0"/>
            <w:color w:val="auto"/>
            <w:kern w:val="0"/>
            <w:sz w:val="22"/>
            <w:szCs w:val="22"/>
            <w:u w:val="single"/>
            <w:lang w:val="en-US" w:eastAsia="en-US"/>
          </w:rPr>
          <w:t>International Public Sector Accounting Standards</w:t>
        </w:r>
      </w:hyperlink>
      <w:r w:rsidRPr="00FB0313">
        <w:rPr>
          <w:rFonts w:ascii="Arial" w:eastAsia="Times New Roman" w:hAnsi="Arial" w:cs="Arial"/>
          <w:snapToGrid w:val="0"/>
          <w:color w:val="auto"/>
          <w:kern w:val="0"/>
          <w:sz w:val="22"/>
          <w:szCs w:val="22"/>
          <w:lang w:val="en-US" w:eastAsia="en-US"/>
        </w:rPr>
        <w:t xml:space="preserve"> [</w:t>
      </w:r>
      <w:r w:rsidRPr="00FB0313">
        <w:rPr>
          <w:rFonts w:ascii="Arial" w:eastAsia="Times New Roman" w:hAnsi="Arial" w:cs="Arial"/>
          <w:i/>
          <w:color w:val="auto"/>
          <w:kern w:val="0"/>
          <w:sz w:val="22"/>
          <w:szCs w:val="22"/>
          <w:lang w:val="en-US" w:eastAsia="en-US"/>
        </w:rPr>
        <w:t>OR REFER TO RELEVANT NATIONAL STANDARDS OR PRACTICES</w:t>
      </w:r>
      <w:r w:rsidRPr="00FB0313">
        <w:rPr>
          <w:rFonts w:ascii="Arial" w:eastAsia="Times New Roman" w:hAnsi="Arial" w:cs="Arial"/>
          <w:color w:val="auto"/>
          <w:kern w:val="0"/>
          <w:sz w:val="22"/>
          <w:szCs w:val="22"/>
          <w:lang w:val="en-US" w:eastAsia="en-US"/>
        </w:rPr>
        <w:t>]</w:t>
      </w:r>
      <w:r w:rsidRPr="00FB0313">
        <w:rPr>
          <w:rFonts w:ascii="Arial" w:eastAsia="Times New Roman" w:hAnsi="Arial" w:cs="Arial"/>
          <w:snapToGrid w:val="0"/>
          <w:color w:val="auto"/>
          <w:kern w:val="0"/>
          <w:sz w:val="22"/>
          <w:szCs w:val="22"/>
          <w:lang w:val="en-US" w:eastAsia="en-US"/>
        </w:rPr>
        <w:t>. The financial statements</w:t>
      </w:r>
      <w:r w:rsidRPr="00FB0313" w:rsidDel="00FB29BF">
        <w:rPr>
          <w:rFonts w:ascii="Arial" w:eastAsia="Times New Roman" w:hAnsi="Arial" w:cs="Arial"/>
          <w:snapToGrid w:val="0"/>
          <w:color w:val="auto"/>
          <w:kern w:val="0"/>
          <w:sz w:val="22"/>
          <w:szCs w:val="22"/>
          <w:lang w:val="en-US" w:eastAsia="en-US"/>
        </w:rPr>
        <w:t xml:space="preserve"> </w:t>
      </w:r>
      <w:r w:rsidRPr="00FB0313">
        <w:rPr>
          <w:rFonts w:ascii="Arial" w:eastAsia="Times New Roman" w:hAnsi="Arial" w:cs="Arial"/>
          <w:snapToGrid w:val="0"/>
          <w:color w:val="auto"/>
          <w:kern w:val="0"/>
          <w:sz w:val="22"/>
          <w:szCs w:val="22"/>
          <w:lang w:val="en-US" w:eastAsia="en-US"/>
        </w:rPr>
        <w:t>should include:</w:t>
      </w:r>
    </w:p>
    <w:p w:rsidR="00C855D1" w:rsidRPr="00FB0313" w:rsidRDefault="00C855D1" w:rsidP="009D27E6">
      <w:pPr>
        <w:numPr>
          <w:ilvl w:val="1"/>
          <w:numId w:val="37"/>
        </w:numPr>
        <w:tabs>
          <w:tab w:val="left" w:pos="720"/>
        </w:tabs>
        <w:suppressAutoHyphens w:val="0"/>
        <w:autoSpaceDE w:val="0"/>
        <w:autoSpaceDN w:val="0"/>
        <w:adjustRightInd w:val="0"/>
        <w:spacing w:line="240" w:lineRule="auto"/>
        <w:ind w:left="720"/>
        <w:jc w:val="both"/>
        <w:rPr>
          <w:rFonts w:ascii="Arial" w:eastAsia="Times New Roman" w:hAnsi="Arial" w:cs="Arial"/>
          <w:bCs/>
          <w:color w:val="auto"/>
          <w:kern w:val="0"/>
          <w:sz w:val="22"/>
          <w:szCs w:val="22"/>
          <w:lang w:val="en-US" w:eastAsia="en-US"/>
        </w:rPr>
      </w:pPr>
      <w:r w:rsidRPr="00FB0313">
        <w:rPr>
          <w:rFonts w:ascii="Arial" w:eastAsia="Times New Roman" w:hAnsi="Arial" w:cs="Arial"/>
          <w:bCs/>
          <w:color w:val="auto"/>
          <w:kern w:val="0"/>
          <w:sz w:val="22"/>
          <w:szCs w:val="22"/>
          <w:lang w:val="en-US" w:eastAsia="en-US"/>
        </w:rPr>
        <w:t>A statement of financial position;</w:t>
      </w:r>
    </w:p>
    <w:p w:rsidR="00C855D1" w:rsidRPr="00FB0313" w:rsidRDefault="00C855D1" w:rsidP="009D27E6">
      <w:pPr>
        <w:numPr>
          <w:ilvl w:val="1"/>
          <w:numId w:val="37"/>
        </w:numPr>
        <w:tabs>
          <w:tab w:val="left" w:pos="720"/>
        </w:tabs>
        <w:suppressAutoHyphens w:val="0"/>
        <w:autoSpaceDE w:val="0"/>
        <w:autoSpaceDN w:val="0"/>
        <w:adjustRightInd w:val="0"/>
        <w:spacing w:line="240" w:lineRule="auto"/>
        <w:ind w:left="720"/>
        <w:jc w:val="both"/>
        <w:rPr>
          <w:rFonts w:ascii="Arial" w:eastAsia="Times New Roman" w:hAnsi="Arial" w:cs="Arial"/>
          <w:bCs/>
          <w:color w:val="auto"/>
          <w:kern w:val="0"/>
          <w:sz w:val="22"/>
          <w:szCs w:val="22"/>
          <w:lang w:val="en-US" w:eastAsia="en-US"/>
        </w:rPr>
      </w:pPr>
      <w:r w:rsidRPr="00FB0313">
        <w:rPr>
          <w:rFonts w:ascii="Arial" w:eastAsia="Times New Roman" w:hAnsi="Arial" w:cs="Arial"/>
          <w:bCs/>
          <w:color w:val="auto"/>
          <w:kern w:val="0"/>
          <w:sz w:val="22"/>
          <w:szCs w:val="22"/>
          <w:lang w:val="en-US" w:eastAsia="en-US"/>
        </w:rPr>
        <w:t>A statement of financial performance;</w:t>
      </w:r>
    </w:p>
    <w:p w:rsidR="00C855D1" w:rsidRPr="00FB0313" w:rsidRDefault="00C855D1" w:rsidP="009D27E6">
      <w:pPr>
        <w:numPr>
          <w:ilvl w:val="1"/>
          <w:numId w:val="37"/>
        </w:numPr>
        <w:tabs>
          <w:tab w:val="left" w:pos="720"/>
        </w:tabs>
        <w:suppressAutoHyphens w:val="0"/>
        <w:autoSpaceDE w:val="0"/>
        <w:autoSpaceDN w:val="0"/>
        <w:adjustRightInd w:val="0"/>
        <w:spacing w:line="240" w:lineRule="auto"/>
        <w:ind w:left="720"/>
        <w:jc w:val="both"/>
        <w:rPr>
          <w:rFonts w:ascii="Arial" w:eastAsia="Times New Roman" w:hAnsi="Arial" w:cs="Arial"/>
          <w:bCs/>
          <w:color w:val="auto"/>
          <w:kern w:val="0"/>
          <w:sz w:val="22"/>
          <w:szCs w:val="22"/>
          <w:lang w:val="en-US" w:eastAsia="en-US"/>
        </w:rPr>
      </w:pPr>
      <w:r w:rsidRPr="00FB0313">
        <w:rPr>
          <w:rFonts w:ascii="Arial" w:eastAsia="Times New Roman" w:hAnsi="Arial" w:cs="Arial"/>
          <w:bCs/>
          <w:color w:val="auto"/>
          <w:kern w:val="0"/>
          <w:sz w:val="22"/>
          <w:szCs w:val="22"/>
          <w:lang w:val="en-US" w:eastAsia="en-US"/>
        </w:rPr>
        <w:t>A statement of changes in net assets/equity;</w:t>
      </w:r>
    </w:p>
    <w:p w:rsidR="00C855D1" w:rsidRPr="00FB0313" w:rsidRDefault="00C855D1" w:rsidP="009D27E6">
      <w:pPr>
        <w:numPr>
          <w:ilvl w:val="1"/>
          <w:numId w:val="37"/>
        </w:numPr>
        <w:tabs>
          <w:tab w:val="left" w:pos="720"/>
        </w:tabs>
        <w:suppressAutoHyphens w:val="0"/>
        <w:autoSpaceDE w:val="0"/>
        <w:autoSpaceDN w:val="0"/>
        <w:adjustRightInd w:val="0"/>
        <w:spacing w:line="240" w:lineRule="auto"/>
        <w:ind w:left="720"/>
        <w:jc w:val="both"/>
        <w:rPr>
          <w:rFonts w:ascii="Arial" w:eastAsia="Times New Roman" w:hAnsi="Arial" w:cs="Arial"/>
          <w:bCs/>
          <w:color w:val="auto"/>
          <w:kern w:val="0"/>
          <w:sz w:val="22"/>
          <w:szCs w:val="22"/>
          <w:lang w:val="en-US" w:eastAsia="en-US"/>
        </w:rPr>
      </w:pPr>
      <w:r w:rsidRPr="00FB0313">
        <w:rPr>
          <w:rFonts w:ascii="Arial" w:eastAsia="Times New Roman" w:hAnsi="Arial" w:cs="Arial"/>
          <w:bCs/>
          <w:color w:val="auto"/>
          <w:kern w:val="0"/>
          <w:sz w:val="22"/>
          <w:szCs w:val="22"/>
          <w:lang w:val="en-US" w:eastAsia="en-US"/>
        </w:rPr>
        <w:t>A cash flow statement;</w:t>
      </w:r>
    </w:p>
    <w:p w:rsidR="00C855D1" w:rsidRPr="00FB0313" w:rsidRDefault="00C855D1" w:rsidP="009D27E6">
      <w:pPr>
        <w:numPr>
          <w:ilvl w:val="1"/>
          <w:numId w:val="37"/>
        </w:numPr>
        <w:tabs>
          <w:tab w:val="left" w:pos="720"/>
        </w:tabs>
        <w:suppressAutoHyphens w:val="0"/>
        <w:autoSpaceDE w:val="0"/>
        <w:autoSpaceDN w:val="0"/>
        <w:adjustRightInd w:val="0"/>
        <w:spacing w:line="240" w:lineRule="auto"/>
        <w:ind w:left="720"/>
        <w:jc w:val="both"/>
        <w:rPr>
          <w:rFonts w:ascii="Arial" w:eastAsia="Times New Roman" w:hAnsi="Arial" w:cs="Arial"/>
          <w:bCs/>
          <w:color w:val="auto"/>
          <w:kern w:val="0"/>
          <w:sz w:val="22"/>
          <w:szCs w:val="22"/>
          <w:lang w:val="en-US" w:eastAsia="en-US"/>
        </w:rPr>
      </w:pPr>
      <w:r w:rsidRPr="00FB0313">
        <w:rPr>
          <w:rFonts w:ascii="Arial" w:eastAsia="Times New Roman" w:hAnsi="Arial" w:cs="Arial"/>
          <w:bCs/>
          <w:color w:val="auto"/>
          <w:kern w:val="0"/>
          <w:sz w:val="22"/>
          <w:szCs w:val="22"/>
          <w:lang w:val="en-US" w:eastAsia="en-US"/>
        </w:rPr>
        <w:t>When the entity makes publicly available its approved budget, a comparison of budget and actual amounts either as a separate additional financial statement or as a budget column in the financial statements; and</w:t>
      </w:r>
    </w:p>
    <w:p w:rsidR="00C855D1" w:rsidRPr="00FB0313" w:rsidRDefault="00C855D1" w:rsidP="009D27E6">
      <w:pPr>
        <w:numPr>
          <w:ilvl w:val="1"/>
          <w:numId w:val="37"/>
        </w:numPr>
        <w:tabs>
          <w:tab w:val="left" w:pos="720"/>
        </w:tabs>
        <w:suppressAutoHyphens w:val="0"/>
        <w:autoSpaceDE w:val="0"/>
        <w:autoSpaceDN w:val="0"/>
        <w:adjustRightInd w:val="0"/>
        <w:spacing w:line="240" w:lineRule="auto"/>
        <w:ind w:left="720"/>
        <w:jc w:val="both"/>
        <w:rPr>
          <w:rFonts w:ascii="Arial" w:eastAsia="Times New Roman" w:hAnsi="Arial" w:cs="Arial"/>
          <w:color w:val="auto"/>
          <w:kern w:val="0"/>
          <w:sz w:val="22"/>
          <w:szCs w:val="22"/>
          <w:lang w:val="en-US" w:eastAsia="en-US"/>
        </w:rPr>
      </w:pPr>
      <w:r w:rsidRPr="00FB0313">
        <w:rPr>
          <w:rFonts w:ascii="Arial" w:eastAsia="Times New Roman" w:hAnsi="Arial" w:cs="Arial"/>
          <w:bCs/>
          <w:color w:val="auto"/>
          <w:kern w:val="0"/>
          <w:sz w:val="22"/>
          <w:szCs w:val="22"/>
          <w:lang w:val="en-US" w:eastAsia="en-US"/>
        </w:rPr>
        <w:t>Notes, comprising a summary of significant accounting policies and other explanatory notes.</w:t>
      </w:r>
    </w:p>
    <w:p w:rsidR="00C855D1" w:rsidRPr="00FB0313" w:rsidRDefault="00C855D1" w:rsidP="009D27E6">
      <w:pPr>
        <w:suppressAutoHyphens w:val="0"/>
        <w:autoSpaceDE w:val="0"/>
        <w:autoSpaceDN w:val="0"/>
        <w:adjustRightInd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w:t>
      </w:r>
      <w:r w:rsidRPr="00FB0313">
        <w:rPr>
          <w:rFonts w:ascii="Arial" w:eastAsia="Times New Roman" w:hAnsi="Arial" w:cs="Arial"/>
          <w:i/>
          <w:color w:val="auto"/>
          <w:kern w:val="0"/>
          <w:sz w:val="22"/>
          <w:szCs w:val="22"/>
          <w:lang w:val="en-US" w:eastAsia="en-US"/>
        </w:rPr>
        <w:t>The explanatory notes should include reconciliation between the amounts shown as "received by the project from the World Bank" and that disbursed by the Bank and a summary of movements on the project’s Designated Account.</w:t>
      </w:r>
      <w:r w:rsidRPr="00FB0313">
        <w:rPr>
          <w:rFonts w:ascii="Arial" w:eastAsia="Times New Roman" w:hAnsi="Arial" w:cs="Arial"/>
          <w:color w:val="auto"/>
          <w:kern w:val="0"/>
          <w:sz w:val="22"/>
          <w:szCs w:val="22"/>
          <w:lang w:val="en-US" w:eastAsia="en-US"/>
        </w:rPr>
        <w:t xml:space="preserve">] </w:t>
      </w:r>
    </w:p>
    <w:p w:rsidR="00C855D1" w:rsidRPr="00FB0313" w:rsidRDefault="00C855D1" w:rsidP="009D27E6">
      <w:pPr>
        <w:spacing w:line="240" w:lineRule="auto"/>
        <w:rPr>
          <w:rFonts w:ascii="Arial" w:hAnsi="Arial" w:cs="Arial"/>
          <w:snapToGrid w:val="0"/>
          <w:color w:val="auto"/>
          <w:sz w:val="22"/>
          <w:szCs w:val="22"/>
          <w:lang w:val="en-US" w:eastAsia="en-US"/>
        </w:rPr>
      </w:pPr>
      <w:r w:rsidRPr="00FB0313">
        <w:rPr>
          <w:rFonts w:ascii="Arial" w:hAnsi="Arial" w:cs="Arial"/>
          <w:snapToGrid w:val="0"/>
          <w:color w:val="auto"/>
          <w:sz w:val="22"/>
          <w:szCs w:val="22"/>
          <w:lang w:val="en-US" w:eastAsia="en-US"/>
        </w:rPr>
        <w:t>Summary Reports or Statement of Expenditures</w:t>
      </w:r>
    </w:p>
    <w:p w:rsidR="00C855D1" w:rsidRPr="00FB0313" w:rsidRDefault="00C855D1" w:rsidP="009D27E6">
      <w:pPr>
        <w:suppressAutoHyphens w:val="0"/>
        <w:spacing w:line="240" w:lineRule="auto"/>
        <w:jc w:val="center"/>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(or IFRS if used as the basis of disbursement)</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The auditor is required to audit all Summary Reports or SOEs and IFRS submitted to the World Bank in support of requests for periodic replenishment of the project designated account(s).</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Expenditures should be examined for eligibility based on criteria defined in the terms of the financing agreement and detailed in the Project Appraisal Document. Where ineligible expenditures are identified as having been included in withdrawal applications and reimbursed, they should be separately reported.</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The Project Financial Statements should include a schedule listing of individual Summary Reports or SOEs (or IFRS used as the basis of disbursement) withdrawal applications by specific reference number and amount. </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The auditor should pay particular attention as to whether:</w:t>
      </w:r>
    </w:p>
    <w:p w:rsidR="00C855D1" w:rsidRPr="00FB0313" w:rsidRDefault="00C855D1" w:rsidP="009D27E6">
      <w:pPr>
        <w:numPr>
          <w:ilvl w:val="0"/>
          <w:numId w:val="35"/>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the Summary Reports or SOEs (or IFRS) have been prepared in accordance with the provisions of the relevant financing agreement.</w:t>
      </w:r>
    </w:p>
    <w:p w:rsidR="00C855D1" w:rsidRPr="00FB0313" w:rsidRDefault="00C855D1" w:rsidP="009D27E6">
      <w:pPr>
        <w:numPr>
          <w:ilvl w:val="0"/>
          <w:numId w:val="35"/>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expenditures have been made wholly and necessarily for the realization of project objectives.</w:t>
      </w:r>
    </w:p>
    <w:p w:rsidR="00C855D1" w:rsidRPr="00FB0313" w:rsidRDefault="00C855D1" w:rsidP="009D27E6">
      <w:pPr>
        <w:numPr>
          <w:ilvl w:val="0"/>
          <w:numId w:val="35"/>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information and explanation necessary for the purpose of the audit have been obtained;</w:t>
      </w:r>
    </w:p>
    <w:p w:rsidR="00C855D1" w:rsidRPr="00FB0313" w:rsidRDefault="00C855D1" w:rsidP="009D27E6">
      <w:pPr>
        <w:numPr>
          <w:ilvl w:val="0"/>
          <w:numId w:val="35"/>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lastRenderedPageBreak/>
        <w:t>supporting records and documents necessary for the purpose of the audit have been retained, and</w:t>
      </w:r>
    </w:p>
    <w:p w:rsidR="00C855D1" w:rsidRPr="00FB0313" w:rsidRDefault="00C855D1" w:rsidP="009D27E6">
      <w:pPr>
        <w:numPr>
          <w:ilvl w:val="0"/>
          <w:numId w:val="35"/>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the Summary Reports or SOEs (or IFRS) can be relied upon to support the related withdrawal applications.</w:t>
      </w:r>
    </w:p>
    <w:p w:rsidR="00C855D1" w:rsidRPr="00FB0313" w:rsidRDefault="00C855D1" w:rsidP="009D27E6">
      <w:pPr>
        <w:spacing w:line="240" w:lineRule="auto"/>
        <w:rPr>
          <w:rFonts w:ascii="Arial" w:hAnsi="Arial" w:cs="Arial"/>
          <w:snapToGrid w:val="0"/>
          <w:color w:val="auto"/>
          <w:sz w:val="22"/>
          <w:szCs w:val="22"/>
          <w:lang w:val="en-US" w:eastAsia="en-US"/>
        </w:rPr>
      </w:pPr>
      <w:r w:rsidRPr="00FB0313">
        <w:rPr>
          <w:rFonts w:ascii="Arial" w:hAnsi="Arial" w:cs="Arial"/>
          <w:snapToGrid w:val="0"/>
          <w:color w:val="auto"/>
          <w:sz w:val="22"/>
          <w:szCs w:val="22"/>
          <w:lang w:val="en-US" w:eastAsia="en-US"/>
        </w:rPr>
        <w:t>Designated Accounts</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During the audit of the project financial statements, the auditor is required to review the activities of the project’s designated account(s). Activities to be examined will include deposits received, payments made, interest earned and reconciliation of period-end balances.</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The auditor should pay particular attention as to the compliance with the Bank's procedures and the balances of the Designated Accounts at the period January 01 to December 31, 2014 2015 and the fiscal year then ending and the adequacy of internal controls for this type of disbursement mechanism.</w:t>
      </w:r>
    </w:p>
    <w:p w:rsidR="00C855D1" w:rsidRPr="00FB0313" w:rsidRDefault="00C855D1" w:rsidP="009D27E6">
      <w:pPr>
        <w:spacing w:line="240" w:lineRule="auto"/>
        <w:rPr>
          <w:rFonts w:ascii="Arial" w:hAnsi="Arial" w:cs="Arial"/>
          <w:snapToGrid w:val="0"/>
          <w:color w:val="auto"/>
          <w:sz w:val="22"/>
          <w:szCs w:val="22"/>
          <w:lang w:val="en-US" w:eastAsia="en-US"/>
        </w:rPr>
      </w:pPr>
      <w:r w:rsidRPr="00FB0313">
        <w:rPr>
          <w:rFonts w:ascii="Arial" w:hAnsi="Arial" w:cs="Arial"/>
          <w:snapToGrid w:val="0"/>
          <w:color w:val="auto"/>
          <w:sz w:val="22"/>
          <w:szCs w:val="22"/>
          <w:lang w:val="en-US" w:eastAsia="en-US"/>
        </w:rPr>
        <w:t>Audit Reports</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The auditors will issue an audit opinion on the Project Financial Statements.</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In addition to the audit opinion, the auditor will prepare a "management letter," in which the auditor will:  </w:t>
      </w:r>
    </w:p>
    <w:p w:rsidR="00C855D1" w:rsidRPr="00FB0313" w:rsidRDefault="00C855D1" w:rsidP="009D27E6">
      <w:pPr>
        <w:numPr>
          <w:ilvl w:val="0"/>
          <w:numId w:val="32"/>
        </w:numPr>
        <w:tabs>
          <w:tab w:val="num" w:pos="540"/>
        </w:tabs>
        <w:suppressAutoHyphens w:val="0"/>
        <w:spacing w:line="240" w:lineRule="auto"/>
        <w:ind w:left="540"/>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provide comments and observations on the accounting records, systems, and controls that were examined during the course of the audit; </w:t>
      </w:r>
    </w:p>
    <w:p w:rsidR="00C855D1" w:rsidRPr="00FB0313" w:rsidRDefault="00C855D1" w:rsidP="009D27E6">
      <w:pPr>
        <w:numPr>
          <w:ilvl w:val="0"/>
          <w:numId w:val="32"/>
        </w:numPr>
        <w:tabs>
          <w:tab w:val="num" w:pos="540"/>
        </w:tabs>
        <w:suppressAutoHyphens w:val="0"/>
        <w:spacing w:line="240" w:lineRule="auto"/>
        <w:ind w:left="540"/>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identify specific deficiencies and areas of weakness in systems and controls and make recommendation for their improvement; </w:t>
      </w:r>
    </w:p>
    <w:p w:rsidR="00C855D1" w:rsidRPr="00FB0313" w:rsidRDefault="00C855D1" w:rsidP="009D27E6">
      <w:pPr>
        <w:numPr>
          <w:ilvl w:val="0"/>
          <w:numId w:val="32"/>
        </w:numPr>
        <w:tabs>
          <w:tab w:val="num" w:pos="540"/>
        </w:tabs>
        <w:suppressAutoHyphens w:val="0"/>
        <w:spacing w:line="240" w:lineRule="auto"/>
        <w:ind w:left="540"/>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report on instances of non-compliance with the terms of the financial agreement(s);</w:t>
      </w:r>
    </w:p>
    <w:p w:rsidR="00C855D1" w:rsidRPr="00FB0313" w:rsidRDefault="00C855D1" w:rsidP="009D27E6">
      <w:pPr>
        <w:numPr>
          <w:ilvl w:val="0"/>
          <w:numId w:val="32"/>
        </w:numPr>
        <w:tabs>
          <w:tab w:val="num" w:pos="540"/>
        </w:tabs>
        <w:suppressAutoHyphens w:val="0"/>
        <w:spacing w:line="240" w:lineRule="auto"/>
        <w:ind w:left="540"/>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quantify and report expenditures that are considered to be ineligible and either paid out of the designated account(s) or which have been claimed from the World Bank;</w:t>
      </w:r>
    </w:p>
    <w:p w:rsidR="00C855D1" w:rsidRPr="00FB0313" w:rsidRDefault="00C855D1" w:rsidP="009D27E6">
      <w:pPr>
        <w:numPr>
          <w:ilvl w:val="0"/>
          <w:numId w:val="32"/>
        </w:numPr>
        <w:tabs>
          <w:tab w:val="num" w:pos="540"/>
        </w:tabs>
        <w:suppressAutoHyphens w:val="0"/>
        <w:spacing w:line="240" w:lineRule="auto"/>
        <w:ind w:left="540"/>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communicate matters that have come to their attention during the audit which might have a significant impact on the implementation of the project; </w:t>
      </w:r>
    </w:p>
    <w:p w:rsidR="00C855D1" w:rsidRPr="00FB0313" w:rsidRDefault="00C855D1" w:rsidP="009D27E6">
      <w:pPr>
        <w:numPr>
          <w:ilvl w:val="0"/>
          <w:numId w:val="32"/>
        </w:numPr>
        <w:tabs>
          <w:tab w:val="num" w:pos="540"/>
        </w:tabs>
        <w:suppressAutoHyphens w:val="0"/>
        <w:spacing w:line="240" w:lineRule="auto"/>
        <w:ind w:left="540"/>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bring to the borrower's attention any other matters that the auditor considers pertinent; and </w:t>
      </w:r>
    </w:p>
    <w:p w:rsidR="00C855D1" w:rsidRPr="00FB0313" w:rsidRDefault="00C855D1" w:rsidP="009D27E6">
      <w:pPr>
        <w:numPr>
          <w:ilvl w:val="0"/>
          <w:numId w:val="32"/>
        </w:numPr>
        <w:tabs>
          <w:tab w:val="num" w:pos="540"/>
        </w:tabs>
        <w:suppressAutoHyphens w:val="0"/>
        <w:spacing w:line="240" w:lineRule="auto"/>
        <w:ind w:left="540"/>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color w:val="auto"/>
          <w:kern w:val="0"/>
          <w:sz w:val="22"/>
          <w:szCs w:val="22"/>
          <w:lang w:val="en-US" w:eastAsia="en-US"/>
        </w:rPr>
        <w:t>include management's comments in the final management letter.</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The financial statements, including the audit opinion, and management letter should be received by the Project implementing agency, no later than six months after the end of the audited fiscal year. The Project’s implementing agency should then promptly forward two copies of these to the World Bank. </w:t>
      </w:r>
    </w:p>
    <w:p w:rsidR="00C855D1" w:rsidRPr="00FB0313" w:rsidRDefault="00C855D1" w:rsidP="009D27E6">
      <w:pPr>
        <w:spacing w:line="240" w:lineRule="auto"/>
        <w:rPr>
          <w:rFonts w:ascii="Arial" w:hAnsi="Arial" w:cs="Arial"/>
          <w:snapToGrid w:val="0"/>
          <w:color w:val="auto"/>
          <w:sz w:val="22"/>
          <w:szCs w:val="22"/>
          <w:lang w:val="en-US" w:eastAsia="en-US"/>
        </w:rPr>
      </w:pPr>
      <w:r w:rsidRPr="00FB0313">
        <w:rPr>
          <w:rFonts w:ascii="Arial" w:hAnsi="Arial" w:cs="Arial"/>
          <w:snapToGrid w:val="0"/>
          <w:color w:val="auto"/>
          <w:sz w:val="22"/>
          <w:szCs w:val="22"/>
          <w:lang w:val="en-US" w:eastAsia="en-US"/>
        </w:rPr>
        <w:t>Public Disclosure</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In accordance with "The World Bank (the Bank) Policy on Access to Information" dated July 1, 2010 for Bank-financed operations for which the invitation to negotiate is issued on or after July 1, 2010, the Bank requires that the borrower makes the audited financial statements publically available in a timely fashion and manner acceptable to the Bank. </w:t>
      </w:r>
      <w:r w:rsidRPr="00FB0313">
        <w:rPr>
          <w:rFonts w:ascii="Arial" w:eastAsia="Times New Roman" w:hAnsi="Arial" w:cs="Arial"/>
          <w:b/>
          <w:snapToGrid w:val="0"/>
          <w:color w:val="auto"/>
          <w:kern w:val="0"/>
          <w:sz w:val="22"/>
          <w:szCs w:val="22"/>
          <w:lang w:val="en-US" w:eastAsia="en-US"/>
        </w:rPr>
        <w:t>In addition</w:t>
      </w:r>
      <w:r w:rsidRPr="00FB0313">
        <w:rPr>
          <w:rFonts w:ascii="Arial" w:eastAsia="Times New Roman" w:hAnsi="Arial" w:cs="Arial"/>
          <w:snapToGrid w:val="0"/>
          <w:color w:val="auto"/>
          <w:kern w:val="0"/>
          <w:sz w:val="22"/>
          <w:szCs w:val="22"/>
          <w:lang w:val="en-US" w:eastAsia="en-US"/>
        </w:rPr>
        <w:t xml:space="preserve">, following the Bank’s formal receipt of these financial statements from the borrower, the Bank makes them available to the public in accordance with this policy. </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Management Letters, special audits (i.e. whose nature is not financial), and unaudited financial statements (e.g. Interim Financial Reports) are not considered to be the a part of the definition of the audited financial statements for the purposes of disclosure.  </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Only in exceptional cases the Bank may agree—i.e., when the audited financial statements contain proprietary or commercially sensitive information—that the borrower or designated project entity may be exempted from disclosing the full set of audited financial statements, but is still required to disclose an abridged version of them in a form acceptable to the Bank.  Exceptions are approved by World Bank management.</w:t>
      </w:r>
    </w:p>
    <w:p w:rsidR="00C855D1" w:rsidRPr="00FB0313" w:rsidRDefault="00C855D1" w:rsidP="009D27E6">
      <w:pPr>
        <w:spacing w:line="240" w:lineRule="auto"/>
        <w:rPr>
          <w:rFonts w:ascii="Arial" w:hAnsi="Arial" w:cs="Arial"/>
          <w:snapToGrid w:val="0"/>
          <w:color w:val="auto"/>
          <w:sz w:val="22"/>
          <w:szCs w:val="22"/>
          <w:lang w:val="en-US" w:eastAsia="en-US"/>
        </w:rPr>
      </w:pPr>
      <w:r w:rsidRPr="00FB0313">
        <w:rPr>
          <w:rFonts w:ascii="Arial" w:hAnsi="Arial" w:cs="Arial"/>
          <w:snapToGrid w:val="0"/>
          <w:color w:val="auto"/>
          <w:sz w:val="22"/>
          <w:szCs w:val="22"/>
          <w:lang w:val="en-US" w:eastAsia="en-US"/>
        </w:rPr>
        <w:t>General</w:t>
      </w:r>
    </w:p>
    <w:p w:rsidR="00C855D1" w:rsidRPr="00FB0313" w:rsidRDefault="00C855D1"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The responsibility for the preparation of financial statements including adequate disclosure is that of the management of the</w:t>
      </w:r>
      <w:r w:rsidRPr="00FB0313">
        <w:rPr>
          <w:rFonts w:ascii="Arial" w:eastAsia="Times New Roman" w:hAnsi="Arial" w:cs="Arial"/>
          <w:snapToGrid w:val="0"/>
          <w:color w:val="auto"/>
          <w:kern w:val="0"/>
          <w:sz w:val="22"/>
          <w:szCs w:val="22"/>
          <w:lang w:val="en-US" w:eastAsia="en-US"/>
        </w:rPr>
        <w:t xml:space="preserve"> PE EPS</w:t>
      </w:r>
      <w:r w:rsidRPr="00FB0313">
        <w:rPr>
          <w:rFonts w:ascii="Arial" w:eastAsia="Times New Roman" w:hAnsi="Arial" w:cs="Arial"/>
          <w:color w:val="auto"/>
          <w:kern w:val="0"/>
          <w:sz w:val="22"/>
          <w:szCs w:val="22"/>
          <w:lang w:val="en-US" w:eastAsia="en-US"/>
        </w:rPr>
        <w:t>. As part of the audit process, the auditor will request from management written confirmation concerning representations made to the auditor in connection with the audit.</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lastRenderedPageBreak/>
        <w:t>The auditor is entitled to unlimited access to all information and explanations considered necessary to facilitate the audit including legal documents, project preparation and supervision reports, reports of reviews and investigations, correspondences, and credit account information. The auditor may also seek written confirmation of amounts disbursed and outstanding in the Bank records.</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The auditor is encouraged to meet and discuss audit related matters including input to the audit plan with the World Bank project task team.</w:t>
      </w:r>
    </w:p>
    <w:p w:rsidR="00C855D1"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It is highly desirable that the auditor become familiar with the relevant World Bank guidelines, which explain the Bank's financial reporting and auditing requirements. These guidelines include: </w:t>
      </w:r>
    </w:p>
    <w:p w:rsidR="00C855D1" w:rsidRPr="00FB0313" w:rsidRDefault="00C855D1" w:rsidP="009D27E6">
      <w:pPr>
        <w:numPr>
          <w:ilvl w:val="0"/>
          <w:numId w:val="36"/>
        </w:numPr>
        <w:suppressAutoHyphens w:val="0"/>
        <w:spacing w:line="240" w:lineRule="auto"/>
        <w:jc w:val="both"/>
        <w:rPr>
          <w:rFonts w:ascii="Arial" w:eastAsia="Times New Roman" w:hAnsi="Arial" w:cs="Arial"/>
          <w:snapToGrid w:val="0"/>
          <w:color w:val="auto"/>
          <w:kern w:val="0"/>
          <w:sz w:val="22"/>
          <w:szCs w:val="22"/>
          <w:lang w:val="en-US" w:eastAsia="en-US"/>
        </w:rPr>
      </w:pPr>
      <w:r w:rsidRPr="00FB0313">
        <w:rPr>
          <w:rFonts w:ascii="Arial" w:eastAsia="Times New Roman" w:hAnsi="Arial" w:cs="Arial"/>
          <w:snapToGrid w:val="0"/>
          <w:color w:val="auto"/>
          <w:kern w:val="0"/>
          <w:sz w:val="22"/>
          <w:szCs w:val="22"/>
          <w:lang w:val="en-US" w:eastAsia="en-US"/>
        </w:rPr>
        <w:t xml:space="preserve">Reference Material to the Financial Management Manual for World Bank-Financed Investment Operations (March 2010): </w:t>
      </w:r>
      <w:r w:rsidRPr="00FB0313">
        <w:rPr>
          <w:rFonts w:ascii="Arial" w:eastAsia="Times New Roman" w:hAnsi="Arial" w:cs="Arial"/>
          <w:i/>
          <w:snapToGrid w:val="0"/>
          <w:color w:val="auto"/>
          <w:kern w:val="0"/>
          <w:sz w:val="22"/>
          <w:szCs w:val="22"/>
          <w:lang w:val="en-US" w:eastAsia="en-US"/>
        </w:rPr>
        <w:t>RM 3 - Financial Reporting and Auditing</w:t>
      </w:r>
      <w:r w:rsidRPr="00FB0313">
        <w:rPr>
          <w:rFonts w:ascii="Arial" w:eastAsia="Times New Roman" w:hAnsi="Arial" w:cs="Arial"/>
          <w:snapToGrid w:val="0"/>
          <w:color w:val="auto"/>
          <w:kern w:val="0"/>
          <w:sz w:val="22"/>
          <w:szCs w:val="22"/>
          <w:lang w:val="en-US" w:eastAsia="en-US"/>
        </w:rPr>
        <w:t xml:space="preserve">; </w:t>
      </w:r>
    </w:p>
    <w:p w:rsidR="00C855D1" w:rsidRPr="00FB0313" w:rsidRDefault="00A35769" w:rsidP="009D27E6">
      <w:pPr>
        <w:numPr>
          <w:ilvl w:val="0"/>
          <w:numId w:val="36"/>
        </w:numPr>
        <w:suppressAutoHyphens w:val="0"/>
        <w:snapToGrid w:val="0"/>
        <w:spacing w:line="240" w:lineRule="auto"/>
        <w:jc w:val="both"/>
        <w:rPr>
          <w:rFonts w:ascii="Arial" w:eastAsia="Times New Roman" w:hAnsi="Arial" w:cs="Arial"/>
          <w:snapToGrid w:val="0"/>
          <w:color w:val="auto"/>
          <w:kern w:val="0"/>
          <w:sz w:val="22"/>
          <w:szCs w:val="22"/>
          <w:lang w:val="en-US" w:eastAsia="en-US"/>
        </w:rPr>
      </w:pPr>
      <w:hyperlink r:id="rId35" w:history="1">
        <w:r w:rsidR="00C855D1" w:rsidRPr="00FB0313">
          <w:rPr>
            <w:rFonts w:ascii="Arial" w:eastAsia="Times New Roman" w:hAnsi="Arial" w:cs="Arial"/>
            <w:snapToGrid w:val="0"/>
            <w:color w:val="auto"/>
            <w:kern w:val="0"/>
            <w:sz w:val="22"/>
            <w:szCs w:val="22"/>
            <w:u w:val="single"/>
            <w:lang w:val="en-US" w:eastAsia="en-US"/>
          </w:rPr>
          <w:t>Disbursement Handbook for World Bank Clients</w:t>
        </w:r>
      </w:hyperlink>
      <w:r w:rsidR="00C855D1" w:rsidRPr="00FB0313">
        <w:rPr>
          <w:rFonts w:ascii="Arial" w:eastAsia="Times New Roman" w:hAnsi="Arial" w:cs="Arial"/>
          <w:snapToGrid w:val="0"/>
          <w:color w:val="auto"/>
          <w:kern w:val="0"/>
          <w:sz w:val="22"/>
          <w:szCs w:val="22"/>
          <w:lang w:val="en-US" w:eastAsia="en-US"/>
        </w:rPr>
        <w:t>, dated May 2006 (available on Client Connection web site);</w:t>
      </w:r>
    </w:p>
    <w:p w:rsidR="00C855D1" w:rsidRPr="00FB0313" w:rsidRDefault="00A35769" w:rsidP="009D27E6">
      <w:pPr>
        <w:numPr>
          <w:ilvl w:val="0"/>
          <w:numId w:val="36"/>
        </w:numPr>
        <w:suppressAutoHyphens w:val="0"/>
        <w:snapToGrid w:val="0"/>
        <w:spacing w:line="240" w:lineRule="auto"/>
        <w:jc w:val="both"/>
        <w:rPr>
          <w:rFonts w:ascii="Arial" w:eastAsia="Times New Roman" w:hAnsi="Arial" w:cs="Arial"/>
          <w:snapToGrid w:val="0"/>
          <w:color w:val="auto"/>
          <w:kern w:val="0"/>
          <w:sz w:val="22"/>
          <w:szCs w:val="22"/>
          <w:lang w:val="en-US" w:eastAsia="en-US"/>
        </w:rPr>
      </w:pPr>
      <w:hyperlink r:id="rId36" w:history="1">
        <w:r w:rsidR="00C855D1" w:rsidRPr="00FB0313">
          <w:rPr>
            <w:rFonts w:ascii="Arial" w:eastAsia="Times New Roman" w:hAnsi="Arial" w:cs="Arial"/>
            <w:snapToGrid w:val="0"/>
            <w:color w:val="auto"/>
            <w:kern w:val="0"/>
            <w:sz w:val="22"/>
            <w:szCs w:val="22"/>
            <w:u w:val="single"/>
            <w:lang w:val="en-US" w:eastAsia="en-US"/>
          </w:rPr>
          <w:t>Disbursement Guidelines for Projects</w:t>
        </w:r>
      </w:hyperlink>
      <w:r w:rsidR="00C855D1" w:rsidRPr="00FB0313">
        <w:rPr>
          <w:rFonts w:ascii="Arial" w:eastAsia="Times New Roman" w:hAnsi="Arial" w:cs="Arial"/>
          <w:snapToGrid w:val="0"/>
          <w:color w:val="auto"/>
          <w:kern w:val="0"/>
          <w:sz w:val="22"/>
          <w:szCs w:val="22"/>
          <w:lang w:val="en-US" w:eastAsia="en-US"/>
        </w:rPr>
        <w:t>, dated May 2006 (available on Client Connection web site).</w:t>
      </w:r>
    </w:p>
    <w:p w:rsidR="00C855D1" w:rsidRPr="00FB0313" w:rsidRDefault="00A35769" w:rsidP="009D27E6">
      <w:pPr>
        <w:numPr>
          <w:ilvl w:val="0"/>
          <w:numId w:val="36"/>
        </w:numPr>
        <w:suppressAutoHyphens w:val="0"/>
        <w:snapToGrid w:val="0"/>
        <w:spacing w:line="240" w:lineRule="auto"/>
        <w:jc w:val="both"/>
        <w:rPr>
          <w:rFonts w:ascii="Arial" w:eastAsia="Times New Roman" w:hAnsi="Arial" w:cs="Arial"/>
          <w:snapToGrid w:val="0"/>
          <w:color w:val="auto"/>
          <w:kern w:val="0"/>
          <w:sz w:val="22"/>
          <w:szCs w:val="22"/>
          <w:lang w:val="en-US" w:eastAsia="en-US"/>
        </w:rPr>
      </w:pPr>
      <w:hyperlink r:id="rId37" w:history="1">
        <w:r w:rsidR="00C855D1" w:rsidRPr="00FB0313">
          <w:rPr>
            <w:rFonts w:ascii="Arial" w:eastAsia="Times New Roman" w:hAnsi="Arial" w:cs="Arial"/>
            <w:snapToGrid w:val="0"/>
            <w:color w:val="auto"/>
            <w:kern w:val="0"/>
            <w:sz w:val="22"/>
            <w:szCs w:val="22"/>
            <w:u w:val="single"/>
            <w:lang w:val="en-US" w:eastAsia="en-US"/>
          </w:rPr>
          <w:t>Guidelines: Procurement Under IBRD Loans and IDA Credits</w:t>
        </w:r>
      </w:hyperlink>
      <w:r w:rsidR="00C855D1" w:rsidRPr="00FB0313">
        <w:rPr>
          <w:rFonts w:ascii="Arial" w:eastAsia="Times New Roman" w:hAnsi="Arial" w:cs="Arial"/>
          <w:snapToGrid w:val="0"/>
          <w:color w:val="auto"/>
          <w:kern w:val="0"/>
          <w:sz w:val="22"/>
          <w:szCs w:val="22"/>
          <w:lang w:val="en-US" w:eastAsia="en-US"/>
        </w:rPr>
        <w:t xml:space="preserve"> (revised May 2010).</w:t>
      </w:r>
    </w:p>
    <w:p w:rsidR="00C855D1" w:rsidRPr="00FB0313" w:rsidRDefault="00A35769" w:rsidP="009D27E6">
      <w:pPr>
        <w:numPr>
          <w:ilvl w:val="0"/>
          <w:numId w:val="36"/>
        </w:numPr>
        <w:suppressAutoHyphens w:val="0"/>
        <w:snapToGrid w:val="0"/>
        <w:spacing w:line="240" w:lineRule="auto"/>
        <w:jc w:val="both"/>
        <w:rPr>
          <w:rFonts w:ascii="Arial" w:eastAsia="Times New Roman" w:hAnsi="Arial" w:cs="Arial"/>
          <w:snapToGrid w:val="0"/>
          <w:color w:val="auto"/>
          <w:kern w:val="0"/>
          <w:sz w:val="22"/>
          <w:szCs w:val="22"/>
          <w:lang w:val="en-US" w:eastAsia="en-US"/>
        </w:rPr>
      </w:pPr>
      <w:hyperlink r:id="rId38" w:history="1">
        <w:r w:rsidR="00C855D1" w:rsidRPr="00FB0313">
          <w:rPr>
            <w:rFonts w:ascii="Arial" w:eastAsia="Times New Roman" w:hAnsi="Arial" w:cs="Arial"/>
            <w:snapToGrid w:val="0"/>
            <w:color w:val="auto"/>
            <w:kern w:val="0"/>
            <w:sz w:val="22"/>
            <w:szCs w:val="22"/>
            <w:u w:val="single"/>
            <w:lang w:val="en-US" w:eastAsia="en-US"/>
          </w:rPr>
          <w:t>Guidelines: Selection and Employment of Consultants by World Bank Borrowers</w:t>
        </w:r>
      </w:hyperlink>
      <w:r w:rsidR="00C855D1" w:rsidRPr="00FB0313">
        <w:rPr>
          <w:rFonts w:ascii="Arial" w:eastAsia="Times New Roman" w:hAnsi="Arial" w:cs="Arial"/>
          <w:snapToGrid w:val="0"/>
          <w:color w:val="auto"/>
          <w:kern w:val="0"/>
          <w:sz w:val="22"/>
          <w:szCs w:val="22"/>
          <w:lang w:val="en-US" w:eastAsia="en-US"/>
        </w:rPr>
        <w:t xml:space="preserve"> (revised May 2010).</w:t>
      </w:r>
    </w:p>
    <w:p w:rsidR="00C855D1" w:rsidRPr="00FB0313" w:rsidRDefault="00C855D1" w:rsidP="009D27E6">
      <w:pPr>
        <w:suppressAutoHyphens w:val="0"/>
        <w:snapToGrid w:val="0"/>
        <w:spacing w:line="240" w:lineRule="auto"/>
        <w:ind w:left="720"/>
        <w:jc w:val="both"/>
        <w:rPr>
          <w:rFonts w:ascii="Arial" w:eastAsia="Times New Roman" w:hAnsi="Arial" w:cs="Arial"/>
          <w:snapToGrid w:val="0"/>
          <w:color w:val="auto"/>
          <w:kern w:val="0"/>
          <w:sz w:val="22"/>
          <w:szCs w:val="22"/>
          <w:lang w:val="en-US" w:eastAsia="en-US"/>
        </w:rPr>
      </w:pPr>
    </w:p>
    <w:p w:rsidR="00C855D1" w:rsidRPr="00FB0313" w:rsidRDefault="00C855D1" w:rsidP="009D27E6">
      <w:pPr>
        <w:suppressAutoHyphens w:val="0"/>
        <w:spacing w:line="240" w:lineRule="auto"/>
        <w:jc w:val="both"/>
        <w:rPr>
          <w:rFonts w:ascii="Arial" w:eastAsia="Times New Roman" w:hAnsi="Arial" w:cs="Arial"/>
          <w:color w:val="auto"/>
          <w:kern w:val="0"/>
          <w:sz w:val="22"/>
          <w:szCs w:val="22"/>
          <w:lang w:val="en-US" w:eastAsia="en-US"/>
        </w:rPr>
      </w:pPr>
      <w:r w:rsidRPr="00FB0313">
        <w:rPr>
          <w:rFonts w:ascii="Arial" w:eastAsia="Times New Roman" w:hAnsi="Arial" w:cs="Arial"/>
          <w:color w:val="auto"/>
          <w:kern w:val="0"/>
          <w:sz w:val="22"/>
          <w:szCs w:val="22"/>
          <w:lang w:val="en-US" w:eastAsia="en-US"/>
        </w:rPr>
        <w:t>This term of engagement will remain effective for future fiscal years unless it is terminated, amended or superseded.</w:t>
      </w:r>
    </w:p>
    <w:p w:rsidR="00250DEA" w:rsidRPr="00FB0313" w:rsidRDefault="00C855D1" w:rsidP="009D27E6">
      <w:pPr>
        <w:suppressAutoHyphens w:val="0"/>
        <w:spacing w:line="240" w:lineRule="auto"/>
        <w:jc w:val="both"/>
        <w:rPr>
          <w:rFonts w:ascii="Arial" w:eastAsia="Times New Roman" w:hAnsi="Arial" w:cs="Arial"/>
          <w:snapToGrid w:val="0"/>
          <w:color w:val="auto"/>
          <w:kern w:val="0"/>
          <w:sz w:val="22"/>
          <w:szCs w:val="22"/>
          <w:lang w:val="sr-Cyrl-CS" w:eastAsia="en-US"/>
        </w:rPr>
      </w:pPr>
      <w:r w:rsidRPr="00FB0313">
        <w:rPr>
          <w:rFonts w:ascii="Arial" w:eastAsia="Times New Roman" w:hAnsi="Arial" w:cs="Arial"/>
          <w:snapToGrid w:val="0"/>
          <w:color w:val="auto"/>
          <w:kern w:val="0"/>
          <w:sz w:val="22"/>
          <w:szCs w:val="22"/>
          <w:lang w:val="en-US" w:eastAsia="en-US"/>
        </w:rPr>
        <w:t xml:space="preserve">The auditor should understand that working papers under World Bank project can be subject to the review by Client’s and/or World Bank designated staff. </w:t>
      </w:r>
    </w:p>
    <w:p w:rsidR="00E04F09" w:rsidRPr="00FB0313" w:rsidRDefault="006C1E62" w:rsidP="009D27E6">
      <w:pPr>
        <w:suppressAutoHyphens w:val="0"/>
        <w:spacing w:line="240" w:lineRule="auto"/>
        <w:jc w:val="both"/>
        <w:rPr>
          <w:rFonts w:ascii="Arial" w:eastAsia="Times New Roman" w:hAnsi="Arial" w:cs="Arial"/>
          <w:color w:val="auto"/>
          <w:sz w:val="22"/>
          <w:szCs w:val="22"/>
        </w:rPr>
      </w:pPr>
      <w:r w:rsidRPr="00FB0313">
        <w:rPr>
          <w:rFonts w:ascii="Arial" w:eastAsia="Times New Roman" w:hAnsi="Arial" w:cs="Arial"/>
          <w:color w:val="auto"/>
          <w:sz w:val="22"/>
          <w:szCs w:val="22"/>
        </w:rPr>
        <w:t>ххх</w:t>
      </w:r>
    </w:p>
    <w:sectPr w:rsidR="00E04F09" w:rsidRPr="00FB0313" w:rsidSect="00B1658C">
      <w:footerReference w:type="default" r:id="rId3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769" w:rsidRDefault="00A35769">
      <w:pPr>
        <w:spacing w:line="240" w:lineRule="auto"/>
      </w:pPr>
      <w:r>
        <w:separator/>
      </w:r>
    </w:p>
  </w:endnote>
  <w:endnote w:type="continuationSeparator" w:id="0">
    <w:p w:rsidR="00A35769" w:rsidRDefault="00A35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ont18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F8079B">
      <w:tc>
        <w:tcPr>
          <w:tcW w:w="8208" w:type="dxa"/>
          <w:tcBorders>
            <w:top w:val="single" w:sz="8" w:space="0" w:color="808080"/>
          </w:tcBorders>
          <w:shd w:val="clear" w:color="auto" w:fill="auto"/>
        </w:tcPr>
        <w:p w:rsidR="00F8079B" w:rsidRPr="00A053C7" w:rsidRDefault="00F8079B">
          <w:pPr>
            <w:rPr>
              <w:rFonts w:ascii="Arial" w:hAnsi="Arial" w:cs="Arial"/>
              <w:b/>
              <w:color w:val="auto"/>
              <w:sz w:val="20"/>
              <w:szCs w:val="20"/>
            </w:rPr>
          </w:pPr>
          <w:r w:rsidRPr="00A053C7">
            <w:rPr>
              <w:rFonts w:ascii="Arial" w:hAnsi="Arial" w:cs="Arial"/>
              <w:b/>
              <w:bCs/>
              <w:color w:val="auto"/>
              <w:sz w:val="20"/>
              <w:szCs w:val="20"/>
            </w:rPr>
            <w:t xml:space="preserve">Конкурсна документација у отвореном поступку за ЈН бр. </w:t>
          </w:r>
          <w:r w:rsidRPr="00A053C7">
            <w:rPr>
              <w:rFonts w:ascii="Arial" w:hAnsi="Arial" w:cs="Arial"/>
              <w:b/>
              <w:color w:val="auto"/>
              <w:sz w:val="20"/>
              <w:szCs w:val="20"/>
            </w:rPr>
            <w:t xml:space="preserve"> 1000/0324/2015</w:t>
          </w:r>
        </w:p>
        <w:p w:rsidR="00F8079B" w:rsidRPr="00A053C7" w:rsidRDefault="00F8079B" w:rsidP="003D1430">
          <w:pPr>
            <w:pStyle w:val="Footer"/>
            <w:jc w:val="right"/>
            <w:rPr>
              <w:rFonts w:ascii="Arial" w:hAnsi="Arial" w:cs="Arial"/>
              <w:color w:val="auto"/>
              <w:sz w:val="20"/>
              <w:szCs w:val="20"/>
            </w:rPr>
          </w:pPr>
        </w:p>
      </w:tc>
      <w:tc>
        <w:tcPr>
          <w:tcW w:w="1034" w:type="dxa"/>
          <w:tcBorders>
            <w:top w:val="single" w:sz="8" w:space="0" w:color="808080"/>
            <w:left w:val="single" w:sz="8" w:space="0" w:color="808080"/>
          </w:tcBorders>
          <w:shd w:val="clear" w:color="auto" w:fill="auto"/>
        </w:tcPr>
        <w:p w:rsidR="00F8079B" w:rsidRPr="00561314" w:rsidRDefault="00F8079B">
          <w:pPr>
            <w:pStyle w:val="Footer"/>
            <w:rPr>
              <w:rFonts w:ascii="Arial" w:hAnsi="Arial" w:cs="Arial"/>
              <w:sz w:val="20"/>
              <w:szCs w:val="20"/>
            </w:rPr>
          </w:pPr>
          <w:r w:rsidRPr="00561314">
            <w:rPr>
              <w:rFonts w:ascii="Arial" w:hAnsi="Arial" w:cs="Arial"/>
              <w:b/>
              <w:bCs/>
              <w:color w:val="1F497D"/>
              <w:sz w:val="20"/>
              <w:szCs w:val="20"/>
            </w:rPr>
            <w:fldChar w:fldCharType="begin"/>
          </w:r>
          <w:r w:rsidRPr="00561314">
            <w:rPr>
              <w:rFonts w:ascii="Arial" w:hAnsi="Arial" w:cs="Arial"/>
              <w:b/>
              <w:bCs/>
              <w:color w:val="1F497D"/>
              <w:sz w:val="20"/>
              <w:szCs w:val="20"/>
            </w:rPr>
            <w:instrText xml:space="preserve"> PAGE </w:instrText>
          </w:r>
          <w:r w:rsidRPr="00561314">
            <w:rPr>
              <w:rFonts w:ascii="Arial" w:hAnsi="Arial" w:cs="Arial"/>
              <w:b/>
              <w:bCs/>
              <w:color w:val="1F497D"/>
              <w:sz w:val="20"/>
              <w:szCs w:val="20"/>
            </w:rPr>
            <w:fldChar w:fldCharType="separate"/>
          </w:r>
          <w:r w:rsidR="00935440">
            <w:rPr>
              <w:rFonts w:ascii="Arial" w:hAnsi="Arial" w:cs="Arial"/>
              <w:b/>
              <w:bCs/>
              <w:noProof/>
              <w:color w:val="1F497D"/>
              <w:sz w:val="20"/>
              <w:szCs w:val="20"/>
            </w:rPr>
            <w:t>21</w:t>
          </w:r>
          <w:r w:rsidRPr="00561314">
            <w:rPr>
              <w:rFonts w:ascii="Arial" w:hAnsi="Arial" w:cs="Arial"/>
              <w:b/>
              <w:bCs/>
              <w:color w:val="1F497D"/>
              <w:sz w:val="20"/>
              <w:szCs w:val="20"/>
            </w:rPr>
            <w:fldChar w:fldCharType="end"/>
          </w:r>
          <w:r w:rsidRPr="00561314">
            <w:rPr>
              <w:rFonts w:ascii="Arial" w:hAnsi="Arial" w:cs="Arial"/>
              <w:color w:val="1F497D"/>
              <w:sz w:val="20"/>
              <w:szCs w:val="20"/>
            </w:rPr>
            <w:t>/</w:t>
          </w:r>
          <w:r w:rsidRPr="00561314">
            <w:rPr>
              <w:rFonts w:ascii="Arial" w:hAnsi="Arial" w:cs="Arial"/>
              <w:b/>
              <w:bCs/>
              <w:color w:val="1F497D"/>
              <w:sz w:val="20"/>
              <w:szCs w:val="20"/>
            </w:rPr>
            <w:fldChar w:fldCharType="begin"/>
          </w:r>
          <w:r w:rsidRPr="00561314">
            <w:rPr>
              <w:rFonts w:ascii="Arial" w:hAnsi="Arial" w:cs="Arial"/>
              <w:b/>
              <w:bCs/>
              <w:color w:val="1F497D"/>
              <w:sz w:val="20"/>
              <w:szCs w:val="20"/>
            </w:rPr>
            <w:instrText xml:space="preserve"> NUMPAGES \*Arabic </w:instrText>
          </w:r>
          <w:r w:rsidRPr="00561314">
            <w:rPr>
              <w:rFonts w:ascii="Arial" w:hAnsi="Arial" w:cs="Arial"/>
              <w:b/>
              <w:bCs/>
              <w:color w:val="1F497D"/>
              <w:sz w:val="20"/>
              <w:szCs w:val="20"/>
            </w:rPr>
            <w:fldChar w:fldCharType="separate"/>
          </w:r>
          <w:r w:rsidR="00935440">
            <w:rPr>
              <w:rFonts w:ascii="Arial" w:hAnsi="Arial" w:cs="Arial"/>
              <w:b/>
              <w:bCs/>
              <w:noProof/>
              <w:color w:val="1F497D"/>
              <w:sz w:val="20"/>
              <w:szCs w:val="20"/>
            </w:rPr>
            <w:t>85</w:t>
          </w:r>
          <w:r w:rsidRPr="00561314">
            <w:rPr>
              <w:rFonts w:ascii="Arial" w:hAnsi="Arial" w:cs="Arial"/>
              <w:b/>
              <w:bCs/>
              <w:color w:val="1F497D"/>
              <w:sz w:val="20"/>
              <w:szCs w:val="20"/>
            </w:rPr>
            <w:fldChar w:fldCharType="end"/>
          </w:r>
        </w:p>
      </w:tc>
    </w:tr>
  </w:tbl>
  <w:p w:rsidR="00F8079B" w:rsidRDefault="00F8079B">
    <w:pPr>
      <w:pStyle w:val="Footer"/>
      <w:jc w:val="right"/>
    </w:pPr>
    <w:r>
      <w:t xml:space="preserve"> </w:t>
    </w:r>
  </w:p>
  <w:p w:rsidR="00F8079B" w:rsidRDefault="00F80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769" w:rsidRDefault="00A35769">
      <w:pPr>
        <w:spacing w:line="240" w:lineRule="auto"/>
      </w:pPr>
      <w:r>
        <w:separator/>
      </w:r>
    </w:p>
  </w:footnote>
  <w:footnote w:type="continuationSeparator" w:id="0">
    <w:p w:rsidR="00A35769" w:rsidRDefault="00A35769">
      <w:pPr>
        <w:spacing w:line="240" w:lineRule="auto"/>
      </w:pPr>
      <w:r>
        <w:continuationSeparator/>
      </w:r>
    </w:p>
  </w:footnote>
  <w:footnote w:id="1">
    <w:p w:rsidR="00F8079B" w:rsidRPr="00C855D1" w:rsidRDefault="00F8079B" w:rsidP="00C855D1">
      <w:pPr>
        <w:pStyle w:val="FootnoteText"/>
        <w:jc w:val="both"/>
        <w:rPr>
          <w:rFonts w:ascii="Palatino Linotype" w:hAnsi="Palatino Linotype"/>
          <w:color w:val="auto"/>
        </w:rPr>
      </w:pPr>
      <w:r w:rsidRPr="00BC7357">
        <w:rPr>
          <w:rStyle w:val="FootnoteReference"/>
          <w:rFonts w:ascii="Palatino Linotype" w:hAnsi="Palatino Linotype"/>
        </w:rPr>
        <w:footnoteRef/>
      </w:r>
      <w:r w:rsidRPr="00BC7357">
        <w:rPr>
          <w:rFonts w:ascii="Palatino Linotype" w:hAnsi="Palatino Linotype"/>
        </w:rPr>
        <w:t xml:space="preserve"> Depending on the complexity of procurement activities, the auditor may consider involving technical experts during the audit engagement. In cases where such experts are involved, the auditor is expected to comply with provisions </w:t>
      </w:r>
      <w:r w:rsidRPr="00C855D1">
        <w:rPr>
          <w:rFonts w:ascii="Palatino Linotype" w:hAnsi="Palatino Linotype"/>
          <w:color w:val="auto"/>
        </w:rPr>
        <w:t xml:space="preserve">of </w:t>
      </w:r>
      <w:hyperlink r:id="rId1" w:history="1">
        <w:r w:rsidRPr="00C855D1">
          <w:rPr>
            <w:rStyle w:val="Hyperlink"/>
            <w:rFonts w:ascii="Palatino Linotype" w:hAnsi="Palatino Linotype"/>
            <w:color w:val="auto"/>
          </w:rPr>
          <w:t>International Standard on Auditing 620: Using the Work of an Expert</w:t>
        </w:r>
      </w:hyperlink>
      <w:r w:rsidRPr="00C855D1">
        <w:rPr>
          <w:rFonts w:ascii="Palatino Linotype" w:hAnsi="Palatino Linotype"/>
          <w:color w:val="auto"/>
        </w:rPr>
        <w:t>. Consideration to use of the work of experts should be brought to the early attention of the borrower and the World Bank for mutual agreement and appropriate guidance.</w:t>
      </w:r>
    </w:p>
  </w:footnote>
  <w:footnote w:id="2">
    <w:p w:rsidR="00F8079B" w:rsidRPr="001D129C" w:rsidRDefault="00F8079B" w:rsidP="00C855D1">
      <w:pPr>
        <w:pStyle w:val="FootnoteText"/>
        <w:jc w:val="both"/>
        <w:rPr>
          <w:rFonts w:ascii="Garamond" w:hAnsi="Garamond"/>
        </w:rPr>
      </w:pPr>
      <w:r w:rsidRPr="00C855D1">
        <w:rPr>
          <w:rStyle w:val="FootnoteReference"/>
          <w:rFonts w:ascii="Palatino Linotype" w:hAnsi="Palatino Linotype"/>
          <w:color w:val="auto"/>
        </w:rPr>
        <w:footnoteRef/>
      </w:r>
      <w:r w:rsidRPr="00C855D1">
        <w:rPr>
          <w:rFonts w:ascii="Palatino Linotype" w:hAnsi="Palatino Linotype"/>
          <w:color w:val="auto"/>
        </w:rPr>
        <w:t xml:space="preserve"> See </w:t>
      </w:r>
      <w:hyperlink r:id="rId2" w:history="1">
        <w:r w:rsidRPr="00C855D1">
          <w:rPr>
            <w:rStyle w:val="Hyperlink"/>
            <w:rFonts w:ascii="Palatino Linotype" w:hAnsi="Palatino Linotype"/>
            <w:color w:val="auto"/>
          </w:rPr>
          <w:t>Guidelines: Procurement Under IBRD Loans and IDA Credits, (Revised May2010)</w:t>
        </w:r>
      </w:hyperlink>
      <w:r w:rsidRPr="00C855D1">
        <w:rPr>
          <w:rFonts w:ascii="Palatino Linotype" w:hAnsi="Palatino Linotype"/>
          <w:color w:val="auto"/>
        </w:rPr>
        <w:t xml:space="preserve"> and </w:t>
      </w:r>
      <w:hyperlink r:id="rId3" w:history="1">
        <w:r w:rsidRPr="00C855D1">
          <w:rPr>
            <w:rStyle w:val="Hyperlink"/>
            <w:rFonts w:ascii="Palatino Linotype" w:hAnsi="Palatino Linotype"/>
            <w:color w:val="auto"/>
          </w:rPr>
          <w:t>Guidelines: Selection and Employment of Consultants by World Bank Borrowers, (Revised May 2010)</w:t>
        </w:r>
      </w:hyperlink>
      <w:r w:rsidRPr="00BC7357">
        <w:rPr>
          <w:rFonts w:ascii="Palatino Linotype" w:hAnsi="Palatino Linotype"/>
        </w:rPr>
        <w:t>.</w:t>
      </w:r>
      <w:r w:rsidRPr="001D129C">
        <w:rPr>
          <w:rFonts w:ascii="Garamond" w:hAnsi="Garamon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350"/>
        </w:tabs>
        <w:ind w:left="143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30302528"/>
    <w:lvl w:ilvl="0">
      <w:start w:val="1"/>
      <w:numFmt w:val="decimal"/>
      <w:lvlText w:val="%1)"/>
      <w:lvlJc w:val="left"/>
      <w:pPr>
        <w:tabs>
          <w:tab w:val="num" w:pos="810"/>
        </w:tabs>
        <w:ind w:left="1530" w:hanging="360"/>
      </w:pPr>
      <w:rPr>
        <w:rFonts w:ascii="Arial" w:hAnsi="Arial" w:cs="Arial" w:hint="default"/>
        <w:b/>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1066"/>
        </w:tabs>
        <w:ind w:left="644" w:hanging="360"/>
      </w:pPr>
      <w:rPr>
        <w:b w:val="0"/>
      </w:rPr>
    </w:lvl>
  </w:abstractNum>
  <w:abstractNum w:abstractNumId="13">
    <w:nsid w:val="00000031"/>
    <w:multiLevelType w:val="multilevel"/>
    <w:tmpl w:val="95821CF6"/>
    <w:name w:val="Outline4222"/>
    <w:lvl w:ilvl="0">
      <w:start w:val="2"/>
      <w:numFmt w:val="decimal"/>
      <w:lvlText w:val="%1"/>
      <w:lvlJc w:val="left"/>
      <w:pPr>
        <w:tabs>
          <w:tab w:val="num" w:pos="720"/>
        </w:tabs>
        <w:ind w:left="720" w:hanging="720"/>
      </w:pPr>
      <w:rPr>
        <w:rFonts w:cs="Times New Roman" w:hint="default"/>
      </w:rPr>
    </w:lvl>
    <w:lvl w:ilvl="1">
      <w:start w:val="1"/>
      <w:numFmt w:val="decimal"/>
      <w:lvlText w:val="2.%2"/>
      <w:lvlJc w:val="left"/>
      <w:pPr>
        <w:tabs>
          <w:tab w:val="num" w:pos="1230"/>
        </w:tabs>
        <w:ind w:left="1174" w:hanging="454"/>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1EF6010"/>
    <w:multiLevelType w:val="hybridMultilevel"/>
    <w:tmpl w:val="458A563C"/>
    <w:lvl w:ilvl="0" w:tplc="70A4B2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36B55B6"/>
    <w:multiLevelType w:val="hybridMultilevel"/>
    <w:tmpl w:val="F396730C"/>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0484772C"/>
    <w:multiLevelType w:val="hybridMultilevel"/>
    <w:tmpl w:val="4D1CA28A"/>
    <w:lvl w:ilvl="0" w:tplc="C988E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6CE4DDE"/>
    <w:multiLevelType w:val="hybridMultilevel"/>
    <w:tmpl w:val="ED383542"/>
    <w:lvl w:ilvl="0" w:tplc="B4C215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B37C32"/>
    <w:multiLevelType w:val="hybridMultilevel"/>
    <w:tmpl w:val="4B6A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8B37386"/>
    <w:multiLevelType w:val="hybridMultilevel"/>
    <w:tmpl w:val="CCECFAF6"/>
    <w:lvl w:ilvl="0" w:tplc="445CF172">
      <w:start w:val="1"/>
      <w:numFmt w:val="decimal"/>
      <w:lvlText w:val="%1)"/>
      <w:lvlJc w:val="left"/>
      <w:pPr>
        <w:ind w:left="720" w:hanging="360"/>
      </w:pPr>
      <w:rPr>
        <w:rFonts w:ascii="Arial" w:eastAsia="TimesNewRomanPSMT" w:hAnsi="Arial" w:cs="Arial" w:hint="default"/>
        <w: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1314D0"/>
    <w:multiLevelType w:val="hybridMultilevel"/>
    <w:tmpl w:val="399EEE2A"/>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1">
    <w:nsid w:val="0DF92A81"/>
    <w:multiLevelType w:val="hybridMultilevel"/>
    <w:tmpl w:val="C0CAC1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FF54FA5"/>
    <w:multiLevelType w:val="hybridMultilevel"/>
    <w:tmpl w:val="450C4CAE"/>
    <w:lvl w:ilvl="0" w:tplc="004001E4">
      <w:start w:val="1"/>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1404156F"/>
    <w:multiLevelType w:val="hybridMultilevel"/>
    <w:tmpl w:val="F5742696"/>
    <w:lvl w:ilvl="0" w:tplc="081A0001">
      <w:start w:val="1"/>
      <w:numFmt w:val="bullet"/>
      <w:lvlText w:val=""/>
      <w:lvlJc w:val="left"/>
      <w:pPr>
        <w:tabs>
          <w:tab w:val="num" w:pos="786"/>
        </w:tabs>
        <w:ind w:left="786" w:hanging="360"/>
      </w:pPr>
      <w:rPr>
        <w:rFonts w:ascii="Symbol" w:hAnsi="Symbol" w:hint="default"/>
        <w:color w:val="auto"/>
      </w:rPr>
    </w:lvl>
    <w:lvl w:ilvl="1" w:tplc="70A4B2C6">
      <w:start w:val="1"/>
      <w:numFmt w:val="bullet"/>
      <w:lvlText w:val=""/>
      <w:lvlJc w:val="left"/>
      <w:pPr>
        <w:tabs>
          <w:tab w:val="num" w:pos="1506"/>
        </w:tabs>
        <w:ind w:left="1506" w:hanging="360"/>
      </w:pPr>
      <w:rPr>
        <w:rFonts w:ascii="Symbol" w:hAnsi="Symbol"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5">
    <w:nsid w:val="169627EA"/>
    <w:multiLevelType w:val="hybridMultilevel"/>
    <w:tmpl w:val="ECA65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7681BB9"/>
    <w:multiLevelType w:val="hybridMultilevel"/>
    <w:tmpl w:val="94C85FAE"/>
    <w:lvl w:ilvl="0" w:tplc="ED321D8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7B07816"/>
    <w:multiLevelType w:val="multilevel"/>
    <w:tmpl w:val="0A7CB832"/>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29">
    <w:nsid w:val="18202700"/>
    <w:multiLevelType w:val="multilevel"/>
    <w:tmpl w:val="0A7CB832"/>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30">
    <w:nsid w:val="18E2414C"/>
    <w:multiLevelType w:val="multilevel"/>
    <w:tmpl w:val="994C9354"/>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1080" w:hanging="720"/>
      </w:pPr>
      <w:rPr>
        <w:rFonts w:eastAsia="Arial Unicode MS" w:hint="default"/>
        <w:b/>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440" w:hanging="108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800" w:hanging="144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2160" w:hanging="1800"/>
      </w:pPr>
      <w:rPr>
        <w:rFonts w:eastAsia="Arial Unicode MS" w:hint="default"/>
      </w:rPr>
    </w:lvl>
    <w:lvl w:ilvl="8">
      <w:start w:val="1"/>
      <w:numFmt w:val="decimal"/>
      <w:isLgl/>
      <w:lvlText w:val="%1.%2.%3.%4.%5.%6.%7.%8.%9."/>
      <w:lvlJc w:val="left"/>
      <w:pPr>
        <w:ind w:left="2520" w:hanging="2160"/>
      </w:pPr>
      <w:rPr>
        <w:rFonts w:eastAsia="Arial Unicode MS" w:hint="default"/>
      </w:rPr>
    </w:lvl>
  </w:abstractNum>
  <w:abstractNum w:abstractNumId="31">
    <w:nsid w:val="19BE353B"/>
    <w:multiLevelType w:val="hybridMultilevel"/>
    <w:tmpl w:val="3AC297A0"/>
    <w:lvl w:ilvl="0" w:tplc="24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D493C62"/>
    <w:multiLevelType w:val="hybridMultilevel"/>
    <w:tmpl w:val="850826F4"/>
    <w:lvl w:ilvl="0" w:tplc="70A4B2C6">
      <w:start w:val="1"/>
      <w:numFmt w:val="bullet"/>
      <w:lvlText w:val=""/>
      <w:lvlJc w:val="left"/>
      <w:pPr>
        <w:ind w:left="360" w:hanging="360"/>
      </w:pPr>
      <w:rPr>
        <w:rFonts w:ascii="Symbol" w:hAnsi="Symbol" w:hint="default"/>
      </w:rPr>
    </w:lvl>
    <w:lvl w:ilvl="1" w:tplc="70A4B2C6">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E9C0777"/>
    <w:multiLevelType w:val="hybridMultilevel"/>
    <w:tmpl w:val="1DE8A2EA"/>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20E4705D"/>
    <w:multiLevelType w:val="hybridMultilevel"/>
    <w:tmpl w:val="690A4234"/>
    <w:lvl w:ilvl="0" w:tplc="2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457657"/>
    <w:multiLevelType w:val="hybridMultilevel"/>
    <w:tmpl w:val="7C123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56256ED"/>
    <w:multiLevelType w:val="hybridMultilevel"/>
    <w:tmpl w:val="F4D05414"/>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04090017">
      <w:start w:val="1"/>
      <w:numFmt w:val="lowerLetter"/>
      <w:lvlText w:val="%2)"/>
      <w:lvlJc w:val="left"/>
      <w:pPr>
        <w:tabs>
          <w:tab w:val="num" w:pos="1440"/>
        </w:tabs>
        <w:ind w:left="1440" w:hanging="360"/>
      </w:pPr>
      <w:rPr>
        <w:rFonts w:hint="default"/>
        <w:i w:val="0"/>
        <w:color w:val="auto"/>
        <w:sz w:val="24"/>
        <w:szCs w:val="24"/>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38">
    <w:nsid w:val="2925238F"/>
    <w:multiLevelType w:val="multilevel"/>
    <w:tmpl w:val="A2C29812"/>
    <w:lvl w:ilvl="0">
      <w:start w:val="1"/>
      <w:numFmt w:val="decimal"/>
      <w:lvlText w:val="%1)"/>
      <w:lvlJc w:val="left"/>
      <w:pPr>
        <w:tabs>
          <w:tab w:val="num" w:pos="1353"/>
        </w:tabs>
        <w:ind w:left="1353" w:hanging="360"/>
      </w:pPr>
      <w:rPr>
        <w:rFonts w:hint="default"/>
        <w:sz w:val="24"/>
        <w:szCs w:val="24"/>
      </w:rPr>
    </w:lvl>
    <w:lvl w:ilvl="1">
      <w:start w:val="1"/>
      <w:numFmt w:val="decimal"/>
      <w:isLgl/>
      <w:lvlText w:val="%1.%2."/>
      <w:lvlJc w:val="left"/>
      <w:pPr>
        <w:ind w:left="1713" w:hanging="720"/>
      </w:pPr>
      <w:rPr>
        <w:rFonts w:eastAsia="Arial Unicode MS" w:hint="default"/>
      </w:rPr>
    </w:lvl>
    <w:lvl w:ilvl="2">
      <w:start w:val="1"/>
      <w:numFmt w:val="decimal"/>
      <w:isLgl/>
      <w:lvlText w:val="%1.%2.%3."/>
      <w:lvlJc w:val="left"/>
      <w:pPr>
        <w:ind w:left="1713" w:hanging="720"/>
      </w:pPr>
      <w:rPr>
        <w:rFonts w:eastAsia="Arial Unicode MS" w:hint="default"/>
      </w:rPr>
    </w:lvl>
    <w:lvl w:ilvl="3">
      <w:start w:val="1"/>
      <w:numFmt w:val="decimal"/>
      <w:isLgl/>
      <w:lvlText w:val="%1.%2.%3.%4."/>
      <w:lvlJc w:val="left"/>
      <w:pPr>
        <w:ind w:left="2073" w:hanging="1080"/>
      </w:pPr>
      <w:rPr>
        <w:rFonts w:eastAsia="Arial Unicode MS" w:hint="default"/>
      </w:rPr>
    </w:lvl>
    <w:lvl w:ilvl="4">
      <w:start w:val="1"/>
      <w:numFmt w:val="decimal"/>
      <w:isLgl/>
      <w:lvlText w:val="%1.%2.%3.%4.%5."/>
      <w:lvlJc w:val="left"/>
      <w:pPr>
        <w:ind w:left="2073" w:hanging="1080"/>
      </w:pPr>
      <w:rPr>
        <w:rFonts w:eastAsia="Arial Unicode MS" w:hint="default"/>
      </w:rPr>
    </w:lvl>
    <w:lvl w:ilvl="5">
      <w:start w:val="1"/>
      <w:numFmt w:val="decimal"/>
      <w:isLgl/>
      <w:lvlText w:val="%1.%2.%3.%4.%5.%6."/>
      <w:lvlJc w:val="left"/>
      <w:pPr>
        <w:ind w:left="2433" w:hanging="1440"/>
      </w:pPr>
      <w:rPr>
        <w:rFonts w:eastAsia="Arial Unicode MS" w:hint="default"/>
      </w:rPr>
    </w:lvl>
    <w:lvl w:ilvl="6">
      <w:start w:val="1"/>
      <w:numFmt w:val="decimal"/>
      <w:isLgl/>
      <w:lvlText w:val="%1.%2.%3.%4.%5.%6.%7."/>
      <w:lvlJc w:val="left"/>
      <w:pPr>
        <w:ind w:left="2433" w:hanging="1440"/>
      </w:pPr>
      <w:rPr>
        <w:rFonts w:eastAsia="Arial Unicode MS" w:hint="default"/>
      </w:rPr>
    </w:lvl>
    <w:lvl w:ilvl="7">
      <w:start w:val="1"/>
      <w:numFmt w:val="decimal"/>
      <w:isLgl/>
      <w:lvlText w:val="%1.%2.%3.%4.%5.%6.%7.%8."/>
      <w:lvlJc w:val="left"/>
      <w:pPr>
        <w:ind w:left="2793" w:hanging="1800"/>
      </w:pPr>
      <w:rPr>
        <w:rFonts w:eastAsia="Arial Unicode MS" w:hint="default"/>
      </w:rPr>
    </w:lvl>
    <w:lvl w:ilvl="8">
      <w:start w:val="1"/>
      <w:numFmt w:val="decimal"/>
      <w:isLgl/>
      <w:lvlText w:val="%1.%2.%3.%4.%5.%6.%7.%8.%9."/>
      <w:lvlJc w:val="left"/>
      <w:pPr>
        <w:ind w:left="3153" w:hanging="2160"/>
      </w:pPr>
      <w:rPr>
        <w:rFonts w:eastAsia="Arial Unicode MS" w:hint="default"/>
      </w:rPr>
    </w:lvl>
  </w:abstractNum>
  <w:abstractNum w:abstractNumId="39">
    <w:nsid w:val="2BEE7A04"/>
    <w:multiLevelType w:val="hybridMultilevel"/>
    <w:tmpl w:val="66E4B106"/>
    <w:lvl w:ilvl="0" w:tplc="241A000F">
      <w:start w:val="1"/>
      <w:numFmt w:val="decimal"/>
      <w:lvlText w:val="%1."/>
      <w:lvlJc w:val="left"/>
      <w:pPr>
        <w:ind w:left="789" w:hanging="360"/>
      </w:pPr>
      <w:rPr>
        <w:rFonts w:cs="Times New Roman"/>
      </w:rPr>
    </w:lvl>
    <w:lvl w:ilvl="1" w:tplc="04090019" w:tentative="1">
      <w:start w:val="1"/>
      <w:numFmt w:val="lowerLetter"/>
      <w:lvlText w:val="%2."/>
      <w:lvlJc w:val="left"/>
      <w:pPr>
        <w:ind w:left="1509" w:hanging="360"/>
      </w:pPr>
      <w:rPr>
        <w:rFonts w:cs="Times New Roman"/>
      </w:rPr>
    </w:lvl>
    <w:lvl w:ilvl="2" w:tplc="0409001B" w:tentative="1">
      <w:start w:val="1"/>
      <w:numFmt w:val="lowerRoman"/>
      <w:lvlText w:val="%3."/>
      <w:lvlJc w:val="right"/>
      <w:pPr>
        <w:ind w:left="2229" w:hanging="180"/>
      </w:pPr>
      <w:rPr>
        <w:rFonts w:cs="Times New Roman"/>
      </w:rPr>
    </w:lvl>
    <w:lvl w:ilvl="3" w:tplc="0409000F" w:tentative="1">
      <w:start w:val="1"/>
      <w:numFmt w:val="decimal"/>
      <w:lvlText w:val="%4."/>
      <w:lvlJc w:val="left"/>
      <w:pPr>
        <w:ind w:left="2949" w:hanging="360"/>
      </w:pPr>
      <w:rPr>
        <w:rFonts w:cs="Times New Roman"/>
      </w:rPr>
    </w:lvl>
    <w:lvl w:ilvl="4" w:tplc="04090019" w:tentative="1">
      <w:start w:val="1"/>
      <w:numFmt w:val="lowerLetter"/>
      <w:lvlText w:val="%5."/>
      <w:lvlJc w:val="left"/>
      <w:pPr>
        <w:ind w:left="3669" w:hanging="360"/>
      </w:pPr>
      <w:rPr>
        <w:rFonts w:cs="Times New Roman"/>
      </w:rPr>
    </w:lvl>
    <w:lvl w:ilvl="5" w:tplc="0409001B" w:tentative="1">
      <w:start w:val="1"/>
      <w:numFmt w:val="lowerRoman"/>
      <w:lvlText w:val="%6."/>
      <w:lvlJc w:val="right"/>
      <w:pPr>
        <w:ind w:left="4389" w:hanging="180"/>
      </w:pPr>
      <w:rPr>
        <w:rFonts w:cs="Times New Roman"/>
      </w:rPr>
    </w:lvl>
    <w:lvl w:ilvl="6" w:tplc="0409000F" w:tentative="1">
      <w:start w:val="1"/>
      <w:numFmt w:val="decimal"/>
      <w:lvlText w:val="%7."/>
      <w:lvlJc w:val="left"/>
      <w:pPr>
        <w:ind w:left="5109" w:hanging="360"/>
      </w:pPr>
      <w:rPr>
        <w:rFonts w:cs="Times New Roman"/>
      </w:rPr>
    </w:lvl>
    <w:lvl w:ilvl="7" w:tplc="04090019" w:tentative="1">
      <w:start w:val="1"/>
      <w:numFmt w:val="lowerLetter"/>
      <w:lvlText w:val="%8."/>
      <w:lvlJc w:val="left"/>
      <w:pPr>
        <w:ind w:left="5829" w:hanging="360"/>
      </w:pPr>
      <w:rPr>
        <w:rFonts w:cs="Times New Roman"/>
      </w:rPr>
    </w:lvl>
    <w:lvl w:ilvl="8" w:tplc="0409001B" w:tentative="1">
      <w:start w:val="1"/>
      <w:numFmt w:val="lowerRoman"/>
      <w:lvlText w:val="%9."/>
      <w:lvlJc w:val="right"/>
      <w:pPr>
        <w:ind w:left="6549" w:hanging="180"/>
      </w:pPr>
      <w:rPr>
        <w:rFonts w:cs="Times New Roman"/>
      </w:rPr>
    </w:lvl>
  </w:abstractNum>
  <w:abstractNum w:abstractNumId="40">
    <w:nsid w:val="31164F66"/>
    <w:multiLevelType w:val="singleLevel"/>
    <w:tmpl w:val="E1287A7E"/>
    <w:lvl w:ilvl="0">
      <w:start w:val="1"/>
      <w:numFmt w:val="lowerLetter"/>
      <w:lvlText w:val="%1)"/>
      <w:lvlJc w:val="left"/>
      <w:pPr>
        <w:tabs>
          <w:tab w:val="num" w:pos="720"/>
        </w:tabs>
        <w:ind w:left="720" w:hanging="360"/>
      </w:pPr>
      <w:rPr>
        <w:rFonts w:hint="default"/>
        <w:b w:val="0"/>
      </w:rPr>
    </w:lvl>
  </w:abstractNum>
  <w:abstractNum w:abstractNumId="41">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42">
    <w:nsid w:val="3C61218D"/>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350"/>
        </w:tabs>
        <w:ind w:left="143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3">
    <w:nsid w:val="422D0CDE"/>
    <w:multiLevelType w:val="hybridMultilevel"/>
    <w:tmpl w:val="92EE42D0"/>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4">
    <w:nsid w:val="55BE31E4"/>
    <w:multiLevelType w:val="hybridMultilevel"/>
    <w:tmpl w:val="476A06DE"/>
    <w:lvl w:ilvl="0" w:tplc="B4C215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72C74A6"/>
    <w:multiLevelType w:val="hybridMultilevel"/>
    <w:tmpl w:val="0DC0F202"/>
    <w:lvl w:ilvl="0" w:tplc="081A000F">
      <w:start w:val="1"/>
      <w:numFmt w:val="decimal"/>
      <w:lvlText w:val="%1."/>
      <w:lvlJc w:val="left"/>
      <w:pPr>
        <w:ind w:left="720" w:hanging="360"/>
      </w:pPr>
    </w:lvl>
    <w:lvl w:ilvl="1" w:tplc="081A000F">
      <w:start w:val="1"/>
      <w:numFmt w:val="decimal"/>
      <w:lvlText w:val="%2."/>
      <w:lvlJc w:val="left"/>
      <w:pPr>
        <w:ind w:left="36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58C95221"/>
    <w:multiLevelType w:val="hybridMultilevel"/>
    <w:tmpl w:val="2AD0D876"/>
    <w:lvl w:ilvl="0" w:tplc="3E98D022">
      <w:start w:val="1"/>
      <w:numFmt w:val="decimal"/>
      <w:lvlText w:val="%1."/>
      <w:lvlJc w:val="left"/>
      <w:pPr>
        <w:tabs>
          <w:tab w:val="num" w:pos="360"/>
        </w:tabs>
        <w:ind w:left="360" w:hanging="360"/>
      </w:pPr>
      <w:rPr>
        <w:rFonts w:cs="Times New Roman"/>
      </w:rPr>
    </w:lvl>
    <w:lvl w:ilvl="1" w:tplc="26669A84">
      <w:start w:val="1"/>
      <w:numFmt w:val="lowerLetter"/>
      <w:lvlText w:val="%2."/>
      <w:lvlJc w:val="left"/>
      <w:pPr>
        <w:tabs>
          <w:tab w:val="num" w:pos="360"/>
        </w:tabs>
        <w:ind w:left="360" w:hanging="360"/>
      </w:pPr>
      <w:rPr>
        <w:rFonts w:cs="Times New Roman"/>
      </w:rPr>
    </w:lvl>
    <w:lvl w:ilvl="2" w:tplc="2DF0DFAA">
      <w:start w:val="1"/>
      <w:numFmt w:val="lowerRoman"/>
      <w:lvlText w:val="%3."/>
      <w:lvlJc w:val="right"/>
      <w:pPr>
        <w:tabs>
          <w:tab w:val="num" w:pos="1080"/>
        </w:tabs>
        <w:ind w:left="1080" w:hanging="180"/>
      </w:pPr>
      <w:rPr>
        <w:rFonts w:cs="Times New Roman"/>
      </w:rPr>
    </w:lvl>
    <w:lvl w:ilvl="3" w:tplc="1BD632D6">
      <w:start w:val="1"/>
      <w:numFmt w:val="decimal"/>
      <w:lvlText w:val="%4."/>
      <w:lvlJc w:val="left"/>
      <w:pPr>
        <w:tabs>
          <w:tab w:val="num" w:pos="1800"/>
        </w:tabs>
        <w:ind w:left="1800" w:hanging="360"/>
      </w:pPr>
      <w:rPr>
        <w:rFonts w:cs="Times New Roman"/>
      </w:rPr>
    </w:lvl>
    <w:lvl w:ilvl="4" w:tplc="B7A0E8BC">
      <w:start w:val="1"/>
      <w:numFmt w:val="lowerLetter"/>
      <w:lvlText w:val="%5."/>
      <w:lvlJc w:val="left"/>
      <w:pPr>
        <w:tabs>
          <w:tab w:val="num" w:pos="2520"/>
        </w:tabs>
        <w:ind w:left="2520" w:hanging="360"/>
      </w:pPr>
      <w:rPr>
        <w:rFonts w:cs="Times New Roman"/>
      </w:rPr>
    </w:lvl>
    <w:lvl w:ilvl="5" w:tplc="0B5E6B7E">
      <w:start w:val="1"/>
      <w:numFmt w:val="lowerRoman"/>
      <w:lvlText w:val="%6."/>
      <w:lvlJc w:val="right"/>
      <w:pPr>
        <w:tabs>
          <w:tab w:val="num" w:pos="3240"/>
        </w:tabs>
        <w:ind w:left="3240" w:hanging="180"/>
      </w:pPr>
      <w:rPr>
        <w:rFonts w:cs="Times New Roman"/>
      </w:rPr>
    </w:lvl>
    <w:lvl w:ilvl="6" w:tplc="53986518">
      <w:start w:val="1"/>
      <w:numFmt w:val="decimal"/>
      <w:lvlText w:val="%7."/>
      <w:lvlJc w:val="left"/>
      <w:pPr>
        <w:tabs>
          <w:tab w:val="num" w:pos="3960"/>
        </w:tabs>
        <w:ind w:left="3960" w:hanging="360"/>
      </w:pPr>
      <w:rPr>
        <w:rFonts w:cs="Times New Roman"/>
      </w:rPr>
    </w:lvl>
    <w:lvl w:ilvl="7" w:tplc="D970500A">
      <w:start w:val="1"/>
      <w:numFmt w:val="lowerLetter"/>
      <w:lvlText w:val="%8."/>
      <w:lvlJc w:val="left"/>
      <w:pPr>
        <w:tabs>
          <w:tab w:val="num" w:pos="4680"/>
        </w:tabs>
        <w:ind w:left="4680" w:hanging="360"/>
      </w:pPr>
      <w:rPr>
        <w:rFonts w:cs="Times New Roman"/>
      </w:rPr>
    </w:lvl>
    <w:lvl w:ilvl="8" w:tplc="0324FF10">
      <w:start w:val="1"/>
      <w:numFmt w:val="lowerRoman"/>
      <w:lvlText w:val="%9."/>
      <w:lvlJc w:val="right"/>
      <w:pPr>
        <w:tabs>
          <w:tab w:val="num" w:pos="5400"/>
        </w:tabs>
        <w:ind w:left="5400" w:hanging="180"/>
      </w:pPr>
      <w:rPr>
        <w:rFonts w:cs="Times New Roman"/>
      </w:rPr>
    </w:lvl>
  </w:abstractNum>
  <w:abstractNum w:abstractNumId="47">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8">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FA0E5D"/>
    <w:multiLevelType w:val="hybridMultilevel"/>
    <w:tmpl w:val="94C85FAE"/>
    <w:lvl w:ilvl="0" w:tplc="ED321D8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EE7D71"/>
    <w:multiLevelType w:val="hybridMultilevel"/>
    <w:tmpl w:val="56DC8F44"/>
    <w:lvl w:ilvl="0" w:tplc="4F3AF054">
      <w:start w:val="1"/>
      <w:numFmt w:val="bullet"/>
      <w:lvlText w:val=""/>
      <w:lvlJc w:val="left"/>
      <w:pPr>
        <w:ind w:left="2204" w:hanging="360"/>
      </w:pPr>
      <w:rPr>
        <w:rFonts w:ascii="Symbol" w:hAnsi="Symbol" w:hint="default"/>
      </w:rPr>
    </w:lvl>
    <w:lvl w:ilvl="1" w:tplc="081A0003" w:tentative="1">
      <w:start w:val="1"/>
      <w:numFmt w:val="bullet"/>
      <w:lvlText w:val="o"/>
      <w:lvlJc w:val="left"/>
      <w:pPr>
        <w:ind w:left="2924" w:hanging="360"/>
      </w:pPr>
      <w:rPr>
        <w:rFonts w:ascii="Courier New" w:hAnsi="Courier New" w:cs="Courier New" w:hint="default"/>
      </w:rPr>
    </w:lvl>
    <w:lvl w:ilvl="2" w:tplc="081A0005" w:tentative="1">
      <w:start w:val="1"/>
      <w:numFmt w:val="bullet"/>
      <w:lvlText w:val=""/>
      <w:lvlJc w:val="left"/>
      <w:pPr>
        <w:ind w:left="3644" w:hanging="360"/>
      </w:pPr>
      <w:rPr>
        <w:rFonts w:ascii="Wingdings" w:hAnsi="Wingdings" w:hint="default"/>
      </w:rPr>
    </w:lvl>
    <w:lvl w:ilvl="3" w:tplc="081A0001" w:tentative="1">
      <w:start w:val="1"/>
      <w:numFmt w:val="bullet"/>
      <w:lvlText w:val=""/>
      <w:lvlJc w:val="left"/>
      <w:pPr>
        <w:ind w:left="4364" w:hanging="360"/>
      </w:pPr>
      <w:rPr>
        <w:rFonts w:ascii="Symbol" w:hAnsi="Symbol" w:hint="default"/>
      </w:rPr>
    </w:lvl>
    <w:lvl w:ilvl="4" w:tplc="081A0003" w:tentative="1">
      <w:start w:val="1"/>
      <w:numFmt w:val="bullet"/>
      <w:lvlText w:val="o"/>
      <w:lvlJc w:val="left"/>
      <w:pPr>
        <w:ind w:left="5084" w:hanging="360"/>
      </w:pPr>
      <w:rPr>
        <w:rFonts w:ascii="Courier New" w:hAnsi="Courier New" w:cs="Courier New" w:hint="default"/>
      </w:rPr>
    </w:lvl>
    <w:lvl w:ilvl="5" w:tplc="081A0005" w:tentative="1">
      <w:start w:val="1"/>
      <w:numFmt w:val="bullet"/>
      <w:lvlText w:val=""/>
      <w:lvlJc w:val="left"/>
      <w:pPr>
        <w:ind w:left="5804" w:hanging="360"/>
      </w:pPr>
      <w:rPr>
        <w:rFonts w:ascii="Wingdings" w:hAnsi="Wingdings" w:hint="default"/>
      </w:rPr>
    </w:lvl>
    <w:lvl w:ilvl="6" w:tplc="081A0001" w:tentative="1">
      <w:start w:val="1"/>
      <w:numFmt w:val="bullet"/>
      <w:lvlText w:val=""/>
      <w:lvlJc w:val="left"/>
      <w:pPr>
        <w:ind w:left="6524" w:hanging="360"/>
      </w:pPr>
      <w:rPr>
        <w:rFonts w:ascii="Symbol" w:hAnsi="Symbol" w:hint="default"/>
      </w:rPr>
    </w:lvl>
    <w:lvl w:ilvl="7" w:tplc="081A0003" w:tentative="1">
      <w:start w:val="1"/>
      <w:numFmt w:val="bullet"/>
      <w:lvlText w:val="o"/>
      <w:lvlJc w:val="left"/>
      <w:pPr>
        <w:ind w:left="7244" w:hanging="360"/>
      </w:pPr>
      <w:rPr>
        <w:rFonts w:ascii="Courier New" w:hAnsi="Courier New" w:cs="Courier New" w:hint="default"/>
      </w:rPr>
    </w:lvl>
    <w:lvl w:ilvl="8" w:tplc="081A0005" w:tentative="1">
      <w:start w:val="1"/>
      <w:numFmt w:val="bullet"/>
      <w:lvlText w:val=""/>
      <w:lvlJc w:val="left"/>
      <w:pPr>
        <w:ind w:left="7964" w:hanging="360"/>
      </w:pPr>
      <w:rPr>
        <w:rFonts w:ascii="Wingdings" w:hAnsi="Wingdings" w:hint="default"/>
      </w:rPr>
    </w:lvl>
  </w:abstractNum>
  <w:abstractNum w:abstractNumId="51">
    <w:nsid w:val="665D3EE4"/>
    <w:multiLevelType w:val="hybridMultilevel"/>
    <w:tmpl w:val="0302D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A17558"/>
    <w:multiLevelType w:val="hybridMultilevel"/>
    <w:tmpl w:val="A772658A"/>
    <w:lvl w:ilvl="0" w:tplc="4516C280">
      <w:start w:val="1"/>
      <w:numFmt w:val="decimal"/>
      <w:lvlText w:val="%1."/>
      <w:lvlJc w:val="left"/>
      <w:pPr>
        <w:ind w:left="720" w:hanging="360"/>
      </w:pPr>
      <w:rPr>
        <w:b/>
      </w:rPr>
    </w:lvl>
    <w:lvl w:ilvl="1" w:tplc="4792414A">
      <w:numFmt w:val="bullet"/>
      <w:lvlText w:val="-"/>
      <w:lvlJc w:val="left"/>
      <w:pPr>
        <w:ind w:left="1440" w:hanging="360"/>
      </w:pPr>
      <w:rPr>
        <w:rFonts w:ascii="Arial" w:eastAsia="Times New Roman"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0E3F62"/>
    <w:multiLevelType w:val="hybridMultilevel"/>
    <w:tmpl w:val="60308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BA1F09"/>
    <w:multiLevelType w:val="hybridMultilevel"/>
    <w:tmpl w:val="B32AE990"/>
    <w:lvl w:ilvl="0" w:tplc="081A0011">
      <w:start w:val="1"/>
      <w:numFmt w:val="decimal"/>
      <w:lvlText w:val="%1)"/>
      <w:lvlJc w:val="left"/>
      <w:pPr>
        <w:ind w:left="1353" w:hanging="360"/>
      </w:pPr>
    </w:lvl>
    <w:lvl w:ilvl="1" w:tplc="081A0019" w:tentative="1">
      <w:start w:val="1"/>
      <w:numFmt w:val="lowerLetter"/>
      <w:lvlText w:val="%2."/>
      <w:lvlJc w:val="left"/>
      <w:pPr>
        <w:ind w:left="2073" w:hanging="360"/>
      </w:pPr>
    </w:lvl>
    <w:lvl w:ilvl="2" w:tplc="081A001B" w:tentative="1">
      <w:start w:val="1"/>
      <w:numFmt w:val="lowerRoman"/>
      <w:lvlText w:val="%3."/>
      <w:lvlJc w:val="right"/>
      <w:pPr>
        <w:ind w:left="2793" w:hanging="180"/>
      </w:pPr>
    </w:lvl>
    <w:lvl w:ilvl="3" w:tplc="081A000F" w:tentative="1">
      <w:start w:val="1"/>
      <w:numFmt w:val="decimal"/>
      <w:lvlText w:val="%4."/>
      <w:lvlJc w:val="left"/>
      <w:pPr>
        <w:ind w:left="3513" w:hanging="360"/>
      </w:pPr>
    </w:lvl>
    <w:lvl w:ilvl="4" w:tplc="081A0019" w:tentative="1">
      <w:start w:val="1"/>
      <w:numFmt w:val="lowerLetter"/>
      <w:lvlText w:val="%5."/>
      <w:lvlJc w:val="left"/>
      <w:pPr>
        <w:ind w:left="4233" w:hanging="360"/>
      </w:pPr>
    </w:lvl>
    <w:lvl w:ilvl="5" w:tplc="081A001B" w:tentative="1">
      <w:start w:val="1"/>
      <w:numFmt w:val="lowerRoman"/>
      <w:lvlText w:val="%6."/>
      <w:lvlJc w:val="right"/>
      <w:pPr>
        <w:ind w:left="4953" w:hanging="180"/>
      </w:pPr>
    </w:lvl>
    <w:lvl w:ilvl="6" w:tplc="081A000F" w:tentative="1">
      <w:start w:val="1"/>
      <w:numFmt w:val="decimal"/>
      <w:lvlText w:val="%7."/>
      <w:lvlJc w:val="left"/>
      <w:pPr>
        <w:ind w:left="5673" w:hanging="360"/>
      </w:pPr>
    </w:lvl>
    <w:lvl w:ilvl="7" w:tplc="081A0019" w:tentative="1">
      <w:start w:val="1"/>
      <w:numFmt w:val="lowerLetter"/>
      <w:lvlText w:val="%8."/>
      <w:lvlJc w:val="left"/>
      <w:pPr>
        <w:ind w:left="6393" w:hanging="360"/>
      </w:pPr>
    </w:lvl>
    <w:lvl w:ilvl="8" w:tplc="081A001B" w:tentative="1">
      <w:start w:val="1"/>
      <w:numFmt w:val="lowerRoman"/>
      <w:lvlText w:val="%9."/>
      <w:lvlJc w:val="right"/>
      <w:pPr>
        <w:ind w:left="7113" w:hanging="180"/>
      </w:pPr>
    </w:lvl>
  </w:abstractNum>
  <w:abstractNum w:abstractNumId="55">
    <w:nsid w:val="68380940"/>
    <w:multiLevelType w:val="hybridMultilevel"/>
    <w:tmpl w:val="D624D520"/>
    <w:lvl w:ilvl="0" w:tplc="0409000F">
      <w:start w:val="1"/>
      <w:numFmt w:val="decimal"/>
      <w:lvlText w:val="%1."/>
      <w:lvlJc w:val="left"/>
      <w:pPr>
        <w:ind w:left="720" w:hanging="360"/>
      </w:pPr>
    </w:lvl>
    <w:lvl w:ilvl="1" w:tplc="23641706">
      <w:start w:val="2"/>
      <w:numFmt w:val="bullet"/>
      <w:lvlText w:val="–"/>
      <w:lvlJc w:val="left"/>
      <w:pPr>
        <w:ind w:left="1440" w:hanging="360"/>
      </w:pPr>
      <w:rPr>
        <w:rFonts w:ascii="Arial" w:eastAsia="Arial Unicode MS" w:hAnsi="Arial" w:cs="Arial" w:hint="default"/>
      </w:rPr>
    </w:lvl>
    <w:lvl w:ilvl="2" w:tplc="B010E88E">
      <w:start w:val="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2C686A"/>
    <w:multiLevelType w:val="hybridMultilevel"/>
    <w:tmpl w:val="CB1EF27E"/>
    <w:lvl w:ilvl="0" w:tplc="DA92AB16">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57">
    <w:nsid w:val="6F7A69FA"/>
    <w:multiLevelType w:val="hybridMultilevel"/>
    <w:tmpl w:val="D8D26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6222F2"/>
    <w:multiLevelType w:val="hybridMultilevel"/>
    <w:tmpl w:val="C6A2C2D2"/>
    <w:lvl w:ilvl="0" w:tplc="04090017">
      <w:start w:val="1"/>
      <w:numFmt w:val="lowerLetter"/>
      <w:lvlText w:val="%1)"/>
      <w:lvlJc w:val="left"/>
      <w:pPr>
        <w:ind w:left="1265" w:hanging="360"/>
      </w:pPr>
    </w:lvl>
    <w:lvl w:ilvl="1" w:tplc="0409000F">
      <w:start w:val="1"/>
      <w:numFmt w:val="decimal"/>
      <w:lvlText w:val="%2."/>
      <w:lvlJc w:val="left"/>
      <w:pPr>
        <w:ind w:left="1985" w:hanging="360"/>
      </w:pPr>
    </w:lvl>
    <w:lvl w:ilvl="2" w:tplc="0409001B">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59">
    <w:nsid w:val="70BB75B7"/>
    <w:multiLevelType w:val="hybridMultilevel"/>
    <w:tmpl w:val="A04C1834"/>
    <w:lvl w:ilvl="0" w:tplc="081A0001">
      <w:start w:val="1"/>
      <w:numFmt w:val="bullet"/>
      <w:lvlText w:val=""/>
      <w:lvlJc w:val="left"/>
      <w:pPr>
        <w:ind w:left="780" w:hanging="360"/>
      </w:pPr>
      <w:rPr>
        <w:rFonts w:ascii="Symbol" w:hAnsi="Symbol" w:hint="default"/>
      </w:rPr>
    </w:lvl>
    <w:lvl w:ilvl="1" w:tplc="081A0003" w:tentative="1">
      <w:start w:val="1"/>
      <w:numFmt w:val="bullet"/>
      <w:lvlText w:val="o"/>
      <w:lvlJc w:val="left"/>
      <w:pPr>
        <w:ind w:left="1500" w:hanging="360"/>
      </w:pPr>
      <w:rPr>
        <w:rFonts w:ascii="Courier New" w:hAnsi="Courier New" w:cs="Courier New" w:hint="default"/>
      </w:rPr>
    </w:lvl>
    <w:lvl w:ilvl="2" w:tplc="081A0005" w:tentative="1">
      <w:start w:val="1"/>
      <w:numFmt w:val="bullet"/>
      <w:lvlText w:val=""/>
      <w:lvlJc w:val="left"/>
      <w:pPr>
        <w:ind w:left="2220" w:hanging="360"/>
      </w:pPr>
      <w:rPr>
        <w:rFonts w:ascii="Wingdings" w:hAnsi="Wingdings" w:hint="default"/>
      </w:rPr>
    </w:lvl>
    <w:lvl w:ilvl="3" w:tplc="081A0001" w:tentative="1">
      <w:start w:val="1"/>
      <w:numFmt w:val="bullet"/>
      <w:lvlText w:val=""/>
      <w:lvlJc w:val="left"/>
      <w:pPr>
        <w:ind w:left="2940" w:hanging="360"/>
      </w:pPr>
      <w:rPr>
        <w:rFonts w:ascii="Symbol" w:hAnsi="Symbol" w:hint="default"/>
      </w:rPr>
    </w:lvl>
    <w:lvl w:ilvl="4" w:tplc="081A0003" w:tentative="1">
      <w:start w:val="1"/>
      <w:numFmt w:val="bullet"/>
      <w:lvlText w:val="o"/>
      <w:lvlJc w:val="left"/>
      <w:pPr>
        <w:ind w:left="3660" w:hanging="360"/>
      </w:pPr>
      <w:rPr>
        <w:rFonts w:ascii="Courier New" w:hAnsi="Courier New" w:cs="Courier New" w:hint="default"/>
      </w:rPr>
    </w:lvl>
    <w:lvl w:ilvl="5" w:tplc="081A0005" w:tentative="1">
      <w:start w:val="1"/>
      <w:numFmt w:val="bullet"/>
      <w:lvlText w:val=""/>
      <w:lvlJc w:val="left"/>
      <w:pPr>
        <w:ind w:left="4380" w:hanging="360"/>
      </w:pPr>
      <w:rPr>
        <w:rFonts w:ascii="Wingdings" w:hAnsi="Wingdings" w:hint="default"/>
      </w:rPr>
    </w:lvl>
    <w:lvl w:ilvl="6" w:tplc="081A0001" w:tentative="1">
      <w:start w:val="1"/>
      <w:numFmt w:val="bullet"/>
      <w:lvlText w:val=""/>
      <w:lvlJc w:val="left"/>
      <w:pPr>
        <w:ind w:left="5100" w:hanging="360"/>
      </w:pPr>
      <w:rPr>
        <w:rFonts w:ascii="Symbol" w:hAnsi="Symbol" w:hint="default"/>
      </w:rPr>
    </w:lvl>
    <w:lvl w:ilvl="7" w:tplc="081A0003" w:tentative="1">
      <w:start w:val="1"/>
      <w:numFmt w:val="bullet"/>
      <w:lvlText w:val="o"/>
      <w:lvlJc w:val="left"/>
      <w:pPr>
        <w:ind w:left="5820" w:hanging="360"/>
      </w:pPr>
      <w:rPr>
        <w:rFonts w:ascii="Courier New" w:hAnsi="Courier New" w:cs="Courier New" w:hint="default"/>
      </w:rPr>
    </w:lvl>
    <w:lvl w:ilvl="8" w:tplc="081A0005" w:tentative="1">
      <w:start w:val="1"/>
      <w:numFmt w:val="bullet"/>
      <w:lvlText w:val=""/>
      <w:lvlJc w:val="left"/>
      <w:pPr>
        <w:ind w:left="6540" w:hanging="360"/>
      </w:pPr>
      <w:rPr>
        <w:rFonts w:ascii="Wingdings" w:hAnsi="Wingdings" w:hint="default"/>
      </w:rPr>
    </w:lvl>
  </w:abstractNum>
  <w:abstractNum w:abstractNumId="60">
    <w:nsid w:val="72AC7306"/>
    <w:multiLevelType w:val="hybridMultilevel"/>
    <w:tmpl w:val="058AF9B6"/>
    <w:lvl w:ilvl="0" w:tplc="241A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1">
    <w:nsid w:val="73734D5F"/>
    <w:multiLevelType w:val="hybridMultilevel"/>
    <w:tmpl w:val="F4FC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3DF150A"/>
    <w:multiLevelType w:val="hybridMultilevel"/>
    <w:tmpl w:val="67D0F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A167A73"/>
    <w:multiLevelType w:val="hybridMultilevel"/>
    <w:tmpl w:val="CC461F40"/>
    <w:lvl w:ilvl="0" w:tplc="B4C2152A">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7D283B5D"/>
    <w:multiLevelType w:val="hybridMultilevel"/>
    <w:tmpl w:val="26A6FE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6"/>
  </w:num>
  <w:num w:numId="6">
    <w:abstractNumId w:val="12"/>
  </w:num>
  <w:num w:numId="7">
    <w:abstractNumId w:val="39"/>
  </w:num>
  <w:num w:numId="8">
    <w:abstractNumId w:val="22"/>
  </w:num>
  <w:num w:numId="9">
    <w:abstractNumId w:val="30"/>
  </w:num>
  <w:num w:numId="10">
    <w:abstractNumId w:val="34"/>
  </w:num>
  <w:num w:numId="11">
    <w:abstractNumId w:val="24"/>
  </w:num>
  <w:num w:numId="12">
    <w:abstractNumId w:val="62"/>
  </w:num>
  <w:num w:numId="13">
    <w:abstractNumId w:val="52"/>
  </w:num>
  <w:num w:numId="14">
    <w:abstractNumId w:val="43"/>
  </w:num>
  <w:num w:numId="15">
    <w:abstractNumId w:val="25"/>
  </w:num>
  <w:num w:numId="16">
    <w:abstractNumId w:val="65"/>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19"/>
  </w:num>
  <w:num w:numId="20">
    <w:abstractNumId w:val="18"/>
  </w:num>
  <w:num w:numId="21">
    <w:abstractNumId w:val="32"/>
  </w:num>
  <w:num w:numId="22">
    <w:abstractNumId w:val="14"/>
  </w:num>
  <w:num w:numId="23">
    <w:abstractNumId w:val="17"/>
  </w:num>
  <w:num w:numId="24">
    <w:abstractNumId w:val="49"/>
  </w:num>
  <w:num w:numId="25">
    <w:abstractNumId w:val="16"/>
  </w:num>
  <w:num w:numId="26">
    <w:abstractNumId w:val="58"/>
  </w:num>
  <w:num w:numId="27">
    <w:abstractNumId w:val="20"/>
  </w:num>
  <w:num w:numId="28">
    <w:abstractNumId w:val="61"/>
  </w:num>
  <w:num w:numId="29">
    <w:abstractNumId w:val="55"/>
  </w:num>
  <w:num w:numId="30">
    <w:abstractNumId w:val="51"/>
  </w:num>
  <w:num w:numId="31">
    <w:abstractNumId w:val="57"/>
  </w:num>
  <w:num w:numId="32">
    <w:abstractNumId w:val="64"/>
  </w:num>
  <w:num w:numId="33">
    <w:abstractNumId w:val="21"/>
  </w:num>
  <w:num w:numId="34">
    <w:abstractNumId w:val="44"/>
  </w:num>
  <w:num w:numId="35">
    <w:abstractNumId w:val="40"/>
  </w:num>
  <w:num w:numId="36">
    <w:abstractNumId w:val="35"/>
  </w:num>
  <w:num w:numId="37">
    <w:abstractNumId w:val="36"/>
  </w:num>
  <w:num w:numId="38">
    <w:abstractNumId w:val="38"/>
  </w:num>
  <w:num w:numId="39">
    <w:abstractNumId w:val="56"/>
  </w:num>
  <w:num w:numId="40">
    <w:abstractNumId w:val="50"/>
  </w:num>
  <w:num w:numId="41">
    <w:abstractNumId w:val="42"/>
  </w:num>
  <w:num w:numId="42">
    <w:abstractNumId w:val="28"/>
  </w:num>
  <w:num w:numId="43">
    <w:abstractNumId w:val="33"/>
  </w:num>
  <w:num w:numId="44">
    <w:abstractNumId w:val="47"/>
  </w:num>
  <w:num w:numId="45">
    <w:abstractNumId w:val="23"/>
  </w:num>
  <w:num w:numId="46">
    <w:abstractNumId w:val="41"/>
  </w:num>
  <w:num w:numId="47">
    <w:abstractNumId w:val="37"/>
  </w:num>
  <w:num w:numId="48">
    <w:abstractNumId w:val="26"/>
  </w:num>
  <w:num w:numId="49">
    <w:abstractNumId w:val="63"/>
  </w:num>
  <w:num w:numId="50">
    <w:abstractNumId w:val="59"/>
  </w:num>
  <w:num w:numId="51">
    <w:abstractNumId w:val="45"/>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54"/>
  </w:num>
  <w:num w:numId="58">
    <w:abstractNumId w:val="29"/>
  </w:num>
  <w:num w:numId="59">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17F8"/>
    <w:rsid w:val="000021AB"/>
    <w:rsid w:val="0000357C"/>
    <w:rsid w:val="000036C8"/>
    <w:rsid w:val="00005618"/>
    <w:rsid w:val="000069BF"/>
    <w:rsid w:val="0000740E"/>
    <w:rsid w:val="00007595"/>
    <w:rsid w:val="0000772A"/>
    <w:rsid w:val="00012821"/>
    <w:rsid w:val="00013970"/>
    <w:rsid w:val="00013A0F"/>
    <w:rsid w:val="000208D7"/>
    <w:rsid w:val="00020AC8"/>
    <w:rsid w:val="0002121F"/>
    <w:rsid w:val="0002357C"/>
    <w:rsid w:val="00024E5E"/>
    <w:rsid w:val="00026034"/>
    <w:rsid w:val="0002680A"/>
    <w:rsid w:val="0003063D"/>
    <w:rsid w:val="0003143F"/>
    <w:rsid w:val="00031954"/>
    <w:rsid w:val="0003321C"/>
    <w:rsid w:val="000335C7"/>
    <w:rsid w:val="00033AE8"/>
    <w:rsid w:val="00034F09"/>
    <w:rsid w:val="0003706A"/>
    <w:rsid w:val="00037618"/>
    <w:rsid w:val="0004196D"/>
    <w:rsid w:val="00042428"/>
    <w:rsid w:val="000434CF"/>
    <w:rsid w:val="00043694"/>
    <w:rsid w:val="00043E8D"/>
    <w:rsid w:val="00044673"/>
    <w:rsid w:val="0004628D"/>
    <w:rsid w:val="00046402"/>
    <w:rsid w:val="000465E0"/>
    <w:rsid w:val="00046E68"/>
    <w:rsid w:val="000516E6"/>
    <w:rsid w:val="00051A11"/>
    <w:rsid w:val="0005225D"/>
    <w:rsid w:val="00056D12"/>
    <w:rsid w:val="000609B9"/>
    <w:rsid w:val="0006169C"/>
    <w:rsid w:val="00061C14"/>
    <w:rsid w:val="00061E7F"/>
    <w:rsid w:val="000627DD"/>
    <w:rsid w:val="00066523"/>
    <w:rsid w:val="0006764C"/>
    <w:rsid w:val="0006765D"/>
    <w:rsid w:val="00070E9F"/>
    <w:rsid w:val="000714A2"/>
    <w:rsid w:val="00071D6D"/>
    <w:rsid w:val="00071E03"/>
    <w:rsid w:val="00075F86"/>
    <w:rsid w:val="000800B9"/>
    <w:rsid w:val="00083982"/>
    <w:rsid w:val="00085223"/>
    <w:rsid w:val="00085B43"/>
    <w:rsid w:val="00086FC6"/>
    <w:rsid w:val="000901B7"/>
    <w:rsid w:val="0009056E"/>
    <w:rsid w:val="00090FDA"/>
    <w:rsid w:val="00092057"/>
    <w:rsid w:val="00092103"/>
    <w:rsid w:val="00092C2A"/>
    <w:rsid w:val="0009380E"/>
    <w:rsid w:val="000945B7"/>
    <w:rsid w:val="00094AEF"/>
    <w:rsid w:val="00095C03"/>
    <w:rsid w:val="00096C77"/>
    <w:rsid w:val="00096CAB"/>
    <w:rsid w:val="000A2F48"/>
    <w:rsid w:val="000A360A"/>
    <w:rsid w:val="000A389B"/>
    <w:rsid w:val="000A6246"/>
    <w:rsid w:val="000B0658"/>
    <w:rsid w:val="000B32F1"/>
    <w:rsid w:val="000B3F79"/>
    <w:rsid w:val="000B4207"/>
    <w:rsid w:val="000B4AB9"/>
    <w:rsid w:val="000B4D9F"/>
    <w:rsid w:val="000B5870"/>
    <w:rsid w:val="000B64B3"/>
    <w:rsid w:val="000B71CD"/>
    <w:rsid w:val="000C042C"/>
    <w:rsid w:val="000C2171"/>
    <w:rsid w:val="000C2C19"/>
    <w:rsid w:val="000C2D7E"/>
    <w:rsid w:val="000C3A8B"/>
    <w:rsid w:val="000C433D"/>
    <w:rsid w:val="000C5401"/>
    <w:rsid w:val="000C548D"/>
    <w:rsid w:val="000C6DEB"/>
    <w:rsid w:val="000D0196"/>
    <w:rsid w:val="000D0224"/>
    <w:rsid w:val="000D1017"/>
    <w:rsid w:val="000D1FC6"/>
    <w:rsid w:val="000D3162"/>
    <w:rsid w:val="000D433D"/>
    <w:rsid w:val="000D4603"/>
    <w:rsid w:val="000D483C"/>
    <w:rsid w:val="000D5792"/>
    <w:rsid w:val="000D63E3"/>
    <w:rsid w:val="000D705D"/>
    <w:rsid w:val="000D7391"/>
    <w:rsid w:val="000D7DD5"/>
    <w:rsid w:val="000E0377"/>
    <w:rsid w:val="000E1071"/>
    <w:rsid w:val="000E30D1"/>
    <w:rsid w:val="000E515F"/>
    <w:rsid w:val="000E5C0D"/>
    <w:rsid w:val="000E6332"/>
    <w:rsid w:val="000E703C"/>
    <w:rsid w:val="000F00EF"/>
    <w:rsid w:val="000F06CF"/>
    <w:rsid w:val="000F2BDF"/>
    <w:rsid w:val="000F2F01"/>
    <w:rsid w:val="000F3692"/>
    <w:rsid w:val="000F36DA"/>
    <w:rsid w:val="000F3A03"/>
    <w:rsid w:val="000F48C2"/>
    <w:rsid w:val="000F4E33"/>
    <w:rsid w:val="000F51AF"/>
    <w:rsid w:val="000F552D"/>
    <w:rsid w:val="000F6EC9"/>
    <w:rsid w:val="0010109D"/>
    <w:rsid w:val="00101256"/>
    <w:rsid w:val="001016B9"/>
    <w:rsid w:val="001026A6"/>
    <w:rsid w:val="00103302"/>
    <w:rsid w:val="001039E3"/>
    <w:rsid w:val="001053E7"/>
    <w:rsid w:val="00105FC4"/>
    <w:rsid w:val="00106F06"/>
    <w:rsid w:val="00107A14"/>
    <w:rsid w:val="00110831"/>
    <w:rsid w:val="00112654"/>
    <w:rsid w:val="001142D7"/>
    <w:rsid w:val="00114F2B"/>
    <w:rsid w:val="001151C6"/>
    <w:rsid w:val="0011520D"/>
    <w:rsid w:val="001155B0"/>
    <w:rsid w:val="0012587B"/>
    <w:rsid w:val="00126972"/>
    <w:rsid w:val="00130A2B"/>
    <w:rsid w:val="0013358C"/>
    <w:rsid w:val="00133BCC"/>
    <w:rsid w:val="00136174"/>
    <w:rsid w:val="00136BB7"/>
    <w:rsid w:val="00136EED"/>
    <w:rsid w:val="001377A8"/>
    <w:rsid w:val="00137CBA"/>
    <w:rsid w:val="00137FD8"/>
    <w:rsid w:val="00141B71"/>
    <w:rsid w:val="00143C35"/>
    <w:rsid w:val="00144DEE"/>
    <w:rsid w:val="001474C9"/>
    <w:rsid w:val="00152CF1"/>
    <w:rsid w:val="00153406"/>
    <w:rsid w:val="00154B9B"/>
    <w:rsid w:val="00155B57"/>
    <w:rsid w:val="001619E7"/>
    <w:rsid w:val="00161A6F"/>
    <w:rsid w:val="00162130"/>
    <w:rsid w:val="0016297F"/>
    <w:rsid w:val="001630F1"/>
    <w:rsid w:val="00166590"/>
    <w:rsid w:val="00166911"/>
    <w:rsid w:val="0016706E"/>
    <w:rsid w:val="00167624"/>
    <w:rsid w:val="00167A23"/>
    <w:rsid w:val="00167C59"/>
    <w:rsid w:val="00167C71"/>
    <w:rsid w:val="00172570"/>
    <w:rsid w:val="00172BC0"/>
    <w:rsid w:val="00173670"/>
    <w:rsid w:val="00173FCE"/>
    <w:rsid w:val="00174808"/>
    <w:rsid w:val="00174E3D"/>
    <w:rsid w:val="00176245"/>
    <w:rsid w:val="00180781"/>
    <w:rsid w:val="00180EB6"/>
    <w:rsid w:val="001840A7"/>
    <w:rsid w:val="00190E9E"/>
    <w:rsid w:val="001910AE"/>
    <w:rsid w:val="001914D0"/>
    <w:rsid w:val="00192F3B"/>
    <w:rsid w:val="00197778"/>
    <w:rsid w:val="001A09DF"/>
    <w:rsid w:val="001A4811"/>
    <w:rsid w:val="001A6148"/>
    <w:rsid w:val="001A6694"/>
    <w:rsid w:val="001A6A87"/>
    <w:rsid w:val="001B0A26"/>
    <w:rsid w:val="001B0C36"/>
    <w:rsid w:val="001B1E1A"/>
    <w:rsid w:val="001B2379"/>
    <w:rsid w:val="001B5F4D"/>
    <w:rsid w:val="001B7457"/>
    <w:rsid w:val="001C00A6"/>
    <w:rsid w:val="001C1808"/>
    <w:rsid w:val="001C1F84"/>
    <w:rsid w:val="001C2947"/>
    <w:rsid w:val="001C2E90"/>
    <w:rsid w:val="001C3A78"/>
    <w:rsid w:val="001C443B"/>
    <w:rsid w:val="001C4EC3"/>
    <w:rsid w:val="001C6764"/>
    <w:rsid w:val="001D040B"/>
    <w:rsid w:val="001D112F"/>
    <w:rsid w:val="001D1558"/>
    <w:rsid w:val="001D1D5B"/>
    <w:rsid w:val="001D23F0"/>
    <w:rsid w:val="001D2E8C"/>
    <w:rsid w:val="001D4EED"/>
    <w:rsid w:val="001D5096"/>
    <w:rsid w:val="001D68E8"/>
    <w:rsid w:val="001D6DA4"/>
    <w:rsid w:val="001D70DF"/>
    <w:rsid w:val="001E2944"/>
    <w:rsid w:val="001E2E29"/>
    <w:rsid w:val="001E3EFC"/>
    <w:rsid w:val="001E6BEE"/>
    <w:rsid w:val="001F14FF"/>
    <w:rsid w:val="001F18A4"/>
    <w:rsid w:val="001F1DD6"/>
    <w:rsid w:val="001F2069"/>
    <w:rsid w:val="001F6C54"/>
    <w:rsid w:val="001F7875"/>
    <w:rsid w:val="00200E9A"/>
    <w:rsid w:val="00201442"/>
    <w:rsid w:val="0020146B"/>
    <w:rsid w:val="00202AE7"/>
    <w:rsid w:val="00204441"/>
    <w:rsid w:val="00207CE6"/>
    <w:rsid w:val="002112CF"/>
    <w:rsid w:val="00212F69"/>
    <w:rsid w:val="00213F49"/>
    <w:rsid w:val="002146D1"/>
    <w:rsid w:val="00221130"/>
    <w:rsid w:val="00222BC6"/>
    <w:rsid w:val="00223135"/>
    <w:rsid w:val="00224E76"/>
    <w:rsid w:val="00227239"/>
    <w:rsid w:val="00227C59"/>
    <w:rsid w:val="00230609"/>
    <w:rsid w:val="00231F1F"/>
    <w:rsid w:val="00237392"/>
    <w:rsid w:val="00240373"/>
    <w:rsid w:val="00240F8D"/>
    <w:rsid w:val="00241067"/>
    <w:rsid w:val="0024188C"/>
    <w:rsid w:val="00241F73"/>
    <w:rsid w:val="0024253D"/>
    <w:rsid w:val="00244837"/>
    <w:rsid w:val="00244DDF"/>
    <w:rsid w:val="00245DFA"/>
    <w:rsid w:val="00246403"/>
    <w:rsid w:val="00246E65"/>
    <w:rsid w:val="00247AE3"/>
    <w:rsid w:val="00250717"/>
    <w:rsid w:val="00250DB2"/>
    <w:rsid w:val="00250DEA"/>
    <w:rsid w:val="00253631"/>
    <w:rsid w:val="002540D2"/>
    <w:rsid w:val="00254DC6"/>
    <w:rsid w:val="0025543F"/>
    <w:rsid w:val="00256577"/>
    <w:rsid w:val="00256F3A"/>
    <w:rsid w:val="002600B7"/>
    <w:rsid w:val="00260326"/>
    <w:rsid w:val="002627F6"/>
    <w:rsid w:val="0026433E"/>
    <w:rsid w:val="00264E8B"/>
    <w:rsid w:val="00265C00"/>
    <w:rsid w:val="00265CCA"/>
    <w:rsid w:val="00265E29"/>
    <w:rsid w:val="0027077F"/>
    <w:rsid w:val="002725A4"/>
    <w:rsid w:val="00272C55"/>
    <w:rsid w:val="0027356C"/>
    <w:rsid w:val="00276443"/>
    <w:rsid w:val="00276A9F"/>
    <w:rsid w:val="00277718"/>
    <w:rsid w:val="0028002D"/>
    <w:rsid w:val="002838F5"/>
    <w:rsid w:val="00283B05"/>
    <w:rsid w:val="00284432"/>
    <w:rsid w:val="00286838"/>
    <w:rsid w:val="00286C3F"/>
    <w:rsid w:val="00286D0F"/>
    <w:rsid w:val="0029066A"/>
    <w:rsid w:val="00292984"/>
    <w:rsid w:val="00292B5D"/>
    <w:rsid w:val="00294F75"/>
    <w:rsid w:val="0029522E"/>
    <w:rsid w:val="00295BCC"/>
    <w:rsid w:val="002A1A9A"/>
    <w:rsid w:val="002A205E"/>
    <w:rsid w:val="002A3647"/>
    <w:rsid w:val="002A41D4"/>
    <w:rsid w:val="002A4430"/>
    <w:rsid w:val="002A5B96"/>
    <w:rsid w:val="002A6CD9"/>
    <w:rsid w:val="002B3B2B"/>
    <w:rsid w:val="002B3EF0"/>
    <w:rsid w:val="002B4269"/>
    <w:rsid w:val="002B4B8C"/>
    <w:rsid w:val="002B63DC"/>
    <w:rsid w:val="002B759E"/>
    <w:rsid w:val="002C0670"/>
    <w:rsid w:val="002C2B61"/>
    <w:rsid w:val="002C305A"/>
    <w:rsid w:val="002C37D1"/>
    <w:rsid w:val="002C70B3"/>
    <w:rsid w:val="002C7BC3"/>
    <w:rsid w:val="002D0B2D"/>
    <w:rsid w:val="002D0CD1"/>
    <w:rsid w:val="002D2A1F"/>
    <w:rsid w:val="002D4E38"/>
    <w:rsid w:val="002D6395"/>
    <w:rsid w:val="002E0C3E"/>
    <w:rsid w:val="002E238D"/>
    <w:rsid w:val="002E25B0"/>
    <w:rsid w:val="002E31CA"/>
    <w:rsid w:val="002E523E"/>
    <w:rsid w:val="002E57ED"/>
    <w:rsid w:val="002E66EA"/>
    <w:rsid w:val="002E6AB9"/>
    <w:rsid w:val="002E76B3"/>
    <w:rsid w:val="002E7EED"/>
    <w:rsid w:val="002F0186"/>
    <w:rsid w:val="002F0F50"/>
    <w:rsid w:val="002F1672"/>
    <w:rsid w:val="002F2EEB"/>
    <w:rsid w:val="002F384E"/>
    <w:rsid w:val="002F3E11"/>
    <w:rsid w:val="002F4414"/>
    <w:rsid w:val="002F5840"/>
    <w:rsid w:val="002F7AD6"/>
    <w:rsid w:val="003000E8"/>
    <w:rsid w:val="00302FA6"/>
    <w:rsid w:val="0030629A"/>
    <w:rsid w:val="0030673E"/>
    <w:rsid w:val="00306990"/>
    <w:rsid w:val="00307140"/>
    <w:rsid w:val="0031286D"/>
    <w:rsid w:val="00312C0A"/>
    <w:rsid w:val="0031392A"/>
    <w:rsid w:val="00313DD0"/>
    <w:rsid w:val="00313EFE"/>
    <w:rsid w:val="003140CC"/>
    <w:rsid w:val="0031414F"/>
    <w:rsid w:val="00315135"/>
    <w:rsid w:val="003166DF"/>
    <w:rsid w:val="0031705A"/>
    <w:rsid w:val="00317066"/>
    <w:rsid w:val="00317383"/>
    <w:rsid w:val="003176B2"/>
    <w:rsid w:val="00320054"/>
    <w:rsid w:val="003201F7"/>
    <w:rsid w:val="00321154"/>
    <w:rsid w:val="00322450"/>
    <w:rsid w:val="003232EC"/>
    <w:rsid w:val="00323365"/>
    <w:rsid w:val="003235BF"/>
    <w:rsid w:val="0032479B"/>
    <w:rsid w:val="00325718"/>
    <w:rsid w:val="00326ABE"/>
    <w:rsid w:val="00326AD8"/>
    <w:rsid w:val="00326C46"/>
    <w:rsid w:val="0032751D"/>
    <w:rsid w:val="00327990"/>
    <w:rsid w:val="00331019"/>
    <w:rsid w:val="00331537"/>
    <w:rsid w:val="00331E4A"/>
    <w:rsid w:val="00342705"/>
    <w:rsid w:val="00343D32"/>
    <w:rsid w:val="0034649B"/>
    <w:rsid w:val="00346B05"/>
    <w:rsid w:val="0034758F"/>
    <w:rsid w:val="00347D63"/>
    <w:rsid w:val="003501E5"/>
    <w:rsid w:val="00350BB7"/>
    <w:rsid w:val="003518FC"/>
    <w:rsid w:val="00356091"/>
    <w:rsid w:val="0035643C"/>
    <w:rsid w:val="00356853"/>
    <w:rsid w:val="00364274"/>
    <w:rsid w:val="00364920"/>
    <w:rsid w:val="00367EFB"/>
    <w:rsid w:val="00370F63"/>
    <w:rsid w:val="00371193"/>
    <w:rsid w:val="003730B8"/>
    <w:rsid w:val="00373A13"/>
    <w:rsid w:val="00375CBF"/>
    <w:rsid w:val="00377228"/>
    <w:rsid w:val="00381411"/>
    <w:rsid w:val="003816DB"/>
    <w:rsid w:val="00381D7B"/>
    <w:rsid w:val="00382E17"/>
    <w:rsid w:val="00383178"/>
    <w:rsid w:val="0038386A"/>
    <w:rsid w:val="00384234"/>
    <w:rsid w:val="00384DE3"/>
    <w:rsid w:val="00384F06"/>
    <w:rsid w:val="0038540A"/>
    <w:rsid w:val="00386161"/>
    <w:rsid w:val="003906F0"/>
    <w:rsid w:val="003912D0"/>
    <w:rsid w:val="003920F4"/>
    <w:rsid w:val="00393775"/>
    <w:rsid w:val="00393C37"/>
    <w:rsid w:val="00394ED7"/>
    <w:rsid w:val="00396038"/>
    <w:rsid w:val="00396FA0"/>
    <w:rsid w:val="003A06BE"/>
    <w:rsid w:val="003A0E16"/>
    <w:rsid w:val="003A36AB"/>
    <w:rsid w:val="003A4F92"/>
    <w:rsid w:val="003A5264"/>
    <w:rsid w:val="003B12EF"/>
    <w:rsid w:val="003B20D3"/>
    <w:rsid w:val="003B2646"/>
    <w:rsid w:val="003B4F34"/>
    <w:rsid w:val="003B4F55"/>
    <w:rsid w:val="003B5D08"/>
    <w:rsid w:val="003B69A7"/>
    <w:rsid w:val="003B6B9C"/>
    <w:rsid w:val="003B78E6"/>
    <w:rsid w:val="003C1963"/>
    <w:rsid w:val="003C3C7A"/>
    <w:rsid w:val="003C3EEA"/>
    <w:rsid w:val="003C41BF"/>
    <w:rsid w:val="003C428F"/>
    <w:rsid w:val="003C6FD3"/>
    <w:rsid w:val="003C753C"/>
    <w:rsid w:val="003C78A1"/>
    <w:rsid w:val="003D1430"/>
    <w:rsid w:val="003D1765"/>
    <w:rsid w:val="003D2B68"/>
    <w:rsid w:val="003D53A5"/>
    <w:rsid w:val="003D6AB9"/>
    <w:rsid w:val="003E17CC"/>
    <w:rsid w:val="003E2EE9"/>
    <w:rsid w:val="003E3043"/>
    <w:rsid w:val="003F032B"/>
    <w:rsid w:val="003F1604"/>
    <w:rsid w:val="003F1EE5"/>
    <w:rsid w:val="003F3531"/>
    <w:rsid w:val="003F3668"/>
    <w:rsid w:val="003F392B"/>
    <w:rsid w:val="00404535"/>
    <w:rsid w:val="004046DD"/>
    <w:rsid w:val="00405C47"/>
    <w:rsid w:val="00407961"/>
    <w:rsid w:val="004109B8"/>
    <w:rsid w:val="00411E5C"/>
    <w:rsid w:val="004127F2"/>
    <w:rsid w:val="00412A66"/>
    <w:rsid w:val="00413D61"/>
    <w:rsid w:val="004146D6"/>
    <w:rsid w:val="0041492F"/>
    <w:rsid w:val="00414980"/>
    <w:rsid w:val="00415DE5"/>
    <w:rsid w:val="0042020D"/>
    <w:rsid w:val="00423CBC"/>
    <w:rsid w:val="0042449F"/>
    <w:rsid w:val="00424513"/>
    <w:rsid w:val="0042519B"/>
    <w:rsid w:val="0042698D"/>
    <w:rsid w:val="004302F8"/>
    <w:rsid w:val="00430401"/>
    <w:rsid w:val="00431B02"/>
    <w:rsid w:val="0043342D"/>
    <w:rsid w:val="00434DEE"/>
    <w:rsid w:val="004351C3"/>
    <w:rsid w:val="0043699B"/>
    <w:rsid w:val="00440E02"/>
    <w:rsid w:val="00441ED1"/>
    <w:rsid w:val="00442676"/>
    <w:rsid w:val="004432D9"/>
    <w:rsid w:val="00443740"/>
    <w:rsid w:val="00444F2B"/>
    <w:rsid w:val="00446315"/>
    <w:rsid w:val="00452966"/>
    <w:rsid w:val="00454209"/>
    <w:rsid w:val="00457FE6"/>
    <w:rsid w:val="00460707"/>
    <w:rsid w:val="004621F1"/>
    <w:rsid w:val="00462DF8"/>
    <w:rsid w:val="00464549"/>
    <w:rsid w:val="00464783"/>
    <w:rsid w:val="00465B21"/>
    <w:rsid w:val="004660EC"/>
    <w:rsid w:val="00467F05"/>
    <w:rsid w:val="00471DFB"/>
    <w:rsid w:val="00476295"/>
    <w:rsid w:val="00477498"/>
    <w:rsid w:val="0048096E"/>
    <w:rsid w:val="004820C0"/>
    <w:rsid w:val="00483106"/>
    <w:rsid w:val="0048466B"/>
    <w:rsid w:val="00486266"/>
    <w:rsid w:val="00486909"/>
    <w:rsid w:val="00486B0B"/>
    <w:rsid w:val="00486BC4"/>
    <w:rsid w:val="004871A4"/>
    <w:rsid w:val="0049188D"/>
    <w:rsid w:val="0049594B"/>
    <w:rsid w:val="00496222"/>
    <w:rsid w:val="004971DB"/>
    <w:rsid w:val="004A186B"/>
    <w:rsid w:val="004A3FA0"/>
    <w:rsid w:val="004A6FBD"/>
    <w:rsid w:val="004A7FC9"/>
    <w:rsid w:val="004B03D2"/>
    <w:rsid w:val="004B08C8"/>
    <w:rsid w:val="004B0B1F"/>
    <w:rsid w:val="004B1680"/>
    <w:rsid w:val="004B3494"/>
    <w:rsid w:val="004B43C4"/>
    <w:rsid w:val="004B570B"/>
    <w:rsid w:val="004B5EEE"/>
    <w:rsid w:val="004B732E"/>
    <w:rsid w:val="004C464F"/>
    <w:rsid w:val="004C4AEB"/>
    <w:rsid w:val="004C5584"/>
    <w:rsid w:val="004D0476"/>
    <w:rsid w:val="004D3BA2"/>
    <w:rsid w:val="004D6A7F"/>
    <w:rsid w:val="004D767B"/>
    <w:rsid w:val="004D7D3E"/>
    <w:rsid w:val="004E158C"/>
    <w:rsid w:val="004E7460"/>
    <w:rsid w:val="004F0036"/>
    <w:rsid w:val="004F061F"/>
    <w:rsid w:val="004F1646"/>
    <w:rsid w:val="004F179B"/>
    <w:rsid w:val="004F27C4"/>
    <w:rsid w:val="004F5126"/>
    <w:rsid w:val="00502E82"/>
    <w:rsid w:val="00503A75"/>
    <w:rsid w:val="00504319"/>
    <w:rsid w:val="005043A4"/>
    <w:rsid w:val="00505948"/>
    <w:rsid w:val="00506828"/>
    <w:rsid w:val="0051161B"/>
    <w:rsid w:val="0051393B"/>
    <w:rsid w:val="005159B6"/>
    <w:rsid w:val="00516136"/>
    <w:rsid w:val="005162E5"/>
    <w:rsid w:val="00517EA6"/>
    <w:rsid w:val="0052082E"/>
    <w:rsid w:val="0052098B"/>
    <w:rsid w:val="00521F58"/>
    <w:rsid w:val="0052277F"/>
    <w:rsid w:val="0052317F"/>
    <w:rsid w:val="0052328F"/>
    <w:rsid w:val="005268F7"/>
    <w:rsid w:val="0052789B"/>
    <w:rsid w:val="005309A3"/>
    <w:rsid w:val="00531C16"/>
    <w:rsid w:val="00532B5F"/>
    <w:rsid w:val="00534748"/>
    <w:rsid w:val="005353E5"/>
    <w:rsid w:val="005408B0"/>
    <w:rsid w:val="0054321B"/>
    <w:rsid w:val="00543942"/>
    <w:rsid w:val="00544B90"/>
    <w:rsid w:val="00544D1C"/>
    <w:rsid w:val="0054606E"/>
    <w:rsid w:val="0054644F"/>
    <w:rsid w:val="00546611"/>
    <w:rsid w:val="0055092E"/>
    <w:rsid w:val="00550FAA"/>
    <w:rsid w:val="005518DE"/>
    <w:rsid w:val="0055274B"/>
    <w:rsid w:val="00553B37"/>
    <w:rsid w:val="005543C8"/>
    <w:rsid w:val="00554913"/>
    <w:rsid w:val="00556252"/>
    <w:rsid w:val="00556380"/>
    <w:rsid w:val="00556FB1"/>
    <w:rsid w:val="00561314"/>
    <w:rsid w:val="00561E41"/>
    <w:rsid w:val="00564285"/>
    <w:rsid w:val="00567ADF"/>
    <w:rsid w:val="00570757"/>
    <w:rsid w:val="00571D84"/>
    <w:rsid w:val="00574B16"/>
    <w:rsid w:val="005770C5"/>
    <w:rsid w:val="005779FA"/>
    <w:rsid w:val="005816ED"/>
    <w:rsid w:val="00583911"/>
    <w:rsid w:val="00583F81"/>
    <w:rsid w:val="0058412C"/>
    <w:rsid w:val="00584835"/>
    <w:rsid w:val="00584899"/>
    <w:rsid w:val="005856A8"/>
    <w:rsid w:val="00585F34"/>
    <w:rsid w:val="005863B4"/>
    <w:rsid w:val="00586892"/>
    <w:rsid w:val="005906E4"/>
    <w:rsid w:val="00590935"/>
    <w:rsid w:val="0059243C"/>
    <w:rsid w:val="00593248"/>
    <w:rsid w:val="0059682A"/>
    <w:rsid w:val="00597790"/>
    <w:rsid w:val="005A0631"/>
    <w:rsid w:val="005A064B"/>
    <w:rsid w:val="005A06FD"/>
    <w:rsid w:val="005A0C23"/>
    <w:rsid w:val="005A1401"/>
    <w:rsid w:val="005A424E"/>
    <w:rsid w:val="005A44CF"/>
    <w:rsid w:val="005A46B7"/>
    <w:rsid w:val="005A6812"/>
    <w:rsid w:val="005A705D"/>
    <w:rsid w:val="005B031B"/>
    <w:rsid w:val="005B13C4"/>
    <w:rsid w:val="005B17F7"/>
    <w:rsid w:val="005B1DAD"/>
    <w:rsid w:val="005B2E00"/>
    <w:rsid w:val="005B3CA2"/>
    <w:rsid w:val="005B570F"/>
    <w:rsid w:val="005B69B5"/>
    <w:rsid w:val="005B69F4"/>
    <w:rsid w:val="005B7399"/>
    <w:rsid w:val="005C3D4A"/>
    <w:rsid w:val="005C4496"/>
    <w:rsid w:val="005C7388"/>
    <w:rsid w:val="005C7803"/>
    <w:rsid w:val="005C793C"/>
    <w:rsid w:val="005D2D20"/>
    <w:rsid w:val="005D6E62"/>
    <w:rsid w:val="005E0066"/>
    <w:rsid w:val="005E02F7"/>
    <w:rsid w:val="005E035C"/>
    <w:rsid w:val="005E1312"/>
    <w:rsid w:val="005E1BAD"/>
    <w:rsid w:val="005E36A5"/>
    <w:rsid w:val="005E479B"/>
    <w:rsid w:val="005E4BA7"/>
    <w:rsid w:val="005E4D9F"/>
    <w:rsid w:val="005E560C"/>
    <w:rsid w:val="005E626D"/>
    <w:rsid w:val="005E7056"/>
    <w:rsid w:val="005F3581"/>
    <w:rsid w:val="005F371E"/>
    <w:rsid w:val="005F3A78"/>
    <w:rsid w:val="005F6571"/>
    <w:rsid w:val="0060039E"/>
    <w:rsid w:val="00600542"/>
    <w:rsid w:val="00600B97"/>
    <w:rsid w:val="00600C64"/>
    <w:rsid w:val="00602982"/>
    <w:rsid w:val="00602A5C"/>
    <w:rsid w:val="00603142"/>
    <w:rsid w:val="006045B9"/>
    <w:rsid w:val="00604F08"/>
    <w:rsid w:val="006050A8"/>
    <w:rsid w:val="00605158"/>
    <w:rsid w:val="006060B0"/>
    <w:rsid w:val="0060667C"/>
    <w:rsid w:val="0060788D"/>
    <w:rsid w:val="0061267D"/>
    <w:rsid w:val="00613070"/>
    <w:rsid w:val="00613C36"/>
    <w:rsid w:val="006178E1"/>
    <w:rsid w:val="00617FDB"/>
    <w:rsid w:val="00620C7C"/>
    <w:rsid w:val="00621436"/>
    <w:rsid w:val="006217D1"/>
    <w:rsid w:val="00621BFB"/>
    <w:rsid w:val="00623BBF"/>
    <w:rsid w:val="00624C35"/>
    <w:rsid w:val="00624E4B"/>
    <w:rsid w:val="006261C3"/>
    <w:rsid w:val="0062663A"/>
    <w:rsid w:val="00626699"/>
    <w:rsid w:val="006267E3"/>
    <w:rsid w:val="00626DBB"/>
    <w:rsid w:val="00626F47"/>
    <w:rsid w:val="00630059"/>
    <w:rsid w:val="006321B8"/>
    <w:rsid w:val="00632539"/>
    <w:rsid w:val="006326CF"/>
    <w:rsid w:val="00633A40"/>
    <w:rsid w:val="00633DE7"/>
    <w:rsid w:val="0064075D"/>
    <w:rsid w:val="00643588"/>
    <w:rsid w:val="006455B3"/>
    <w:rsid w:val="00645EF3"/>
    <w:rsid w:val="00646ED3"/>
    <w:rsid w:val="00651B58"/>
    <w:rsid w:val="006548CB"/>
    <w:rsid w:val="00655EE3"/>
    <w:rsid w:val="006569F9"/>
    <w:rsid w:val="00656F66"/>
    <w:rsid w:val="006572B4"/>
    <w:rsid w:val="006606E8"/>
    <w:rsid w:val="00660C06"/>
    <w:rsid w:val="00660CD9"/>
    <w:rsid w:val="00661900"/>
    <w:rsid w:val="00662E2E"/>
    <w:rsid w:val="006636DC"/>
    <w:rsid w:val="00663F4D"/>
    <w:rsid w:val="006648D4"/>
    <w:rsid w:val="00665C59"/>
    <w:rsid w:val="0066634C"/>
    <w:rsid w:val="006674A4"/>
    <w:rsid w:val="00670007"/>
    <w:rsid w:val="00670F55"/>
    <w:rsid w:val="00672A2D"/>
    <w:rsid w:val="006732E2"/>
    <w:rsid w:val="00674F06"/>
    <w:rsid w:val="00675BD0"/>
    <w:rsid w:val="00676BCE"/>
    <w:rsid w:val="006801DB"/>
    <w:rsid w:val="00680851"/>
    <w:rsid w:val="00680A18"/>
    <w:rsid w:val="00681061"/>
    <w:rsid w:val="00681119"/>
    <w:rsid w:val="00681245"/>
    <w:rsid w:val="006815C6"/>
    <w:rsid w:val="006839EE"/>
    <w:rsid w:val="00686C84"/>
    <w:rsid w:val="0069018E"/>
    <w:rsid w:val="0069039D"/>
    <w:rsid w:val="00690AE3"/>
    <w:rsid w:val="00690ED8"/>
    <w:rsid w:val="00691024"/>
    <w:rsid w:val="00694AFB"/>
    <w:rsid w:val="00695944"/>
    <w:rsid w:val="00695F61"/>
    <w:rsid w:val="00696604"/>
    <w:rsid w:val="00696D9A"/>
    <w:rsid w:val="006978A4"/>
    <w:rsid w:val="006A19F9"/>
    <w:rsid w:val="006A1B07"/>
    <w:rsid w:val="006A36C5"/>
    <w:rsid w:val="006A4AAA"/>
    <w:rsid w:val="006A54B8"/>
    <w:rsid w:val="006A58CE"/>
    <w:rsid w:val="006A5FF0"/>
    <w:rsid w:val="006A7A68"/>
    <w:rsid w:val="006B0C94"/>
    <w:rsid w:val="006B0E59"/>
    <w:rsid w:val="006B3F1E"/>
    <w:rsid w:val="006B6F8B"/>
    <w:rsid w:val="006B7409"/>
    <w:rsid w:val="006C0EBC"/>
    <w:rsid w:val="006C1E62"/>
    <w:rsid w:val="006C2505"/>
    <w:rsid w:val="006C4367"/>
    <w:rsid w:val="006C538A"/>
    <w:rsid w:val="006C7699"/>
    <w:rsid w:val="006C7E00"/>
    <w:rsid w:val="006D1165"/>
    <w:rsid w:val="006D13AF"/>
    <w:rsid w:val="006D3E03"/>
    <w:rsid w:val="006D53B2"/>
    <w:rsid w:val="006D60E3"/>
    <w:rsid w:val="006E02F7"/>
    <w:rsid w:val="006E3536"/>
    <w:rsid w:val="006E4AC9"/>
    <w:rsid w:val="006E4D85"/>
    <w:rsid w:val="006E544D"/>
    <w:rsid w:val="006E651D"/>
    <w:rsid w:val="006E73DA"/>
    <w:rsid w:val="006F228C"/>
    <w:rsid w:val="006F2D58"/>
    <w:rsid w:val="006F58A3"/>
    <w:rsid w:val="006F6F0C"/>
    <w:rsid w:val="006F7571"/>
    <w:rsid w:val="00700519"/>
    <w:rsid w:val="007015F6"/>
    <w:rsid w:val="00702B45"/>
    <w:rsid w:val="00703BAD"/>
    <w:rsid w:val="007047B9"/>
    <w:rsid w:val="00707094"/>
    <w:rsid w:val="0071107D"/>
    <w:rsid w:val="00714ADF"/>
    <w:rsid w:val="00715E8F"/>
    <w:rsid w:val="007175FC"/>
    <w:rsid w:val="00720F3B"/>
    <w:rsid w:val="007233EC"/>
    <w:rsid w:val="00723FF8"/>
    <w:rsid w:val="00724EFB"/>
    <w:rsid w:val="0073021A"/>
    <w:rsid w:val="007312DF"/>
    <w:rsid w:val="007323A5"/>
    <w:rsid w:val="0073244A"/>
    <w:rsid w:val="00733910"/>
    <w:rsid w:val="00742292"/>
    <w:rsid w:val="00744245"/>
    <w:rsid w:val="00744727"/>
    <w:rsid w:val="007476D2"/>
    <w:rsid w:val="00747B06"/>
    <w:rsid w:val="00747DC5"/>
    <w:rsid w:val="00752240"/>
    <w:rsid w:val="00752B9F"/>
    <w:rsid w:val="0075457C"/>
    <w:rsid w:val="00754E64"/>
    <w:rsid w:val="00754EF7"/>
    <w:rsid w:val="00756ABA"/>
    <w:rsid w:val="00756CDC"/>
    <w:rsid w:val="00760831"/>
    <w:rsid w:val="0076117C"/>
    <w:rsid w:val="0076181C"/>
    <w:rsid w:val="007640F2"/>
    <w:rsid w:val="00764A66"/>
    <w:rsid w:val="00766702"/>
    <w:rsid w:val="00772AB9"/>
    <w:rsid w:val="00773BB1"/>
    <w:rsid w:val="00773D44"/>
    <w:rsid w:val="00774F95"/>
    <w:rsid w:val="00775A39"/>
    <w:rsid w:val="00776E3C"/>
    <w:rsid w:val="00777E71"/>
    <w:rsid w:val="007813FD"/>
    <w:rsid w:val="0078342A"/>
    <w:rsid w:val="00784403"/>
    <w:rsid w:val="00785008"/>
    <w:rsid w:val="00785D1B"/>
    <w:rsid w:val="0079125A"/>
    <w:rsid w:val="00793E10"/>
    <w:rsid w:val="00793F4C"/>
    <w:rsid w:val="00796F08"/>
    <w:rsid w:val="0079743F"/>
    <w:rsid w:val="00797AF2"/>
    <w:rsid w:val="00797D87"/>
    <w:rsid w:val="007A0684"/>
    <w:rsid w:val="007A1BC3"/>
    <w:rsid w:val="007A2DF1"/>
    <w:rsid w:val="007A3554"/>
    <w:rsid w:val="007A3805"/>
    <w:rsid w:val="007A5B08"/>
    <w:rsid w:val="007A6506"/>
    <w:rsid w:val="007A6969"/>
    <w:rsid w:val="007A70A9"/>
    <w:rsid w:val="007B3E39"/>
    <w:rsid w:val="007B467D"/>
    <w:rsid w:val="007B46D6"/>
    <w:rsid w:val="007B575F"/>
    <w:rsid w:val="007B633A"/>
    <w:rsid w:val="007B65FD"/>
    <w:rsid w:val="007B6792"/>
    <w:rsid w:val="007B7977"/>
    <w:rsid w:val="007C34F9"/>
    <w:rsid w:val="007C3DB1"/>
    <w:rsid w:val="007C5CF8"/>
    <w:rsid w:val="007C6E12"/>
    <w:rsid w:val="007D12A7"/>
    <w:rsid w:val="007D12FF"/>
    <w:rsid w:val="007D2F3C"/>
    <w:rsid w:val="007D32D6"/>
    <w:rsid w:val="007D489D"/>
    <w:rsid w:val="007D60A4"/>
    <w:rsid w:val="007D73D6"/>
    <w:rsid w:val="007D75E7"/>
    <w:rsid w:val="007E4D2F"/>
    <w:rsid w:val="007E507A"/>
    <w:rsid w:val="007E5255"/>
    <w:rsid w:val="007E5849"/>
    <w:rsid w:val="007E6194"/>
    <w:rsid w:val="007F196C"/>
    <w:rsid w:val="007F33A8"/>
    <w:rsid w:val="007F418D"/>
    <w:rsid w:val="007F513F"/>
    <w:rsid w:val="007F5DAE"/>
    <w:rsid w:val="00802010"/>
    <w:rsid w:val="00804D2D"/>
    <w:rsid w:val="008056F8"/>
    <w:rsid w:val="00806EEA"/>
    <w:rsid w:val="008109CC"/>
    <w:rsid w:val="00810D29"/>
    <w:rsid w:val="00811212"/>
    <w:rsid w:val="008126FB"/>
    <w:rsid w:val="0081402F"/>
    <w:rsid w:val="008148A2"/>
    <w:rsid w:val="008153F2"/>
    <w:rsid w:val="0081548F"/>
    <w:rsid w:val="008161D8"/>
    <w:rsid w:val="00816627"/>
    <w:rsid w:val="00816B74"/>
    <w:rsid w:val="00817909"/>
    <w:rsid w:val="00820073"/>
    <w:rsid w:val="008202CB"/>
    <w:rsid w:val="0082099D"/>
    <w:rsid w:val="00820F46"/>
    <w:rsid w:val="00822F18"/>
    <w:rsid w:val="00823900"/>
    <w:rsid w:val="008240E6"/>
    <w:rsid w:val="00824384"/>
    <w:rsid w:val="008258C2"/>
    <w:rsid w:val="0082729A"/>
    <w:rsid w:val="00827A49"/>
    <w:rsid w:val="008315F3"/>
    <w:rsid w:val="00833C8C"/>
    <w:rsid w:val="00834697"/>
    <w:rsid w:val="00836D02"/>
    <w:rsid w:val="00836E56"/>
    <w:rsid w:val="008379A1"/>
    <w:rsid w:val="008424F9"/>
    <w:rsid w:val="00846949"/>
    <w:rsid w:val="00846A35"/>
    <w:rsid w:val="00846D62"/>
    <w:rsid w:val="008526A1"/>
    <w:rsid w:val="00853218"/>
    <w:rsid w:val="0085327C"/>
    <w:rsid w:val="008542B4"/>
    <w:rsid w:val="0085489F"/>
    <w:rsid w:val="0085582E"/>
    <w:rsid w:val="00861E09"/>
    <w:rsid w:val="008633EF"/>
    <w:rsid w:val="00865B5F"/>
    <w:rsid w:val="0087271D"/>
    <w:rsid w:val="00873C4E"/>
    <w:rsid w:val="00874115"/>
    <w:rsid w:val="008744EE"/>
    <w:rsid w:val="00874989"/>
    <w:rsid w:val="00874A9A"/>
    <w:rsid w:val="00875A50"/>
    <w:rsid w:val="00875E60"/>
    <w:rsid w:val="00876720"/>
    <w:rsid w:val="00876FD7"/>
    <w:rsid w:val="00877A75"/>
    <w:rsid w:val="008805D6"/>
    <w:rsid w:val="00880FE3"/>
    <w:rsid w:val="008824F3"/>
    <w:rsid w:val="00891C5D"/>
    <w:rsid w:val="00895D31"/>
    <w:rsid w:val="00895F28"/>
    <w:rsid w:val="00896143"/>
    <w:rsid w:val="008A059C"/>
    <w:rsid w:val="008A06A5"/>
    <w:rsid w:val="008A1102"/>
    <w:rsid w:val="008A1492"/>
    <w:rsid w:val="008A156D"/>
    <w:rsid w:val="008A16DD"/>
    <w:rsid w:val="008A16FA"/>
    <w:rsid w:val="008A23B2"/>
    <w:rsid w:val="008A2D41"/>
    <w:rsid w:val="008A3303"/>
    <w:rsid w:val="008A35B1"/>
    <w:rsid w:val="008A4A12"/>
    <w:rsid w:val="008A5247"/>
    <w:rsid w:val="008A5B65"/>
    <w:rsid w:val="008A7468"/>
    <w:rsid w:val="008B0510"/>
    <w:rsid w:val="008B1B88"/>
    <w:rsid w:val="008B1E05"/>
    <w:rsid w:val="008B5ED8"/>
    <w:rsid w:val="008B6445"/>
    <w:rsid w:val="008B7280"/>
    <w:rsid w:val="008B7B18"/>
    <w:rsid w:val="008C257D"/>
    <w:rsid w:val="008C37F5"/>
    <w:rsid w:val="008C3887"/>
    <w:rsid w:val="008C4D20"/>
    <w:rsid w:val="008C4D8B"/>
    <w:rsid w:val="008C5972"/>
    <w:rsid w:val="008C68EA"/>
    <w:rsid w:val="008C77C9"/>
    <w:rsid w:val="008D2085"/>
    <w:rsid w:val="008D4CA9"/>
    <w:rsid w:val="008D5591"/>
    <w:rsid w:val="008E0CCB"/>
    <w:rsid w:val="008E2745"/>
    <w:rsid w:val="008E38B7"/>
    <w:rsid w:val="008E7F8F"/>
    <w:rsid w:val="008F0A09"/>
    <w:rsid w:val="008F2995"/>
    <w:rsid w:val="008F3B85"/>
    <w:rsid w:val="00901E8D"/>
    <w:rsid w:val="009020B1"/>
    <w:rsid w:val="0090254C"/>
    <w:rsid w:val="00903E32"/>
    <w:rsid w:val="00904A24"/>
    <w:rsid w:val="0090519E"/>
    <w:rsid w:val="00905289"/>
    <w:rsid w:val="009066AF"/>
    <w:rsid w:val="009119E7"/>
    <w:rsid w:val="0091477C"/>
    <w:rsid w:val="009154DC"/>
    <w:rsid w:val="00916ED4"/>
    <w:rsid w:val="00920DA4"/>
    <w:rsid w:val="00921C96"/>
    <w:rsid w:val="00922062"/>
    <w:rsid w:val="009236B3"/>
    <w:rsid w:val="00925B36"/>
    <w:rsid w:val="009268AE"/>
    <w:rsid w:val="009273C5"/>
    <w:rsid w:val="009303AD"/>
    <w:rsid w:val="00930CB3"/>
    <w:rsid w:val="009318EF"/>
    <w:rsid w:val="00931EAF"/>
    <w:rsid w:val="009324C8"/>
    <w:rsid w:val="009326EE"/>
    <w:rsid w:val="00932CCD"/>
    <w:rsid w:val="00932FAC"/>
    <w:rsid w:val="0093306C"/>
    <w:rsid w:val="009336D0"/>
    <w:rsid w:val="00933C17"/>
    <w:rsid w:val="00935440"/>
    <w:rsid w:val="009354BB"/>
    <w:rsid w:val="00941910"/>
    <w:rsid w:val="00942818"/>
    <w:rsid w:val="00943C73"/>
    <w:rsid w:val="00946DD2"/>
    <w:rsid w:val="0095108A"/>
    <w:rsid w:val="00951DEB"/>
    <w:rsid w:val="00961728"/>
    <w:rsid w:val="00962379"/>
    <w:rsid w:val="00962457"/>
    <w:rsid w:val="009638EF"/>
    <w:rsid w:val="00966D14"/>
    <w:rsid w:val="00970820"/>
    <w:rsid w:val="0097293E"/>
    <w:rsid w:val="009732B1"/>
    <w:rsid w:val="0097397B"/>
    <w:rsid w:val="00974E04"/>
    <w:rsid w:val="00975872"/>
    <w:rsid w:val="00975B36"/>
    <w:rsid w:val="00976A0A"/>
    <w:rsid w:val="00976D3C"/>
    <w:rsid w:val="0097708E"/>
    <w:rsid w:val="00980286"/>
    <w:rsid w:val="009808BD"/>
    <w:rsid w:val="0098170C"/>
    <w:rsid w:val="009873FA"/>
    <w:rsid w:val="009916E2"/>
    <w:rsid w:val="009920DD"/>
    <w:rsid w:val="00993627"/>
    <w:rsid w:val="009938B7"/>
    <w:rsid w:val="00993A49"/>
    <w:rsid w:val="00993F07"/>
    <w:rsid w:val="00994565"/>
    <w:rsid w:val="00994E36"/>
    <w:rsid w:val="00997159"/>
    <w:rsid w:val="009A082E"/>
    <w:rsid w:val="009A2147"/>
    <w:rsid w:val="009A3088"/>
    <w:rsid w:val="009A3CD7"/>
    <w:rsid w:val="009A47AC"/>
    <w:rsid w:val="009A48B5"/>
    <w:rsid w:val="009A61C2"/>
    <w:rsid w:val="009A6238"/>
    <w:rsid w:val="009B064D"/>
    <w:rsid w:val="009B3D37"/>
    <w:rsid w:val="009B4259"/>
    <w:rsid w:val="009B5176"/>
    <w:rsid w:val="009B6FD7"/>
    <w:rsid w:val="009C0423"/>
    <w:rsid w:val="009C085D"/>
    <w:rsid w:val="009C2F27"/>
    <w:rsid w:val="009C7A7E"/>
    <w:rsid w:val="009C7A93"/>
    <w:rsid w:val="009D086D"/>
    <w:rsid w:val="009D1AD8"/>
    <w:rsid w:val="009D27E6"/>
    <w:rsid w:val="009D2CF5"/>
    <w:rsid w:val="009D33F4"/>
    <w:rsid w:val="009E0BE6"/>
    <w:rsid w:val="009E1488"/>
    <w:rsid w:val="009E260F"/>
    <w:rsid w:val="009E3454"/>
    <w:rsid w:val="009E36AE"/>
    <w:rsid w:val="009E664B"/>
    <w:rsid w:val="009E6F11"/>
    <w:rsid w:val="009F4A37"/>
    <w:rsid w:val="009F5B46"/>
    <w:rsid w:val="009F6C45"/>
    <w:rsid w:val="00A00B3E"/>
    <w:rsid w:val="00A02F81"/>
    <w:rsid w:val="00A03522"/>
    <w:rsid w:val="00A0389E"/>
    <w:rsid w:val="00A04A68"/>
    <w:rsid w:val="00A053C7"/>
    <w:rsid w:val="00A05ECB"/>
    <w:rsid w:val="00A06AAC"/>
    <w:rsid w:val="00A06B82"/>
    <w:rsid w:val="00A06C21"/>
    <w:rsid w:val="00A1398B"/>
    <w:rsid w:val="00A15D63"/>
    <w:rsid w:val="00A170E0"/>
    <w:rsid w:val="00A17BC5"/>
    <w:rsid w:val="00A208B9"/>
    <w:rsid w:val="00A22C28"/>
    <w:rsid w:val="00A234F4"/>
    <w:rsid w:val="00A23BA9"/>
    <w:rsid w:val="00A244B6"/>
    <w:rsid w:val="00A24885"/>
    <w:rsid w:val="00A2493A"/>
    <w:rsid w:val="00A2600E"/>
    <w:rsid w:val="00A33AD5"/>
    <w:rsid w:val="00A348E9"/>
    <w:rsid w:val="00A35769"/>
    <w:rsid w:val="00A35931"/>
    <w:rsid w:val="00A35C58"/>
    <w:rsid w:val="00A362AC"/>
    <w:rsid w:val="00A36770"/>
    <w:rsid w:val="00A370C2"/>
    <w:rsid w:val="00A379D9"/>
    <w:rsid w:val="00A37E1D"/>
    <w:rsid w:val="00A40492"/>
    <w:rsid w:val="00A4052A"/>
    <w:rsid w:val="00A41274"/>
    <w:rsid w:val="00A4164F"/>
    <w:rsid w:val="00A41B8F"/>
    <w:rsid w:val="00A44730"/>
    <w:rsid w:val="00A450C1"/>
    <w:rsid w:val="00A452F2"/>
    <w:rsid w:val="00A455A8"/>
    <w:rsid w:val="00A47644"/>
    <w:rsid w:val="00A51E78"/>
    <w:rsid w:val="00A52AC7"/>
    <w:rsid w:val="00A5324A"/>
    <w:rsid w:val="00A54EBD"/>
    <w:rsid w:val="00A5747C"/>
    <w:rsid w:val="00A57D96"/>
    <w:rsid w:val="00A6050F"/>
    <w:rsid w:val="00A62063"/>
    <w:rsid w:val="00A6336A"/>
    <w:rsid w:val="00A64B35"/>
    <w:rsid w:val="00A67492"/>
    <w:rsid w:val="00A70071"/>
    <w:rsid w:val="00A7009A"/>
    <w:rsid w:val="00A70E92"/>
    <w:rsid w:val="00A70FEA"/>
    <w:rsid w:val="00A73BD2"/>
    <w:rsid w:val="00A7567B"/>
    <w:rsid w:val="00A77A20"/>
    <w:rsid w:val="00A77AC4"/>
    <w:rsid w:val="00A81CBA"/>
    <w:rsid w:val="00A83B6C"/>
    <w:rsid w:val="00A84420"/>
    <w:rsid w:val="00A85262"/>
    <w:rsid w:val="00A872CC"/>
    <w:rsid w:val="00A905D3"/>
    <w:rsid w:val="00A91FDE"/>
    <w:rsid w:val="00A920D2"/>
    <w:rsid w:val="00A92330"/>
    <w:rsid w:val="00A929A1"/>
    <w:rsid w:val="00A94E2C"/>
    <w:rsid w:val="00A97158"/>
    <w:rsid w:val="00AA0CF8"/>
    <w:rsid w:val="00AA1AC2"/>
    <w:rsid w:val="00AA2AF0"/>
    <w:rsid w:val="00AA5F5B"/>
    <w:rsid w:val="00AA6C37"/>
    <w:rsid w:val="00AA7C03"/>
    <w:rsid w:val="00AB264D"/>
    <w:rsid w:val="00AB2D34"/>
    <w:rsid w:val="00AB3E9D"/>
    <w:rsid w:val="00AB6972"/>
    <w:rsid w:val="00AB774B"/>
    <w:rsid w:val="00AB7C3D"/>
    <w:rsid w:val="00AC0439"/>
    <w:rsid w:val="00AC0496"/>
    <w:rsid w:val="00AC0608"/>
    <w:rsid w:val="00AC40C8"/>
    <w:rsid w:val="00AC48B6"/>
    <w:rsid w:val="00AC5515"/>
    <w:rsid w:val="00AD005F"/>
    <w:rsid w:val="00AD0C6A"/>
    <w:rsid w:val="00AD0EA2"/>
    <w:rsid w:val="00AD2BD8"/>
    <w:rsid w:val="00AD4E92"/>
    <w:rsid w:val="00AD58C7"/>
    <w:rsid w:val="00AD5AE8"/>
    <w:rsid w:val="00AD63DB"/>
    <w:rsid w:val="00AD67C2"/>
    <w:rsid w:val="00AD68C3"/>
    <w:rsid w:val="00AD6F11"/>
    <w:rsid w:val="00AD798F"/>
    <w:rsid w:val="00AE0F0B"/>
    <w:rsid w:val="00AE15E5"/>
    <w:rsid w:val="00AE3460"/>
    <w:rsid w:val="00AE4440"/>
    <w:rsid w:val="00AE4FCC"/>
    <w:rsid w:val="00AE596B"/>
    <w:rsid w:val="00AF0D13"/>
    <w:rsid w:val="00AF13AA"/>
    <w:rsid w:val="00AF25CB"/>
    <w:rsid w:val="00AF5917"/>
    <w:rsid w:val="00AF64BA"/>
    <w:rsid w:val="00AF7311"/>
    <w:rsid w:val="00AF7429"/>
    <w:rsid w:val="00B02363"/>
    <w:rsid w:val="00B048B9"/>
    <w:rsid w:val="00B05DEA"/>
    <w:rsid w:val="00B067A3"/>
    <w:rsid w:val="00B07330"/>
    <w:rsid w:val="00B111A8"/>
    <w:rsid w:val="00B11FAA"/>
    <w:rsid w:val="00B1230C"/>
    <w:rsid w:val="00B13288"/>
    <w:rsid w:val="00B13F07"/>
    <w:rsid w:val="00B1459A"/>
    <w:rsid w:val="00B15F16"/>
    <w:rsid w:val="00B16088"/>
    <w:rsid w:val="00B16520"/>
    <w:rsid w:val="00B1658C"/>
    <w:rsid w:val="00B23253"/>
    <w:rsid w:val="00B2332C"/>
    <w:rsid w:val="00B2460A"/>
    <w:rsid w:val="00B24B2A"/>
    <w:rsid w:val="00B25D12"/>
    <w:rsid w:val="00B2671C"/>
    <w:rsid w:val="00B31488"/>
    <w:rsid w:val="00B3185F"/>
    <w:rsid w:val="00B32EC0"/>
    <w:rsid w:val="00B33A0D"/>
    <w:rsid w:val="00B3446D"/>
    <w:rsid w:val="00B34C39"/>
    <w:rsid w:val="00B34C82"/>
    <w:rsid w:val="00B3672E"/>
    <w:rsid w:val="00B36C91"/>
    <w:rsid w:val="00B4082E"/>
    <w:rsid w:val="00B40B3B"/>
    <w:rsid w:val="00B4140B"/>
    <w:rsid w:val="00B4297F"/>
    <w:rsid w:val="00B438B4"/>
    <w:rsid w:val="00B442D4"/>
    <w:rsid w:val="00B44A73"/>
    <w:rsid w:val="00B472C2"/>
    <w:rsid w:val="00B50984"/>
    <w:rsid w:val="00B50C6F"/>
    <w:rsid w:val="00B50E88"/>
    <w:rsid w:val="00B5182D"/>
    <w:rsid w:val="00B532B0"/>
    <w:rsid w:val="00B53FB0"/>
    <w:rsid w:val="00B543A5"/>
    <w:rsid w:val="00B5475C"/>
    <w:rsid w:val="00B550BC"/>
    <w:rsid w:val="00B550DC"/>
    <w:rsid w:val="00B5573A"/>
    <w:rsid w:val="00B57849"/>
    <w:rsid w:val="00B601B6"/>
    <w:rsid w:val="00B60E95"/>
    <w:rsid w:val="00B6254D"/>
    <w:rsid w:val="00B64727"/>
    <w:rsid w:val="00B656D9"/>
    <w:rsid w:val="00B71FF3"/>
    <w:rsid w:val="00B75478"/>
    <w:rsid w:val="00B80C3B"/>
    <w:rsid w:val="00B816FB"/>
    <w:rsid w:val="00B82063"/>
    <w:rsid w:val="00B86A5F"/>
    <w:rsid w:val="00B916D1"/>
    <w:rsid w:val="00B9181B"/>
    <w:rsid w:val="00B94EED"/>
    <w:rsid w:val="00B9723D"/>
    <w:rsid w:val="00B97A4E"/>
    <w:rsid w:val="00BA087E"/>
    <w:rsid w:val="00BA1155"/>
    <w:rsid w:val="00BA1B3C"/>
    <w:rsid w:val="00BA1E3A"/>
    <w:rsid w:val="00BA38CE"/>
    <w:rsid w:val="00BA47F5"/>
    <w:rsid w:val="00BA4E8D"/>
    <w:rsid w:val="00BA668C"/>
    <w:rsid w:val="00BA6BFB"/>
    <w:rsid w:val="00BB0FA6"/>
    <w:rsid w:val="00BB1AEF"/>
    <w:rsid w:val="00BB1F8B"/>
    <w:rsid w:val="00BB2F20"/>
    <w:rsid w:val="00BB4ECB"/>
    <w:rsid w:val="00BB50CA"/>
    <w:rsid w:val="00BB56E0"/>
    <w:rsid w:val="00BC001D"/>
    <w:rsid w:val="00BC240A"/>
    <w:rsid w:val="00BC2E50"/>
    <w:rsid w:val="00BC4CDB"/>
    <w:rsid w:val="00BC5D99"/>
    <w:rsid w:val="00BC6327"/>
    <w:rsid w:val="00BC6BE0"/>
    <w:rsid w:val="00BC764E"/>
    <w:rsid w:val="00BD1877"/>
    <w:rsid w:val="00BD2719"/>
    <w:rsid w:val="00BD32BB"/>
    <w:rsid w:val="00BD3F99"/>
    <w:rsid w:val="00BD51F9"/>
    <w:rsid w:val="00BD5DCB"/>
    <w:rsid w:val="00BE10A6"/>
    <w:rsid w:val="00BE4A4E"/>
    <w:rsid w:val="00BE4B69"/>
    <w:rsid w:val="00BE4DB2"/>
    <w:rsid w:val="00BE6A95"/>
    <w:rsid w:val="00BE7CAF"/>
    <w:rsid w:val="00BF0612"/>
    <w:rsid w:val="00BF0925"/>
    <w:rsid w:val="00BF10FB"/>
    <w:rsid w:val="00BF1ACD"/>
    <w:rsid w:val="00BF1E76"/>
    <w:rsid w:val="00BF218D"/>
    <w:rsid w:val="00BF3215"/>
    <w:rsid w:val="00BF3643"/>
    <w:rsid w:val="00BF643C"/>
    <w:rsid w:val="00BF6DF9"/>
    <w:rsid w:val="00BF707D"/>
    <w:rsid w:val="00C0478A"/>
    <w:rsid w:val="00C04972"/>
    <w:rsid w:val="00C04F16"/>
    <w:rsid w:val="00C0510C"/>
    <w:rsid w:val="00C10513"/>
    <w:rsid w:val="00C111CD"/>
    <w:rsid w:val="00C11662"/>
    <w:rsid w:val="00C126D2"/>
    <w:rsid w:val="00C130A1"/>
    <w:rsid w:val="00C1463A"/>
    <w:rsid w:val="00C234E6"/>
    <w:rsid w:val="00C241B7"/>
    <w:rsid w:val="00C2483A"/>
    <w:rsid w:val="00C265ED"/>
    <w:rsid w:val="00C26875"/>
    <w:rsid w:val="00C26CC0"/>
    <w:rsid w:val="00C27FC8"/>
    <w:rsid w:val="00C327FC"/>
    <w:rsid w:val="00C334E5"/>
    <w:rsid w:val="00C3632A"/>
    <w:rsid w:val="00C37E21"/>
    <w:rsid w:val="00C401BE"/>
    <w:rsid w:val="00C40529"/>
    <w:rsid w:val="00C41026"/>
    <w:rsid w:val="00C41BDB"/>
    <w:rsid w:val="00C421B0"/>
    <w:rsid w:val="00C42724"/>
    <w:rsid w:val="00C4377A"/>
    <w:rsid w:val="00C43B09"/>
    <w:rsid w:val="00C4718D"/>
    <w:rsid w:val="00C51BD4"/>
    <w:rsid w:val="00C52630"/>
    <w:rsid w:val="00C540B9"/>
    <w:rsid w:val="00C54DB1"/>
    <w:rsid w:val="00C55492"/>
    <w:rsid w:val="00C554AE"/>
    <w:rsid w:val="00C5597A"/>
    <w:rsid w:val="00C60900"/>
    <w:rsid w:val="00C61032"/>
    <w:rsid w:val="00C635D2"/>
    <w:rsid w:val="00C6463A"/>
    <w:rsid w:val="00C646DC"/>
    <w:rsid w:val="00C65C70"/>
    <w:rsid w:val="00C65D91"/>
    <w:rsid w:val="00C65DA5"/>
    <w:rsid w:val="00C66107"/>
    <w:rsid w:val="00C70678"/>
    <w:rsid w:val="00C70D6B"/>
    <w:rsid w:val="00C71898"/>
    <w:rsid w:val="00C72D49"/>
    <w:rsid w:val="00C72FC4"/>
    <w:rsid w:val="00C73CFB"/>
    <w:rsid w:val="00C74884"/>
    <w:rsid w:val="00C756EC"/>
    <w:rsid w:val="00C75CFA"/>
    <w:rsid w:val="00C768C0"/>
    <w:rsid w:val="00C80885"/>
    <w:rsid w:val="00C853AD"/>
    <w:rsid w:val="00C855D1"/>
    <w:rsid w:val="00C865B9"/>
    <w:rsid w:val="00C86AFF"/>
    <w:rsid w:val="00C87023"/>
    <w:rsid w:val="00C9120C"/>
    <w:rsid w:val="00C914BD"/>
    <w:rsid w:val="00C91AA0"/>
    <w:rsid w:val="00C91EA1"/>
    <w:rsid w:val="00C93E1E"/>
    <w:rsid w:val="00C95BC4"/>
    <w:rsid w:val="00C97ED0"/>
    <w:rsid w:val="00CA1986"/>
    <w:rsid w:val="00CA3B93"/>
    <w:rsid w:val="00CA40B3"/>
    <w:rsid w:val="00CA441A"/>
    <w:rsid w:val="00CA48C0"/>
    <w:rsid w:val="00CA7A96"/>
    <w:rsid w:val="00CB0158"/>
    <w:rsid w:val="00CB0B97"/>
    <w:rsid w:val="00CB15A2"/>
    <w:rsid w:val="00CB1951"/>
    <w:rsid w:val="00CB24AD"/>
    <w:rsid w:val="00CC0866"/>
    <w:rsid w:val="00CC1A0A"/>
    <w:rsid w:val="00CC2437"/>
    <w:rsid w:val="00CC32DA"/>
    <w:rsid w:val="00CC39EC"/>
    <w:rsid w:val="00CC46B8"/>
    <w:rsid w:val="00CC6FBC"/>
    <w:rsid w:val="00CD03F4"/>
    <w:rsid w:val="00CD0E9A"/>
    <w:rsid w:val="00CD1004"/>
    <w:rsid w:val="00CD21F1"/>
    <w:rsid w:val="00CD2BF0"/>
    <w:rsid w:val="00CD4B68"/>
    <w:rsid w:val="00CD4F22"/>
    <w:rsid w:val="00CD5891"/>
    <w:rsid w:val="00CD5DAF"/>
    <w:rsid w:val="00CE271F"/>
    <w:rsid w:val="00CE655B"/>
    <w:rsid w:val="00CF0E3B"/>
    <w:rsid w:val="00CF1304"/>
    <w:rsid w:val="00CF21D6"/>
    <w:rsid w:val="00CF2FBE"/>
    <w:rsid w:val="00CF75D4"/>
    <w:rsid w:val="00D02C48"/>
    <w:rsid w:val="00D033C8"/>
    <w:rsid w:val="00D06400"/>
    <w:rsid w:val="00D069D6"/>
    <w:rsid w:val="00D06ADB"/>
    <w:rsid w:val="00D10783"/>
    <w:rsid w:val="00D111F3"/>
    <w:rsid w:val="00D113CF"/>
    <w:rsid w:val="00D13A45"/>
    <w:rsid w:val="00D14721"/>
    <w:rsid w:val="00D14A34"/>
    <w:rsid w:val="00D16551"/>
    <w:rsid w:val="00D175E9"/>
    <w:rsid w:val="00D20609"/>
    <w:rsid w:val="00D21D1C"/>
    <w:rsid w:val="00D22116"/>
    <w:rsid w:val="00D224FE"/>
    <w:rsid w:val="00D25593"/>
    <w:rsid w:val="00D25BF2"/>
    <w:rsid w:val="00D275B2"/>
    <w:rsid w:val="00D279F4"/>
    <w:rsid w:val="00D27E4D"/>
    <w:rsid w:val="00D30FB7"/>
    <w:rsid w:val="00D313D7"/>
    <w:rsid w:val="00D3162E"/>
    <w:rsid w:val="00D32B0A"/>
    <w:rsid w:val="00D330C6"/>
    <w:rsid w:val="00D331CF"/>
    <w:rsid w:val="00D33A55"/>
    <w:rsid w:val="00D354C0"/>
    <w:rsid w:val="00D35A62"/>
    <w:rsid w:val="00D372EE"/>
    <w:rsid w:val="00D37FC3"/>
    <w:rsid w:val="00D40598"/>
    <w:rsid w:val="00D41C31"/>
    <w:rsid w:val="00D50B23"/>
    <w:rsid w:val="00D51466"/>
    <w:rsid w:val="00D536C8"/>
    <w:rsid w:val="00D53E70"/>
    <w:rsid w:val="00D54AB8"/>
    <w:rsid w:val="00D613CD"/>
    <w:rsid w:val="00D630FC"/>
    <w:rsid w:val="00D675A6"/>
    <w:rsid w:val="00D72B26"/>
    <w:rsid w:val="00D732D6"/>
    <w:rsid w:val="00D7386F"/>
    <w:rsid w:val="00D76661"/>
    <w:rsid w:val="00D76682"/>
    <w:rsid w:val="00D76E7B"/>
    <w:rsid w:val="00D856B3"/>
    <w:rsid w:val="00D86FD7"/>
    <w:rsid w:val="00D87A18"/>
    <w:rsid w:val="00D9484F"/>
    <w:rsid w:val="00D94853"/>
    <w:rsid w:val="00D949EE"/>
    <w:rsid w:val="00D9590C"/>
    <w:rsid w:val="00D975A3"/>
    <w:rsid w:val="00DA00D2"/>
    <w:rsid w:val="00DA143E"/>
    <w:rsid w:val="00DA2401"/>
    <w:rsid w:val="00DA68B6"/>
    <w:rsid w:val="00DA73CC"/>
    <w:rsid w:val="00DB1A9D"/>
    <w:rsid w:val="00DB20E9"/>
    <w:rsid w:val="00DB2B12"/>
    <w:rsid w:val="00DB2FB3"/>
    <w:rsid w:val="00DB32F4"/>
    <w:rsid w:val="00DB62A9"/>
    <w:rsid w:val="00DC0F92"/>
    <w:rsid w:val="00DC265F"/>
    <w:rsid w:val="00DC2CF7"/>
    <w:rsid w:val="00DC403F"/>
    <w:rsid w:val="00DC7B9E"/>
    <w:rsid w:val="00DD10E9"/>
    <w:rsid w:val="00DD190B"/>
    <w:rsid w:val="00DD457E"/>
    <w:rsid w:val="00DD6086"/>
    <w:rsid w:val="00DD6AF6"/>
    <w:rsid w:val="00DE3B13"/>
    <w:rsid w:val="00DE63F6"/>
    <w:rsid w:val="00DE6EEF"/>
    <w:rsid w:val="00DE7014"/>
    <w:rsid w:val="00DF1189"/>
    <w:rsid w:val="00DF25C4"/>
    <w:rsid w:val="00DF6533"/>
    <w:rsid w:val="00E000E7"/>
    <w:rsid w:val="00E02FFB"/>
    <w:rsid w:val="00E04F09"/>
    <w:rsid w:val="00E06CAA"/>
    <w:rsid w:val="00E07CCE"/>
    <w:rsid w:val="00E114C7"/>
    <w:rsid w:val="00E11FA4"/>
    <w:rsid w:val="00E121BC"/>
    <w:rsid w:val="00E12AFE"/>
    <w:rsid w:val="00E141FB"/>
    <w:rsid w:val="00E1471A"/>
    <w:rsid w:val="00E14B6A"/>
    <w:rsid w:val="00E15D94"/>
    <w:rsid w:val="00E15F9B"/>
    <w:rsid w:val="00E16602"/>
    <w:rsid w:val="00E203F7"/>
    <w:rsid w:val="00E20ED2"/>
    <w:rsid w:val="00E213A4"/>
    <w:rsid w:val="00E21C1F"/>
    <w:rsid w:val="00E22644"/>
    <w:rsid w:val="00E229EC"/>
    <w:rsid w:val="00E2316C"/>
    <w:rsid w:val="00E2399C"/>
    <w:rsid w:val="00E2650A"/>
    <w:rsid w:val="00E27D7F"/>
    <w:rsid w:val="00E301BC"/>
    <w:rsid w:val="00E306E9"/>
    <w:rsid w:val="00E321DD"/>
    <w:rsid w:val="00E32638"/>
    <w:rsid w:val="00E33F1B"/>
    <w:rsid w:val="00E357B2"/>
    <w:rsid w:val="00E41B69"/>
    <w:rsid w:val="00E42803"/>
    <w:rsid w:val="00E43EDC"/>
    <w:rsid w:val="00E44AC5"/>
    <w:rsid w:val="00E45D3A"/>
    <w:rsid w:val="00E46DBA"/>
    <w:rsid w:val="00E46E7C"/>
    <w:rsid w:val="00E5069F"/>
    <w:rsid w:val="00E55C1B"/>
    <w:rsid w:val="00E60272"/>
    <w:rsid w:val="00E61060"/>
    <w:rsid w:val="00E62D76"/>
    <w:rsid w:val="00E62E00"/>
    <w:rsid w:val="00E6323B"/>
    <w:rsid w:val="00E63DA9"/>
    <w:rsid w:val="00E65084"/>
    <w:rsid w:val="00E65443"/>
    <w:rsid w:val="00E65EC7"/>
    <w:rsid w:val="00E70CEF"/>
    <w:rsid w:val="00E71163"/>
    <w:rsid w:val="00E71653"/>
    <w:rsid w:val="00E72050"/>
    <w:rsid w:val="00E7414D"/>
    <w:rsid w:val="00E7489B"/>
    <w:rsid w:val="00E75371"/>
    <w:rsid w:val="00E75E66"/>
    <w:rsid w:val="00E76448"/>
    <w:rsid w:val="00E81A27"/>
    <w:rsid w:val="00E86982"/>
    <w:rsid w:val="00E87A05"/>
    <w:rsid w:val="00E90126"/>
    <w:rsid w:val="00E909D3"/>
    <w:rsid w:val="00E9347A"/>
    <w:rsid w:val="00E934A0"/>
    <w:rsid w:val="00E93834"/>
    <w:rsid w:val="00E93861"/>
    <w:rsid w:val="00E943A9"/>
    <w:rsid w:val="00E94BD8"/>
    <w:rsid w:val="00E9522D"/>
    <w:rsid w:val="00EA05C3"/>
    <w:rsid w:val="00EA0CBF"/>
    <w:rsid w:val="00EA1B7F"/>
    <w:rsid w:val="00EA35FB"/>
    <w:rsid w:val="00EB1C75"/>
    <w:rsid w:val="00EB3F4E"/>
    <w:rsid w:val="00EB542C"/>
    <w:rsid w:val="00EB638D"/>
    <w:rsid w:val="00EC340F"/>
    <w:rsid w:val="00EC3610"/>
    <w:rsid w:val="00EC7271"/>
    <w:rsid w:val="00ED045D"/>
    <w:rsid w:val="00ED047D"/>
    <w:rsid w:val="00ED150A"/>
    <w:rsid w:val="00ED1DBB"/>
    <w:rsid w:val="00ED289D"/>
    <w:rsid w:val="00ED2DDC"/>
    <w:rsid w:val="00ED2F35"/>
    <w:rsid w:val="00ED3007"/>
    <w:rsid w:val="00ED33C9"/>
    <w:rsid w:val="00ED4654"/>
    <w:rsid w:val="00ED4DCA"/>
    <w:rsid w:val="00ED53A1"/>
    <w:rsid w:val="00ED6F80"/>
    <w:rsid w:val="00EE00E9"/>
    <w:rsid w:val="00EE060C"/>
    <w:rsid w:val="00EE0E2B"/>
    <w:rsid w:val="00EE0E4E"/>
    <w:rsid w:val="00EE1E0A"/>
    <w:rsid w:val="00EE7124"/>
    <w:rsid w:val="00EF0287"/>
    <w:rsid w:val="00EF03EC"/>
    <w:rsid w:val="00EF085B"/>
    <w:rsid w:val="00EF6979"/>
    <w:rsid w:val="00EF69DD"/>
    <w:rsid w:val="00EF7C91"/>
    <w:rsid w:val="00F00119"/>
    <w:rsid w:val="00F008D3"/>
    <w:rsid w:val="00F008E8"/>
    <w:rsid w:val="00F02CA2"/>
    <w:rsid w:val="00F02EA4"/>
    <w:rsid w:val="00F07940"/>
    <w:rsid w:val="00F10999"/>
    <w:rsid w:val="00F13015"/>
    <w:rsid w:val="00F14D8E"/>
    <w:rsid w:val="00F15F35"/>
    <w:rsid w:val="00F16568"/>
    <w:rsid w:val="00F16BB2"/>
    <w:rsid w:val="00F2100A"/>
    <w:rsid w:val="00F226AD"/>
    <w:rsid w:val="00F24D56"/>
    <w:rsid w:val="00F265A6"/>
    <w:rsid w:val="00F30B28"/>
    <w:rsid w:val="00F3108D"/>
    <w:rsid w:val="00F352DA"/>
    <w:rsid w:val="00F36DE1"/>
    <w:rsid w:val="00F373AF"/>
    <w:rsid w:val="00F37C63"/>
    <w:rsid w:val="00F37EF1"/>
    <w:rsid w:val="00F4045A"/>
    <w:rsid w:val="00F411F7"/>
    <w:rsid w:val="00F4377F"/>
    <w:rsid w:val="00F45813"/>
    <w:rsid w:val="00F46656"/>
    <w:rsid w:val="00F46717"/>
    <w:rsid w:val="00F46E6B"/>
    <w:rsid w:val="00F479A3"/>
    <w:rsid w:val="00F50710"/>
    <w:rsid w:val="00F53EC4"/>
    <w:rsid w:val="00F55C43"/>
    <w:rsid w:val="00F570CF"/>
    <w:rsid w:val="00F57326"/>
    <w:rsid w:val="00F61772"/>
    <w:rsid w:val="00F61924"/>
    <w:rsid w:val="00F626A0"/>
    <w:rsid w:val="00F664EF"/>
    <w:rsid w:val="00F670DE"/>
    <w:rsid w:val="00F722F7"/>
    <w:rsid w:val="00F72FE4"/>
    <w:rsid w:val="00F76440"/>
    <w:rsid w:val="00F77A5A"/>
    <w:rsid w:val="00F77FFC"/>
    <w:rsid w:val="00F8079B"/>
    <w:rsid w:val="00F81DF4"/>
    <w:rsid w:val="00F82BDD"/>
    <w:rsid w:val="00F83BFA"/>
    <w:rsid w:val="00F83FE4"/>
    <w:rsid w:val="00F84776"/>
    <w:rsid w:val="00F942B1"/>
    <w:rsid w:val="00F94DB3"/>
    <w:rsid w:val="00F97370"/>
    <w:rsid w:val="00FA04AA"/>
    <w:rsid w:val="00FA20DB"/>
    <w:rsid w:val="00FA2604"/>
    <w:rsid w:val="00FA3BF4"/>
    <w:rsid w:val="00FA3D3C"/>
    <w:rsid w:val="00FA3EBA"/>
    <w:rsid w:val="00FA576A"/>
    <w:rsid w:val="00FA6FE7"/>
    <w:rsid w:val="00FA7EB2"/>
    <w:rsid w:val="00FB015E"/>
    <w:rsid w:val="00FB0313"/>
    <w:rsid w:val="00FB091D"/>
    <w:rsid w:val="00FB1247"/>
    <w:rsid w:val="00FB1B07"/>
    <w:rsid w:val="00FB2E44"/>
    <w:rsid w:val="00FB2EAD"/>
    <w:rsid w:val="00FB68C6"/>
    <w:rsid w:val="00FB6FE8"/>
    <w:rsid w:val="00FC185A"/>
    <w:rsid w:val="00FC1AA5"/>
    <w:rsid w:val="00FC1CFA"/>
    <w:rsid w:val="00FC2B4F"/>
    <w:rsid w:val="00FC3584"/>
    <w:rsid w:val="00FC36A2"/>
    <w:rsid w:val="00FC5ADD"/>
    <w:rsid w:val="00FC6BF4"/>
    <w:rsid w:val="00FC6C1B"/>
    <w:rsid w:val="00FC73EA"/>
    <w:rsid w:val="00FD212D"/>
    <w:rsid w:val="00FD4272"/>
    <w:rsid w:val="00FD5510"/>
    <w:rsid w:val="00FD64D7"/>
    <w:rsid w:val="00FD6B94"/>
    <w:rsid w:val="00FD7391"/>
    <w:rsid w:val="00FD7A43"/>
    <w:rsid w:val="00FE29E6"/>
    <w:rsid w:val="00FE68B4"/>
    <w:rsid w:val="00FE6E92"/>
    <w:rsid w:val="00FF0F27"/>
    <w:rsid w:val="00FF238B"/>
    <w:rsid w:val="00FF265E"/>
    <w:rsid w:val="00FF4340"/>
    <w:rsid w:val="00FF5307"/>
    <w:rsid w:val="00FF5BBC"/>
    <w:rsid w:val="00FF5CED"/>
    <w:rsid w:val="00FF70C2"/>
    <w:rsid w:val="00FF742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842BEF9-D2B9-4106-9646-924A8A2C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58C"/>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B1658C"/>
    <w:pPr>
      <w:keepNext/>
      <w:keepLines/>
      <w:spacing w:before="480"/>
      <w:outlineLvl w:val="0"/>
    </w:pPr>
    <w:rPr>
      <w:rFonts w:ascii="Cambria" w:hAnsi="Cambria" w:cs="font183"/>
      <w:b/>
      <w:bCs/>
      <w:color w:val="365F91"/>
      <w:sz w:val="28"/>
      <w:szCs w:val="28"/>
    </w:rPr>
  </w:style>
  <w:style w:type="paragraph" w:styleId="Heading2">
    <w:name w:val="heading 2"/>
    <w:basedOn w:val="Normal"/>
    <w:next w:val="BodyText"/>
    <w:qFormat/>
    <w:rsid w:val="00B1658C"/>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B1658C"/>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B1658C"/>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1658C"/>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rsid w:val="00B1658C"/>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B1658C"/>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B1658C"/>
    <w:pPr>
      <w:keepNext/>
      <w:numPr>
        <w:ilvl w:val="7"/>
        <w:numId w:val="1"/>
      </w:numPr>
      <w:jc w:val="both"/>
      <w:outlineLvl w:val="7"/>
    </w:pPr>
    <w:rPr>
      <w:rFonts w:eastAsia="Times New Roman"/>
      <w:b/>
    </w:rPr>
  </w:style>
  <w:style w:type="paragraph" w:styleId="Heading9">
    <w:name w:val="heading 9"/>
    <w:basedOn w:val="Normal"/>
    <w:next w:val="BodyText"/>
    <w:qFormat/>
    <w:rsid w:val="00B1658C"/>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1658C"/>
    <w:rPr>
      <w:rFonts w:ascii="Symbol" w:hAnsi="Symbol" w:cs="Symbol"/>
    </w:rPr>
  </w:style>
  <w:style w:type="character" w:customStyle="1" w:styleId="WW8Num2z1">
    <w:name w:val="WW8Num2z1"/>
    <w:rsid w:val="00B1658C"/>
    <w:rPr>
      <w:rFonts w:ascii="Courier New" w:hAnsi="Courier New" w:cs="Courier New"/>
    </w:rPr>
  </w:style>
  <w:style w:type="character" w:customStyle="1" w:styleId="WW8Num2z2">
    <w:name w:val="WW8Num2z2"/>
    <w:rsid w:val="00B1658C"/>
    <w:rPr>
      <w:rFonts w:ascii="Wingdings" w:hAnsi="Wingdings" w:cs="Wingdings"/>
    </w:rPr>
  </w:style>
  <w:style w:type="character" w:customStyle="1" w:styleId="WW8Num3z1">
    <w:name w:val="WW8Num3z1"/>
    <w:rsid w:val="00B1658C"/>
    <w:rPr>
      <w:b/>
      <w:i w:val="0"/>
      <w:sz w:val="24"/>
      <w:szCs w:val="24"/>
    </w:rPr>
  </w:style>
  <w:style w:type="character" w:customStyle="1" w:styleId="WW8Num4z0">
    <w:name w:val="WW8Num4z0"/>
    <w:rsid w:val="00B1658C"/>
    <w:rPr>
      <w:rFonts w:cs="Arial"/>
      <w:i w:val="0"/>
      <w:sz w:val="24"/>
    </w:rPr>
  </w:style>
  <w:style w:type="character" w:customStyle="1" w:styleId="WW8Num4z1">
    <w:name w:val="WW8Num4z1"/>
    <w:rsid w:val="00B1658C"/>
    <w:rPr>
      <w:rFonts w:ascii="Courier New" w:hAnsi="Courier New" w:cs="Courier New"/>
    </w:rPr>
  </w:style>
  <w:style w:type="character" w:customStyle="1" w:styleId="WW8Num4z2">
    <w:name w:val="WW8Num4z2"/>
    <w:rsid w:val="00B1658C"/>
    <w:rPr>
      <w:rFonts w:ascii="Wingdings" w:hAnsi="Wingdings" w:cs="Wingdings"/>
    </w:rPr>
  </w:style>
  <w:style w:type="character" w:customStyle="1" w:styleId="WW8Num4z3">
    <w:name w:val="WW8Num4z3"/>
    <w:rsid w:val="00B1658C"/>
    <w:rPr>
      <w:rFonts w:ascii="Symbol" w:hAnsi="Symbol" w:cs="Symbol"/>
    </w:rPr>
  </w:style>
  <w:style w:type="character" w:customStyle="1" w:styleId="WW8Num5z0">
    <w:name w:val="WW8Num5z0"/>
    <w:rsid w:val="00B1658C"/>
    <w:rPr>
      <w:rFonts w:cs="Arial"/>
      <w:b w:val="0"/>
      <w:i w:val="0"/>
      <w:sz w:val="24"/>
    </w:rPr>
  </w:style>
  <w:style w:type="character" w:customStyle="1" w:styleId="WW8Num5z1">
    <w:name w:val="WW8Num5z1"/>
    <w:rsid w:val="00B1658C"/>
    <w:rPr>
      <w:rFonts w:ascii="Courier New" w:hAnsi="Courier New" w:cs="Courier New"/>
    </w:rPr>
  </w:style>
  <w:style w:type="character" w:customStyle="1" w:styleId="WW8Num5z2">
    <w:name w:val="WW8Num5z2"/>
    <w:rsid w:val="00B1658C"/>
    <w:rPr>
      <w:rFonts w:ascii="Wingdings" w:hAnsi="Wingdings" w:cs="Wingdings"/>
    </w:rPr>
  </w:style>
  <w:style w:type="character" w:customStyle="1" w:styleId="WW8Num6z0">
    <w:name w:val="WW8Num6z0"/>
    <w:rsid w:val="00B1658C"/>
    <w:rPr>
      <w:rFonts w:ascii="Symbol" w:hAnsi="Symbol" w:cs="Symbol"/>
    </w:rPr>
  </w:style>
  <w:style w:type="character" w:customStyle="1" w:styleId="WW8Num6z1">
    <w:name w:val="WW8Num6z1"/>
    <w:rsid w:val="00B1658C"/>
    <w:rPr>
      <w:rFonts w:ascii="Courier New" w:hAnsi="Courier New" w:cs="Courier New"/>
    </w:rPr>
  </w:style>
  <w:style w:type="character" w:customStyle="1" w:styleId="WW8Num6z2">
    <w:name w:val="WW8Num6z2"/>
    <w:rsid w:val="00B1658C"/>
    <w:rPr>
      <w:rFonts w:ascii="Wingdings" w:hAnsi="Wingdings" w:cs="Wingdings"/>
    </w:rPr>
  </w:style>
  <w:style w:type="character" w:customStyle="1" w:styleId="WW8Num8z1">
    <w:name w:val="WW8Num8z1"/>
    <w:rsid w:val="00B1658C"/>
    <w:rPr>
      <w:rFonts w:ascii="Courier New" w:hAnsi="Courier New" w:cs="Courier New"/>
    </w:rPr>
  </w:style>
  <w:style w:type="character" w:customStyle="1" w:styleId="WW8Num8z2">
    <w:name w:val="WW8Num8z2"/>
    <w:rsid w:val="00B1658C"/>
    <w:rPr>
      <w:rFonts w:ascii="Wingdings" w:hAnsi="Wingdings" w:cs="Wingdings"/>
    </w:rPr>
  </w:style>
  <w:style w:type="character" w:customStyle="1" w:styleId="WW8Num8z3">
    <w:name w:val="WW8Num8z3"/>
    <w:rsid w:val="00B1658C"/>
    <w:rPr>
      <w:rFonts w:ascii="Symbol" w:hAnsi="Symbol" w:cs="Symbol"/>
    </w:rPr>
  </w:style>
  <w:style w:type="character" w:customStyle="1" w:styleId="WW8Num9z0">
    <w:name w:val="WW8Num9z0"/>
    <w:rsid w:val="00B1658C"/>
    <w:rPr>
      <w:i w:val="0"/>
    </w:rPr>
  </w:style>
  <w:style w:type="character" w:customStyle="1" w:styleId="WW8Num9z1">
    <w:name w:val="WW8Num9z1"/>
    <w:rsid w:val="00B1658C"/>
    <w:rPr>
      <w:rFonts w:ascii="Courier New" w:hAnsi="Courier New" w:cs="Courier New"/>
    </w:rPr>
  </w:style>
  <w:style w:type="character" w:customStyle="1" w:styleId="WW8Num9z2">
    <w:name w:val="WW8Num9z2"/>
    <w:rsid w:val="00B1658C"/>
    <w:rPr>
      <w:rFonts w:ascii="Wingdings" w:hAnsi="Wingdings" w:cs="Wingdings"/>
    </w:rPr>
  </w:style>
  <w:style w:type="character" w:customStyle="1" w:styleId="WW8Num9z3">
    <w:name w:val="WW8Num9z3"/>
    <w:rsid w:val="00B1658C"/>
    <w:rPr>
      <w:rFonts w:ascii="Symbol" w:hAnsi="Symbol" w:cs="Symbol"/>
    </w:rPr>
  </w:style>
  <w:style w:type="character" w:customStyle="1" w:styleId="WW8Num10z1">
    <w:name w:val="WW8Num10z1"/>
    <w:rsid w:val="00B1658C"/>
    <w:rPr>
      <w:rFonts w:ascii="Courier New" w:hAnsi="Courier New" w:cs="Courier New"/>
    </w:rPr>
  </w:style>
  <w:style w:type="character" w:customStyle="1" w:styleId="WW8Num10z2">
    <w:name w:val="WW8Num10z2"/>
    <w:rsid w:val="00B1658C"/>
    <w:rPr>
      <w:rFonts w:ascii="Wingdings" w:hAnsi="Wingdings" w:cs="Wingdings"/>
    </w:rPr>
  </w:style>
  <w:style w:type="character" w:customStyle="1" w:styleId="WW8Num10z3">
    <w:name w:val="WW8Num10z3"/>
    <w:rsid w:val="00B1658C"/>
    <w:rPr>
      <w:rFonts w:ascii="Symbol" w:hAnsi="Symbol" w:cs="Symbol"/>
    </w:rPr>
  </w:style>
  <w:style w:type="character" w:customStyle="1" w:styleId="WW8Num5z3">
    <w:name w:val="WW8Num5z3"/>
    <w:rsid w:val="00B1658C"/>
    <w:rPr>
      <w:rFonts w:ascii="Symbol" w:hAnsi="Symbol" w:cs="Symbol"/>
    </w:rPr>
  </w:style>
  <w:style w:type="character" w:customStyle="1" w:styleId="WW8Num7z0">
    <w:name w:val="WW8Num7z0"/>
    <w:rsid w:val="00B1658C"/>
    <w:rPr>
      <w:b w:val="0"/>
      <w:i w:val="0"/>
      <w:color w:val="00000A"/>
    </w:rPr>
  </w:style>
  <w:style w:type="character" w:customStyle="1" w:styleId="WW8Num8z0">
    <w:name w:val="WW8Num8z0"/>
    <w:rsid w:val="00B1658C"/>
    <w:rPr>
      <w:rFonts w:ascii="Symbol" w:hAnsi="Symbol" w:cs="Symbol"/>
    </w:rPr>
  </w:style>
  <w:style w:type="character" w:customStyle="1" w:styleId="WW8Num11z0">
    <w:name w:val="WW8Num11z0"/>
    <w:rsid w:val="00B1658C"/>
    <w:rPr>
      <w:rFonts w:ascii="Wingdings" w:hAnsi="Wingdings" w:cs="Wingdings"/>
      <w:b w:val="0"/>
      <w:i w:val="0"/>
      <w:color w:val="00000A"/>
    </w:rPr>
  </w:style>
  <w:style w:type="character" w:customStyle="1" w:styleId="WW8Num11z1">
    <w:name w:val="WW8Num11z1"/>
    <w:rsid w:val="00B1658C"/>
    <w:rPr>
      <w:rFonts w:ascii="Courier New" w:hAnsi="Courier New" w:cs="Arial"/>
      <w:b w:val="0"/>
      <w:i w:val="0"/>
      <w:sz w:val="24"/>
    </w:rPr>
  </w:style>
  <w:style w:type="character" w:customStyle="1" w:styleId="WW8Num11z2">
    <w:name w:val="WW8Num11z2"/>
    <w:rsid w:val="00B1658C"/>
    <w:rPr>
      <w:rFonts w:ascii="Wingdings" w:hAnsi="Wingdings" w:cs="Wingdings"/>
    </w:rPr>
  </w:style>
  <w:style w:type="character" w:customStyle="1" w:styleId="WW8Num11z3">
    <w:name w:val="WW8Num11z3"/>
    <w:rsid w:val="00B1658C"/>
    <w:rPr>
      <w:rFonts w:ascii="Symbol" w:hAnsi="Symbol" w:cs="Symbol"/>
    </w:rPr>
  </w:style>
  <w:style w:type="character" w:customStyle="1" w:styleId="WW8Num12z0">
    <w:name w:val="WW8Num12z0"/>
    <w:rsid w:val="00B1658C"/>
    <w:rPr>
      <w:b w:val="0"/>
    </w:rPr>
  </w:style>
  <w:style w:type="character" w:customStyle="1" w:styleId="WW8Num12z1">
    <w:name w:val="WW8Num12z1"/>
    <w:rsid w:val="00B1658C"/>
    <w:rPr>
      <w:rFonts w:ascii="Courier New" w:hAnsi="Courier New" w:cs="Arial"/>
      <w:b w:val="0"/>
      <w:i w:val="0"/>
      <w:sz w:val="24"/>
    </w:rPr>
  </w:style>
  <w:style w:type="character" w:customStyle="1" w:styleId="WW8Num12z2">
    <w:name w:val="WW8Num12z2"/>
    <w:rsid w:val="00B1658C"/>
    <w:rPr>
      <w:rFonts w:ascii="Wingdings" w:hAnsi="Wingdings" w:cs="Wingdings"/>
    </w:rPr>
  </w:style>
  <w:style w:type="character" w:customStyle="1" w:styleId="WW8Num12z3">
    <w:name w:val="WW8Num12z3"/>
    <w:rsid w:val="00B1658C"/>
    <w:rPr>
      <w:rFonts w:ascii="Symbol" w:hAnsi="Symbol" w:cs="Symbol"/>
    </w:rPr>
  </w:style>
  <w:style w:type="character" w:customStyle="1" w:styleId="WW8Num14z0">
    <w:name w:val="WW8Num14z0"/>
    <w:rsid w:val="00B1658C"/>
    <w:rPr>
      <w:rFonts w:ascii="Wingdings" w:hAnsi="Wingdings" w:cs="Wingdings"/>
    </w:rPr>
  </w:style>
  <w:style w:type="character" w:customStyle="1" w:styleId="WW8Num14z1">
    <w:name w:val="WW8Num14z1"/>
    <w:rsid w:val="00B1658C"/>
    <w:rPr>
      <w:rFonts w:ascii="Courier New" w:hAnsi="Courier New" w:cs="Arial"/>
      <w:b w:val="0"/>
      <w:i w:val="0"/>
      <w:sz w:val="24"/>
    </w:rPr>
  </w:style>
  <w:style w:type="character" w:customStyle="1" w:styleId="WW8Num14z3">
    <w:name w:val="WW8Num14z3"/>
    <w:rsid w:val="00B1658C"/>
    <w:rPr>
      <w:rFonts w:ascii="Symbol" w:hAnsi="Symbol" w:cs="Symbol"/>
    </w:rPr>
  </w:style>
  <w:style w:type="character" w:customStyle="1" w:styleId="WW8Num15z1">
    <w:name w:val="WW8Num15z1"/>
    <w:rsid w:val="00B1658C"/>
    <w:rPr>
      <w:b/>
      <w:i w:val="0"/>
      <w:sz w:val="24"/>
      <w:szCs w:val="24"/>
    </w:rPr>
  </w:style>
  <w:style w:type="character" w:customStyle="1" w:styleId="WW8Num16z1">
    <w:name w:val="WW8Num16z1"/>
    <w:rsid w:val="00B1658C"/>
    <w:rPr>
      <w:rFonts w:ascii="Courier New" w:hAnsi="Courier New" w:cs="Arial"/>
      <w:b w:val="0"/>
      <w:i w:val="0"/>
      <w:sz w:val="24"/>
    </w:rPr>
  </w:style>
  <w:style w:type="character" w:customStyle="1" w:styleId="WW8Num16z2">
    <w:name w:val="WW8Num16z2"/>
    <w:rsid w:val="00B1658C"/>
    <w:rPr>
      <w:rFonts w:ascii="Wingdings" w:hAnsi="Wingdings" w:cs="Wingdings"/>
    </w:rPr>
  </w:style>
  <w:style w:type="character" w:customStyle="1" w:styleId="WW8Num16z3">
    <w:name w:val="WW8Num16z3"/>
    <w:rsid w:val="00B1658C"/>
    <w:rPr>
      <w:rFonts w:ascii="Symbol" w:hAnsi="Symbol" w:cs="Symbol"/>
    </w:rPr>
  </w:style>
  <w:style w:type="character" w:customStyle="1" w:styleId="WW8Num7z1">
    <w:name w:val="WW8Num7z1"/>
    <w:rsid w:val="00B1658C"/>
    <w:rPr>
      <w:rFonts w:ascii="Courier New" w:hAnsi="Courier New" w:cs="Courier New"/>
    </w:rPr>
  </w:style>
  <w:style w:type="character" w:customStyle="1" w:styleId="WW8Num7z2">
    <w:name w:val="WW8Num7z2"/>
    <w:rsid w:val="00B1658C"/>
    <w:rPr>
      <w:rFonts w:ascii="Wingdings" w:hAnsi="Wingdings" w:cs="Wingdings"/>
    </w:rPr>
  </w:style>
  <w:style w:type="character" w:customStyle="1" w:styleId="WW8Num10z0">
    <w:name w:val="WW8Num10z0"/>
    <w:rsid w:val="00B1658C"/>
    <w:rPr>
      <w:rFonts w:ascii="Symbol" w:hAnsi="Symbol" w:cs="Symbol"/>
    </w:rPr>
  </w:style>
  <w:style w:type="character" w:customStyle="1" w:styleId="WW-DefaultParagraphFont">
    <w:name w:val="WW-Default Paragraph Font"/>
    <w:rsid w:val="00B1658C"/>
  </w:style>
  <w:style w:type="character" w:customStyle="1" w:styleId="WW-DefaultParagraphFont1">
    <w:name w:val="WW-Default Paragraph Font1"/>
    <w:rsid w:val="00B1658C"/>
  </w:style>
  <w:style w:type="character" w:customStyle="1" w:styleId="ListParagraphChar">
    <w:name w:val="List Paragraph Char"/>
    <w:aliases w:val="Liste 1 Char"/>
    <w:uiPriority w:val="34"/>
    <w:rsid w:val="00B1658C"/>
  </w:style>
  <w:style w:type="character" w:customStyle="1" w:styleId="CommentReference1">
    <w:name w:val="Comment Reference1"/>
    <w:rsid w:val="00B1658C"/>
    <w:rPr>
      <w:sz w:val="16"/>
      <w:szCs w:val="16"/>
    </w:rPr>
  </w:style>
  <w:style w:type="character" w:customStyle="1" w:styleId="CommentTextChar">
    <w:name w:val="Comment Text Char"/>
    <w:rsid w:val="00B1658C"/>
    <w:rPr>
      <w:sz w:val="20"/>
      <w:szCs w:val="20"/>
    </w:rPr>
  </w:style>
  <w:style w:type="character" w:customStyle="1" w:styleId="CommentSubjectChar">
    <w:name w:val="Comment Subject Char"/>
    <w:rsid w:val="00B1658C"/>
    <w:rPr>
      <w:b/>
      <w:bCs/>
      <w:sz w:val="20"/>
      <w:szCs w:val="20"/>
    </w:rPr>
  </w:style>
  <w:style w:type="character" w:customStyle="1" w:styleId="BalloonTextChar">
    <w:name w:val="Balloon Text Char"/>
    <w:rsid w:val="00B1658C"/>
    <w:rPr>
      <w:rFonts w:ascii="Tahoma" w:hAnsi="Tahoma" w:cs="Tahoma"/>
      <w:sz w:val="16"/>
      <w:szCs w:val="16"/>
    </w:rPr>
  </w:style>
  <w:style w:type="character" w:customStyle="1" w:styleId="Heading1Char">
    <w:name w:val="Heading 1 Char"/>
    <w:rsid w:val="00B1658C"/>
    <w:rPr>
      <w:rFonts w:ascii="Cambria" w:hAnsi="Cambria" w:cs="font183"/>
      <w:b/>
      <w:bCs/>
      <w:color w:val="365F91"/>
      <w:sz w:val="28"/>
      <w:szCs w:val="28"/>
    </w:rPr>
  </w:style>
  <w:style w:type="character" w:customStyle="1" w:styleId="Heading2Char">
    <w:name w:val="Heading 2 Char"/>
    <w:rsid w:val="00B1658C"/>
    <w:rPr>
      <w:rFonts w:ascii="Book Antiqua" w:eastAsia="Times New Roman" w:hAnsi="Book Antiqua" w:cs="Times New Roman"/>
      <w:b/>
      <w:bCs/>
      <w:sz w:val="28"/>
      <w:szCs w:val="24"/>
    </w:rPr>
  </w:style>
  <w:style w:type="character" w:customStyle="1" w:styleId="Heading3Char">
    <w:name w:val="Heading 3 Char"/>
    <w:rsid w:val="00B1658C"/>
    <w:rPr>
      <w:rFonts w:ascii="Arial" w:eastAsia="Times New Roman" w:hAnsi="Arial" w:cs="Times New Roman"/>
      <w:b/>
      <w:bCs/>
      <w:sz w:val="26"/>
      <w:szCs w:val="26"/>
    </w:rPr>
  </w:style>
  <w:style w:type="character" w:customStyle="1" w:styleId="Heading4Char">
    <w:name w:val="Heading 4 Char"/>
    <w:rsid w:val="00B1658C"/>
    <w:rPr>
      <w:rFonts w:ascii="Book Antiqua" w:eastAsia="Times New Roman" w:hAnsi="Book Antiqua" w:cs="Times New Roman"/>
      <w:b/>
      <w:bCs/>
      <w:sz w:val="28"/>
      <w:szCs w:val="24"/>
      <w:u w:val="single"/>
    </w:rPr>
  </w:style>
  <w:style w:type="character" w:customStyle="1" w:styleId="Heading5Char">
    <w:name w:val="Heading 5 Char"/>
    <w:rsid w:val="00B1658C"/>
    <w:rPr>
      <w:rFonts w:ascii="Times New Roman" w:eastAsia="Times New Roman" w:hAnsi="Times New Roman" w:cs="Times New Roman"/>
      <w:b/>
      <w:bCs/>
      <w:i/>
      <w:iCs/>
      <w:sz w:val="26"/>
      <w:szCs w:val="26"/>
      <w:lang w:val="en-US"/>
    </w:rPr>
  </w:style>
  <w:style w:type="character" w:customStyle="1" w:styleId="Heading6Char">
    <w:name w:val="Heading 6 Char"/>
    <w:rsid w:val="00B1658C"/>
    <w:rPr>
      <w:rFonts w:ascii="Book Antiqua" w:eastAsia="Times New Roman" w:hAnsi="Book Antiqua" w:cs="Times New Roman"/>
      <w:sz w:val="28"/>
      <w:szCs w:val="24"/>
    </w:rPr>
  </w:style>
  <w:style w:type="character" w:customStyle="1" w:styleId="Heading7Char">
    <w:name w:val="Heading 7 Char"/>
    <w:rsid w:val="00B1658C"/>
    <w:rPr>
      <w:rFonts w:ascii="Book Antiqua" w:eastAsia="Times New Roman" w:hAnsi="Book Antiqua" w:cs="Arial"/>
      <w:b/>
      <w:bCs/>
      <w:sz w:val="24"/>
      <w:szCs w:val="24"/>
    </w:rPr>
  </w:style>
  <w:style w:type="character" w:customStyle="1" w:styleId="Heading8Char">
    <w:name w:val="Heading 8 Char"/>
    <w:rsid w:val="00B1658C"/>
    <w:rPr>
      <w:rFonts w:ascii="Times New Roman" w:eastAsia="Times New Roman" w:hAnsi="Times New Roman" w:cs="Times New Roman"/>
      <w:b/>
      <w:sz w:val="24"/>
      <w:szCs w:val="24"/>
    </w:rPr>
  </w:style>
  <w:style w:type="character" w:customStyle="1" w:styleId="Heading9Char">
    <w:name w:val="Heading 9 Char"/>
    <w:rsid w:val="00B1658C"/>
    <w:rPr>
      <w:rFonts w:ascii="Arial" w:eastAsia="Times New Roman" w:hAnsi="Arial" w:cs="Arial"/>
      <w:lang w:val="en-US"/>
    </w:rPr>
  </w:style>
  <w:style w:type="character" w:customStyle="1" w:styleId="BodyText2Char">
    <w:name w:val="Body Text 2 Char"/>
    <w:rsid w:val="00B1658C"/>
    <w:rPr>
      <w:sz w:val="24"/>
      <w:szCs w:val="24"/>
    </w:rPr>
  </w:style>
  <w:style w:type="character" w:customStyle="1" w:styleId="BodyText2Char1">
    <w:name w:val="Body Text 2 Char1"/>
    <w:basedOn w:val="WW-DefaultParagraphFont1"/>
    <w:rsid w:val="00B1658C"/>
  </w:style>
  <w:style w:type="character" w:customStyle="1" w:styleId="BodyText3Char">
    <w:name w:val="Body Text 3 Char"/>
    <w:rsid w:val="00B1658C"/>
    <w:rPr>
      <w:rFonts w:ascii="Times New Roman" w:eastAsia="Times New Roman" w:hAnsi="Times New Roman" w:cs="Times New Roman"/>
      <w:sz w:val="16"/>
      <w:szCs w:val="16"/>
    </w:rPr>
  </w:style>
  <w:style w:type="character" w:customStyle="1" w:styleId="NoSpacingChar">
    <w:name w:val="No Spacing Char"/>
    <w:rsid w:val="00B1658C"/>
    <w:rPr>
      <w:rFonts w:cs="font183"/>
      <w:lang w:val="en-US"/>
    </w:rPr>
  </w:style>
  <w:style w:type="character" w:customStyle="1" w:styleId="HeaderChar">
    <w:name w:val="Header Char"/>
    <w:basedOn w:val="WW-DefaultParagraphFont1"/>
    <w:rsid w:val="00B1658C"/>
  </w:style>
  <w:style w:type="character" w:customStyle="1" w:styleId="FooterChar">
    <w:name w:val="Footer Char"/>
    <w:basedOn w:val="WW-DefaultParagraphFont1"/>
    <w:rsid w:val="00B1658C"/>
  </w:style>
  <w:style w:type="character" w:customStyle="1" w:styleId="ListLabel1">
    <w:name w:val="ListLabel 1"/>
    <w:rsid w:val="00B1658C"/>
    <w:rPr>
      <w:rFonts w:cs="Courier New"/>
    </w:rPr>
  </w:style>
  <w:style w:type="character" w:customStyle="1" w:styleId="ListLabel2">
    <w:name w:val="ListLabel 2"/>
    <w:rsid w:val="00B1658C"/>
    <w:rPr>
      <w:b/>
      <w:i w:val="0"/>
      <w:sz w:val="24"/>
      <w:szCs w:val="24"/>
    </w:rPr>
  </w:style>
  <w:style w:type="character" w:customStyle="1" w:styleId="ListLabel3">
    <w:name w:val="ListLabel 3"/>
    <w:rsid w:val="00B1658C"/>
    <w:rPr>
      <w:rFonts w:cs="Arial"/>
      <w:i w:val="0"/>
      <w:sz w:val="24"/>
    </w:rPr>
  </w:style>
  <w:style w:type="character" w:customStyle="1" w:styleId="ListLabel4">
    <w:name w:val="ListLabel 4"/>
    <w:rsid w:val="00B1658C"/>
    <w:rPr>
      <w:rFonts w:cs="Arial"/>
      <w:b w:val="0"/>
      <w:i w:val="0"/>
      <w:sz w:val="24"/>
    </w:rPr>
  </w:style>
  <w:style w:type="character" w:customStyle="1" w:styleId="ListLabel5">
    <w:name w:val="ListLabel 5"/>
    <w:rsid w:val="00B1658C"/>
    <w:rPr>
      <w:rFonts w:cs="Calibri"/>
    </w:rPr>
  </w:style>
  <w:style w:type="character" w:customStyle="1" w:styleId="ListLabel6">
    <w:name w:val="ListLabel 6"/>
    <w:rsid w:val="00B1658C"/>
    <w:rPr>
      <w:b w:val="0"/>
      <w:i w:val="0"/>
      <w:color w:val="00000A"/>
    </w:rPr>
  </w:style>
  <w:style w:type="character" w:customStyle="1" w:styleId="ListLabel7">
    <w:name w:val="ListLabel 7"/>
    <w:rsid w:val="00B1658C"/>
    <w:rPr>
      <w:rFonts w:eastAsia="TimesNewRomanPSMT" w:cs="Times New Roman"/>
    </w:rPr>
  </w:style>
  <w:style w:type="character" w:customStyle="1" w:styleId="ListLabel8">
    <w:name w:val="ListLabel 8"/>
    <w:rsid w:val="00B1658C"/>
    <w:rPr>
      <w:i w:val="0"/>
    </w:rPr>
  </w:style>
  <w:style w:type="character" w:customStyle="1" w:styleId="NumberingSymbols">
    <w:name w:val="Numbering Symbols"/>
    <w:rsid w:val="00B1658C"/>
  </w:style>
  <w:style w:type="character" w:customStyle="1" w:styleId="FootnoteCharacters">
    <w:name w:val="Footnote Characters"/>
    <w:rsid w:val="00B1658C"/>
    <w:rPr>
      <w:vertAlign w:val="superscript"/>
    </w:rPr>
  </w:style>
  <w:style w:type="paragraph" w:customStyle="1" w:styleId="Heading">
    <w:name w:val="Heading"/>
    <w:basedOn w:val="Normal"/>
    <w:next w:val="BodyText"/>
    <w:rsid w:val="00B1658C"/>
    <w:pPr>
      <w:keepNext/>
      <w:spacing w:before="240" w:after="120"/>
    </w:pPr>
    <w:rPr>
      <w:rFonts w:ascii="Arial" w:hAnsi="Arial" w:cs="Mangal"/>
      <w:sz w:val="28"/>
      <w:szCs w:val="28"/>
    </w:rPr>
  </w:style>
  <w:style w:type="paragraph" w:styleId="BodyText">
    <w:name w:val="Body Text"/>
    <w:basedOn w:val="Normal"/>
    <w:rsid w:val="00B1658C"/>
    <w:pPr>
      <w:spacing w:after="120"/>
    </w:pPr>
  </w:style>
  <w:style w:type="paragraph" w:styleId="List">
    <w:name w:val="List"/>
    <w:basedOn w:val="BodyText"/>
    <w:rsid w:val="00B1658C"/>
    <w:rPr>
      <w:rFonts w:cs="Mangal"/>
    </w:rPr>
  </w:style>
  <w:style w:type="paragraph" w:styleId="Caption">
    <w:name w:val="caption"/>
    <w:basedOn w:val="Normal"/>
    <w:qFormat/>
    <w:rsid w:val="00B1658C"/>
    <w:pPr>
      <w:suppressLineNumbers/>
      <w:spacing w:before="120" w:after="120"/>
    </w:pPr>
    <w:rPr>
      <w:rFonts w:cs="Mangal"/>
      <w:i/>
      <w:iCs/>
    </w:rPr>
  </w:style>
  <w:style w:type="paragraph" w:customStyle="1" w:styleId="Index">
    <w:name w:val="Index"/>
    <w:basedOn w:val="Normal"/>
    <w:rsid w:val="00B1658C"/>
    <w:pPr>
      <w:suppressLineNumbers/>
    </w:pPr>
    <w:rPr>
      <w:rFonts w:cs="Mangal"/>
    </w:rPr>
  </w:style>
  <w:style w:type="paragraph" w:styleId="ListParagraph">
    <w:name w:val="List Paragraph"/>
    <w:aliases w:val="Liste 1"/>
    <w:basedOn w:val="Normal"/>
    <w:uiPriority w:val="34"/>
    <w:qFormat/>
    <w:rsid w:val="00B1658C"/>
    <w:pPr>
      <w:ind w:left="720"/>
    </w:pPr>
  </w:style>
  <w:style w:type="paragraph" w:customStyle="1" w:styleId="CommentText1">
    <w:name w:val="Comment Text1"/>
    <w:basedOn w:val="Normal"/>
    <w:rsid w:val="00B1658C"/>
    <w:rPr>
      <w:sz w:val="20"/>
      <w:szCs w:val="20"/>
    </w:rPr>
  </w:style>
  <w:style w:type="paragraph" w:customStyle="1" w:styleId="CommentSubject1">
    <w:name w:val="Comment Subject1"/>
    <w:basedOn w:val="CommentText1"/>
    <w:rsid w:val="00B1658C"/>
    <w:rPr>
      <w:b/>
      <w:bCs/>
    </w:rPr>
  </w:style>
  <w:style w:type="paragraph" w:styleId="BalloonText">
    <w:name w:val="Balloon Text"/>
    <w:basedOn w:val="Normal"/>
    <w:rsid w:val="00B1658C"/>
    <w:rPr>
      <w:rFonts w:ascii="Tahoma" w:hAnsi="Tahoma" w:cs="Tahoma"/>
      <w:sz w:val="16"/>
      <w:szCs w:val="16"/>
    </w:rPr>
  </w:style>
  <w:style w:type="paragraph" w:customStyle="1" w:styleId="ContentsHeading">
    <w:name w:val="Contents Heading"/>
    <w:basedOn w:val="Heading1"/>
    <w:rsid w:val="00B1658C"/>
    <w:pPr>
      <w:suppressLineNumbers/>
    </w:pPr>
    <w:rPr>
      <w:sz w:val="32"/>
      <w:szCs w:val="32"/>
      <w:lang w:val="en-US"/>
    </w:rPr>
  </w:style>
  <w:style w:type="paragraph" w:styleId="BodyText2">
    <w:name w:val="Body Text 2"/>
    <w:basedOn w:val="Normal"/>
    <w:rsid w:val="00B1658C"/>
    <w:pPr>
      <w:spacing w:after="120" w:line="480" w:lineRule="auto"/>
    </w:pPr>
  </w:style>
  <w:style w:type="paragraph" w:styleId="BodyText3">
    <w:name w:val="Body Text 3"/>
    <w:basedOn w:val="Normal"/>
    <w:rsid w:val="00B1658C"/>
    <w:pPr>
      <w:spacing w:after="120"/>
    </w:pPr>
    <w:rPr>
      <w:rFonts w:eastAsia="Times New Roman"/>
      <w:sz w:val="16"/>
      <w:szCs w:val="16"/>
    </w:rPr>
  </w:style>
  <w:style w:type="paragraph" w:styleId="NoSpacing">
    <w:name w:val="No Spacing"/>
    <w:qFormat/>
    <w:rsid w:val="00B1658C"/>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rsid w:val="00B1658C"/>
    <w:pPr>
      <w:suppressLineNumbers/>
      <w:tabs>
        <w:tab w:val="center" w:pos="4513"/>
        <w:tab w:val="right" w:pos="9026"/>
      </w:tabs>
    </w:pPr>
  </w:style>
  <w:style w:type="paragraph" w:styleId="Footer">
    <w:name w:val="footer"/>
    <w:basedOn w:val="Normal"/>
    <w:rsid w:val="00B1658C"/>
    <w:pPr>
      <w:suppressLineNumbers/>
      <w:tabs>
        <w:tab w:val="center" w:pos="4513"/>
        <w:tab w:val="right" w:pos="9026"/>
      </w:tabs>
    </w:pPr>
  </w:style>
  <w:style w:type="paragraph" w:customStyle="1" w:styleId="TableContents">
    <w:name w:val="Table Contents"/>
    <w:basedOn w:val="Normal"/>
    <w:rsid w:val="00B1658C"/>
    <w:pPr>
      <w:suppressLineNumbers/>
    </w:pPr>
  </w:style>
  <w:style w:type="paragraph" w:customStyle="1" w:styleId="TableHeading">
    <w:name w:val="Table Heading"/>
    <w:basedOn w:val="TableContents"/>
    <w:rsid w:val="00B1658C"/>
    <w:pPr>
      <w:jc w:val="center"/>
    </w:pPr>
    <w:rPr>
      <w:b/>
      <w:bCs/>
    </w:rPr>
  </w:style>
  <w:style w:type="table" w:styleId="TableGrid">
    <w:name w:val="Table Grid"/>
    <w:basedOn w:val="TableNormal"/>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871A4"/>
    <w:rPr>
      <w:rFonts w:cs="Times New Roman"/>
      <w:color w:val="0000FF"/>
      <w:u w:val="single"/>
    </w:rPr>
  </w:style>
  <w:style w:type="character" w:customStyle="1" w:styleId="WW-WW8Num34z01">
    <w:name w:val="WW-WW8Num34z01"/>
    <w:rsid w:val="007813FD"/>
    <w:rPr>
      <w:rFonts w:ascii="Symbol" w:hAnsi="Symbol"/>
    </w:rPr>
  </w:style>
  <w:style w:type="paragraph" w:customStyle="1" w:styleId="stil1tekst">
    <w:name w:val="stil_1tekst"/>
    <w:basedOn w:val="Normal"/>
    <w:rsid w:val="002725A4"/>
    <w:pPr>
      <w:suppressAutoHyphens w:val="0"/>
      <w:spacing w:line="240" w:lineRule="auto"/>
      <w:ind w:left="525" w:right="525" w:firstLine="240"/>
      <w:jc w:val="both"/>
    </w:pPr>
    <w:rPr>
      <w:rFonts w:eastAsia="Times New Roman"/>
      <w:color w:val="auto"/>
      <w:kern w:val="0"/>
      <w:lang w:val="en-US" w:eastAsia="en-US"/>
    </w:rPr>
  </w:style>
  <w:style w:type="paragraph" w:styleId="FootnoteText">
    <w:name w:val="footnote text"/>
    <w:basedOn w:val="Normal"/>
    <w:link w:val="FootnoteTextChar"/>
    <w:uiPriority w:val="99"/>
    <w:semiHidden/>
    <w:unhideWhenUsed/>
    <w:rsid w:val="00C855D1"/>
    <w:pPr>
      <w:spacing w:line="240" w:lineRule="auto"/>
    </w:pPr>
    <w:rPr>
      <w:sz w:val="20"/>
      <w:szCs w:val="20"/>
    </w:rPr>
  </w:style>
  <w:style w:type="character" w:customStyle="1" w:styleId="FootnoteTextChar">
    <w:name w:val="Footnote Text Char"/>
    <w:link w:val="FootnoteText"/>
    <w:uiPriority w:val="99"/>
    <w:semiHidden/>
    <w:rsid w:val="00C855D1"/>
    <w:rPr>
      <w:rFonts w:eastAsia="Arial Unicode MS"/>
      <w:color w:val="000000"/>
      <w:kern w:val="1"/>
      <w:lang w:eastAsia="ar-SA"/>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note TESI,f"/>
    <w:uiPriority w:val="99"/>
    <w:rsid w:val="00C855D1"/>
    <w:rPr>
      <w:vertAlign w:val="superscript"/>
    </w:rPr>
  </w:style>
  <w:style w:type="character" w:customStyle="1" w:styleId="propisclassinner">
    <w:name w:val="propisclassinner"/>
    <w:rsid w:val="00EC340F"/>
  </w:style>
  <w:style w:type="character" w:styleId="CommentReference">
    <w:name w:val="annotation reference"/>
    <w:uiPriority w:val="99"/>
    <w:semiHidden/>
    <w:unhideWhenUsed/>
    <w:rsid w:val="00CA1986"/>
    <w:rPr>
      <w:sz w:val="16"/>
      <w:szCs w:val="16"/>
    </w:rPr>
  </w:style>
  <w:style w:type="paragraph" w:styleId="CommentText">
    <w:name w:val="annotation text"/>
    <w:basedOn w:val="Normal"/>
    <w:link w:val="CommentTextChar1"/>
    <w:uiPriority w:val="99"/>
    <w:semiHidden/>
    <w:unhideWhenUsed/>
    <w:rsid w:val="00CA1986"/>
    <w:rPr>
      <w:sz w:val="20"/>
      <w:szCs w:val="20"/>
    </w:rPr>
  </w:style>
  <w:style w:type="character" w:customStyle="1" w:styleId="CommentTextChar1">
    <w:name w:val="Comment Text Char1"/>
    <w:link w:val="CommentText"/>
    <w:uiPriority w:val="99"/>
    <w:semiHidden/>
    <w:rsid w:val="00CA1986"/>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CA1986"/>
    <w:rPr>
      <w:b/>
      <w:bCs/>
    </w:rPr>
  </w:style>
  <w:style w:type="character" w:customStyle="1" w:styleId="CommentSubjectChar1">
    <w:name w:val="Comment Subject Char1"/>
    <w:link w:val="CommentSubject"/>
    <w:uiPriority w:val="99"/>
    <w:semiHidden/>
    <w:rsid w:val="00CA1986"/>
    <w:rPr>
      <w:rFonts w:eastAsia="Arial Unicode MS"/>
      <w:b/>
      <w:bCs/>
      <w:color w:val="000000"/>
      <w:kern w:val="1"/>
      <w:lang w:eastAsia="ar-SA"/>
    </w:rPr>
  </w:style>
  <w:style w:type="paragraph" w:customStyle="1" w:styleId="Bulit02">
    <w:name w:val="Bulit 02"/>
    <w:basedOn w:val="Normal"/>
    <w:uiPriority w:val="99"/>
    <w:qFormat/>
    <w:rsid w:val="00633A40"/>
    <w:pPr>
      <w:numPr>
        <w:numId w:val="45"/>
      </w:numPr>
      <w:spacing w:after="180" w:line="240" w:lineRule="auto"/>
      <w:jc w:val="both"/>
    </w:pPr>
    <w:rPr>
      <w:rFonts w:ascii="Arial" w:eastAsia="Times New Roman" w:hAnsi="Arial"/>
      <w:color w:val="auto"/>
      <w:kern w:val="0"/>
      <w:szCs w:val="20"/>
      <w:lang w:val="en-US"/>
    </w:rPr>
  </w:style>
  <w:style w:type="paragraph" w:customStyle="1" w:styleId="Bulit03">
    <w:name w:val="Bulit 03"/>
    <w:basedOn w:val="Bulit02"/>
    <w:link w:val="Bulit03Char"/>
    <w:uiPriority w:val="99"/>
    <w:qFormat/>
    <w:rsid w:val="00633A40"/>
    <w:pPr>
      <w:numPr>
        <w:ilvl w:val="1"/>
      </w:numPr>
      <w:tabs>
        <w:tab w:val="num" w:pos="360"/>
        <w:tab w:val="num" w:pos="644"/>
      </w:tabs>
      <w:ind w:left="1440" w:hanging="360"/>
    </w:pPr>
  </w:style>
  <w:style w:type="paragraph" w:customStyle="1" w:styleId="Lista03">
    <w:name w:val="Lista 03"/>
    <w:basedOn w:val="Normal"/>
    <w:link w:val="Lista03Char"/>
    <w:qFormat/>
    <w:rsid w:val="00633A40"/>
    <w:pPr>
      <w:spacing w:after="180" w:line="240" w:lineRule="auto"/>
      <w:ind w:left="1080"/>
      <w:jc w:val="both"/>
    </w:pPr>
    <w:rPr>
      <w:rFonts w:ascii="Arial" w:eastAsia="TimesNewRomanPSMT" w:hAnsi="Arial"/>
      <w:color w:val="auto"/>
      <w:kern w:val="0"/>
      <w:sz w:val="22"/>
      <w:lang w:val="sr-Cyrl-CS"/>
    </w:rPr>
  </w:style>
  <w:style w:type="character" w:customStyle="1" w:styleId="Bulit03Char">
    <w:name w:val="Bulit 03 Char"/>
    <w:link w:val="Bulit03"/>
    <w:uiPriority w:val="99"/>
    <w:rsid w:val="00633A40"/>
    <w:rPr>
      <w:rFonts w:ascii="Arial" w:hAnsi="Arial"/>
      <w:sz w:val="24"/>
      <w:lang w:val="en-US" w:eastAsia="ar-SA"/>
    </w:rPr>
  </w:style>
  <w:style w:type="character" w:customStyle="1" w:styleId="Lista03Char">
    <w:name w:val="Lista 03 Char"/>
    <w:link w:val="Lista03"/>
    <w:rsid w:val="00633A40"/>
    <w:rPr>
      <w:rFonts w:ascii="Arial" w:eastAsia="TimesNewRomanPSMT" w:hAnsi="Arial"/>
      <w:sz w:val="22"/>
      <w:szCs w:val="24"/>
      <w:lang w:val="sr-Cyrl-CS" w:eastAsia="ar-SA"/>
    </w:rPr>
  </w:style>
  <w:style w:type="character" w:styleId="Strong">
    <w:name w:val="Strong"/>
    <w:basedOn w:val="DefaultParagraphFont"/>
    <w:uiPriority w:val="22"/>
    <w:qFormat/>
    <w:rsid w:val="002F2EEB"/>
    <w:rPr>
      <w:b/>
      <w:bCs/>
    </w:rPr>
  </w:style>
  <w:style w:type="character" w:customStyle="1" w:styleId="apple-converted-space">
    <w:name w:val="apple-converted-space"/>
    <w:basedOn w:val="DefaultParagraphFont"/>
    <w:rsid w:val="002F2EEB"/>
  </w:style>
  <w:style w:type="paragraph" w:customStyle="1" w:styleId="Default">
    <w:name w:val="Default"/>
    <w:rsid w:val="00E2316C"/>
    <w:pPr>
      <w:widowControl w:val="0"/>
      <w:autoSpaceDE w:val="0"/>
      <w:autoSpaceDN w:val="0"/>
      <w:adjustRightInd w:val="0"/>
    </w:pPr>
    <w:rPr>
      <w:rFonts w:ascii="Arial MT" w:hAnsi="Arial MT" w:cs="Arial MT"/>
      <w:color w:val="000000"/>
      <w:sz w:val="24"/>
      <w:szCs w:val="24"/>
      <w:lang w:val="en-US" w:eastAsia="en-US"/>
    </w:rPr>
  </w:style>
  <w:style w:type="paragraph" w:customStyle="1" w:styleId="Nazivobrasca">
    <w:name w:val="Naziv obrasca"/>
    <w:basedOn w:val="Heading1"/>
    <w:link w:val="NazivobrascaChar"/>
    <w:qFormat/>
    <w:rsid w:val="00E2316C"/>
    <w:pPr>
      <w:keepNext w:val="0"/>
      <w:keepLines w:val="0"/>
      <w:spacing w:before="360" w:after="240" w:line="240" w:lineRule="auto"/>
      <w:jc w:val="center"/>
    </w:pPr>
    <w:rPr>
      <w:rFonts w:ascii="Arial" w:eastAsia="Times New Roman" w:hAnsi="Arial" w:cs="Times New Roman"/>
      <w:bCs w:val="0"/>
      <w:color w:val="auto"/>
      <w:kern w:val="0"/>
      <w:sz w:val="24"/>
      <w:szCs w:val="22"/>
      <w:lang w:val="sr-Cyrl-CS"/>
    </w:rPr>
  </w:style>
  <w:style w:type="character" w:customStyle="1" w:styleId="NazivobrascaChar">
    <w:name w:val="Naziv obrasca Char"/>
    <w:link w:val="Nazivobrasca"/>
    <w:rsid w:val="00E2316C"/>
    <w:rPr>
      <w:rFonts w:ascii="Arial" w:hAnsi="Arial"/>
      <w:b/>
      <w:sz w:val="24"/>
      <w:szCs w:val="22"/>
      <w:lang w:val="sr-Cyrl-CS" w:eastAsia="ar-SA"/>
    </w:rPr>
  </w:style>
  <w:style w:type="character" w:customStyle="1" w:styleId="Bodytext6">
    <w:name w:val="Body text (6)_"/>
    <w:link w:val="Bodytext60"/>
    <w:rsid w:val="00E2316C"/>
    <w:rPr>
      <w:b/>
      <w:bCs/>
      <w:sz w:val="21"/>
      <w:szCs w:val="21"/>
      <w:shd w:val="clear" w:color="auto" w:fill="FFFFFF"/>
    </w:rPr>
  </w:style>
  <w:style w:type="paragraph" w:customStyle="1" w:styleId="Bodytext60">
    <w:name w:val="Body text (6)"/>
    <w:basedOn w:val="Normal"/>
    <w:link w:val="Bodytext6"/>
    <w:rsid w:val="00E2316C"/>
    <w:pPr>
      <w:widowControl w:val="0"/>
      <w:shd w:val="clear" w:color="auto" w:fill="FFFFFF"/>
      <w:suppressAutoHyphens w:val="0"/>
      <w:spacing w:before="60" w:after="240" w:line="0" w:lineRule="atLeast"/>
      <w:jc w:val="center"/>
    </w:pPr>
    <w:rPr>
      <w:rFonts w:eastAsia="Times New Roman"/>
      <w:b/>
      <w:bCs/>
      <w:color w:val="auto"/>
      <w:kern w:val="0"/>
      <w:sz w:val="21"/>
      <w:szCs w:val="21"/>
    </w:rPr>
  </w:style>
  <w:style w:type="paragraph" w:styleId="Revision">
    <w:name w:val="Revision"/>
    <w:hidden/>
    <w:uiPriority w:val="99"/>
    <w:semiHidden/>
    <w:rsid w:val="00901E8D"/>
    <w:rPr>
      <w:rFonts w:eastAsia="Arial Unicode MS"/>
      <w:color w:val="000000"/>
      <w:kern w:val="1"/>
      <w:sz w:val="24"/>
      <w:szCs w:val="24"/>
      <w:lang w:eastAsia="ar-SA"/>
    </w:rPr>
  </w:style>
  <w:style w:type="paragraph" w:customStyle="1" w:styleId="ArrialNarrow">
    <w:name w:val="Arrial Narrow"/>
    <w:aliases w:val="3 pt"/>
    <w:basedOn w:val="BodyText"/>
    <w:rsid w:val="00776E3C"/>
    <w:pPr>
      <w:suppressAutoHyphens w:val="0"/>
      <w:autoSpaceDE w:val="0"/>
      <w:autoSpaceDN w:val="0"/>
      <w:spacing w:after="60" w:line="240" w:lineRule="auto"/>
      <w:jc w:val="both"/>
    </w:pPr>
    <w:rPr>
      <w:rFonts w:ascii="Arial Narrow" w:eastAsia="Times New Roman" w:hAnsi="Arial Narrow"/>
      <w:color w:val="auto"/>
      <w:kern w:val="0"/>
      <w:szCs w:val="20"/>
      <w:lang w:val="en-GB" w:eastAsia="en-US"/>
    </w:rPr>
  </w:style>
  <w:style w:type="paragraph" w:styleId="TOCHeading">
    <w:name w:val="TOC Heading"/>
    <w:basedOn w:val="Heading1"/>
    <w:next w:val="Normal"/>
    <w:uiPriority w:val="39"/>
    <w:semiHidden/>
    <w:unhideWhenUsed/>
    <w:qFormat/>
    <w:rsid w:val="009D27E6"/>
    <w:pPr>
      <w:suppressAutoHyphens w:val="0"/>
      <w:spacing w:line="276" w:lineRule="auto"/>
      <w:outlineLvl w:val="9"/>
    </w:pPr>
    <w:rPr>
      <w:rFonts w:asciiTheme="majorHAnsi" w:eastAsiaTheme="majorEastAsia" w:hAnsiTheme="majorHAnsi" w:cstheme="majorBidi"/>
      <w:color w:val="365F91" w:themeColor="accent1" w:themeShade="BF"/>
      <w:kern w:val="0"/>
      <w:lang w:val="en-US" w:eastAsia="ja-JP"/>
    </w:rPr>
  </w:style>
  <w:style w:type="paragraph" w:styleId="TOC2">
    <w:name w:val="toc 2"/>
    <w:basedOn w:val="Normal"/>
    <w:next w:val="Normal"/>
    <w:autoRedefine/>
    <w:uiPriority w:val="39"/>
    <w:unhideWhenUsed/>
    <w:rsid w:val="009D27E6"/>
    <w:pPr>
      <w:spacing w:after="100"/>
      <w:ind w:left="240"/>
    </w:pPr>
  </w:style>
  <w:style w:type="paragraph" w:styleId="TOC1">
    <w:name w:val="toc 1"/>
    <w:basedOn w:val="Normal"/>
    <w:next w:val="Normal"/>
    <w:autoRedefine/>
    <w:uiPriority w:val="39"/>
    <w:unhideWhenUsed/>
    <w:rsid w:val="009D27E6"/>
    <w:pPr>
      <w:spacing w:after="100"/>
    </w:pPr>
  </w:style>
  <w:style w:type="paragraph" w:styleId="TOC3">
    <w:name w:val="toc 3"/>
    <w:basedOn w:val="Normal"/>
    <w:next w:val="Normal"/>
    <w:autoRedefine/>
    <w:uiPriority w:val="39"/>
    <w:unhideWhenUsed/>
    <w:rsid w:val="009D27E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40111">
      <w:bodyDiv w:val="1"/>
      <w:marLeft w:val="0"/>
      <w:marRight w:val="0"/>
      <w:marTop w:val="0"/>
      <w:marBottom w:val="0"/>
      <w:divBdr>
        <w:top w:val="none" w:sz="0" w:space="0" w:color="auto"/>
        <w:left w:val="none" w:sz="0" w:space="0" w:color="auto"/>
        <w:bottom w:val="none" w:sz="0" w:space="0" w:color="auto"/>
        <w:right w:val="none" w:sz="0" w:space="0" w:color="auto"/>
      </w:divBdr>
    </w:div>
    <w:div w:id="392658632">
      <w:bodyDiv w:val="1"/>
      <w:marLeft w:val="0"/>
      <w:marRight w:val="0"/>
      <w:marTop w:val="0"/>
      <w:marBottom w:val="0"/>
      <w:divBdr>
        <w:top w:val="none" w:sz="0" w:space="0" w:color="auto"/>
        <w:left w:val="none" w:sz="0" w:space="0" w:color="auto"/>
        <w:bottom w:val="none" w:sz="0" w:space="0" w:color="auto"/>
        <w:right w:val="none" w:sz="0" w:space="0" w:color="auto"/>
      </w:divBdr>
    </w:div>
    <w:div w:id="396170317">
      <w:bodyDiv w:val="1"/>
      <w:marLeft w:val="0"/>
      <w:marRight w:val="0"/>
      <w:marTop w:val="0"/>
      <w:marBottom w:val="0"/>
      <w:divBdr>
        <w:top w:val="none" w:sz="0" w:space="0" w:color="auto"/>
        <w:left w:val="none" w:sz="0" w:space="0" w:color="auto"/>
        <w:bottom w:val="none" w:sz="0" w:space="0" w:color="auto"/>
        <w:right w:val="none" w:sz="0" w:space="0" w:color="auto"/>
      </w:divBdr>
    </w:div>
    <w:div w:id="641349352">
      <w:bodyDiv w:val="1"/>
      <w:marLeft w:val="0"/>
      <w:marRight w:val="0"/>
      <w:marTop w:val="0"/>
      <w:marBottom w:val="0"/>
      <w:divBdr>
        <w:top w:val="none" w:sz="0" w:space="0" w:color="auto"/>
        <w:left w:val="none" w:sz="0" w:space="0" w:color="auto"/>
        <w:bottom w:val="none" w:sz="0" w:space="0" w:color="auto"/>
        <w:right w:val="none" w:sz="0" w:space="0" w:color="auto"/>
      </w:divBdr>
    </w:div>
    <w:div w:id="822356381">
      <w:bodyDiv w:val="1"/>
      <w:marLeft w:val="0"/>
      <w:marRight w:val="0"/>
      <w:marTop w:val="0"/>
      <w:marBottom w:val="0"/>
      <w:divBdr>
        <w:top w:val="none" w:sz="0" w:space="0" w:color="auto"/>
        <w:left w:val="none" w:sz="0" w:space="0" w:color="auto"/>
        <w:bottom w:val="none" w:sz="0" w:space="0" w:color="auto"/>
        <w:right w:val="none" w:sz="0" w:space="0" w:color="auto"/>
      </w:divBdr>
    </w:div>
    <w:div w:id="905190499">
      <w:bodyDiv w:val="1"/>
      <w:marLeft w:val="0"/>
      <w:marRight w:val="0"/>
      <w:marTop w:val="0"/>
      <w:marBottom w:val="0"/>
      <w:divBdr>
        <w:top w:val="none" w:sz="0" w:space="0" w:color="auto"/>
        <w:left w:val="none" w:sz="0" w:space="0" w:color="auto"/>
        <w:bottom w:val="none" w:sz="0" w:space="0" w:color="auto"/>
        <w:right w:val="none" w:sz="0" w:space="0" w:color="auto"/>
      </w:divBdr>
    </w:div>
    <w:div w:id="937370258">
      <w:bodyDiv w:val="1"/>
      <w:marLeft w:val="0"/>
      <w:marRight w:val="0"/>
      <w:marTop w:val="0"/>
      <w:marBottom w:val="0"/>
      <w:divBdr>
        <w:top w:val="none" w:sz="0" w:space="0" w:color="auto"/>
        <w:left w:val="none" w:sz="0" w:space="0" w:color="auto"/>
        <w:bottom w:val="none" w:sz="0" w:space="0" w:color="auto"/>
        <w:right w:val="none" w:sz="0" w:space="0" w:color="auto"/>
      </w:divBdr>
    </w:div>
    <w:div w:id="987786774">
      <w:bodyDiv w:val="1"/>
      <w:marLeft w:val="0"/>
      <w:marRight w:val="0"/>
      <w:marTop w:val="0"/>
      <w:marBottom w:val="0"/>
      <w:divBdr>
        <w:top w:val="none" w:sz="0" w:space="0" w:color="auto"/>
        <w:left w:val="none" w:sz="0" w:space="0" w:color="auto"/>
        <w:bottom w:val="none" w:sz="0" w:space="0" w:color="auto"/>
        <w:right w:val="none" w:sz="0" w:space="0" w:color="auto"/>
      </w:divBdr>
    </w:div>
    <w:div w:id="989864507">
      <w:bodyDiv w:val="1"/>
      <w:marLeft w:val="0"/>
      <w:marRight w:val="0"/>
      <w:marTop w:val="0"/>
      <w:marBottom w:val="0"/>
      <w:divBdr>
        <w:top w:val="none" w:sz="0" w:space="0" w:color="auto"/>
        <w:left w:val="none" w:sz="0" w:space="0" w:color="auto"/>
        <w:bottom w:val="none" w:sz="0" w:space="0" w:color="auto"/>
        <w:right w:val="none" w:sz="0" w:space="0" w:color="auto"/>
      </w:divBdr>
    </w:div>
    <w:div w:id="1000040320">
      <w:bodyDiv w:val="1"/>
      <w:marLeft w:val="0"/>
      <w:marRight w:val="0"/>
      <w:marTop w:val="0"/>
      <w:marBottom w:val="0"/>
      <w:divBdr>
        <w:top w:val="none" w:sz="0" w:space="0" w:color="auto"/>
        <w:left w:val="none" w:sz="0" w:space="0" w:color="auto"/>
        <w:bottom w:val="none" w:sz="0" w:space="0" w:color="auto"/>
        <w:right w:val="none" w:sz="0" w:space="0" w:color="auto"/>
      </w:divBdr>
    </w:div>
    <w:div w:id="1006057646">
      <w:bodyDiv w:val="1"/>
      <w:marLeft w:val="0"/>
      <w:marRight w:val="0"/>
      <w:marTop w:val="0"/>
      <w:marBottom w:val="0"/>
      <w:divBdr>
        <w:top w:val="none" w:sz="0" w:space="0" w:color="auto"/>
        <w:left w:val="none" w:sz="0" w:space="0" w:color="auto"/>
        <w:bottom w:val="none" w:sz="0" w:space="0" w:color="auto"/>
        <w:right w:val="none" w:sz="0" w:space="0" w:color="auto"/>
      </w:divBdr>
    </w:div>
    <w:div w:id="1112286930">
      <w:bodyDiv w:val="1"/>
      <w:marLeft w:val="0"/>
      <w:marRight w:val="0"/>
      <w:marTop w:val="0"/>
      <w:marBottom w:val="0"/>
      <w:divBdr>
        <w:top w:val="none" w:sz="0" w:space="0" w:color="auto"/>
        <w:left w:val="none" w:sz="0" w:space="0" w:color="auto"/>
        <w:bottom w:val="none" w:sz="0" w:space="0" w:color="auto"/>
        <w:right w:val="none" w:sz="0" w:space="0" w:color="auto"/>
      </w:divBdr>
    </w:div>
    <w:div w:id="1123958827">
      <w:bodyDiv w:val="1"/>
      <w:marLeft w:val="0"/>
      <w:marRight w:val="0"/>
      <w:marTop w:val="0"/>
      <w:marBottom w:val="0"/>
      <w:divBdr>
        <w:top w:val="none" w:sz="0" w:space="0" w:color="auto"/>
        <w:left w:val="none" w:sz="0" w:space="0" w:color="auto"/>
        <w:bottom w:val="none" w:sz="0" w:space="0" w:color="auto"/>
        <w:right w:val="none" w:sz="0" w:space="0" w:color="auto"/>
      </w:divBdr>
    </w:div>
    <w:div w:id="1143934048">
      <w:bodyDiv w:val="1"/>
      <w:marLeft w:val="0"/>
      <w:marRight w:val="0"/>
      <w:marTop w:val="0"/>
      <w:marBottom w:val="0"/>
      <w:divBdr>
        <w:top w:val="none" w:sz="0" w:space="0" w:color="auto"/>
        <w:left w:val="none" w:sz="0" w:space="0" w:color="auto"/>
        <w:bottom w:val="none" w:sz="0" w:space="0" w:color="auto"/>
        <w:right w:val="none" w:sz="0" w:space="0" w:color="auto"/>
      </w:divBdr>
    </w:div>
    <w:div w:id="1155146440">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290820731">
      <w:bodyDiv w:val="1"/>
      <w:marLeft w:val="0"/>
      <w:marRight w:val="0"/>
      <w:marTop w:val="0"/>
      <w:marBottom w:val="0"/>
      <w:divBdr>
        <w:top w:val="none" w:sz="0" w:space="0" w:color="auto"/>
        <w:left w:val="none" w:sz="0" w:space="0" w:color="auto"/>
        <w:bottom w:val="none" w:sz="0" w:space="0" w:color="auto"/>
        <w:right w:val="none" w:sz="0" w:space="0" w:color="auto"/>
      </w:divBdr>
    </w:div>
    <w:div w:id="1315453528">
      <w:bodyDiv w:val="1"/>
      <w:marLeft w:val="0"/>
      <w:marRight w:val="0"/>
      <w:marTop w:val="0"/>
      <w:marBottom w:val="0"/>
      <w:divBdr>
        <w:top w:val="none" w:sz="0" w:space="0" w:color="auto"/>
        <w:left w:val="none" w:sz="0" w:space="0" w:color="auto"/>
        <w:bottom w:val="none" w:sz="0" w:space="0" w:color="auto"/>
        <w:right w:val="none" w:sz="0" w:space="0" w:color="auto"/>
      </w:divBdr>
    </w:div>
    <w:div w:id="1328480731">
      <w:bodyDiv w:val="1"/>
      <w:marLeft w:val="0"/>
      <w:marRight w:val="0"/>
      <w:marTop w:val="0"/>
      <w:marBottom w:val="0"/>
      <w:divBdr>
        <w:top w:val="none" w:sz="0" w:space="0" w:color="auto"/>
        <w:left w:val="none" w:sz="0" w:space="0" w:color="auto"/>
        <w:bottom w:val="none" w:sz="0" w:space="0" w:color="auto"/>
        <w:right w:val="none" w:sz="0" w:space="0" w:color="auto"/>
      </w:divBdr>
    </w:div>
    <w:div w:id="1381397370">
      <w:bodyDiv w:val="1"/>
      <w:marLeft w:val="0"/>
      <w:marRight w:val="0"/>
      <w:marTop w:val="0"/>
      <w:marBottom w:val="0"/>
      <w:divBdr>
        <w:top w:val="none" w:sz="0" w:space="0" w:color="auto"/>
        <w:left w:val="none" w:sz="0" w:space="0" w:color="auto"/>
        <w:bottom w:val="none" w:sz="0" w:space="0" w:color="auto"/>
        <w:right w:val="none" w:sz="0" w:space="0" w:color="auto"/>
      </w:divBdr>
    </w:div>
    <w:div w:id="1584680342">
      <w:bodyDiv w:val="1"/>
      <w:marLeft w:val="0"/>
      <w:marRight w:val="0"/>
      <w:marTop w:val="0"/>
      <w:marBottom w:val="0"/>
      <w:divBdr>
        <w:top w:val="none" w:sz="0" w:space="0" w:color="auto"/>
        <w:left w:val="none" w:sz="0" w:space="0" w:color="auto"/>
        <w:bottom w:val="none" w:sz="0" w:space="0" w:color="auto"/>
        <w:right w:val="none" w:sz="0" w:space="0" w:color="auto"/>
      </w:divBdr>
    </w:div>
    <w:div w:id="1615551830">
      <w:bodyDiv w:val="1"/>
      <w:marLeft w:val="0"/>
      <w:marRight w:val="0"/>
      <w:marTop w:val="0"/>
      <w:marBottom w:val="0"/>
      <w:divBdr>
        <w:top w:val="none" w:sz="0" w:space="0" w:color="auto"/>
        <w:left w:val="none" w:sz="0" w:space="0" w:color="auto"/>
        <w:bottom w:val="none" w:sz="0" w:space="0" w:color="auto"/>
        <w:right w:val="none" w:sz="0" w:space="0" w:color="auto"/>
      </w:divBdr>
    </w:div>
    <w:div w:id="1616132519">
      <w:bodyDiv w:val="1"/>
      <w:marLeft w:val="0"/>
      <w:marRight w:val="0"/>
      <w:marTop w:val="0"/>
      <w:marBottom w:val="0"/>
      <w:divBdr>
        <w:top w:val="none" w:sz="0" w:space="0" w:color="auto"/>
        <w:left w:val="none" w:sz="0" w:space="0" w:color="auto"/>
        <w:bottom w:val="none" w:sz="0" w:space="0" w:color="auto"/>
        <w:right w:val="none" w:sz="0" w:space="0" w:color="auto"/>
      </w:divBdr>
    </w:div>
    <w:div w:id="1660186492">
      <w:bodyDiv w:val="1"/>
      <w:marLeft w:val="0"/>
      <w:marRight w:val="0"/>
      <w:marTop w:val="0"/>
      <w:marBottom w:val="0"/>
      <w:divBdr>
        <w:top w:val="none" w:sz="0" w:space="0" w:color="auto"/>
        <w:left w:val="none" w:sz="0" w:space="0" w:color="auto"/>
        <w:bottom w:val="none" w:sz="0" w:space="0" w:color="auto"/>
        <w:right w:val="none" w:sz="0" w:space="0" w:color="auto"/>
      </w:divBdr>
    </w:div>
    <w:div w:id="1684241964">
      <w:bodyDiv w:val="1"/>
      <w:marLeft w:val="0"/>
      <w:marRight w:val="0"/>
      <w:marTop w:val="0"/>
      <w:marBottom w:val="0"/>
      <w:divBdr>
        <w:top w:val="none" w:sz="0" w:space="0" w:color="auto"/>
        <w:left w:val="none" w:sz="0" w:space="0" w:color="auto"/>
        <w:bottom w:val="none" w:sz="0" w:space="0" w:color="auto"/>
        <w:right w:val="none" w:sz="0" w:space="0" w:color="auto"/>
      </w:divBdr>
    </w:div>
    <w:div w:id="17954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wmf"/><Relationship Id="rId26" Type="http://schemas.openxmlformats.org/officeDocument/2006/relationships/hyperlink" Target="http://web.ifac.org/download/2009_Auditing_Handbook_A012_ISA_240.pdf" TargetMode="External"/><Relationship Id="rId39" Type="http://schemas.openxmlformats.org/officeDocument/2006/relationships/footer" Target="footer1.xml"/><Relationship Id="rId21" Type="http://schemas.openxmlformats.org/officeDocument/2006/relationships/image" Target="media/image7.emf"/><Relationship Id="rId34" Type="http://schemas.openxmlformats.org/officeDocument/2006/relationships/hyperlink" Target="http://www.ifac.org/Members/DownLoads/2009-handbook-of-internatio-8.pdf" TargetMode="External"/><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arko.vujakovic@eps.rs" TargetMode="External"/><Relationship Id="rId20" Type="http://schemas.openxmlformats.org/officeDocument/2006/relationships/image" Target="media/image6.emf"/><Relationship Id="rId29" Type="http://schemas.openxmlformats.org/officeDocument/2006/relationships/hyperlink" Target="http://web.ifac.org/download/2009_Auditing_Handbook_A015_ISA_265.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o.vujakovic@eps.rs" TargetMode="External"/><Relationship Id="rId24" Type="http://schemas.openxmlformats.org/officeDocument/2006/relationships/image" Target="media/image10.emf"/><Relationship Id="rId32" Type="http://schemas.openxmlformats.org/officeDocument/2006/relationships/hyperlink" Target="http://web.ifac.org/download/2009_Auditing_Handbook_A032_ISA_580.pdf" TargetMode="External"/><Relationship Id="rId37" Type="http://schemas.openxmlformats.org/officeDocument/2006/relationships/hyperlink" Target="http://web.worldbank.org/WBSITE/EXTERNAL/PROJECTS/PROCUREMENT/0,,contentMDK:20060840~pagePK:84269~piPK:60001558~theSitePK:84266,00.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ps.rs/" TargetMode="External"/><Relationship Id="rId23" Type="http://schemas.openxmlformats.org/officeDocument/2006/relationships/image" Target="media/image9.emf"/><Relationship Id="rId28" Type="http://schemas.openxmlformats.org/officeDocument/2006/relationships/hyperlink" Target="http://web.ifac.org/download/2009_Auditing_Handbook_A013_ISA_250.pdf" TargetMode="External"/><Relationship Id="rId36" Type="http://schemas.openxmlformats.org/officeDocument/2006/relationships/hyperlink" Target="https://clientconnection.worldbank.org/servlet/secmainssl?Columns=TITLE&amp;ContentType=IT_MiscContent&amp;Lang=all&amp;Rows=100&amp;SType=External&amp;Status=Live&amp;theSitePK=257204&amp;piPK=63000616&amp;pagePK=63000604&amp;menuPK=256574&amp;highlightIndex=5&amp;Context=Disbursements" TargetMode="External"/><Relationship Id="rId10" Type="http://schemas.openxmlformats.org/officeDocument/2006/relationships/hyperlink" Target="http://www.eps.rs/" TargetMode="External"/><Relationship Id="rId19" Type="http://schemas.openxmlformats.org/officeDocument/2006/relationships/image" Target="media/image5.emf"/><Relationship Id="rId31" Type="http://schemas.openxmlformats.org/officeDocument/2006/relationships/hyperlink" Target="http://web.ifac.org/download/2009_Auditing_Handbook_A020_ISA_402.pdf" TargetMode="External"/><Relationship Id="rId44"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hyperlink" Target="http://web.ifac.org/download/2009_Auditing_Handbook_A013_ISA_250.pdf" TargetMode="External"/><Relationship Id="rId30" Type="http://schemas.openxmlformats.org/officeDocument/2006/relationships/hyperlink" Target="http://web.ifac.org/download/2009_Auditing_Handbook_A019_ISA_330.pdf" TargetMode="External"/><Relationship Id="rId35" Type="http://schemas.openxmlformats.org/officeDocument/2006/relationships/hyperlink" Target="https://clientconnection.worldbank.org/servlet/secmainssl?Columns=TITLE&amp;ContentType=IT_MiscContent&amp;Lang=all&amp;Rows=100&amp;SType=External&amp;Status=Live&amp;theSitePK=257204&amp;piPK=63000616&amp;pagePK=63000604&amp;menuPK=256574&amp;highlightIndex=5&amp;Context=Disbursements" TargetMode="External"/><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sanja.alikalfic@eps.rs" TargetMode="External"/><Relationship Id="rId17" Type="http://schemas.openxmlformats.org/officeDocument/2006/relationships/hyperlink" Target="mailto:sanja.alikalfic@eps.rs" TargetMode="External"/><Relationship Id="rId25" Type="http://schemas.openxmlformats.org/officeDocument/2006/relationships/hyperlink" Target="http://www.ifac.org/Members/DownLoads/2009-handbook-of-internatio-1.pdf" TargetMode="External"/><Relationship Id="rId33" Type="http://schemas.openxmlformats.org/officeDocument/2006/relationships/hyperlink" Target="http://web.worldbank.org/WBSITE/EXTERNAL/PROJECTS/PROCUREMENT/0,,contentMDK:20060840~pagePK:84269~piPK:60001558~theSitePK:84266,00.html" TargetMode="External"/><Relationship Id="rId38" Type="http://schemas.openxmlformats.org/officeDocument/2006/relationships/hyperlink" Target="http://web.worldbank.org/WBSITE/EXTERNAL/PROJECTS/PROCUREMENT/0,,contentMDK:20060656~menuPK:93977~pagePK:84269~piPK:60001558~theSitePK:84266~isCURL:Y,0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eb.worldbank.org/WBSITE/EXTERNAL/PROJECTS/PROCUREMENT/0,,contentMDK:20060656~menuPK:93977~pagePK:84269~piPK:60001558~theSitePK:84266,00.html?" TargetMode="External"/><Relationship Id="rId2" Type="http://schemas.openxmlformats.org/officeDocument/2006/relationships/hyperlink" Target="http://web.worldbank.org/WBSITE/EXTERNAL/PROJECTS/PROCUREMENT/0,,contentMDK:20060840~pagePK:84269~piPK:60001558~theSitePK:84266,00.html" TargetMode="External"/><Relationship Id="rId1" Type="http://schemas.openxmlformats.org/officeDocument/2006/relationships/hyperlink" Target="http://web.ifac.org/download/2009_Auditing_Handbook_A035_ISA_6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FB15F-654C-4F3F-A743-9509BC8E8CBD}"/>
</file>

<file path=customXml/itemProps2.xml><?xml version="1.0" encoding="utf-8"?>
<ds:datastoreItem xmlns:ds="http://schemas.openxmlformats.org/officeDocument/2006/customXml" ds:itemID="{9506570F-77FB-41BB-AA9D-DB00913FFAF8}"/>
</file>

<file path=customXml/itemProps3.xml><?xml version="1.0" encoding="utf-8"?>
<ds:datastoreItem xmlns:ds="http://schemas.openxmlformats.org/officeDocument/2006/customXml" ds:itemID="{3CC5DE92-66AA-4A9E-9127-F533227F86A5}"/>
</file>

<file path=customXml/itemProps4.xml><?xml version="1.0" encoding="utf-8"?>
<ds:datastoreItem xmlns:ds="http://schemas.openxmlformats.org/officeDocument/2006/customXml" ds:itemID="{C8B38E78-3E39-4122-B637-12F6E82A6D97}"/>
</file>

<file path=customXml/itemProps5.xml><?xml version="1.0" encoding="utf-8"?>
<ds:datastoreItem xmlns:ds="http://schemas.openxmlformats.org/officeDocument/2006/customXml" ds:itemID="{3843F137-16E3-42A5-BC52-66F8A4F52D89}"/>
</file>

<file path=docProps/app.xml><?xml version="1.0" encoding="utf-8"?>
<Properties xmlns="http://schemas.openxmlformats.org/officeDocument/2006/extended-properties" xmlns:vt="http://schemas.openxmlformats.org/officeDocument/2006/docPropsVTypes">
  <Template>Normal</Template>
  <TotalTime>5</TotalTime>
  <Pages>85</Pages>
  <Words>26591</Words>
  <Characters>151570</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KD</vt:lpstr>
    </vt:vector>
  </TitlesOfParts>
  <Company>Microsoft</Company>
  <LinksUpToDate>false</LinksUpToDate>
  <CharactersWithSpaces>177806</CharactersWithSpaces>
  <SharedDoc>false</SharedDoc>
  <HLinks>
    <vt:vector size="114" baseType="variant">
      <vt:variant>
        <vt:i4>5374030</vt:i4>
      </vt:variant>
      <vt:variant>
        <vt:i4>48</vt:i4>
      </vt:variant>
      <vt:variant>
        <vt:i4>0</vt:i4>
      </vt:variant>
      <vt:variant>
        <vt:i4>5</vt:i4>
      </vt:variant>
      <vt:variant>
        <vt:lpwstr>http://web.worldbank.org/WBSITE/EXTERNAL/PROJECTS/PROCUREMENT/0,,contentMDK:20060656~menuPK:93977~pagePK:84269~piPK:60001558~theSitePK:84266~isCURL:Y,00.html</vt:lpwstr>
      </vt:variant>
      <vt:variant>
        <vt:lpwstr/>
      </vt:variant>
      <vt:variant>
        <vt:i4>7471159</vt:i4>
      </vt:variant>
      <vt:variant>
        <vt:i4>45</vt:i4>
      </vt:variant>
      <vt:variant>
        <vt:i4>0</vt:i4>
      </vt:variant>
      <vt:variant>
        <vt:i4>5</vt:i4>
      </vt:variant>
      <vt:variant>
        <vt:lpwstr>http://web.worldbank.org/WBSITE/EXTERNAL/PROJECTS/PROCUREMENT/0,,contentMDK:20060840~pagePK:84269~piPK:60001558~theSitePK:84266,00.html</vt:lpwstr>
      </vt:variant>
      <vt:variant>
        <vt:lpwstr/>
      </vt:variant>
      <vt:variant>
        <vt:i4>2162757</vt:i4>
      </vt:variant>
      <vt:variant>
        <vt:i4>42</vt:i4>
      </vt:variant>
      <vt:variant>
        <vt:i4>0</vt:i4>
      </vt:variant>
      <vt:variant>
        <vt:i4>5</vt:i4>
      </vt:variant>
      <vt:variant>
        <vt:lpwstr>https://clientconnection.worldbank.org/servlet/secmainssl?Columns=TITLE&amp;ContentType=IT_MiscContent&amp;Lang=all&amp;Rows=100&amp;SType=External&amp;Status=Live&amp;theSitePK=257204&amp;piPK=63000616&amp;pagePK=63000604&amp;menuPK=256574&amp;highlightIndex=5&amp;Context=Disbursements</vt:lpwstr>
      </vt:variant>
      <vt:variant>
        <vt:lpwstr/>
      </vt:variant>
      <vt:variant>
        <vt:i4>2162757</vt:i4>
      </vt:variant>
      <vt:variant>
        <vt:i4>39</vt:i4>
      </vt:variant>
      <vt:variant>
        <vt:i4>0</vt:i4>
      </vt:variant>
      <vt:variant>
        <vt:i4>5</vt:i4>
      </vt:variant>
      <vt:variant>
        <vt:lpwstr>https://clientconnection.worldbank.org/servlet/secmainssl?Columns=TITLE&amp;ContentType=IT_MiscContent&amp;Lang=all&amp;Rows=100&amp;SType=External&amp;Status=Live&amp;theSitePK=257204&amp;piPK=63000616&amp;pagePK=63000604&amp;menuPK=256574&amp;highlightIndex=5&amp;Context=Disbursements</vt:lpwstr>
      </vt:variant>
      <vt:variant>
        <vt:lpwstr/>
      </vt:variant>
      <vt:variant>
        <vt:i4>6684796</vt:i4>
      </vt:variant>
      <vt:variant>
        <vt:i4>36</vt:i4>
      </vt:variant>
      <vt:variant>
        <vt:i4>0</vt:i4>
      </vt:variant>
      <vt:variant>
        <vt:i4>5</vt:i4>
      </vt:variant>
      <vt:variant>
        <vt:lpwstr>http://www.ifac.org/Members/DownLoads/2009-handbook-of-internatio-8.pdf</vt:lpwstr>
      </vt:variant>
      <vt:variant>
        <vt:lpwstr/>
      </vt:variant>
      <vt:variant>
        <vt:i4>7471159</vt:i4>
      </vt:variant>
      <vt:variant>
        <vt:i4>33</vt:i4>
      </vt:variant>
      <vt:variant>
        <vt:i4>0</vt:i4>
      </vt:variant>
      <vt:variant>
        <vt:i4>5</vt:i4>
      </vt:variant>
      <vt:variant>
        <vt:lpwstr>http://web.worldbank.org/WBSITE/EXTERNAL/PROJECTS/PROCUREMENT/0,,contentMDK:20060840~pagePK:84269~piPK:60001558~theSitePK:84266,00.html</vt:lpwstr>
      </vt:variant>
      <vt:variant>
        <vt:lpwstr/>
      </vt:variant>
      <vt:variant>
        <vt:i4>5046373</vt:i4>
      </vt:variant>
      <vt:variant>
        <vt:i4>30</vt:i4>
      </vt:variant>
      <vt:variant>
        <vt:i4>0</vt:i4>
      </vt:variant>
      <vt:variant>
        <vt:i4>5</vt:i4>
      </vt:variant>
      <vt:variant>
        <vt:lpwstr>http://web.ifac.org/download/2009_Auditing_Handbook_A032_ISA_580.pdf</vt:lpwstr>
      </vt:variant>
      <vt:variant>
        <vt:lpwstr/>
      </vt:variant>
      <vt:variant>
        <vt:i4>4980844</vt:i4>
      </vt:variant>
      <vt:variant>
        <vt:i4>27</vt:i4>
      </vt:variant>
      <vt:variant>
        <vt:i4>0</vt:i4>
      </vt:variant>
      <vt:variant>
        <vt:i4>5</vt:i4>
      </vt:variant>
      <vt:variant>
        <vt:lpwstr>http://web.ifac.org/download/2009_Auditing_Handbook_A020_ISA_402.pdf</vt:lpwstr>
      </vt:variant>
      <vt:variant>
        <vt:lpwstr/>
      </vt:variant>
      <vt:variant>
        <vt:i4>4194412</vt:i4>
      </vt:variant>
      <vt:variant>
        <vt:i4>24</vt:i4>
      </vt:variant>
      <vt:variant>
        <vt:i4>0</vt:i4>
      </vt:variant>
      <vt:variant>
        <vt:i4>5</vt:i4>
      </vt:variant>
      <vt:variant>
        <vt:lpwstr>http://web.ifac.org/download/2009_Auditing_Handbook_A019_ISA_330.pdf</vt:lpwstr>
      </vt:variant>
      <vt:variant>
        <vt:lpwstr/>
      </vt:variant>
      <vt:variant>
        <vt:i4>4718697</vt:i4>
      </vt:variant>
      <vt:variant>
        <vt:i4>21</vt:i4>
      </vt:variant>
      <vt:variant>
        <vt:i4>0</vt:i4>
      </vt:variant>
      <vt:variant>
        <vt:i4>5</vt:i4>
      </vt:variant>
      <vt:variant>
        <vt:lpwstr>http://web.ifac.org/download/2009_Auditing_Handbook_A015_ISA_265.pdf</vt:lpwstr>
      </vt:variant>
      <vt:variant>
        <vt:lpwstr/>
      </vt:variant>
      <vt:variant>
        <vt:i4>4915306</vt:i4>
      </vt:variant>
      <vt:variant>
        <vt:i4>18</vt:i4>
      </vt:variant>
      <vt:variant>
        <vt:i4>0</vt:i4>
      </vt:variant>
      <vt:variant>
        <vt:i4>5</vt:i4>
      </vt:variant>
      <vt:variant>
        <vt:lpwstr>http://web.ifac.org/download/2009_Auditing_Handbook_A013_ISA_250.pdf</vt:lpwstr>
      </vt:variant>
      <vt:variant>
        <vt:lpwstr/>
      </vt:variant>
      <vt:variant>
        <vt:i4>4915306</vt:i4>
      </vt:variant>
      <vt:variant>
        <vt:i4>15</vt:i4>
      </vt:variant>
      <vt:variant>
        <vt:i4>0</vt:i4>
      </vt:variant>
      <vt:variant>
        <vt:i4>5</vt:i4>
      </vt:variant>
      <vt:variant>
        <vt:lpwstr>http://web.ifac.org/download/2009_Auditing_Handbook_A013_ISA_250.pdf</vt:lpwstr>
      </vt:variant>
      <vt:variant>
        <vt:lpwstr/>
      </vt:variant>
      <vt:variant>
        <vt:i4>4849771</vt:i4>
      </vt:variant>
      <vt:variant>
        <vt:i4>12</vt:i4>
      </vt:variant>
      <vt:variant>
        <vt:i4>0</vt:i4>
      </vt:variant>
      <vt:variant>
        <vt:i4>5</vt:i4>
      </vt:variant>
      <vt:variant>
        <vt:lpwstr>http://web.ifac.org/download/2009_Auditing_Handbook_A012_ISA_240.pdf</vt:lpwstr>
      </vt:variant>
      <vt:variant>
        <vt:lpwstr/>
      </vt:variant>
      <vt:variant>
        <vt:i4>6684789</vt:i4>
      </vt:variant>
      <vt:variant>
        <vt:i4>9</vt:i4>
      </vt:variant>
      <vt:variant>
        <vt:i4>0</vt:i4>
      </vt:variant>
      <vt:variant>
        <vt:i4>5</vt:i4>
      </vt:variant>
      <vt:variant>
        <vt:lpwstr>http://www.ifac.org/Members/DownLoads/2009-handbook-of-internatio-1.pdf</vt:lpwstr>
      </vt:variant>
      <vt:variant>
        <vt:lpwstr/>
      </vt:variant>
      <vt:variant>
        <vt:i4>6291581</vt:i4>
      </vt:variant>
      <vt:variant>
        <vt:i4>3</vt:i4>
      </vt:variant>
      <vt:variant>
        <vt:i4>0</vt:i4>
      </vt:variant>
      <vt:variant>
        <vt:i4>5</vt:i4>
      </vt:variant>
      <vt:variant>
        <vt:lpwstr>http://www.eps.rs/</vt:lpwstr>
      </vt:variant>
      <vt:variant>
        <vt:lpwstr/>
      </vt:variant>
      <vt:variant>
        <vt:i4>6291581</vt:i4>
      </vt:variant>
      <vt:variant>
        <vt:i4>0</vt:i4>
      </vt:variant>
      <vt:variant>
        <vt:i4>0</vt:i4>
      </vt:variant>
      <vt:variant>
        <vt:i4>5</vt:i4>
      </vt:variant>
      <vt:variant>
        <vt:lpwstr>http://www.eps.rs/</vt:lpwstr>
      </vt:variant>
      <vt:variant>
        <vt:lpwstr/>
      </vt:variant>
      <vt:variant>
        <vt:i4>983120</vt:i4>
      </vt:variant>
      <vt:variant>
        <vt:i4>6</vt:i4>
      </vt:variant>
      <vt:variant>
        <vt:i4>0</vt:i4>
      </vt:variant>
      <vt:variant>
        <vt:i4>5</vt:i4>
      </vt:variant>
      <vt:variant>
        <vt:lpwstr>http://web.worldbank.org/WBSITE/EXTERNAL/PROJECTS/PROCUREMENT/0,,contentMDK:20060656~menuPK:93977~pagePK:84269~piPK:60001558~theSitePK:84266,00.html?</vt:lpwstr>
      </vt:variant>
      <vt:variant>
        <vt:lpwstr/>
      </vt:variant>
      <vt:variant>
        <vt:i4>7471159</vt:i4>
      </vt:variant>
      <vt:variant>
        <vt:i4>3</vt:i4>
      </vt:variant>
      <vt:variant>
        <vt:i4>0</vt:i4>
      </vt:variant>
      <vt:variant>
        <vt:i4>5</vt:i4>
      </vt:variant>
      <vt:variant>
        <vt:lpwstr>http://web.worldbank.org/WBSITE/EXTERNAL/PROJECTS/PROCUREMENT/0,,contentMDK:20060840~pagePK:84269~piPK:60001558~theSitePK:84266,00.html</vt:lpwstr>
      </vt:variant>
      <vt:variant>
        <vt:lpwstr/>
      </vt:variant>
      <vt:variant>
        <vt:i4>4784239</vt:i4>
      </vt:variant>
      <vt:variant>
        <vt:i4>0</vt:i4>
      </vt:variant>
      <vt:variant>
        <vt:i4>0</vt:i4>
      </vt:variant>
      <vt:variant>
        <vt:i4>5</vt:i4>
      </vt:variant>
      <vt:variant>
        <vt:lpwstr>http://web.ifac.org/download/2009_Auditing_Handbook_A035_ISA_620.pdf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EPS</dc:creator>
  <cp:lastModifiedBy>Marko Vujakovic</cp:lastModifiedBy>
  <cp:revision>3</cp:revision>
  <cp:lastPrinted>2015-09-02T14:14:00Z</cp:lastPrinted>
  <dcterms:created xsi:type="dcterms:W3CDTF">2015-09-02T14:13:00Z</dcterms:created>
  <dcterms:modified xsi:type="dcterms:W3CDTF">2015-09-02T14:19:00Z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0x010100EB514B92218C434381AAB4C8BC47732C</vt:lpwstr>
  </property>
</Properties>
</file>