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footer9.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F86" w:rsidRPr="00091B3B" w:rsidRDefault="00065F86" w:rsidP="00773342">
      <w:pPr>
        <w:pStyle w:val="BodyText"/>
        <w:rPr>
          <w:rFonts w:ascii="Arial" w:hAnsi="Arial" w:cs="Arial"/>
          <w:sz w:val="22"/>
          <w:szCs w:val="22"/>
        </w:rPr>
      </w:pPr>
      <w:r w:rsidRPr="003765C4">
        <w:rPr>
          <w:rFonts w:ascii="Arial" w:hAnsi="Arial" w:cs="Arial"/>
          <w:noProof/>
          <w:sz w:val="22"/>
          <w:szCs w:val="22"/>
          <w:lang w:val="ru-RU" w:eastAsia="en-US"/>
        </w:rPr>
        <w:t xml:space="preserve">   </w:t>
      </w:r>
      <w:r w:rsidR="007A6DF5" w:rsidRPr="00091B3B">
        <w:rPr>
          <w:rFonts w:ascii="Arial" w:hAnsi="Arial" w:cs="Arial"/>
          <w:noProof/>
          <w:sz w:val="22"/>
          <w:szCs w:val="22"/>
          <w:lang w:val="en-US" w:eastAsia="en-US"/>
        </w:rPr>
        <w:drawing>
          <wp:inline distT="0" distB="0" distL="0" distR="0" wp14:anchorId="1B7ED72C" wp14:editId="6C11687B">
            <wp:extent cx="1144905" cy="1304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1304290"/>
                    </a:xfrm>
                    <a:prstGeom prst="rect">
                      <a:avLst/>
                    </a:prstGeom>
                    <a:noFill/>
                    <a:ln>
                      <a:noFill/>
                    </a:ln>
                  </pic:spPr>
                </pic:pic>
              </a:graphicData>
            </a:graphic>
          </wp:inline>
        </w:drawing>
      </w:r>
    </w:p>
    <w:p w:rsidR="00065F86" w:rsidRPr="00091B3B" w:rsidRDefault="00065F86" w:rsidP="00773342">
      <w:pPr>
        <w:pStyle w:val="BodyText"/>
        <w:rPr>
          <w:rFonts w:ascii="Arial" w:hAnsi="Arial" w:cs="Arial"/>
          <w:sz w:val="22"/>
          <w:szCs w:val="22"/>
        </w:rPr>
      </w:pPr>
    </w:p>
    <w:p w:rsidR="00065F86" w:rsidRPr="00091B3B" w:rsidRDefault="00065F86" w:rsidP="00773342">
      <w:pPr>
        <w:pStyle w:val="Title"/>
        <w:rPr>
          <w:sz w:val="22"/>
          <w:szCs w:val="22"/>
          <w:lang w:val="ru-RU"/>
        </w:rPr>
      </w:pPr>
      <w:r w:rsidRPr="00091B3B">
        <w:rPr>
          <w:sz w:val="22"/>
          <w:szCs w:val="22"/>
        </w:rPr>
        <w:t>НАРУЧИЛАЦ</w:t>
      </w:r>
      <w:r w:rsidRPr="00091B3B">
        <w:rPr>
          <w:sz w:val="22"/>
          <w:szCs w:val="22"/>
          <w:lang w:val="ru-RU"/>
        </w:rPr>
        <w:t>:</w:t>
      </w:r>
    </w:p>
    <w:p w:rsidR="00065F86" w:rsidRPr="00091B3B" w:rsidRDefault="00065F86" w:rsidP="00773342">
      <w:pPr>
        <w:pStyle w:val="Title"/>
        <w:rPr>
          <w:sz w:val="22"/>
          <w:szCs w:val="22"/>
        </w:rPr>
      </w:pPr>
      <w:r w:rsidRPr="00091B3B">
        <w:rPr>
          <w:sz w:val="22"/>
          <w:szCs w:val="22"/>
        </w:rPr>
        <w:t>ЈАВНО ПРЕДУЗЕЋЕ</w:t>
      </w:r>
    </w:p>
    <w:p w:rsidR="00065F86" w:rsidRPr="00091B3B" w:rsidRDefault="00065F86" w:rsidP="00773342">
      <w:pPr>
        <w:pStyle w:val="Title"/>
        <w:rPr>
          <w:sz w:val="22"/>
          <w:szCs w:val="22"/>
        </w:rPr>
      </w:pPr>
      <w:r w:rsidRPr="00091B3B">
        <w:rPr>
          <w:sz w:val="22"/>
          <w:szCs w:val="22"/>
        </w:rPr>
        <w:t>„ЕЛЕКТРОПРИВРЕДА СРБИЈЕ“</w:t>
      </w:r>
    </w:p>
    <w:p w:rsidR="00065F86" w:rsidRPr="00091B3B" w:rsidRDefault="00065F86" w:rsidP="00773342">
      <w:pPr>
        <w:pStyle w:val="Title"/>
        <w:rPr>
          <w:sz w:val="22"/>
          <w:szCs w:val="22"/>
        </w:rPr>
      </w:pPr>
      <w:r w:rsidRPr="00091B3B">
        <w:rPr>
          <w:sz w:val="22"/>
          <w:szCs w:val="22"/>
        </w:rPr>
        <w:t>БЕОГРАД, ЦАРИЦЕ МИЛИЦЕ БРОЈ 2</w:t>
      </w:r>
    </w:p>
    <w:p w:rsidR="00065F86" w:rsidRPr="00091B3B" w:rsidRDefault="00065F86" w:rsidP="00773342">
      <w:pPr>
        <w:rPr>
          <w:lang w:val="ru-RU"/>
        </w:rPr>
      </w:pPr>
    </w:p>
    <w:p w:rsidR="00065F86" w:rsidRPr="00091B3B" w:rsidRDefault="00065F86" w:rsidP="00773342">
      <w:pPr>
        <w:rPr>
          <w:lang w:val="ru-RU"/>
        </w:rPr>
      </w:pPr>
    </w:p>
    <w:p w:rsidR="00065F86" w:rsidRPr="00091B3B" w:rsidRDefault="00065F86" w:rsidP="00773342">
      <w:pPr>
        <w:pStyle w:val="Title"/>
        <w:rPr>
          <w:sz w:val="22"/>
          <w:szCs w:val="22"/>
        </w:rPr>
      </w:pPr>
      <w:r w:rsidRPr="00091B3B">
        <w:rPr>
          <w:sz w:val="22"/>
          <w:szCs w:val="22"/>
        </w:rPr>
        <w:t>КОНКУРСНА ДОКУМЕНТАЦИЈА</w:t>
      </w:r>
    </w:p>
    <w:p w:rsidR="00065F86" w:rsidRPr="00091B3B" w:rsidRDefault="00065F86" w:rsidP="00773342">
      <w:pPr>
        <w:pStyle w:val="Title"/>
        <w:rPr>
          <w:sz w:val="22"/>
          <w:szCs w:val="22"/>
        </w:rPr>
      </w:pPr>
      <w:r w:rsidRPr="00091B3B">
        <w:rPr>
          <w:sz w:val="22"/>
          <w:szCs w:val="22"/>
        </w:rPr>
        <w:t>ЗА ЈАВНУ НАБАВКУ</w:t>
      </w:r>
    </w:p>
    <w:p w:rsidR="00065F86" w:rsidRPr="00091B3B" w:rsidRDefault="00065F86" w:rsidP="00704CD6">
      <w:pPr>
        <w:pStyle w:val="Title"/>
        <w:rPr>
          <w:sz w:val="22"/>
          <w:szCs w:val="22"/>
        </w:rPr>
      </w:pPr>
      <w:r w:rsidRPr="00091B3B">
        <w:rPr>
          <w:sz w:val="22"/>
          <w:szCs w:val="22"/>
        </w:rPr>
        <w:t xml:space="preserve">Пројекат IPA 2008 "ПОДРШКА ЗАШТИТИ ЖИВОТНЕ СРЕДИНЕ У ЕНЕРГЕТСКОМ СЕКТОРУ" (Environmental Protection at the Electric Power of Serbia – EPS) - РЕШАВАЊЕ ПРОБЛЕМА ЕЛЕКТРИЧНИХ УРЕЂАЈА ПУЊЕНИХ </w:t>
      </w:r>
      <w:r w:rsidRPr="00091B3B">
        <w:rPr>
          <w:sz w:val="22"/>
          <w:szCs w:val="22"/>
        </w:rPr>
        <w:br/>
        <w:t>PCB УЉИМА У ЕПС</w:t>
      </w:r>
    </w:p>
    <w:p w:rsidR="00065F86" w:rsidRPr="00091B3B" w:rsidRDefault="00065F86" w:rsidP="00773342">
      <w:pPr>
        <w:pStyle w:val="Title"/>
        <w:rPr>
          <w:sz w:val="22"/>
          <w:szCs w:val="22"/>
          <w:lang w:val="sr-Latn-CS"/>
        </w:rPr>
      </w:pPr>
    </w:p>
    <w:p w:rsidR="00065F86" w:rsidRPr="00091B3B" w:rsidRDefault="00065F86" w:rsidP="00773342">
      <w:pPr>
        <w:pStyle w:val="Title"/>
        <w:rPr>
          <w:sz w:val="22"/>
          <w:szCs w:val="22"/>
        </w:rPr>
      </w:pPr>
      <w:r w:rsidRPr="00091B3B">
        <w:rPr>
          <w:sz w:val="22"/>
          <w:szCs w:val="22"/>
        </w:rPr>
        <w:t>- У ОТВОРЕНОМ ПОСТУПКУ -</w:t>
      </w:r>
    </w:p>
    <w:p w:rsidR="00065F86" w:rsidRPr="00091B3B" w:rsidRDefault="00065F86" w:rsidP="00773342">
      <w:pPr>
        <w:pStyle w:val="BodyText"/>
        <w:rPr>
          <w:rFonts w:ascii="Arial" w:hAnsi="Arial" w:cs="Arial"/>
          <w:sz w:val="22"/>
          <w:szCs w:val="22"/>
        </w:rPr>
      </w:pPr>
    </w:p>
    <w:p w:rsidR="007E4CE2" w:rsidRPr="00091B3B" w:rsidRDefault="007E4CE2" w:rsidP="00773342">
      <w:pPr>
        <w:pStyle w:val="BodyText"/>
        <w:rPr>
          <w:rFonts w:ascii="Arial" w:hAnsi="Arial" w:cs="Arial"/>
          <w:sz w:val="22"/>
          <w:szCs w:val="22"/>
        </w:rPr>
      </w:pPr>
    </w:p>
    <w:p w:rsidR="007E4CE2" w:rsidRPr="00091B3B" w:rsidRDefault="007E4CE2" w:rsidP="00773342">
      <w:pPr>
        <w:pStyle w:val="BodyText"/>
        <w:rPr>
          <w:rFonts w:ascii="Arial" w:hAnsi="Arial" w:cs="Arial"/>
          <w:sz w:val="22"/>
          <w:szCs w:val="22"/>
        </w:rPr>
      </w:pPr>
    </w:p>
    <w:p w:rsidR="00065F86" w:rsidRPr="00091B3B" w:rsidRDefault="00065F86" w:rsidP="00773342">
      <w:pPr>
        <w:pStyle w:val="BodyText"/>
        <w:rPr>
          <w:rFonts w:ascii="Arial" w:hAnsi="Arial" w:cs="Arial"/>
          <w:sz w:val="22"/>
          <w:szCs w:val="22"/>
        </w:rPr>
      </w:pPr>
    </w:p>
    <w:p w:rsidR="007E4CE2" w:rsidRPr="00091B3B" w:rsidRDefault="007E4CE2" w:rsidP="00773342">
      <w:pPr>
        <w:pStyle w:val="BodyText"/>
        <w:rPr>
          <w:rFonts w:ascii="Arial" w:hAnsi="Arial" w:cs="Arial"/>
          <w:sz w:val="22"/>
          <w:szCs w:val="22"/>
        </w:rPr>
      </w:pPr>
    </w:p>
    <w:p w:rsidR="00065F86" w:rsidRPr="00091B3B" w:rsidRDefault="00065F86" w:rsidP="00773342">
      <w:pPr>
        <w:pStyle w:val="Title"/>
        <w:rPr>
          <w:sz w:val="22"/>
          <w:szCs w:val="22"/>
        </w:rPr>
      </w:pPr>
      <w:r w:rsidRPr="00091B3B">
        <w:rPr>
          <w:sz w:val="22"/>
          <w:szCs w:val="22"/>
        </w:rPr>
        <w:t xml:space="preserve">ЈАВНА НАБАВКА </w:t>
      </w:r>
      <w:r w:rsidRPr="00091B3B">
        <w:rPr>
          <w:color w:val="000000"/>
          <w:sz w:val="22"/>
          <w:szCs w:val="22"/>
          <w:lang w:val="ru-RU"/>
        </w:rPr>
        <w:t>113/14/ДСИ</w:t>
      </w:r>
    </w:p>
    <w:p w:rsidR="00065F86" w:rsidRDefault="00065F86" w:rsidP="00773342">
      <w:pPr>
        <w:pStyle w:val="BodyText"/>
        <w:rPr>
          <w:rFonts w:ascii="Arial" w:hAnsi="Arial" w:cs="Arial"/>
          <w:sz w:val="22"/>
          <w:szCs w:val="22"/>
          <w:lang w:val="ru-RU"/>
        </w:rPr>
      </w:pPr>
    </w:p>
    <w:p w:rsidR="00CB4F72" w:rsidRPr="00091B3B" w:rsidRDefault="00CB4F72" w:rsidP="00773342">
      <w:pPr>
        <w:pStyle w:val="BodyText"/>
        <w:rPr>
          <w:rFonts w:ascii="Arial" w:hAnsi="Arial" w:cs="Arial"/>
          <w:sz w:val="22"/>
          <w:szCs w:val="22"/>
          <w:lang w:val="ru-RU"/>
        </w:rPr>
      </w:pPr>
    </w:p>
    <w:p w:rsidR="00CB4F72" w:rsidRPr="00BE0E22" w:rsidRDefault="00CB4F72" w:rsidP="00CB4F72">
      <w:pPr>
        <w:pStyle w:val="BodyText"/>
        <w:jc w:val="center"/>
        <w:rPr>
          <w:rFonts w:ascii="Arial" w:hAnsi="Arial" w:cs="Arial"/>
          <w:lang w:val="en-US"/>
        </w:rPr>
      </w:pPr>
      <w:r w:rsidRPr="00991E48">
        <w:rPr>
          <w:rFonts w:ascii="Arial" w:hAnsi="Arial" w:cs="Arial"/>
        </w:rPr>
        <w:t xml:space="preserve">(заведено у ЈП ЕПС број </w:t>
      </w:r>
      <w:bookmarkStart w:id="0" w:name="_GoBack"/>
      <w:bookmarkEnd w:id="0"/>
      <w:r>
        <w:rPr>
          <w:rFonts w:ascii="Arial" w:hAnsi="Arial" w:cs="Arial"/>
          <w:lang w:val="sr-Cyrl-RS"/>
        </w:rPr>
        <w:t>1074/11</w:t>
      </w:r>
      <w:r>
        <w:rPr>
          <w:rFonts w:ascii="Arial" w:hAnsi="Arial" w:cs="Arial"/>
          <w:lang w:val="en-US"/>
        </w:rPr>
        <w:t>-15</w:t>
      </w:r>
      <w:r w:rsidRPr="00991E48">
        <w:rPr>
          <w:rFonts w:ascii="Arial" w:hAnsi="Arial" w:cs="Arial"/>
        </w:rPr>
        <w:t xml:space="preserve"> од </w:t>
      </w:r>
      <w:r>
        <w:rPr>
          <w:rFonts w:ascii="Arial" w:hAnsi="Arial" w:cs="Arial"/>
          <w:lang w:val="sr-Cyrl-RS"/>
        </w:rPr>
        <w:t>04.03.2015.</w:t>
      </w:r>
      <w:r w:rsidRPr="00991E48">
        <w:rPr>
          <w:rFonts w:ascii="Arial" w:hAnsi="Arial" w:cs="Arial"/>
          <w:lang w:val="sr-Cyrl-RS"/>
        </w:rPr>
        <w:t xml:space="preserve"> године</w:t>
      </w:r>
      <w:r w:rsidRPr="00991E48">
        <w:rPr>
          <w:rFonts w:ascii="Arial" w:hAnsi="Arial" w:cs="Arial"/>
          <w:lang w:val="en-US"/>
        </w:rPr>
        <w:t>)</w:t>
      </w:r>
    </w:p>
    <w:p w:rsidR="00065F86" w:rsidRPr="00091B3B" w:rsidRDefault="00065F86" w:rsidP="00773342">
      <w:pPr>
        <w:pStyle w:val="BodyText"/>
        <w:rPr>
          <w:rFonts w:ascii="Arial" w:hAnsi="Arial" w:cs="Arial"/>
          <w:sz w:val="22"/>
          <w:szCs w:val="22"/>
          <w:lang w:val="ru-RU"/>
        </w:rPr>
      </w:pPr>
    </w:p>
    <w:p w:rsidR="00065F86" w:rsidRPr="00091B3B" w:rsidRDefault="00065F86" w:rsidP="00773342">
      <w:pPr>
        <w:pStyle w:val="BodyText"/>
        <w:rPr>
          <w:rFonts w:ascii="Arial" w:hAnsi="Arial" w:cs="Arial"/>
          <w:sz w:val="22"/>
          <w:szCs w:val="22"/>
        </w:rPr>
      </w:pPr>
    </w:p>
    <w:p w:rsidR="00065F86" w:rsidRPr="00091B3B" w:rsidRDefault="00065F86" w:rsidP="00773342">
      <w:pPr>
        <w:pStyle w:val="Title"/>
        <w:rPr>
          <w:i/>
          <w:sz w:val="22"/>
          <w:szCs w:val="22"/>
        </w:rPr>
      </w:pPr>
      <w:r w:rsidRPr="00091B3B">
        <w:rPr>
          <w:i/>
          <w:sz w:val="22"/>
          <w:szCs w:val="22"/>
        </w:rPr>
        <w:t xml:space="preserve">Београд, </w:t>
      </w:r>
      <w:r w:rsidR="002176AA">
        <w:rPr>
          <w:i/>
          <w:sz w:val="22"/>
          <w:szCs w:val="22"/>
          <w:lang w:val="sr-Cyrl-RS"/>
        </w:rPr>
        <w:t>март</w:t>
      </w:r>
      <w:r w:rsidR="002176AA" w:rsidRPr="00091B3B">
        <w:rPr>
          <w:i/>
          <w:sz w:val="22"/>
          <w:szCs w:val="22"/>
          <w:lang w:val="sr-Cyrl-RS"/>
        </w:rPr>
        <w:t xml:space="preserve"> </w:t>
      </w:r>
      <w:r w:rsidR="003C481D" w:rsidRPr="00091B3B">
        <w:rPr>
          <w:i/>
          <w:sz w:val="22"/>
          <w:szCs w:val="22"/>
          <w:lang w:val="sr-Cyrl-RS"/>
        </w:rPr>
        <w:t xml:space="preserve">2015. </w:t>
      </w:r>
      <w:r w:rsidRPr="00091B3B">
        <w:rPr>
          <w:i/>
          <w:sz w:val="22"/>
          <w:szCs w:val="22"/>
        </w:rPr>
        <w:t>године</w:t>
      </w:r>
    </w:p>
    <w:p w:rsidR="00065F86" w:rsidRPr="00091B3B" w:rsidRDefault="00065F86" w:rsidP="00773342">
      <w:pPr>
        <w:rPr>
          <w:i/>
          <w:lang w:val="ru-RU"/>
        </w:rPr>
        <w:sectPr w:rsidR="00065F86" w:rsidRPr="00091B3B">
          <w:footerReference w:type="default" r:id="rId9"/>
          <w:pgSz w:w="11909" w:h="16834" w:code="9"/>
          <w:pgMar w:top="1134" w:right="1134" w:bottom="1134" w:left="1701" w:header="708" w:footer="708" w:gutter="0"/>
          <w:cols w:space="708"/>
          <w:docGrid w:linePitch="360"/>
        </w:sectPr>
      </w:pPr>
    </w:p>
    <w:p w:rsidR="00065F86" w:rsidRPr="00091B3B" w:rsidRDefault="00065F86" w:rsidP="00773342">
      <w:pPr>
        <w:rPr>
          <w:lang w:val="ru-RU"/>
        </w:rPr>
      </w:pPr>
      <w:r w:rsidRPr="00091B3B">
        <w:rPr>
          <w:lang w:val="ru-RU"/>
        </w:rPr>
        <w:lastRenderedPageBreak/>
        <w:t>На основу чл. 32. и 61. Закона о јавним набавкама („Сл. гласник РС” бр. 124/2012</w:t>
      </w:r>
      <w:r w:rsidR="002176AA">
        <w:rPr>
          <w:lang w:val="ru-RU"/>
        </w:rPr>
        <w:t xml:space="preserve"> и 14/15</w:t>
      </w:r>
      <w:r w:rsidRPr="00091B3B">
        <w:rPr>
          <w:lang w:val="ru-RU"/>
        </w:rPr>
        <w:t xml:space="preserve">, у </w:t>
      </w:r>
      <w:r w:rsidRPr="00D371A3">
        <w:rPr>
          <w:lang w:val="ru-RU"/>
        </w:rPr>
        <w:t xml:space="preserve">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Одлуке о покретању поступка јавне набавке број </w:t>
      </w:r>
      <w:r w:rsidR="00D371A3" w:rsidRPr="00D371A3">
        <w:rPr>
          <w:lang w:val="ru-RU"/>
        </w:rPr>
        <w:t xml:space="preserve">2932/1-14 од 31.12.2014 </w:t>
      </w:r>
      <w:r w:rsidR="00D371A3" w:rsidRPr="00D371A3">
        <w:rPr>
          <w:lang w:val="sr-Cyrl-RS"/>
        </w:rPr>
        <w:t xml:space="preserve">године </w:t>
      </w:r>
      <w:r w:rsidRPr="00D371A3">
        <w:rPr>
          <w:lang w:val="ru-RU"/>
        </w:rPr>
        <w:t xml:space="preserve"> Решења о образовању комисије за јавну набавку број </w:t>
      </w:r>
      <w:r w:rsidR="00D371A3" w:rsidRPr="00D371A3">
        <w:rPr>
          <w:lang w:val="ru-RU"/>
        </w:rPr>
        <w:t>2932/2-14 од 31.12.2014</w:t>
      </w:r>
      <w:r w:rsidRPr="00D371A3">
        <w:rPr>
          <w:lang w:val="ru-RU"/>
        </w:rPr>
        <w:t>. године, припремљена је:</w:t>
      </w:r>
    </w:p>
    <w:p w:rsidR="00065F86" w:rsidRPr="00091B3B" w:rsidRDefault="00065F86" w:rsidP="00773342">
      <w:pPr>
        <w:rPr>
          <w:lang w:val="ru-RU"/>
        </w:rPr>
      </w:pPr>
    </w:p>
    <w:p w:rsidR="00065F86" w:rsidRPr="00091B3B" w:rsidRDefault="00065F86" w:rsidP="00773342">
      <w:pPr>
        <w:pStyle w:val="Title"/>
        <w:rPr>
          <w:sz w:val="22"/>
          <w:szCs w:val="22"/>
        </w:rPr>
      </w:pPr>
      <w:r w:rsidRPr="00091B3B">
        <w:rPr>
          <w:sz w:val="22"/>
          <w:szCs w:val="22"/>
        </w:rPr>
        <w:t>КОНКУРСНА ДОКУМЕНТАЦИЈА</w:t>
      </w:r>
    </w:p>
    <w:p w:rsidR="00065F86" w:rsidRPr="00091B3B" w:rsidRDefault="00065F86" w:rsidP="002840F1">
      <w:pPr>
        <w:pStyle w:val="Title"/>
        <w:rPr>
          <w:sz w:val="22"/>
          <w:szCs w:val="22"/>
        </w:rPr>
      </w:pPr>
      <w:r w:rsidRPr="00091B3B">
        <w:rPr>
          <w:sz w:val="22"/>
          <w:szCs w:val="22"/>
        </w:rPr>
        <w:t>у отвореном поступку за јавну набавку услуге:</w:t>
      </w:r>
      <w:r w:rsidRPr="00091B3B">
        <w:rPr>
          <w:sz w:val="22"/>
          <w:szCs w:val="22"/>
        </w:rPr>
        <w:br/>
        <w:t>Пројекат IPA 2008 “ПОДРШКА ЗАШТИТИ ЖИВОТНЕ СРЕДИНЕ У ЕНЕРГЕТСКОМ СЕКТОРУ” (Environmental Protection at the Electric Power of Serbia – EPS) - РЕШАВАЊЕ ПРОБЛЕМА ЕЛЕКТРИЧНИХ УРЕЂАЈА ПУЊЕНИХ PCB УЉИМА У ЕПС</w:t>
      </w:r>
    </w:p>
    <w:p w:rsidR="00065F86" w:rsidRPr="00091B3B" w:rsidRDefault="00065F86" w:rsidP="00773342">
      <w:pPr>
        <w:pStyle w:val="Title"/>
        <w:rPr>
          <w:sz w:val="22"/>
          <w:szCs w:val="22"/>
        </w:rPr>
      </w:pPr>
      <w:r w:rsidRPr="00091B3B">
        <w:rPr>
          <w:sz w:val="22"/>
          <w:szCs w:val="22"/>
        </w:rPr>
        <w:t xml:space="preserve">ЈН број </w:t>
      </w:r>
      <w:r w:rsidRPr="00091B3B">
        <w:rPr>
          <w:sz w:val="22"/>
          <w:szCs w:val="22"/>
          <w:lang w:val="ru-RU"/>
        </w:rPr>
        <w:t>113/14/ДСИ</w:t>
      </w:r>
    </w:p>
    <w:p w:rsidR="00065F86" w:rsidRPr="00091B3B" w:rsidRDefault="00065F86" w:rsidP="00773342">
      <w:pPr>
        <w:rPr>
          <w:lang w:val="ru-RU"/>
        </w:rPr>
      </w:pPr>
    </w:p>
    <w:p w:rsidR="00065F86" w:rsidRPr="00091B3B" w:rsidRDefault="00065F86" w:rsidP="00773342">
      <w:pPr>
        <w:rPr>
          <w:lang w:val="ru-RU"/>
        </w:rPr>
      </w:pPr>
      <w:r w:rsidRPr="00091B3B">
        <w:rPr>
          <w:lang w:val="ru-RU"/>
        </w:rPr>
        <w:t>Конкурсна документација садржи:</w:t>
      </w:r>
    </w:p>
    <w:tbl>
      <w:tblPr>
        <w:tblW w:w="9059" w:type="dxa"/>
        <w:tblInd w:w="-106" w:type="dxa"/>
        <w:tblLayout w:type="fixed"/>
        <w:tblLook w:val="0000" w:firstRow="0" w:lastRow="0" w:firstColumn="0" w:lastColumn="0" w:noHBand="0" w:noVBand="0"/>
      </w:tblPr>
      <w:tblGrid>
        <w:gridCol w:w="1340"/>
        <w:gridCol w:w="6083"/>
        <w:gridCol w:w="1636"/>
      </w:tblGrid>
      <w:tr w:rsidR="00065F86" w:rsidRPr="00C61955">
        <w:tc>
          <w:tcPr>
            <w:tcW w:w="1340" w:type="dxa"/>
            <w:vAlign w:val="center"/>
          </w:tcPr>
          <w:p w:rsidR="00065F86" w:rsidRPr="00C61955" w:rsidRDefault="00065F86" w:rsidP="00773342">
            <w:r w:rsidRPr="00C61955">
              <w:t>Део</w:t>
            </w:r>
          </w:p>
        </w:tc>
        <w:tc>
          <w:tcPr>
            <w:tcW w:w="6083" w:type="dxa"/>
          </w:tcPr>
          <w:p w:rsidR="00065F86" w:rsidRPr="00C61955" w:rsidRDefault="00065F86" w:rsidP="00773342">
            <w:r w:rsidRPr="00C61955">
              <w:t>Назив дела</w:t>
            </w:r>
          </w:p>
        </w:tc>
        <w:tc>
          <w:tcPr>
            <w:tcW w:w="1636" w:type="dxa"/>
          </w:tcPr>
          <w:p w:rsidR="00065F86" w:rsidRPr="00C61955" w:rsidRDefault="00065F86" w:rsidP="00773342">
            <w:r w:rsidRPr="00C61955">
              <w:t>Страна</w:t>
            </w:r>
          </w:p>
        </w:tc>
      </w:tr>
      <w:tr w:rsidR="00065F86" w:rsidRPr="00C61955">
        <w:tc>
          <w:tcPr>
            <w:tcW w:w="1340" w:type="dxa"/>
          </w:tcPr>
          <w:p w:rsidR="00065F86" w:rsidRPr="00C61955" w:rsidRDefault="00065F86" w:rsidP="00773342">
            <w:r w:rsidRPr="00C61955">
              <w:t>1.</w:t>
            </w:r>
          </w:p>
        </w:tc>
        <w:tc>
          <w:tcPr>
            <w:tcW w:w="6083" w:type="dxa"/>
          </w:tcPr>
          <w:p w:rsidR="00065F86" w:rsidRPr="00C61955" w:rsidRDefault="00065F86" w:rsidP="00773342">
            <w:pPr>
              <w:rPr>
                <w:lang w:val="ru-RU"/>
              </w:rPr>
            </w:pPr>
            <w:r w:rsidRPr="00C61955">
              <w:rPr>
                <w:lang w:val="ru-RU"/>
              </w:rPr>
              <w:t>Општи подаци о јавној набавци</w:t>
            </w:r>
          </w:p>
        </w:tc>
        <w:tc>
          <w:tcPr>
            <w:tcW w:w="1636" w:type="dxa"/>
            <w:vAlign w:val="center"/>
          </w:tcPr>
          <w:p w:rsidR="00065F86" w:rsidRPr="00C61955" w:rsidRDefault="00065F86" w:rsidP="00773342">
            <w:r w:rsidRPr="00C61955">
              <w:t>4</w:t>
            </w:r>
          </w:p>
        </w:tc>
      </w:tr>
      <w:tr w:rsidR="00065F86" w:rsidRPr="00C61955">
        <w:tc>
          <w:tcPr>
            <w:tcW w:w="1340" w:type="dxa"/>
          </w:tcPr>
          <w:p w:rsidR="00065F86" w:rsidRPr="00C61955" w:rsidRDefault="00065F86" w:rsidP="00773342">
            <w:r w:rsidRPr="00C61955">
              <w:t>2.</w:t>
            </w:r>
          </w:p>
        </w:tc>
        <w:tc>
          <w:tcPr>
            <w:tcW w:w="6083" w:type="dxa"/>
          </w:tcPr>
          <w:p w:rsidR="00065F86" w:rsidRPr="00C61955" w:rsidRDefault="00065F86" w:rsidP="00773342">
            <w:pPr>
              <w:rPr>
                <w:lang w:val="ru-RU"/>
              </w:rPr>
            </w:pPr>
            <w:r w:rsidRPr="00C61955">
              <w:rPr>
                <w:lang w:val="ru-RU"/>
              </w:rPr>
              <w:t>Подаци о предмету јавне набавке</w:t>
            </w:r>
          </w:p>
        </w:tc>
        <w:tc>
          <w:tcPr>
            <w:tcW w:w="1636" w:type="dxa"/>
            <w:vAlign w:val="center"/>
          </w:tcPr>
          <w:p w:rsidR="00065F86" w:rsidRPr="00C61955" w:rsidRDefault="00065F86" w:rsidP="00773342">
            <w:r w:rsidRPr="00C61955">
              <w:t>4</w:t>
            </w:r>
          </w:p>
        </w:tc>
      </w:tr>
      <w:tr w:rsidR="00065F86" w:rsidRPr="00C61955">
        <w:tc>
          <w:tcPr>
            <w:tcW w:w="1340" w:type="dxa"/>
          </w:tcPr>
          <w:p w:rsidR="00065F86" w:rsidRPr="00C61955" w:rsidRDefault="00065F86" w:rsidP="00773342">
            <w:r w:rsidRPr="00C61955">
              <w:t>3.</w:t>
            </w:r>
          </w:p>
        </w:tc>
        <w:tc>
          <w:tcPr>
            <w:tcW w:w="6083" w:type="dxa"/>
          </w:tcPr>
          <w:p w:rsidR="00065F86" w:rsidRPr="00C61955" w:rsidRDefault="00065F86" w:rsidP="00773342">
            <w:pPr>
              <w:rPr>
                <w:lang w:val="ru-RU"/>
              </w:rPr>
            </w:pPr>
            <w:r w:rsidRPr="00C61955">
              <w:rPr>
                <w:lang w:val="ru-RU"/>
              </w:rPr>
              <w:t>Врста, техничке карактеристике и спецификација предмета јавне набавке</w:t>
            </w:r>
          </w:p>
        </w:tc>
        <w:tc>
          <w:tcPr>
            <w:tcW w:w="1636" w:type="dxa"/>
            <w:vAlign w:val="center"/>
          </w:tcPr>
          <w:p w:rsidR="00065F86" w:rsidRPr="00C61955" w:rsidRDefault="00065F86" w:rsidP="00773342">
            <w:r w:rsidRPr="00C61955">
              <w:t>5</w:t>
            </w:r>
          </w:p>
        </w:tc>
      </w:tr>
      <w:tr w:rsidR="00065F86" w:rsidRPr="00C61955">
        <w:tc>
          <w:tcPr>
            <w:tcW w:w="1340" w:type="dxa"/>
          </w:tcPr>
          <w:p w:rsidR="00065F86" w:rsidRPr="00C61955" w:rsidRDefault="00065F86" w:rsidP="00773342">
            <w:r w:rsidRPr="00C61955">
              <w:t>4.</w:t>
            </w:r>
          </w:p>
        </w:tc>
        <w:tc>
          <w:tcPr>
            <w:tcW w:w="6083" w:type="dxa"/>
          </w:tcPr>
          <w:p w:rsidR="00065F86" w:rsidRPr="00C61955" w:rsidRDefault="00065F86" w:rsidP="00773342">
            <w:pPr>
              <w:rPr>
                <w:lang w:val="ru-RU"/>
              </w:rPr>
            </w:pPr>
            <w:r w:rsidRPr="00C61955">
              <w:rPr>
                <w:lang w:val="ru-RU"/>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636" w:type="dxa"/>
            <w:vAlign w:val="center"/>
          </w:tcPr>
          <w:p w:rsidR="00065F86" w:rsidRPr="00C61955" w:rsidRDefault="00D371A3" w:rsidP="00773342">
            <w:r w:rsidRPr="00C61955">
              <w:t>38</w:t>
            </w:r>
          </w:p>
          <w:p w:rsidR="00065F86" w:rsidRPr="00C61955" w:rsidRDefault="00065F86" w:rsidP="00773342"/>
        </w:tc>
      </w:tr>
      <w:tr w:rsidR="00065F86" w:rsidRPr="00C61955">
        <w:tc>
          <w:tcPr>
            <w:tcW w:w="1340" w:type="dxa"/>
          </w:tcPr>
          <w:p w:rsidR="00065F86" w:rsidRPr="00C61955" w:rsidRDefault="00065F86" w:rsidP="00773342">
            <w:r w:rsidRPr="00C61955">
              <w:t>5.</w:t>
            </w:r>
          </w:p>
        </w:tc>
        <w:tc>
          <w:tcPr>
            <w:tcW w:w="6083" w:type="dxa"/>
          </w:tcPr>
          <w:p w:rsidR="00065F86" w:rsidRPr="00C61955" w:rsidRDefault="00065F86" w:rsidP="00773342">
            <w:pPr>
              <w:rPr>
                <w:lang w:val="ru-RU"/>
              </w:rPr>
            </w:pPr>
            <w:r w:rsidRPr="00C61955">
              <w:rPr>
                <w:lang w:val="ru-RU"/>
              </w:rPr>
              <w:t>Упутство понуђачима како да сачине понуду</w:t>
            </w:r>
          </w:p>
        </w:tc>
        <w:tc>
          <w:tcPr>
            <w:tcW w:w="1636" w:type="dxa"/>
            <w:vAlign w:val="center"/>
          </w:tcPr>
          <w:p w:rsidR="00065F86" w:rsidRPr="00C61955" w:rsidRDefault="00D371A3" w:rsidP="00F77806">
            <w:r w:rsidRPr="00C61955">
              <w:t>49</w:t>
            </w:r>
          </w:p>
        </w:tc>
      </w:tr>
      <w:tr w:rsidR="00065F86" w:rsidRPr="00C61955">
        <w:tc>
          <w:tcPr>
            <w:tcW w:w="1340" w:type="dxa"/>
          </w:tcPr>
          <w:p w:rsidR="00065F86" w:rsidRPr="00C61955" w:rsidRDefault="00065F86" w:rsidP="00773342">
            <w:r w:rsidRPr="00C61955">
              <w:t>6.</w:t>
            </w:r>
          </w:p>
        </w:tc>
        <w:tc>
          <w:tcPr>
            <w:tcW w:w="6083" w:type="dxa"/>
          </w:tcPr>
          <w:p w:rsidR="00065F86" w:rsidRPr="00C61955" w:rsidRDefault="00065F86" w:rsidP="00773342">
            <w:pPr>
              <w:rPr>
                <w:lang w:val="ru-RU"/>
              </w:rPr>
            </w:pPr>
            <w:r w:rsidRPr="00C61955">
              <w:rPr>
                <w:lang w:val="ru-RU"/>
              </w:rPr>
              <w:t>Обрасци</w:t>
            </w:r>
          </w:p>
          <w:p w:rsidR="00065F86" w:rsidRPr="00C61955" w:rsidRDefault="00065F86" w:rsidP="00773342">
            <w:pPr>
              <w:rPr>
                <w:lang w:val="ru-RU"/>
              </w:rPr>
            </w:pPr>
            <w:r w:rsidRPr="00C61955">
              <w:rPr>
                <w:lang w:val="ru-RU"/>
              </w:rPr>
              <w:t>1 Изјава о независној понуди</w:t>
            </w:r>
          </w:p>
        </w:tc>
        <w:tc>
          <w:tcPr>
            <w:tcW w:w="1636" w:type="dxa"/>
            <w:vAlign w:val="center"/>
          </w:tcPr>
          <w:p w:rsidR="00065F86" w:rsidRPr="00C61955" w:rsidRDefault="00D371A3" w:rsidP="00773342">
            <w:r w:rsidRPr="00C61955">
              <w:t>68</w:t>
            </w:r>
          </w:p>
          <w:p w:rsidR="00065F86" w:rsidRPr="00C61955" w:rsidRDefault="00D371A3" w:rsidP="00773342">
            <w:r w:rsidRPr="00C61955">
              <w:t>68</w:t>
            </w:r>
          </w:p>
        </w:tc>
      </w:tr>
      <w:tr w:rsidR="00065F86" w:rsidRPr="00C61955">
        <w:tc>
          <w:tcPr>
            <w:tcW w:w="1340" w:type="dxa"/>
          </w:tcPr>
          <w:p w:rsidR="00065F86" w:rsidRPr="00C61955" w:rsidRDefault="00065F86" w:rsidP="00773342"/>
        </w:tc>
        <w:tc>
          <w:tcPr>
            <w:tcW w:w="6083" w:type="dxa"/>
          </w:tcPr>
          <w:p w:rsidR="00065F86" w:rsidRPr="00C61955" w:rsidRDefault="00065F86" w:rsidP="00773342">
            <w:r w:rsidRPr="00C61955">
              <w:t>2 Образац понуде</w:t>
            </w:r>
          </w:p>
        </w:tc>
        <w:tc>
          <w:tcPr>
            <w:tcW w:w="1636" w:type="dxa"/>
            <w:vAlign w:val="center"/>
          </w:tcPr>
          <w:p w:rsidR="00065F86" w:rsidRPr="00C61955" w:rsidRDefault="00D371A3" w:rsidP="00773342">
            <w:r w:rsidRPr="00C61955">
              <w:t>69</w:t>
            </w:r>
          </w:p>
        </w:tc>
      </w:tr>
      <w:tr w:rsidR="00065F86" w:rsidRPr="00C61955">
        <w:tc>
          <w:tcPr>
            <w:tcW w:w="1340" w:type="dxa"/>
          </w:tcPr>
          <w:p w:rsidR="00065F86" w:rsidRPr="00C61955" w:rsidRDefault="00065F86" w:rsidP="00773342"/>
        </w:tc>
        <w:tc>
          <w:tcPr>
            <w:tcW w:w="6083" w:type="dxa"/>
          </w:tcPr>
          <w:p w:rsidR="00065F86" w:rsidRPr="00C61955" w:rsidRDefault="00065F86" w:rsidP="00773342">
            <w:r w:rsidRPr="00C61955">
              <w:t>2.1 Подаци о понуђачу</w:t>
            </w:r>
          </w:p>
        </w:tc>
        <w:tc>
          <w:tcPr>
            <w:tcW w:w="1636" w:type="dxa"/>
            <w:vAlign w:val="center"/>
          </w:tcPr>
          <w:p w:rsidR="00065F86" w:rsidRPr="00C61955" w:rsidRDefault="00D371A3" w:rsidP="00773342">
            <w:r w:rsidRPr="00C61955">
              <w:t>73</w:t>
            </w:r>
          </w:p>
        </w:tc>
      </w:tr>
      <w:tr w:rsidR="00065F86" w:rsidRPr="00C61955">
        <w:tc>
          <w:tcPr>
            <w:tcW w:w="1340" w:type="dxa"/>
          </w:tcPr>
          <w:p w:rsidR="00065F86" w:rsidRPr="00C61955" w:rsidRDefault="00065F86" w:rsidP="00773342"/>
        </w:tc>
        <w:tc>
          <w:tcPr>
            <w:tcW w:w="6083" w:type="dxa"/>
          </w:tcPr>
          <w:p w:rsidR="00065F86" w:rsidRPr="00C61955" w:rsidRDefault="00065F86" w:rsidP="00773342">
            <w:r w:rsidRPr="00C61955">
              <w:t>2.2 Подаци о подизвођачу</w:t>
            </w:r>
          </w:p>
        </w:tc>
        <w:tc>
          <w:tcPr>
            <w:tcW w:w="1636" w:type="dxa"/>
            <w:vAlign w:val="center"/>
          </w:tcPr>
          <w:p w:rsidR="00065F86" w:rsidRPr="00C61955" w:rsidRDefault="00D371A3" w:rsidP="004706BC">
            <w:r w:rsidRPr="00C61955">
              <w:t>74</w:t>
            </w:r>
          </w:p>
        </w:tc>
      </w:tr>
      <w:tr w:rsidR="00065F86" w:rsidRPr="00C61955">
        <w:tc>
          <w:tcPr>
            <w:tcW w:w="1340" w:type="dxa"/>
          </w:tcPr>
          <w:p w:rsidR="00065F86" w:rsidRPr="00C61955" w:rsidRDefault="00065F86" w:rsidP="00773342"/>
        </w:tc>
        <w:tc>
          <w:tcPr>
            <w:tcW w:w="6083" w:type="dxa"/>
          </w:tcPr>
          <w:p w:rsidR="00065F86" w:rsidRPr="00C61955" w:rsidRDefault="00065F86" w:rsidP="00F26478">
            <w:pPr>
              <w:rPr>
                <w:lang w:val="ru-RU"/>
              </w:rPr>
            </w:pPr>
            <w:r w:rsidRPr="00C61955">
              <w:rPr>
                <w:lang w:val="ru-RU"/>
              </w:rPr>
              <w:t xml:space="preserve">2.3 Подаци о члану групе понуђача </w:t>
            </w:r>
          </w:p>
        </w:tc>
        <w:tc>
          <w:tcPr>
            <w:tcW w:w="1636" w:type="dxa"/>
            <w:vAlign w:val="center"/>
          </w:tcPr>
          <w:p w:rsidR="00065F86" w:rsidRPr="00C61955" w:rsidRDefault="00D371A3" w:rsidP="004706BC">
            <w:r w:rsidRPr="00C61955">
              <w:t>75</w:t>
            </w:r>
          </w:p>
        </w:tc>
      </w:tr>
      <w:tr w:rsidR="00065F86" w:rsidRPr="00C61955">
        <w:tc>
          <w:tcPr>
            <w:tcW w:w="1340" w:type="dxa"/>
          </w:tcPr>
          <w:p w:rsidR="00065F86" w:rsidRPr="00C61955" w:rsidRDefault="00065F86" w:rsidP="00773342"/>
        </w:tc>
        <w:tc>
          <w:tcPr>
            <w:tcW w:w="6083" w:type="dxa"/>
          </w:tcPr>
          <w:p w:rsidR="00065F86" w:rsidRPr="00C61955" w:rsidRDefault="00065F86" w:rsidP="00F26478">
            <w:r w:rsidRPr="00C61955">
              <w:rPr>
                <w:lang w:val="ru-RU"/>
              </w:rPr>
              <w:t xml:space="preserve">3 Изјава о складу са чланом 75. </w:t>
            </w:r>
            <w:r w:rsidRPr="00C61955">
              <w:t xml:space="preserve">Став 2.ЗЈН </w:t>
            </w:r>
          </w:p>
        </w:tc>
        <w:tc>
          <w:tcPr>
            <w:tcW w:w="1636" w:type="dxa"/>
            <w:vAlign w:val="center"/>
          </w:tcPr>
          <w:p w:rsidR="00065F86" w:rsidRPr="00C61955" w:rsidRDefault="00D371A3" w:rsidP="004706BC">
            <w:pPr>
              <w:rPr>
                <w:lang w:val="sr-Cyrl-RS"/>
              </w:rPr>
            </w:pPr>
            <w:r w:rsidRPr="00C61955">
              <w:rPr>
                <w:lang w:val="sr-Cyrl-RS"/>
              </w:rPr>
              <w:t>76</w:t>
            </w:r>
          </w:p>
        </w:tc>
      </w:tr>
      <w:tr w:rsidR="00065F86" w:rsidRPr="00C61955">
        <w:tc>
          <w:tcPr>
            <w:tcW w:w="1340" w:type="dxa"/>
          </w:tcPr>
          <w:p w:rsidR="00065F86" w:rsidRPr="00C61955" w:rsidRDefault="00065F86" w:rsidP="00773342"/>
        </w:tc>
        <w:tc>
          <w:tcPr>
            <w:tcW w:w="6083" w:type="dxa"/>
          </w:tcPr>
          <w:p w:rsidR="00065F86" w:rsidRPr="00C61955" w:rsidRDefault="00065F86" w:rsidP="00773342">
            <w:r w:rsidRPr="00C61955">
              <w:t>4 Термин план извршења услуге</w:t>
            </w:r>
          </w:p>
        </w:tc>
        <w:tc>
          <w:tcPr>
            <w:tcW w:w="1636" w:type="dxa"/>
            <w:vAlign w:val="center"/>
          </w:tcPr>
          <w:p w:rsidR="00065F86" w:rsidRPr="00C61955" w:rsidRDefault="00D371A3" w:rsidP="004706BC">
            <w:r w:rsidRPr="00C61955">
              <w:t>77</w:t>
            </w:r>
          </w:p>
        </w:tc>
      </w:tr>
      <w:tr w:rsidR="00065F86" w:rsidRPr="00C61955">
        <w:tc>
          <w:tcPr>
            <w:tcW w:w="1340" w:type="dxa"/>
          </w:tcPr>
          <w:p w:rsidR="00065F86" w:rsidRPr="00C61955" w:rsidRDefault="00065F86" w:rsidP="00773342"/>
        </w:tc>
        <w:tc>
          <w:tcPr>
            <w:tcW w:w="6083" w:type="dxa"/>
          </w:tcPr>
          <w:p w:rsidR="00065F86" w:rsidRPr="00C61955" w:rsidRDefault="00065F86" w:rsidP="002B686C">
            <w:pPr>
              <w:rPr>
                <w:lang w:val="ru-RU"/>
              </w:rPr>
            </w:pPr>
            <w:r w:rsidRPr="00C61955">
              <w:rPr>
                <w:lang w:val="ru-RU"/>
              </w:rPr>
              <w:t>5 Квалификациона структура запослених који ће бити ангажовани у избршењу услуга које су предмет набавке</w:t>
            </w:r>
          </w:p>
        </w:tc>
        <w:tc>
          <w:tcPr>
            <w:tcW w:w="1636" w:type="dxa"/>
            <w:vAlign w:val="center"/>
          </w:tcPr>
          <w:p w:rsidR="00065F86" w:rsidRPr="00C61955" w:rsidRDefault="00D371A3" w:rsidP="004706BC">
            <w:r w:rsidRPr="00C61955">
              <w:t>78</w:t>
            </w:r>
          </w:p>
        </w:tc>
      </w:tr>
      <w:tr w:rsidR="00065F86" w:rsidRPr="00C61955">
        <w:tc>
          <w:tcPr>
            <w:tcW w:w="1340" w:type="dxa"/>
          </w:tcPr>
          <w:p w:rsidR="00065F86" w:rsidRPr="00C61955" w:rsidRDefault="00065F86" w:rsidP="00773342"/>
        </w:tc>
        <w:tc>
          <w:tcPr>
            <w:tcW w:w="6083" w:type="dxa"/>
          </w:tcPr>
          <w:p w:rsidR="00065F86" w:rsidRPr="00C61955" w:rsidRDefault="00065F86" w:rsidP="002B686C">
            <w:r w:rsidRPr="00C61955">
              <w:t xml:space="preserve">5.1 Радна биографија стручњака – CV </w:t>
            </w:r>
          </w:p>
        </w:tc>
        <w:tc>
          <w:tcPr>
            <w:tcW w:w="1636" w:type="dxa"/>
            <w:vAlign w:val="center"/>
          </w:tcPr>
          <w:p w:rsidR="00065F86" w:rsidRPr="00C61955" w:rsidRDefault="00D371A3" w:rsidP="004706BC">
            <w:r w:rsidRPr="00C61955">
              <w:t>79</w:t>
            </w:r>
          </w:p>
        </w:tc>
      </w:tr>
      <w:tr w:rsidR="00065F86" w:rsidRPr="00C61955">
        <w:tc>
          <w:tcPr>
            <w:tcW w:w="1340" w:type="dxa"/>
          </w:tcPr>
          <w:p w:rsidR="00065F86" w:rsidRPr="00C61955" w:rsidRDefault="00065F86" w:rsidP="00773342"/>
        </w:tc>
        <w:tc>
          <w:tcPr>
            <w:tcW w:w="6083" w:type="dxa"/>
          </w:tcPr>
          <w:p w:rsidR="00065F86" w:rsidRPr="00C61955" w:rsidRDefault="00065F86" w:rsidP="00773342">
            <w:pPr>
              <w:rPr>
                <w:lang w:val="ru-RU"/>
              </w:rPr>
            </w:pPr>
            <w:r w:rsidRPr="00C61955">
              <w:rPr>
                <w:lang w:val="ru-RU"/>
              </w:rPr>
              <w:t>5.2 Изјава о екслузивности и доступности</w:t>
            </w:r>
          </w:p>
        </w:tc>
        <w:tc>
          <w:tcPr>
            <w:tcW w:w="1636" w:type="dxa"/>
            <w:vAlign w:val="center"/>
          </w:tcPr>
          <w:p w:rsidR="00065F86" w:rsidRPr="00C61955" w:rsidRDefault="00D371A3" w:rsidP="004706BC">
            <w:r w:rsidRPr="00C61955">
              <w:t>82</w:t>
            </w:r>
          </w:p>
        </w:tc>
      </w:tr>
      <w:tr w:rsidR="00065F86" w:rsidRPr="00C61955">
        <w:tc>
          <w:tcPr>
            <w:tcW w:w="1340" w:type="dxa"/>
          </w:tcPr>
          <w:p w:rsidR="00065F86" w:rsidRPr="00C61955" w:rsidRDefault="00065F86" w:rsidP="00773342"/>
        </w:tc>
        <w:tc>
          <w:tcPr>
            <w:tcW w:w="6083" w:type="dxa"/>
          </w:tcPr>
          <w:p w:rsidR="00065F86" w:rsidRPr="00C61955" w:rsidRDefault="00065F86" w:rsidP="00773342">
            <w:r w:rsidRPr="00C61955">
              <w:t>6 Структура цене</w:t>
            </w:r>
          </w:p>
        </w:tc>
        <w:tc>
          <w:tcPr>
            <w:tcW w:w="1636" w:type="dxa"/>
            <w:vAlign w:val="center"/>
          </w:tcPr>
          <w:p w:rsidR="00065F86" w:rsidRPr="00C61955" w:rsidRDefault="00D371A3" w:rsidP="00C9377F">
            <w:pPr>
              <w:rPr>
                <w:lang w:val="sr-Cyrl-RS"/>
              </w:rPr>
            </w:pPr>
            <w:r w:rsidRPr="00C61955">
              <w:rPr>
                <w:lang w:val="sr-Cyrl-RS"/>
              </w:rPr>
              <w:t>83</w:t>
            </w:r>
          </w:p>
        </w:tc>
      </w:tr>
      <w:tr w:rsidR="00065F86" w:rsidRPr="00C61955">
        <w:tc>
          <w:tcPr>
            <w:tcW w:w="1340" w:type="dxa"/>
          </w:tcPr>
          <w:p w:rsidR="00065F86" w:rsidRPr="00C61955" w:rsidRDefault="00065F86" w:rsidP="00773342"/>
        </w:tc>
        <w:tc>
          <w:tcPr>
            <w:tcW w:w="6083" w:type="dxa"/>
          </w:tcPr>
          <w:p w:rsidR="00065F86" w:rsidRPr="00C61955" w:rsidRDefault="00065F86" w:rsidP="00773342">
            <w:pPr>
              <w:rPr>
                <w:lang w:val="ru-RU"/>
              </w:rPr>
            </w:pPr>
            <w:r w:rsidRPr="00C61955">
              <w:rPr>
                <w:lang w:val="ru-RU"/>
              </w:rPr>
              <w:t>6.1 Структура цене набавке и замене трансформатора</w:t>
            </w:r>
          </w:p>
        </w:tc>
        <w:tc>
          <w:tcPr>
            <w:tcW w:w="1636" w:type="dxa"/>
            <w:vAlign w:val="center"/>
          </w:tcPr>
          <w:p w:rsidR="00065F86" w:rsidRPr="00C61955" w:rsidRDefault="00D371A3" w:rsidP="004706BC">
            <w:pPr>
              <w:rPr>
                <w:lang w:val="sr-Cyrl-RS"/>
              </w:rPr>
            </w:pPr>
            <w:r w:rsidRPr="00C61955">
              <w:rPr>
                <w:lang w:val="sr-Cyrl-RS"/>
              </w:rPr>
              <w:t>86</w:t>
            </w:r>
          </w:p>
        </w:tc>
      </w:tr>
      <w:tr w:rsidR="00065F86" w:rsidRPr="00C61955">
        <w:tc>
          <w:tcPr>
            <w:tcW w:w="1340" w:type="dxa"/>
          </w:tcPr>
          <w:p w:rsidR="00065F86" w:rsidRPr="00C61955" w:rsidRDefault="00065F86" w:rsidP="00773342"/>
        </w:tc>
        <w:tc>
          <w:tcPr>
            <w:tcW w:w="6083" w:type="dxa"/>
          </w:tcPr>
          <w:p w:rsidR="00065F86" w:rsidRPr="00C61955" w:rsidRDefault="00065F86" w:rsidP="00773342">
            <w:pPr>
              <w:rPr>
                <w:lang w:val="ru-RU"/>
              </w:rPr>
            </w:pPr>
            <w:r w:rsidRPr="00C61955">
              <w:rPr>
                <w:lang w:val="ru-RU"/>
              </w:rPr>
              <w:t>6.2 Структура цене набавке и замене кондезаторских батерија</w:t>
            </w:r>
          </w:p>
        </w:tc>
        <w:tc>
          <w:tcPr>
            <w:tcW w:w="1636" w:type="dxa"/>
            <w:vAlign w:val="center"/>
          </w:tcPr>
          <w:p w:rsidR="00065F86" w:rsidRPr="00C61955" w:rsidRDefault="00D371A3" w:rsidP="004706BC">
            <w:pPr>
              <w:rPr>
                <w:lang w:val="sr-Cyrl-RS"/>
              </w:rPr>
            </w:pPr>
            <w:r w:rsidRPr="00C61955">
              <w:rPr>
                <w:lang w:val="sr-Cyrl-RS"/>
              </w:rPr>
              <w:t>88</w:t>
            </w:r>
          </w:p>
        </w:tc>
      </w:tr>
      <w:tr w:rsidR="00065F86" w:rsidRPr="00C61955">
        <w:tc>
          <w:tcPr>
            <w:tcW w:w="1340" w:type="dxa"/>
          </w:tcPr>
          <w:p w:rsidR="00065F86" w:rsidRPr="00C61955" w:rsidRDefault="00065F86" w:rsidP="00773342"/>
        </w:tc>
        <w:tc>
          <w:tcPr>
            <w:tcW w:w="6083" w:type="dxa"/>
          </w:tcPr>
          <w:p w:rsidR="00065F86" w:rsidRPr="00C61955" w:rsidRDefault="00065F86" w:rsidP="00773342">
            <w:r w:rsidRPr="00C61955">
              <w:t>7. Референтна листа понуђача</w:t>
            </w:r>
          </w:p>
        </w:tc>
        <w:tc>
          <w:tcPr>
            <w:tcW w:w="1636" w:type="dxa"/>
            <w:vAlign w:val="center"/>
          </w:tcPr>
          <w:p w:rsidR="00065F86" w:rsidRPr="00C61955" w:rsidRDefault="00D371A3" w:rsidP="004706BC">
            <w:pPr>
              <w:rPr>
                <w:lang w:val="sr-Cyrl-RS"/>
              </w:rPr>
            </w:pPr>
            <w:r w:rsidRPr="00C61955">
              <w:rPr>
                <w:lang w:val="sr-Cyrl-RS"/>
              </w:rPr>
              <w:t>90</w:t>
            </w:r>
          </w:p>
        </w:tc>
      </w:tr>
      <w:tr w:rsidR="00065F86" w:rsidRPr="00C61955">
        <w:tc>
          <w:tcPr>
            <w:tcW w:w="1340" w:type="dxa"/>
          </w:tcPr>
          <w:p w:rsidR="00065F86" w:rsidRPr="00C61955" w:rsidRDefault="00065F86" w:rsidP="00773342"/>
        </w:tc>
        <w:tc>
          <w:tcPr>
            <w:tcW w:w="6083" w:type="dxa"/>
          </w:tcPr>
          <w:p w:rsidR="00065F86" w:rsidRPr="00C61955" w:rsidRDefault="00065F86" w:rsidP="00773342">
            <w:r w:rsidRPr="00C61955">
              <w:t>7.1 Потврда референци понуђача</w:t>
            </w:r>
          </w:p>
        </w:tc>
        <w:tc>
          <w:tcPr>
            <w:tcW w:w="1636" w:type="dxa"/>
            <w:vAlign w:val="center"/>
          </w:tcPr>
          <w:p w:rsidR="00065F86" w:rsidRPr="00C61955" w:rsidRDefault="00D371A3" w:rsidP="00D371A3">
            <w:pPr>
              <w:rPr>
                <w:lang w:val="sr-Cyrl-RS"/>
              </w:rPr>
            </w:pPr>
            <w:r w:rsidRPr="00C61955">
              <w:rPr>
                <w:lang w:val="sr-Cyrl-RS"/>
              </w:rPr>
              <w:t>92</w:t>
            </w:r>
          </w:p>
        </w:tc>
      </w:tr>
      <w:tr w:rsidR="00065F86" w:rsidRPr="00C61955">
        <w:tc>
          <w:tcPr>
            <w:tcW w:w="1340" w:type="dxa"/>
          </w:tcPr>
          <w:p w:rsidR="00065F86" w:rsidRPr="00C61955" w:rsidRDefault="00065F86" w:rsidP="00773342"/>
        </w:tc>
        <w:tc>
          <w:tcPr>
            <w:tcW w:w="6083" w:type="dxa"/>
          </w:tcPr>
          <w:p w:rsidR="00065F86" w:rsidRPr="00C61955" w:rsidRDefault="00065F86" w:rsidP="00D33EF2">
            <w:r w:rsidRPr="00C61955">
              <w:t>7.2 Референтна листа руководиоца пројекта</w:t>
            </w:r>
          </w:p>
        </w:tc>
        <w:tc>
          <w:tcPr>
            <w:tcW w:w="1636" w:type="dxa"/>
            <w:vAlign w:val="center"/>
          </w:tcPr>
          <w:p w:rsidR="00065F86" w:rsidRPr="00C61955" w:rsidRDefault="00D371A3" w:rsidP="004706BC">
            <w:pPr>
              <w:rPr>
                <w:lang w:val="sr-Cyrl-RS"/>
              </w:rPr>
            </w:pPr>
            <w:r w:rsidRPr="00C61955">
              <w:rPr>
                <w:lang w:val="sr-Cyrl-RS"/>
              </w:rPr>
              <w:t>93</w:t>
            </w:r>
          </w:p>
        </w:tc>
      </w:tr>
      <w:tr w:rsidR="00065F86" w:rsidRPr="00C61955">
        <w:tc>
          <w:tcPr>
            <w:tcW w:w="1340" w:type="dxa"/>
          </w:tcPr>
          <w:p w:rsidR="00065F86" w:rsidRPr="00C61955" w:rsidRDefault="00065F86" w:rsidP="00773342"/>
        </w:tc>
        <w:tc>
          <w:tcPr>
            <w:tcW w:w="6083" w:type="dxa"/>
          </w:tcPr>
          <w:p w:rsidR="00065F86" w:rsidRPr="00C61955" w:rsidRDefault="00065F86" w:rsidP="00D33EF2">
            <w:pPr>
              <w:rPr>
                <w:lang w:val="ru-RU"/>
              </w:rPr>
            </w:pPr>
            <w:r w:rsidRPr="00C61955">
              <w:rPr>
                <w:lang w:val="ru-RU"/>
              </w:rPr>
              <w:t>7.3 Референтна листа чланова стручног тима</w:t>
            </w:r>
          </w:p>
        </w:tc>
        <w:tc>
          <w:tcPr>
            <w:tcW w:w="1636" w:type="dxa"/>
            <w:vAlign w:val="center"/>
          </w:tcPr>
          <w:p w:rsidR="00065F86" w:rsidRPr="00C61955" w:rsidRDefault="00D371A3" w:rsidP="004706BC">
            <w:pPr>
              <w:rPr>
                <w:lang w:val="sr-Cyrl-RS"/>
              </w:rPr>
            </w:pPr>
            <w:r w:rsidRPr="00C61955">
              <w:rPr>
                <w:lang w:val="sr-Cyrl-RS"/>
              </w:rPr>
              <w:t>94</w:t>
            </w:r>
          </w:p>
        </w:tc>
      </w:tr>
      <w:tr w:rsidR="00065F86" w:rsidRPr="00C61955">
        <w:tc>
          <w:tcPr>
            <w:tcW w:w="1340" w:type="dxa"/>
          </w:tcPr>
          <w:p w:rsidR="00065F86" w:rsidRPr="00C61955" w:rsidRDefault="00065F86" w:rsidP="00773342"/>
        </w:tc>
        <w:tc>
          <w:tcPr>
            <w:tcW w:w="6083" w:type="dxa"/>
          </w:tcPr>
          <w:p w:rsidR="00065F86" w:rsidRPr="00C61955" w:rsidRDefault="00065F86" w:rsidP="00D33EF2">
            <w:r w:rsidRPr="00C61955">
              <w:t>7.4 Потврда личне референце</w:t>
            </w:r>
          </w:p>
        </w:tc>
        <w:tc>
          <w:tcPr>
            <w:tcW w:w="1636" w:type="dxa"/>
            <w:vAlign w:val="center"/>
          </w:tcPr>
          <w:p w:rsidR="00065F86" w:rsidRPr="00C61955" w:rsidRDefault="00D371A3" w:rsidP="004706BC">
            <w:pPr>
              <w:rPr>
                <w:lang w:val="sr-Cyrl-RS"/>
              </w:rPr>
            </w:pPr>
            <w:r w:rsidRPr="00C61955">
              <w:rPr>
                <w:lang w:val="sr-Cyrl-RS"/>
              </w:rPr>
              <w:t>96</w:t>
            </w:r>
          </w:p>
        </w:tc>
      </w:tr>
      <w:tr w:rsidR="00D371A3" w:rsidRPr="00C61955">
        <w:tc>
          <w:tcPr>
            <w:tcW w:w="1340" w:type="dxa"/>
          </w:tcPr>
          <w:p w:rsidR="00D371A3" w:rsidRPr="00C61955" w:rsidRDefault="00D371A3" w:rsidP="00D371A3"/>
        </w:tc>
        <w:tc>
          <w:tcPr>
            <w:tcW w:w="6083" w:type="dxa"/>
          </w:tcPr>
          <w:p w:rsidR="00D371A3" w:rsidRPr="00C61955" w:rsidRDefault="00D371A3" w:rsidP="00D371A3">
            <w:pPr>
              <w:rPr>
                <w:lang w:val="sr-Cyrl-CS"/>
              </w:rPr>
            </w:pPr>
            <w:r w:rsidRPr="00C61955">
              <w:rPr>
                <w:lang w:val="sr-Cyrl-CS"/>
              </w:rPr>
              <w:t>8.1 Менично овлашћење</w:t>
            </w:r>
          </w:p>
        </w:tc>
        <w:tc>
          <w:tcPr>
            <w:tcW w:w="1636" w:type="dxa"/>
            <w:vAlign w:val="center"/>
          </w:tcPr>
          <w:p w:rsidR="00D371A3" w:rsidRPr="00C61955" w:rsidRDefault="00D371A3" w:rsidP="00D371A3">
            <w:pPr>
              <w:rPr>
                <w:lang w:val="sr-Cyrl-RS"/>
              </w:rPr>
            </w:pPr>
            <w:r w:rsidRPr="00C61955">
              <w:rPr>
                <w:lang w:val="sr-Cyrl-RS"/>
              </w:rPr>
              <w:t>97</w:t>
            </w:r>
          </w:p>
        </w:tc>
      </w:tr>
      <w:tr w:rsidR="00D371A3" w:rsidRPr="00C61955">
        <w:tc>
          <w:tcPr>
            <w:tcW w:w="1340" w:type="dxa"/>
          </w:tcPr>
          <w:p w:rsidR="00D371A3" w:rsidRPr="00C61955" w:rsidRDefault="00D371A3" w:rsidP="00D371A3"/>
        </w:tc>
        <w:tc>
          <w:tcPr>
            <w:tcW w:w="6083" w:type="dxa"/>
          </w:tcPr>
          <w:p w:rsidR="00D371A3" w:rsidRPr="00C61955" w:rsidRDefault="00D371A3" w:rsidP="00D371A3">
            <w:pPr>
              <w:rPr>
                <w:lang w:val="sr-Cyrl-CS"/>
              </w:rPr>
            </w:pPr>
            <w:r w:rsidRPr="00C61955">
              <w:rPr>
                <w:lang w:val="ru-RU"/>
              </w:rPr>
              <w:t>8</w:t>
            </w:r>
            <w:r w:rsidRPr="00C61955">
              <w:rPr>
                <w:lang w:val="sr-Cyrl-CS"/>
              </w:rPr>
              <w:t>.2</w:t>
            </w:r>
            <w:r w:rsidRPr="00C61955">
              <w:rPr>
                <w:lang w:val="ru-RU"/>
              </w:rPr>
              <w:t xml:space="preserve"> </w:t>
            </w:r>
            <w:r w:rsidRPr="00C61955">
              <w:rPr>
                <w:lang w:val="sr-Cyrl-CS"/>
              </w:rPr>
              <w:t>Банкарск</w:t>
            </w:r>
            <w:r w:rsidRPr="00C61955">
              <w:t>a</w:t>
            </w:r>
            <w:r w:rsidRPr="00C61955">
              <w:rPr>
                <w:lang w:val="sr-Cyrl-CS"/>
              </w:rPr>
              <w:t xml:space="preserve"> </w:t>
            </w:r>
            <w:r w:rsidRPr="00C61955">
              <w:rPr>
                <w:lang w:val="ru-RU"/>
              </w:rPr>
              <w:t>гаранциј</w:t>
            </w:r>
            <w:r w:rsidRPr="00C61955">
              <w:t>a</w:t>
            </w:r>
            <w:r w:rsidRPr="00C61955">
              <w:rPr>
                <w:lang w:val="ru-RU"/>
              </w:rPr>
              <w:t xml:space="preserve"> </w:t>
            </w:r>
            <w:r w:rsidRPr="00C61955">
              <w:rPr>
                <w:lang w:val="sr-Cyrl-CS"/>
              </w:rPr>
              <w:t xml:space="preserve">за </w:t>
            </w:r>
            <w:r w:rsidRPr="00C61955">
              <w:rPr>
                <w:lang w:val="ru-RU"/>
              </w:rPr>
              <w:t>озбиљност понуде</w:t>
            </w:r>
          </w:p>
        </w:tc>
        <w:tc>
          <w:tcPr>
            <w:tcW w:w="1636" w:type="dxa"/>
            <w:vAlign w:val="center"/>
          </w:tcPr>
          <w:p w:rsidR="00D371A3" w:rsidRPr="00C61955" w:rsidRDefault="00D371A3" w:rsidP="00D371A3">
            <w:pPr>
              <w:rPr>
                <w:lang w:val="sr-Cyrl-RS"/>
              </w:rPr>
            </w:pPr>
            <w:r w:rsidRPr="00C61955">
              <w:rPr>
                <w:lang w:val="sr-Cyrl-RS"/>
              </w:rPr>
              <w:t>99</w:t>
            </w:r>
          </w:p>
        </w:tc>
      </w:tr>
      <w:tr w:rsidR="00C61955" w:rsidRPr="00C61955">
        <w:tc>
          <w:tcPr>
            <w:tcW w:w="1340" w:type="dxa"/>
          </w:tcPr>
          <w:p w:rsidR="00C61955" w:rsidRPr="00C61955" w:rsidRDefault="00C61955" w:rsidP="00C61955"/>
        </w:tc>
        <w:tc>
          <w:tcPr>
            <w:tcW w:w="6083" w:type="dxa"/>
          </w:tcPr>
          <w:p w:rsidR="00C61955" w:rsidRPr="00C61955" w:rsidRDefault="00C61955" w:rsidP="00C61955">
            <w:pPr>
              <w:rPr>
                <w:lang w:val="ru-RU"/>
              </w:rPr>
            </w:pPr>
            <w:r w:rsidRPr="00C61955">
              <w:rPr>
                <w:lang w:val="ru-RU"/>
              </w:rPr>
              <w:t>8.</w:t>
            </w:r>
            <w:r w:rsidRPr="00C61955">
              <w:rPr>
                <w:lang w:val="sr-Cyrl-CS"/>
              </w:rPr>
              <w:t>3</w:t>
            </w:r>
            <w:r w:rsidRPr="00C61955">
              <w:rPr>
                <w:lang w:val="ru-RU"/>
              </w:rPr>
              <w:t xml:space="preserve"> </w:t>
            </w:r>
            <w:r w:rsidRPr="00C61955">
              <w:rPr>
                <w:lang w:val="sr-Cyrl-CS"/>
              </w:rPr>
              <w:t>Б</w:t>
            </w:r>
            <w:r w:rsidRPr="00C61955">
              <w:rPr>
                <w:lang w:val="ru-RU"/>
              </w:rPr>
              <w:t>анкарск</w:t>
            </w:r>
            <w:r w:rsidRPr="00C61955">
              <w:rPr>
                <w:lang w:val="sr-Cyrl-CS"/>
              </w:rPr>
              <w:t>а</w:t>
            </w:r>
            <w:r w:rsidRPr="00C61955">
              <w:rPr>
                <w:lang w:val="ru-RU"/>
              </w:rPr>
              <w:t xml:space="preserve"> гаранциј</w:t>
            </w:r>
            <w:r w:rsidRPr="00C61955">
              <w:rPr>
                <w:lang w:val="sr-Cyrl-CS"/>
              </w:rPr>
              <w:t>а</w:t>
            </w:r>
            <w:r w:rsidRPr="00C61955">
              <w:rPr>
                <w:lang w:val="ru-RU"/>
              </w:rPr>
              <w:t xml:space="preserve"> за добро извршење посла</w:t>
            </w:r>
          </w:p>
        </w:tc>
        <w:tc>
          <w:tcPr>
            <w:tcW w:w="1636" w:type="dxa"/>
            <w:vAlign w:val="center"/>
          </w:tcPr>
          <w:p w:rsidR="00C61955" w:rsidRPr="00C61955" w:rsidRDefault="00C61955" w:rsidP="00C61955">
            <w:pPr>
              <w:rPr>
                <w:lang w:val="sr-Cyrl-RS"/>
              </w:rPr>
            </w:pPr>
            <w:r w:rsidRPr="00C61955">
              <w:t>1</w:t>
            </w:r>
            <w:r w:rsidRPr="00C61955">
              <w:rPr>
                <w:lang w:val="sr-Cyrl-RS"/>
              </w:rPr>
              <w:t>01</w:t>
            </w:r>
          </w:p>
        </w:tc>
      </w:tr>
      <w:tr w:rsidR="00C61955" w:rsidRPr="00C61955">
        <w:tc>
          <w:tcPr>
            <w:tcW w:w="1340" w:type="dxa"/>
          </w:tcPr>
          <w:p w:rsidR="00C61955" w:rsidRPr="00C61955" w:rsidRDefault="00C61955" w:rsidP="00C61955">
            <w:pPr>
              <w:rPr>
                <w:lang w:val="sr-Cyrl-RS"/>
              </w:rPr>
            </w:pPr>
          </w:p>
        </w:tc>
        <w:tc>
          <w:tcPr>
            <w:tcW w:w="6083" w:type="dxa"/>
          </w:tcPr>
          <w:p w:rsidR="00C61955" w:rsidRPr="00C61955" w:rsidRDefault="00C61955" w:rsidP="00C61955">
            <w:pPr>
              <w:rPr>
                <w:lang w:val="ru-RU"/>
              </w:rPr>
            </w:pPr>
            <w:r w:rsidRPr="00C61955">
              <w:rPr>
                <w:lang w:val="ru-RU"/>
              </w:rPr>
              <w:t>8.</w:t>
            </w:r>
            <w:r w:rsidRPr="00C61955">
              <w:rPr>
                <w:lang w:val="sr-Cyrl-CS"/>
              </w:rPr>
              <w:t>4</w:t>
            </w:r>
            <w:r w:rsidRPr="00C61955">
              <w:rPr>
                <w:lang w:val="ru-RU"/>
              </w:rPr>
              <w:t xml:space="preserve"> Банкарска гаранција за </w:t>
            </w:r>
            <w:r w:rsidRPr="00C61955">
              <w:rPr>
                <w:lang w:val="sr-Cyrl-CS"/>
              </w:rPr>
              <w:t>повраћај аванса</w:t>
            </w:r>
          </w:p>
        </w:tc>
        <w:tc>
          <w:tcPr>
            <w:tcW w:w="1636" w:type="dxa"/>
            <w:vAlign w:val="center"/>
          </w:tcPr>
          <w:p w:rsidR="00C61955" w:rsidRPr="00C61955" w:rsidRDefault="00C61955" w:rsidP="00C61955">
            <w:pPr>
              <w:rPr>
                <w:lang w:val="sr-Cyrl-RS"/>
              </w:rPr>
            </w:pPr>
            <w:r w:rsidRPr="00C61955">
              <w:rPr>
                <w:lang w:val="sr-Cyrl-RS"/>
              </w:rPr>
              <w:t>102</w:t>
            </w:r>
          </w:p>
        </w:tc>
      </w:tr>
      <w:tr w:rsidR="00C61955" w:rsidRPr="00C61955">
        <w:tc>
          <w:tcPr>
            <w:tcW w:w="1340" w:type="dxa"/>
          </w:tcPr>
          <w:p w:rsidR="00C61955" w:rsidRPr="00C61955" w:rsidRDefault="00C61955" w:rsidP="00C61955"/>
        </w:tc>
        <w:tc>
          <w:tcPr>
            <w:tcW w:w="6083" w:type="dxa"/>
          </w:tcPr>
          <w:p w:rsidR="00C61955" w:rsidRPr="00C61955" w:rsidRDefault="00C61955" w:rsidP="00C61955">
            <w:pPr>
              <w:rPr>
                <w:lang w:val="ru-RU"/>
              </w:rPr>
            </w:pPr>
            <w:r w:rsidRPr="00C61955">
              <w:rPr>
                <w:lang w:val="ru-RU"/>
              </w:rPr>
              <w:t>8.</w:t>
            </w:r>
            <w:r w:rsidRPr="00C61955">
              <w:rPr>
                <w:lang w:val="sr-Cyrl-CS"/>
              </w:rPr>
              <w:t>5</w:t>
            </w:r>
            <w:r w:rsidRPr="00C61955">
              <w:rPr>
                <w:lang w:val="ru-RU"/>
              </w:rPr>
              <w:t xml:space="preserve"> Изјава понуђача о достављању банкарских гаранција                   </w:t>
            </w:r>
          </w:p>
        </w:tc>
        <w:tc>
          <w:tcPr>
            <w:tcW w:w="1636" w:type="dxa"/>
            <w:vAlign w:val="center"/>
          </w:tcPr>
          <w:p w:rsidR="00C61955" w:rsidRPr="00C61955" w:rsidRDefault="00C61955" w:rsidP="00C61955">
            <w:r w:rsidRPr="00C61955">
              <w:t>103</w:t>
            </w:r>
          </w:p>
        </w:tc>
      </w:tr>
      <w:tr w:rsidR="00C61955" w:rsidRPr="00C61955" w:rsidTr="00F4114E">
        <w:trPr>
          <w:trHeight w:val="351"/>
        </w:trPr>
        <w:tc>
          <w:tcPr>
            <w:tcW w:w="1340" w:type="dxa"/>
          </w:tcPr>
          <w:p w:rsidR="00C61955" w:rsidRPr="00C61955" w:rsidRDefault="00C61955" w:rsidP="00C61955"/>
        </w:tc>
        <w:tc>
          <w:tcPr>
            <w:tcW w:w="6083" w:type="dxa"/>
          </w:tcPr>
          <w:p w:rsidR="00C61955" w:rsidRPr="00C61955" w:rsidRDefault="00C61955" w:rsidP="00C61955">
            <w:r w:rsidRPr="00C61955">
              <w:t xml:space="preserve">9 Образац трошкова припреме понуда       </w:t>
            </w:r>
          </w:p>
        </w:tc>
        <w:tc>
          <w:tcPr>
            <w:tcW w:w="1636" w:type="dxa"/>
            <w:vAlign w:val="center"/>
          </w:tcPr>
          <w:p w:rsidR="00C61955" w:rsidRPr="00C61955" w:rsidRDefault="00C61955" w:rsidP="00C61955">
            <w:pPr>
              <w:rPr>
                <w:lang w:val="sr-Cyrl-RS"/>
              </w:rPr>
            </w:pPr>
            <w:r w:rsidRPr="00C61955">
              <w:rPr>
                <w:lang w:val="sr-Cyrl-RS"/>
              </w:rPr>
              <w:t>104</w:t>
            </w:r>
          </w:p>
        </w:tc>
      </w:tr>
      <w:tr w:rsidR="00C61955" w:rsidRPr="00C61955">
        <w:tc>
          <w:tcPr>
            <w:tcW w:w="1340" w:type="dxa"/>
          </w:tcPr>
          <w:p w:rsidR="00C61955" w:rsidRPr="00C61955" w:rsidRDefault="00C61955" w:rsidP="00C61955"/>
        </w:tc>
        <w:tc>
          <w:tcPr>
            <w:tcW w:w="6083" w:type="dxa"/>
          </w:tcPr>
          <w:p w:rsidR="00C61955" w:rsidRPr="00C61955" w:rsidRDefault="00C61955" w:rsidP="00C61955">
            <w:pPr>
              <w:pStyle w:val="BodyText"/>
              <w:rPr>
                <w:rFonts w:ascii="Arial" w:hAnsi="Arial" w:cs="Arial"/>
                <w:sz w:val="22"/>
                <w:szCs w:val="22"/>
                <w:lang w:val="sr-Cyrl-RS"/>
              </w:rPr>
            </w:pPr>
            <w:r w:rsidRPr="00C61955">
              <w:rPr>
                <w:rFonts w:ascii="Arial" w:hAnsi="Arial" w:cs="Arial"/>
                <w:sz w:val="22"/>
                <w:szCs w:val="22"/>
                <w:lang w:val="sr-Cyrl-RS"/>
              </w:rPr>
              <w:t>10 Модел уговора</w:t>
            </w:r>
          </w:p>
          <w:p w:rsidR="00C61955" w:rsidRPr="00C61955" w:rsidRDefault="00C61955" w:rsidP="00C61955"/>
        </w:tc>
        <w:tc>
          <w:tcPr>
            <w:tcW w:w="1636" w:type="dxa"/>
            <w:vAlign w:val="center"/>
          </w:tcPr>
          <w:p w:rsidR="00C61955" w:rsidRPr="00C61955" w:rsidRDefault="00C61955" w:rsidP="00C61955">
            <w:pPr>
              <w:rPr>
                <w:lang w:val="sr-Cyrl-RS"/>
              </w:rPr>
            </w:pPr>
            <w:r w:rsidRPr="00C61955">
              <w:rPr>
                <w:lang w:val="sr-Cyrl-RS"/>
              </w:rPr>
              <w:t>105</w:t>
            </w:r>
          </w:p>
        </w:tc>
      </w:tr>
      <w:tr w:rsidR="00C61955" w:rsidRPr="00091B3B">
        <w:tc>
          <w:tcPr>
            <w:tcW w:w="1340" w:type="dxa"/>
          </w:tcPr>
          <w:p w:rsidR="00C61955" w:rsidRPr="00C61955" w:rsidRDefault="00C61955" w:rsidP="00C61955"/>
        </w:tc>
        <w:tc>
          <w:tcPr>
            <w:tcW w:w="6083" w:type="dxa"/>
          </w:tcPr>
          <w:p w:rsidR="00C61955" w:rsidRPr="00C61955" w:rsidRDefault="00C61955" w:rsidP="00C61955">
            <w:pPr>
              <w:pStyle w:val="BodyText"/>
              <w:rPr>
                <w:rFonts w:ascii="Arial" w:hAnsi="Arial" w:cs="Arial"/>
                <w:sz w:val="22"/>
                <w:szCs w:val="22"/>
                <w:lang w:val="sr-Cyrl-RS"/>
              </w:rPr>
            </w:pPr>
          </w:p>
        </w:tc>
        <w:tc>
          <w:tcPr>
            <w:tcW w:w="1636" w:type="dxa"/>
            <w:vAlign w:val="center"/>
          </w:tcPr>
          <w:p w:rsidR="00C61955" w:rsidRPr="00C61955" w:rsidRDefault="00C61955" w:rsidP="00C61955">
            <w:pPr>
              <w:rPr>
                <w:lang w:val="sr-Cyrl-RS"/>
              </w:rPr>
            </w:pPr>
          </w:p>
        </w:tc>
      </w:tr>
    </w:tbl>
    <w:p w:rsidR="00065F86" w:rsidRPr="00091B3B" w:rsidRDefault="00065F86" w:rsidP="00773342">
      <w:pPr>
        <w:pStyle w:val="BodyText"/>
        <w:rPr>
          <w:rFonts w:ascii="Arial" w:hAnsi="Arial" w:cs="Arial"/>
          <w:sz w:val="22"/>
          <w:szCs w:val="22"/>
        </w:rPr>
      </w:pPr>
    </w:p>
    <w:p w:rsidR="00065F86" w:rsidRPr="00091B3B" w:rsidRDefault="00065F86" w:rsidP="00773342">
      <w:pPr>
        <w:pStyle w:val="BodyText"/>
        <w:rPr>
          <w:rFonts w:ascii="Arial" w:hAnsi="Arial" w:cs="Arial"/>
          <w:sz w:val="22"/>
          <w:szCs w:val="22"/>
        </w:rPr>
      </w:pPr>
    </w:p>
    <w:p w:rsidR="00065F86" w:rsidRPr="00091B3B" w:rsidRDefault="00065F86" w:rsidP="00773342">
      <w:pPr>
        <w:pStyle w:val="BodyText"/>
        <w:rPr>
          <w:rFonts w:ascii="Arial" w:hAnsi="Arial" w:cs="Arial"/>
          <w:sz w:val="22"/>
          <w:szCs w:val="22"/>
        </w:rPr>
      </w:pPr>
    </w:p>
    <w:p w:rsidR="00065F86" w:rsidRPr="00091B3B" w:rsidRDefault="00065F86" w:rsidP="00773342">
      <w:pPr>
        <w:pStyle w:val="BodyText"/>
        <w:rPr>
          <w:rFonts w:ascii="Arial" w:hAnsi="Arial" w:cs="Arial"/>
          <w:sz w:val="22"/>
          <w:szCs w:val="22"/>
        </w:rPr>
      </w:pPr>
    </w:p>
    <w:p w:rsidR="00065F86" w:rsidRPr="00091B3B" w:rsidRDefault="00065F86" w:rsidP="00773342">
      <w:pPr>
        <w:pStyle w:val="BodyText"/>
        <w:rPr>
          <w:rFonts w:ascii="Arial" w:hAnsi="Arial" w:cs="Arial"/>
          <w:sz w:val="22"/>
          <w:szCs w:val="22"/>
        </w:rPr>
      </w:pPr>
    </w:p>
    <w:p w:rsidR="00065F86" w:rsidRPr="00091B3B" w:rsidRDefault="00065F86" w:rsidP="00773342">
      <w:pPr>
        <w:pStyle w:val="BodyText"/>
        <w:rPr>
          <w:rFonts w:ascii="Arial" w:hAnsi="Arial" w:cs="Arial"/>
          <w:sz w:val="22"/>
          <w:szCs w:val="22"/>
        </w:rPr>
      </w:pPr>
    </w:p>
    <w:p w:rsidR="00065F86" w:rsidRPr="00091B3B" w:rsidRDefault="00065F86" w:rsidP="00773342">
      <w:pPr>
        <w:pStyle w:val="BodyText"/>
        <w:rPr>
          <w:rFonts w:ascii="Arial" w:hAnsi="Arial" w:cs="Arial"/>
          <w:sz w:val="22"/>
          <w:szCs w:val="22"/>
        </w:rPr>
      </w:pPr>
    </w:p>
    <w:p w:rsidR="00065F86" w:rsidRPr="00091B3B" w:rsidRDefault="00065F86" w:rsidP="00B36087">
      <w:pPr>
        <w:pStyle w:val="Heading1"/>
      </w:pPr>
      <w:r w:rsidRPr="00091B3B">
        <w:br w:type="page"/>
      </w:r>
      <w:r w:rsidRPr="00091B3B">
        <w:lastRenderedPageBreak/>
        <w:t>ОПШТИ ПОДАЦИ О ЈАВНОЈ НАБАВЦИ</w:t>
      </w:r>
    </w:p>
    <w:p w:rsidR="00065F86" w:rsidRPr="00091B3B" w:rsidRDefault="00065F86" w:rsidP="000A5D2B">
      <w:pPr>
        <w:pStyle w:val="ListParagraph"/>
        <w:rPr>
          <w:rStyle w:val="Hyperlink"/>
          <w:rFonts w:cs="Arial"/>
          <w:color w:val="auto"/>
          <w:szCs w:val="22"/>
          <w:u w:val="none"/>
          <w:lang w:eastAsia="en-US"/>
        </w:rPr>
      </w:pPr>
      <w:r w:rsidRPr="00091B3B">
        <w:rPr>
          <w:rFonts w:cs="Arial"/>
          <w:szCs w:val="22"/>
        </w:rPr>
        <w:t xml:space="preserve">Назив, адреса и интернет страница Наручиоца: ЈАВНО ПРЕДУЗЕЋЕ „ЕЛЕКТРОПРИВРЕДА СРБИЈЕ“ Београд, Царице Милице бр. 2. </w:t>
      </w:r>
      <w:hyperlink r:id="rId10" w:history="1">
        <w:r w:rsidRPr="00091B3B">
          <w:rPr>
            <w:rStyle w:val="Hyperlink"/>
            <w:rFonts w:cs="Arial"/>
            <w:szCs w:val="22"/>
            <w:lang w:eastAsia="en-US"/>
          </w:rPr>
          <w:t>www.eps.rs</w:t>
        </w:r>
      </w:hyperlink>
      <w:r w:rsidRPr="00091B3B">
        <w:rPr>
          <w:rStyle w:val="Hyperlink"/>
          <w:rFonts w:cs="Arial"/>
          <w:color w:val="auto"/>
          <w:szCs w:val="22"/>
          <w:u w:val="none"/>
          <w:lang w:eastAsia="en-US"/>
        </w:rPr>
        <w:t>.</w:t>
      </w:r>
    </w:p>
    <w:p w:rsidR="00065F86" w:rsidRPr="00091B3B" w:rsidRDefault="00065F86" w:rsidP="000A5D2B">
      <w:pPr>
        <w:pStyle w:val="ListParagraph"/>
        <w:rPr>
          <w:rFonts w:cs="Arial"/>
          <w:szCs w:val="22"/>
        </w:rPr>
      </w:pPr>
      <w:r w:rsidRPr="00091B3B">
        <w:rPr>
          <w:rFonts w:cs="Arial"/>
          <w:szCs w:val="22"/>
        </w:rPr>
        <w:t>Врста поступка: Отворени поступак у складу са чланом 32. Закона о јавним набавкама («Сл. гласник РС» бр. 124/12)</w:t>
      </w:r>
    </w:p>
    <w:p w:rsidR="00065F86" w:rsidRPr="00091B3B" w:rsidRDefault="00065F86" w:rsidP="000A5D2B">
      <w:pPr>
        <w:pStyle w:val="ListParagraph"/>
        <w:rPr>
          <w:rFonts w:cs="Arial"/>
          <w:szCs w:val="22"/>
        </w:rPr>
      </w:pPr>
      <w:r w:rsidRPr="00091B3B">
        <w:rPr>
          <w:rFonts w:cs="Arial"/>
          <w:szCs w:val="22"/>
        </w:rPr>
        <w:t>Предмет поступка јавне набавке je услуга под називом : Пројекат IPA 2008 “ПОДРШКА ЗАШТИТИ ЖИВОТНЕ СРЕДИНЕ У ЕНЕРГЕТСКОМ СЕКТОРУ” (Environmental Protection at the Electric Power of Serbia – EPS) - РЕШАВАЊЕ ПРОБЛЕМА ЕЛЕКТРИЧНИХ УРЕЂАЈА ПУЊЕНИХ PCB УЉИМА У ЕПС</w:t>
      </w:r>
    </w:p>
    <w:p w:rsidR="00065F86" w:rsidRPr="00091B3B" w:rsidRDefault="00065F86" w:rsidP="000A5D2B">
      <w:pPr>
        <w:pStyle w:val="ListParagraph"/>
        <w:rPr>
          <w:rFonts w:cs="Arial"/>
          <w:szCs w:val="22"/>
        </w:rPr>
      </w:pPr>
      <w:r w:rsidRPr="00091B3B">
        <w:rPr>
          <w:rFonts w:cs="Arial"/>
          <w:szCs w:val="22"/>
        </w:rPr>
        <w:t>Резервисана набавка: не</w:t>
      </w:r>
    </w:p>
    <w:p w:rsidR="00065F86" w:rsidRPr="00091B3B" w:rsidRDefault="00065F86" w:rsidP="000A5D2B">
      <w:pPr>
        <w:pStyle w:val="ListParagraph"/>
        <w:rPr>
          <w:rFonts w:cs="Arial"/>
          <w:szCs w:val="22"/>
        </w:rPr>
      </w:pPr>
      <w:r w:rsidRPr="00091B3B">
        <w:rPr>
          <w:rFonts w:cs="Arial"/>
          <w:szCs w:val="22"/>
        </w:rPr>
        <w:t>Електронска лицитација: не</w:t>
      </w:r>
    </w:p>
    <w:p w:rsidR="00065F86" w:rsidRPr="00091B3B" w:rsidRDefault="00065F86" w:rsidP="000A5D2B">
      <w:pPr>
        <w:pStyle w:val="ListParagraph"/>
        <w:rPr>
          <w:rFonts w:cs="Arial"/>
          <w:szCs w:val="22"/>
        </w:rPr>
      </w:pPr>
      <w:r w:rsidRPr="00091B3B">
        <w:rPr>
          <w:rFonts w:cs="Arial"/>
          <w:szCs w:val="22"/>
        </w:rPr>
        <w:t>Намена поступка: поступак се спроводи ради закључења уговора о јавној набавци</w:t>
      </w:r>
    </w:p>
    <w:p w:rsidR="00065F86" w:rsidRPr="00091B3B" w:rsidRDefault="00065F86" w:rsidP="00DA119A">
      <w:pPr>
        <w:pStyle w:val="ListParagraph"/>
        <w:rPr>
          <w:rFonts w:cs="Arial"/>
          <w:b/>
          <w:bCs/>
          <w:szCs w:val="22"/>
        </w:rPr>
      </w:pPr>
      <w:r w:rsidRPr="00091B3B">
        <w:rPr>
          <w:rFonts w:cs="Arial"/>
          <w:szCs w:val="22"/>
        </w:rPr>
        <w:t xml:space="preserve">Контакт: Вељко Ковачевић, електронска пошта: </w:t>
      </w:r>
      <w:hyperlink r:id="rId11" w:history="1">
        <w:r w:rsidRPr="00091B3B">
          <w:rPr>
            <w:rStyle w:val="Hyperlink"/>
            <w:rFonts w:cs="Arial"/>
            <w:szCs w:val="22"/>
            <w:lang w:val="en-US" w:eastAsia="en-US"/>
          </w:rPr>
          <w:t>veljko</w:t>
        </w:r>
        <w:r w:rsidRPr="00091B3B">
          <w:rPr>
            <w:rStyle w:val="Hyperlink"/>
            <w:rFonts w:cs="Arial"/>
            <w:szCs w:val="22"/>
            <w:lang w:eastAsia="en-US"/>
          </w:rPr>
          <w:t>.</w:t>
        </w:r>
        <w:r w:rsidRPr="00091B3B">
          <w:rPr>
            <w:rStyle w:val="Hyperlink"/>
            <w:rFonts w:cs="Arial"/>
            <w:szCs w:val="22"/>
            <w:lang w:val="en-US" w:eastAsia="en-US"/>
          </w:rPr>
          <w:t>kovacevic</w:t>
        </w:r>
        <w:r w:rsidRPr="00091B3B">
          <w:rPr>
            <w:rStyle w:val="Hyperlink"/>
            <w:rFonts w:cs="Arial"/>
            <w:szCs w:val="22"/>
            <w:lang w:eastAsia="en-US"/>
          </w:rPr>
          <w:t>@eps.rs</w:t>
        </w:r>
      </w:hyperlink>
    </w:p>
    <w:p w:rsidR="00065F86" w:rsidRPr="00091B3B" w:rsidRDefault="00065F86" w:rsidP="000A5D2B">
      <w:pPr>
        <w:pStyle w:val="ListParagraph"/>
        <w:numPr>
          <w:ilvl w:val="0"/>
          <w:numId w:val="0"/>
        </w:numPr>
        <w:ind w:left="1560"/>
        <w:rPr>
          <w:rFonts w:cs="Arial"/>
          <w:b/>
          <w:bCs/>
          <w:szCs w:val="22"/>
        </w:rPr>
      </w:pPr>
      <w:r w:rsidRPr="00091B3B">
        <w:rPr>
          <w:rFonts w:cs="Arial"/>
          <w:szCs w:val="22"/>
        </w:rPr>
        <w:t xml:space="preserve"> </w:t>
      </w:r>
      <w:r w:rsidRPr="001C00B7">
        <w:rPr>
          <w:rFonts w:cs="Arial"/>
          <w:szCs w:val="22"/>
        </w:rPr>
        <w:t>Сања Аликалфић, електронска пошта:</w:t>
      </w:r>
      <w:r w:rsidRPr="00091B3B">
        <w:rPr>
          <w:rFonts w:cs="Arial"/>
          <w:szCs w:val="22"/>
        </w:rPr>
        <w:t xml:space="preserve"> </w:t>
      </w:r>
      <w:hyperlink r:id="rId12" w:history="1">
        <w:r w:rsidRPr="00091B3B">
          <w:rPr>
            <w:rStyle w:val="Hyperlink"/>
            <w:rFonts w:cs="Arial"/>
            <w:szCs w:val="22"/>
            <w:lang w:eastAsia="en-US"/>
          </w:rPr>
          <w:t>sanja.alikalfic@eps.rs</w:t>
        </w:r>
      </w:hyperlink>
      <w:r w:rsidRPr="00091B3B">
        <w:rPr>
          <w:rFonts w:cs="Arial"/>
          <w:szCs w:val="22"/>
        </w:rPr>
        <w:t xml:space="preserve"> </w:t>
      </w:r>
    </w:p>
    <w:p w:rsidR="00065F86" w:rsidRPr="00091B3B" w:rsidRDefault="00065F86" w:rsidP="00B36087">
      <w:pPr>
        <w:pStyle w:val="Heading1"/>
      </w:pPr>
      <w:r w:rsidRPr="00091B3B">
        <w:t>ПОДАЦИ О ПРЕДМЕТУ ЈАВНЕ</w:t>
      </w:r>
      <w:r w:rsidR="00D371A3">
        <w:rPr>
          <w:lang w:val="sr-Cyrl-RS"/>
        </w:rPr>
        <w:t xml:space="preserve"> </w:t>
      </w:r>
      <w:r w:rsidRPr="00091B3B">
        <w:t>НАБАВКЕ</w:t>
      </w:r>
    </w:p>
    <w:p w:rsidR="00065F86" w:rsidRPr="00091B3B" w:rsidRDefault="00065F86" w:rsidP="00B129EF">
      <w:pPr>
        <w:pStyle w:val="ListParagraph"/>
        <w:numPr>
          <w:ilvl w:val="0"/>
          <w:numId w:val="12"/>
        </w:numPr>
        <w:rPr>
          <w:rFonts w:cs="Arial"/>
          <w:szCs w:val="22"/>
          <w:lang w:val="sr-Cyrl-CS"/>
        </w:rPr>
      </w:pPr>
      <w:r w:rsidRPr="00091B3B">
        <w:rPr>
          <w:rFonts w:cs="Arial"/>
          <w:szCs w:val="22"/>
          <w:lang w:val="en-US"/>
        </w:rPr>
        <w:t xml:space="preserve">Опис предмета набавке, назив и ознака из општег речника набавке: Пројекат IPA 2008 "ПОДРШКА ЗАШТИТИ ЖИВОТНЕ СРЕДИНЕ У ЕНЕРГЕТСКОМ СЕКТОРУ" (Environmental Protection at the Electric Power of Serbia – EPS) - РЕШАВАЊЕ ПРОБЛЕМА ЕЛЕКТРИЧНИХ УРЕЂАЈА ПУЊЕНИХ PCB УЉИМА У ЕПС – у, назив и ознака из </w:t>
      </w:r>
      <w:r w:rsidRPr="00091B3B">
        <w:rPr>
          <w:rFonts w:cs="Arial"/>
          <w:szCs w:val="22"/>
        </w:rPr>
        <w:t>ОРН</w:t>
      </w:r>
      <w:r w:rsidRPr="00091B3B">
        <w:rPr>
          <w:rFonts w:cs="Arial"/>
          <w:szCs w:val="22"/>
          <w:lang w:val="en-US"/>
        </w:rPr>
        <w:t xml:space="preserve"> – </w:t>
      </w:r>
      <w:r w:rsidRPr="00091B3B">
        <w:rPr>
          <w:rFonts w:cs="Arial"/>
          <w:szCs w:val="22"/>
          <w:lang w:val="sr-Cyrl-CS"/>
        </w:rPr>
        <w:t>90700000</w:t>
      </w:r>
      <w:r w:rsidRPr="00091B3B">
        <w:rPr>
          <w:rFonts w:cs="Arial"/>
          <w:szCs w:val="22"/>
          <w:lang w:val="en-US"/>
        </w:rPr>
        <w:t xml:space="preserve">, </w:t>
      </w:r>
      <w:r w:rsidRPr="00091B3B">
        <w:rPr>
          <w:rFonts w:cs="Arial"/>
          <w:szCs w:val="22"/>
        </w:rPr>
        <w:t>услуге</w:t>
      </w:r>
      <w:r w:rsidRPr="00091B3B">
        <w:rPr>
          <w:rFonts w:cs="Arial"/>
          <w:szCs w:val="22"/>
          <w:lang w:val="en-US"/>
        </w:rPr>
        <w:t xml:space="preserve"> </w:t>
      </w:r>
      <w:r w:rsidRPr="00091B3B">
        <w:rPr>
          <w:rFonts w:cs="Arial"/>
          <w:szCs w:val="22"/>
          <w:lang w:val="sr-Cyrl-CS"/>
        </w:rPr>
        <w:t>у области заштите животне средине</w:t>
      </w:r>
    </w:p>
    <w:p w:rsidR="00065F86" w:rsidRPr="00091B3B" w:rsidRDefault="00065F86" w:rsidP="000A5D2B">
      <w:pPr>
        <w:pStyle w:val="ListParagraph"/>
        <w:numPr>
          <w:ilvl w:val="0"/>
          <w:numId w:val="12"/>
        </w:numPr>
        <w:rPr>
          <w:rFonts w:cs="Arial"/>
          <w:szCs w:val="22"/>
        </w:rPr>
      </w:pPr>
      <w:r w:rsidRPr="00091B3B">
        <w:rPr>
          <w:rFonts w:cs="Arial"/>
          <w:szCs w:val="22"/>
        </w:rPr>
        <w:t>Опис партије, назив и ознака из општег речника набавке: нема</w:t>
      </w:r>
    </w:p>
    <w:p w:rsidR="00065F86" w:rsidRPr="00091B3B" w:rsidRDefault="00065F86" w:rsidP="000A5D2B">
      <w:pPr>
        <w:pStyle w:val="ListParagraph"/>
        <w:numPr>
          <w:ilvl w:val="0"/>
          <w:numId w:val="12"/>
        </w:numPr>
        <w:rPr>
          <w:rFonts w:cs="Arial"/>
          <w:szCs w:val="22"/>
        </w:rPr>
      </w:pPr>
      <w:r w:rsidRPr="00091B3B">
        <w:rPr>
          <w:rFonts w:cs="Arial"/>
          <w:szCs w:val="22"/>
        </w:rPr>
        <w:t>Подаци о оквирном споразуму: нема</w:t>
      </w:r>
    </w:p>
    <w:p w:rsidR="00065F86" w:rsidRPr="00091B3B" w:rsidRDefault="00065F86" w:rsidP="00FB2DE0">
      <w:pPr>
        <w:pStyle w:val="ListParagraph"/>
        <w:numPr>
          <w:ilvl w:val="0"/>
          <w:numId w:val="12"/>
        </w:numPr>
        <w:rPr>
          <w:rFonts w:cs="Arial"/>
          <w:szCs w:val="22"/>
        </w:rPr>
        <w:sectPr w:rsidR="00065F86" w:rsidRPr="00091B3B">
          <w:footerReference w:type="default" r:id="rId13"/>
          <w:pgSz w:w="11909" w:h="16834" w:code="9"/>
          <w:pgMar w:top="1134" w:right="1134" w:bottom="1134" w:left="1701" w:header="708" w:footer="708" w:gutter="0"/>
          <w:cols w:space="708"/>
          <w:docGrid w:linePitch="360"/>
        </w:sectPr>
      </w:pPr>
    </w:p>
    <w:p w:rsidR="00065F86" w:rsidRPr="00091B3B" w:rsidRDefault="00065F86" w:rsidP="00B36087">
      <w:pPr>
        <w:pStyle w:val="Heading1"/>
        <w:rPr>
          <w:lang w:val="ru-RU"/>
        </w:rPr>
      </w:pPr>
      <w:r w:rsidRPr="00091B3B">
        <w:rPr>
          <w:lang w:val="ru-RU"/>
        </w:rPr>
        <w:lastRenderedPageBreak/>
        <w:t>ВРСТА, ТЕХНИЧКЕ КАРАКТЕРИСТИКЕ И СПЕЦИФИКАЦИЈА ПРЕДМЕТА ЈАВНЕ НАБАВКЕ</w:t>
      </w:r>
    </w:p>
    <w:p w:rsidR="00065F86" w:rsidRPr="00091B3B" w:rsidRDefault="00065F86" w:rsidP="00773342">
      <w:pPr>
        <w:pStyle w:val="Heading2"/>
      </w:pPr>
      <w:r w:rsidRPr="00091B3B">
        <w:t>ПРЕДМЕТ ПОЗИВА</w:t>
      </w:r>
    </w:p>
    <w:p w:rsidR="00065F86" w:rsidRPr="00091B3B" w:rsidRDefault="00065F86" w:rsidP="00773342">
      <w:r w:rsidRPr="00091B3B">
        <w:t>Предмет позива је услуга:  Пројекат IPA 2008 “ПОДРШКА ЗАШТИТИ ЖИВОТНЕ СРЕДИНЕ У ЕНЕРГЕТСКОМ СЕКТОРУ” (Environmental Protection at the Electric Power of Serbia – EPS) - РЕШАВАЊЕ ПРОБЛЕМА ЕЛЕКТРИЧНИХ УРЕЂАЈА ПУЊЕНИХ PCB УЉИМА У ЕПС-у.</w:t>
      </w:r>
    </w:p>
    <w:p w:rsidR="00065F86" w:rsidRPr="00091B3B" w:rsidRDefault="00065F86" w:rsidP="00AD2F35">
      <w:pPr>
        <w:pStyle w:val="Heading2"/>
      </w:pPr>
      <w:r w:rsidRPr="00091B3B">
        <w:t>ПРОЈЕКТНИ ЗАДАТАК</w:t>
      </w:r>
    </w:p>
    <w:p w:rsidR="00065F86" w:rsidRPr="00091B3B" w:rsidRDefault="00065F86" w:rsidP="0064699A"/>
    <w:p w:rsidR="00065F86" w:rsidRPr="00091B3B" w:rsidRDefault="00065F86" w:rsidP="0064699A">
      <w:pPr>
        <w:jc w:val="center"/>
        <w:rPr>
          <w:b/>
          <w:bCs/>
        </w:rPr>
      </w:pPr>
      <w:r w:rsidRPr="00091B3B">
        <w:rPr>
          <w:b/>
          <w:bCs/>
        </w:rPr>
        <w:t xml:space="preserve">Пројекат IPA 2008 “ПОДРШКА ЗАШТИТИ ЖИВОТНЕ СРЕДИНЕ У ЕНЕРГЕТСКОМ СЕКТОРУ” (Environmental Protection at the Electric Power of Serbia – EPS) - РЕШАВАЊЕ ПРОБЛЕМА ЕЛЕКТРИЧНИХ УРЕЂАЈА ПУЊЕНИХ </w:t>
      </w:r>
      <w:r w:rsidRPr="00091B3B">
        <w:rPr>
          <w:b/>
          <w:bCs/>
        </w:rPr>
        <w:br/>
        <w:t>PCB УЉИМА У ЕПС-у</w:t>
      </w:r>
    </w:p>
    <w:p w:rsidR="00065F86" w:rsidRPr="00091B3B" w:rsidRDefault="00065F86" w:rsidP="0064699A">
      <w:pPr>
        <w:rPr>
          <w:lang w:val="ru-RU"/>
        </w:rPr>
      </w:pPr>
      <w:r w:rsidRPr="00091B3B">
        <w:t xml:space="preserve">Пиралени – полихлорoвани бифенили – PCB, спадају у изузетно стабилне, опасне органске материје трајног дејства, те су у номенклатури УНЕП-а дефинисане као POPS, односно ТОЗС – Трајне Органске Загађујуће Супстанце. Развијене земље су, управо због ових карактеристика PCB уља, забраниле њихову производњу и употребу (осим количина ових уља која се већ налазе у постојећим уређајима у експлоатацији) и истовремено приступиле њиховој континуираној супституцији новим уљима и уређајима. </w:t>
      </w:r>
      <w:r w:rsidRPr="00091B3B">
        <w:rPr>
          <w:lang w:val="ru-RU"/>
        </w:rPr>
        <w:t xml:space="preserve">Такође, истовремено, приступило се уништавању - пиролизи свих </w:t>
      </w:r>
      <w:r w:rsidRPr="00091B3B">
        <w:t>PCB</w:t>
      </w:r>
      <w:r w:rsidRPr="00091B3B">
        <w:rPr>
          <w:lang w:val="ru-RU"/>
        </w:rPr>
        <w:t xml:space="preserve"> уља и уређаја који их садрже (за развијене земље крајњи рок за супституцију је до 2010. године , а за све остале земље у развоју до 2015.године)</w:t>
      </w:r>
    </w:p>
    <w:p w:rsidR="00065F86" w:rsidRPr="00091B3B" w:rsidRDefault="00065F86" w:rsidP="0064699A">
      <w:pPr>
        <w:rPr>
          <w:lang w:val="ru-RU"/>
        </w:rPr>
      </w:pPr>
      <w:r w:rsidRPr="00091B3B">
        <w:rPr>
          <w:lang w:val="ru-RU"/>
        </w:rPr>
        <w:t xml:space="preserve">Стокхолмском конвенцијом о дуготрајним загађујућим органиским супстанцама („Сл. Гласник РС“, бр. 42/09) (у даљем тексту: Сткхолмска конвенција) - Глобални еколошки споразум (23.05.2001.год.) забрањује се производња и употреба првих 12 високотоксичних хемикалија, трајних органских загађивача (ТОЗ), у које су сврстани и </w:t>
      </w:r>
      <w:r w:rsidRPr="00091B3B">
        <w:t>PCB</w:t>
      </w:r>
      <w:r w:rsidRPr="00091B3B">
        <w:rPr>
          <w:lang w:val="ru-RU"/>
        </w:rPr>
        <w:t>. Република Србија као држава потписница Стокхолмске конвенције је кроз законску регулативу преузела све обавезе које из ње проистичу.</w:t>
      </w:r>
    </w:p>
    <w:p w:rsidR="00065F86" w:rsidRPr="00091B3B" w:rsidRDefault="00065F86" w:rsidP="0064699A">
      <w:pPr>
        <w:rPr>
          <w:lang w:val="ru-RU"/>
        </w:rPr>
      </w:pPr>
      <w:r w:rsidRPr="00091B3B">
        <w:rPr>
          <w:lang w:val="ru-RU"/>
        </w:rPr>
        <w:t>Привредна друштва ЕПС групе су у претходних десетак година заменила и трајно збринула одређену количину РСВ уређаја и уља.</w:t>
      </w:r>
    </w:p>
    <w:p w:rsidR="00065F86" w:rsidRPr="00091B3B" w:rsidRDefault="00065F86" w:rsidP="0064699A">
      <w:pPr>
        <w:rPr>
          <w:lang w:val="ru-RU"/>
        </w:rPr>
      </w:pPr>
      <w:r w:rsidRPr="00091B3B">
        <w:rPr>
          <w:lang w:val="ru-RU"/>
        </w:rPr>
        <w:t>Електропривреда Србије је 2012. године израдила инвентар опреме пуњене и контаминиране са РСВ, која се налази у ЈП ЕПС. Испитивања околних медијума на присуство РСВ нису извршена.</w:t>
      </w:r>
    </w:p>
    <w:p w:rsidR="00065F86" w:rsidRPr="00091B3B" w:rsidRDefault="00065F86" w:rsidP="006C19C0">
      <w:pPr>
        <w:rPr>
          <w:lang w:val="ru-RU"/>
        </w:rPr>
      </w:pPr>
      <w:r w:rsidRPr="00091B3B">
        <w:rPr>
          <w:i/>
          <w:iCs/>
          <w:lang w:val="ru-RU"/>
        </w:rPr>
        <w:t>Финансијски споразум за национални ИПА 2008 програм</w:t>
      </w:r>
      <w:r w:rsidRPr="00091B3B">
        <w:rPr>
          <w:lang w:val="ru-RU"/>
        </w:rPr>
        <w:t xml:space="preserve"> представља другу (ИПА 2007 је била прва) траншу средстава од милијарде евра које је ЕУ наменила Републици Србији у периоду од 2007. до 2011. године. У оквиру овог Финансијског споразума одобрено је финансирање 36 пројеката, укупне вредности 168,64 милиона евра (укључујући и резервна средства). Међу пројектима који су предвиђени за финансирање био је и </w:t>
      </w:r>
      <w:r w:rsidRPr="00091B3B">
        <w:rPr>
          <w:lang w:val="sr-Cyrl-CS"/>
        </w:rPr>
        <w:t xml:space="preserve">пројекат </w:t>
      </w:r>
      <w:r w:rsidRPr="00091B3B">
        <w:rPr>
          <w:lang w:val="ru-RU"/>
        </w:rPr>
        <w:t>Заштита животне средине у предузећу Електропривреда Србије (ЕПС) укупне вредности 11 милиона еура. Пројекат се састоји од три компоненте:</w:t>
      </w:r>
    </w:p>
    <w:p w:rsidR="00065F86" w:rsidRPr="00091B3B" w:rsidRDefault="00065F86" w:rsidP="000A5D2B">
      <w:pPr>
        <w:pStyle w:val="ListParagraph"/>
        <w:numPr>
          <w:ilvl w:val="0"/>
          <w:numId w:val="34"/>
        </w:numPr>
        <w:rPr>
          <w:rFonts w:cs="Arial"/>
          <w:szCs w:val="22"/>
        </w:rPr>
      </w:pPr>
      <w:r w:rsidRPr="00091B3B">
        <w:rPr>
          <w:rFonts w:cs="Arial"/>
          <w:szCs w:val="22"/>
        </w:rPr>
        <w:t>Смањење емисије на ТЕНТ Б (реконструкција електрофилтера).</w:t>
      </w:r>
    </w:p>
    <w:p w:rsidR="00065F86" w:rsidRPr="00091B3B" w:rsidRDefault="00065F86" w:rsidP="000A5D2B">
      <w:pPr>
        <w:pStyle w:val="ListParagraph"/>
        <w:numPr>
          <w:ilvl w:val="0"/>
          <w:numId w:val="34"/>
        </w:numPr>
        <w:rPr>
          <w:rFonts w:cs="Arial"/>
          <w:szCs w:val="22"/>
        </w:rPr>
      </w:pPr>
      <w:r w:rsidRPr="00091B3B">
        <w:rPr>
          <w:rFonts w:cs="Arial"/>
          <w:szCs w:val="22"/>
        </w:rPr>
        <w:t>Континуални мониторинг емисија гасова из ТЕНТ.</w:t>
      </w:r>
    </w:p>
    <w:p w:rsidR="00065F86" w:rsidRPr="00091B3B" w:rsidRDefault="00065F86" w:rsidP="000A5D2B">
      <w:pPr>
        <w:pStyle w:val="ListParagraph"/>
        <w:numPr>
          <w:ilvl w:val="0"/>
          <w:numId w:val="34"/>
        </w:numPr>
        <w:rPr>
          <w:rFonts w:cs="Arial"/>
          <w:szCs w:val="22"/>
        </w:rPr>
      </w:pPr>
      <w:r w:rsidRPr="00091B3B">
        <w:rPr>
          <w:rFonts w:cs="Arial"/>
          <w:szCs w:val="22"/>
        </w:rPr>
        <w:lastRenderedPageBreak/>
        <w:t>Замена и деконтаминација опреме која садржи ПЦБ.</w:t>
      </w:r>
    </w:p>
    <w:p w:rsidR="00065F86" w:rsidRPr="00091B3B" w:rsidRDefault="00065F86" w:rsidP="0064699A">
      <w:pPr>
        <w:rPr>
          <w:lang w:val="ru-RU"/>
        </w:rPr>
      </w:pPr>
      <w:r w:rsidRPr="00091B3B">
        <w:rPr>
          <w:lang w:val="ru-RU"/>
        </w:rPr>
        <w:t>Прве две компоненте су реализоване. На основу потписаног споразума, обавеза ЕПС је да учествује у финансирању пројекта и учешће ЕПС се остварује кроз трећу компоненту пројекта, која је предмет ове ЈН.</w:t>
      </w:r>
    </w:p>
    <w:p w:rsidR="00065F86" w:rsidRPr="00091B3B" w:rsidRDefault="00065F86" w:rsidP="0064699A">
      <w:pPr>
        <w:pStyle w:val="PoglavljePZ"/>
        <w:rPr>
          <w:rFonts w:cs="Arial"/>
          <w:sz w:val="22"/>
          <w:szCs w:val="22"/>
          <w:lang w:val="ru-RU"/>
        </w:rPr>
      </w:pPr>
      <w:r w:rsidRPr="00091B3B">
        <w:rPr>
          <w:rFonts w:cs="Arial"/>
          <w:bCs/>
          <w:sz w:val="22"/>
          <w:szCs w:val="22"/>
          <w:lang w:val="ru-RU"/>
        </w:rPr>
        <w:t>1. Циљ</w:t>
      </w:r>
    </w:p>
    <w:p w:rsidR="00065F86" w:rsidRPr="00091B3B" w:rsidRDefault="00065F86" w:rsidP="0064699A">
      <w:pPr>
        <w:rPr>
          <w:lang w:val="ru-RU"/>
        </w:rPr>
      </w:pPr>
      <w:r w:rsidRPr="00091B3B">
        <w:rPr>
          <w:lang w:val="ru-RU"/>
        </w:rPr>
        <w:t xml:space="preserve">Циљ реализације овог пројекта је трајно решавање проблема РСВ у ЈП ЕПС, сагласно захтевима домаће и међународне регулативе и испуњавање преузетих обавеза према Европској комисији и санирање угрожене животне средине. </w:t>
      </w:r>
    </w:p>
    <w:p w:rsidR="00065F86" w:rsidRPr="00091B3B" w:rsidRDefault="00065F86" w:rsidP="0064699A">
      <w:pPr>
        <w:pStyle w:val="PoglavljePZ"/>
        <w:rPr>
          <w:rFonts w:cs="Arial"/>
          <w:sz w:val="22"/>
          <w:szCs w:val="22"/>
          <w:lang w:val="ru-RU"/>
        </w:rPr>
      </w:pPr>
      <w:r w:rsidRPr="00091B3B">
        <w:rPr>
          <w:rFonts w:cs="Arial"/>
          <w:bCs/>
          <w:sz w:val="22"/>
          <w:szCs w:val="22"/>
          <w:lang w:val="ru-RU"/>
        </w:rPr>
        <w:t>2. Очекивани резултати</w:t>
      </w:r>
    </w:p>
    <w:p w:rsidR="00065F86" w:rsidRPr="00091B3B" w:rsidRDefault="00065F86" w:rsidP="0064699A">
      <w:pPr>
        <w:rPr>
          <w:lang w:val="ru-RU"/>
        </w:rPr>
      </w:pPr>
      <w:r w:rsidRPr="00091B3B">
        <w:rPr>
          <w:lang w:val="ru-RU"/>
        </w:rPr>
        <w:t xml:space="preserve">Од реализације овог пројекта се очекују потпуна елиминација ризика по животну средину и здравље људи од штетних утицаја </w:t>
      </w:r>
      <w:r w:rsidRPr="00091B3B">
        <w:t>PCB</w:t>
      </w:r>
      <w:r w:rsidRPr="00091B3B">
        <w:rPr>
          <w:lang w:val="ru-RU"/>
        </w:rPr>
        <w:t xml:space="preserve"> уља и њима контаминираних материјала, остваривањем следећих резултата: </w:t>
      </w:r>
    </w:p>
    <w:p w:rsidR="00065F86" w:rsidRPr="00091B3B" w:rsidRDefault="00065F86" w:rsidP="00DA119A">
      <w:pPr>
        <w:pStyle w:val="ListParagraph"/>
        <w:numPr>
          <w:ilvl w:val="0"/>
          <w:numId w:val="19"/>
        </w:numPr>
        <w:rPr>
          <w:rFonts w:cs="Arial"/>
          <w:szCs w:val="22"/>
        </w:rPr>
      </w:pPr>
      <w:r w:rsidRPr="00091B3B">
        <w:rPr>
          <w:rFonts w:cs="Arial"/>
          <w:szCs w:val="22"/>
        </w:rPr>
        <w:t>замена комплетне PCB опреме.</w:t>
      </w:r>
    </w:p>
    <w:p w:rsidR="00065F86" w:rsidRPr="00091B3B" w:rsidRDefault="00065F86" w:rsidP="00DA119A">
      <w:pPr>
        <w:pStyle w:val="ListParagraph"/>
        <w:numPr>
          <w:ilvl w:val="0"/>
          <w:numId w:val="19"/>
        </w:numPr>
        <w:rPr>
          <w:rFonts w:cs="Arial"/>
          <w:szCs w:val="22"/>
        </w:rPr>
      </w:pPr>
      <w:r w:rsidRPr="00091B3B">
        <w:rPr>
          <w:rFonts w:cs="Arial"/>
          <w:szCs w:val="22"/>
        </w:rPr>
        <w:t>деконтаминација PCB контаминиране опреме.</w:t>
      </w:r>
    </w:p>
    <w:p w:rsidR="00065F86" w:rsidRPr="00091B3B" w:rsidRDefault="00065F86" w:rsidP="00DA119A">
      <w:pPr>
        <w:pStyle w:val="ListParagraph"/>
        <w:numPr>
          <w:ilvl w:val="0"/>
          <w:numId w:val="19"/>
        </w:numPr>
        <w:rPr>
          <w:rFonts w:cs="Arial"/>
          <w:szCs w:val="22"/>
        </w:rPr>
      </w:pPr>
      <w:r w:rsidRPr="00091B3B">
        <w:rPr>
          <w:rFonts w:cs="Arial"/>
          <w:szCs w:val="22"/>
        </w:rPr>
        <w:t>збрињавање сакупљеног PCB-а и PCB отпада.</w:t>
      </w:r>
    </w:p>
    <w:p w:rsidR="00065F86" w:rsidRPr="00091B3B" w:rsidRDefault="00065F86" w:rsidP="00DA119A">
      <w:pPr>
        <w:pStyle w:val="ListParagraph"/>
        <w:numPr>
          <w:ilvl w:val="0"/>
          <w:numId w:val="19"/>
        </w:numPr>
        <w:rPr>
          <w:rFonts w:cs="Arial"/>
          <w:szCs w:val="22"/>
        </w:rPr>
      </w:pPr>
      <w:r w:rsidRPr="00091B3B">
        <w:rPr>
          <w:rFonts w:cs="Arial"/>
          <w:szCs w:val="22"/>
        </w:rPr>
        <w:t>санација и ремедијација контаминираног земљишта.</w:t>
      </w:r>
    </w:p>
    <w:p w:rsidR="00065F86" w:rsidRPr="00091B3B" w:rsidRDefault="00065F86" w:rsidP="0064699A">
      <w:pPr>
        <w:pStyle w:val="PoglavljePZ"/>
        <w:rPr>
          <w:rFonts w:cs="Arial"/>
          <w:sz w:val="22"/>
          <w:szCs w:val="22"/>
          <w:lang w:val="ru-RU"/>
        </w:rPr>
      </w:pPr>
      <w:r w:rsidRPr="00091B3B">
        <w:rPr>
          <w:rFonts w:cs="Arial"/>
          <w:bCs/>
          <w:sz w:val="22"/>
          <w:szCs w:val="22"/>
          <w:lang w:val="ru-RU"/>
        </w:rPr>
        <w:t>3. Садржај пројекта (предвиђени задаци и активности)</w:t>
      </w:r>
    </w:p>
    <w:p w:rsidR="00065F86" w:rsidRPr="00091B3B" w:rsidRDefault="00065F86" w:rsidP="0064699A">
      <w:pPr>
        <w:rPr>
          <w:lang w:val="ru-RU"/>
        </w:rPr>
      </w:pPr>
      <w:r w:rsidRPr="00091B3B">
        <w:rPr>
          <w:lang w:val="ru-RU"/>
        </w:rPr>
        <w:t xml:space="preserve">Од извршиоца се очекује реализација следећих задатака и активности: </w:t>
      </w:r>
    </w:p>
    <w:p w:rsidR="00065F86" w:rsidRPr="00091B3B" w:rsidRDefault="00065F86" w:rsidP="00DA119A">
      <w:pPr>
        <w:pStyle w:val="ListParagraph"/>
        <w:numPr>
          <w:ilvl w:val="0"/>
          <w:numId w:val="0"/>
        </w:numPr>
        <w:ind w:left="567"/>
        <w:rPr>
          <w:rFonts w:cs="Arial"/>
          <w:szCs w:val="22"/>
        </w:rPr>
      </w:pPr>
      <w:r w:rsidRPr="00091B3B">
        <w:rPr>
          <w:rFonts w:cs="Arial"/>
          <w:szCs w:val="22"/>
        </w:rPr>
        <w:t>3.1 Детаљан инвентар, верификација досадашњих резултата и усклађивање термин плана</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3.1.1. </w:t>
      </w:r>
      <w:r w:rsidRPr="00091B3B">
        <w:rPr>
          <w:rFonts w:cs="Arial"/>
          <w:szCs w:val="22"/>
        </w:rPr>
        <w:tab/>
        <w:t>Анализа важећих прописа и стандарда које се односе на предмет Јавне набавке.</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3.1.2. Дефинисање процедура за реализацију посла и израда термин плана усаглашеног са планом ремоната и приоритетима ЈП ЕПС и обухваћених привредних друштава. Термин план ће се све време реализације уговора усаглашавати са </w:t>
      </w:r>
      <w:r w:rsidR="00C2136F" w:rsidRPr="00091B3B">
        <w:t>Наручиоцем</w:t>
      </w:r>
      <w:r w:rsidRPr="00091B3B">
        <w:rPr>
          <w:rFonts w:cs="Arial"/>
          <w:szCs w:val="22"/>
        </w:rPr>
        <w:t xml:space="preserve">, у зависности од потреба </w:t>
      </w:r>
      <w:r w:rsidRPr="00091B3B">
        <w:rPr>
          <w:rFonts w:cs="Arial"/>
          <w:szCs w:val="22"/>
          <w:lang w:val="sr-Cyrl-CS"/>
        </w:rPr>
        <w:t>електроенергетског система.</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3.1.3. </w:t>
      </w:r>
      <w:r w:rsidRPr="00091B3B">
        <w:rPr>
          <w:rFonts w:cs="Arial"/>
          <w:szCs w:val="22"/>
        </w:rPr>
        <w:tab/>
        <w:t>Детаљан инвентар до сада реализованих послова на решавању РСВ-а у ЈП ЕПС.</w:t>
      </w:r>
    </w:p>
    <w:p w:rsidR="00065F86" w:rsidRPr="00091B3B" w:rsidRDefault="00065F86" w:rsidP="00DA119A">
      <w:pPr>
        <w:pStyle w:val="ListParagraph"/>
        <w:numPr>
          <w:ilvl w:val="0"/>
          <w:numId w:val="0"/>
        </w:numPr>
        <w:ind w:left="567"/>
        <w:rPr>
          <w:rFonts w:cs="Arial"/>
          <w:szCs w:val="22"/>
        </w:rPr>
      </w:pPr>
      <w:r w:rsidRPr="00091B3B">
        <w:rPr>
          <w:rFonts w:cs="Arial"/>
          <w:szCs w:val="22"/>
        </w:rPr>
        <w:t>3.2 УТВРЂИВАЊЕ ОБИМА И ИНТЕНЗИТЕТА КОНТАМИНАЦИЈЕ ОКОЛНИХ МЕДИЈУМА</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3.2.1. </w:t>
      </w:r>
      <w:r w:rsidRPr="00091B3B">
        <w:rPr>
          <w:rFonts w:cs="Arial"/>
          <w:szCs w:val="22"/>
        </w:rPr>
        <w:tab/>
        <w:t>Претходно испитивање локација на којима се налазе трансформатори и кондензатори у раду (environmental site audit type I).</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3.2.2. </w:t>
      </w:r>
      <w:r w:rsidRPr="00091B3B">
        <w:rPr>
          <w:rFonts w:cs="Arial"/>
          <w:szCs w:val="22"/>
        </w:rPr>
        <w:tab/>
        <w:t>Претходно испитивање локација на којима се складишти PCB опрема ван погона и PCB уље.</w:t>
      </w:r>
    </w:p>
    <w:p w:rsidR="00065F86" w:rsidRPr="00091B3B" w:rsidRDefault="00065F86" w:rsidP="00DA119A">
      <w:pPr>
        <w:pStyle w:val="ListParagraph"/>
        <w:numPr>
          <w:ilvl w:val="0"/>
          <w:numId w:val="0"/>
        </w:numPr>
        <w:ind w:left="1276"/>
        <w:rPr>
          <w:rFonts w:cs="Arial"/>
          <w:szCs w:val="22"/>
        </w:rPr>
      </w:pPr>
      <w:r w:rsidRPr="00091B3B">
        <w:rPr>
          <w:rFonts w:cs="Arial"/>
          <w:szCs w:val="22"/>
        </w:rPr>
        <w:t>3.2.3. Детаљно испитивање локација на којима се налази опрема у раду (environmental site audit type II).</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3.2.4. </w:t>
      </w:r>
      <w:r w:rsidRPr="00091B3B">
        <w:rPr>
          <w:rFonts w:cs="Arial"/>
          <w:szCs w:val="22"/>
        </w:rPr>
        <w:tab/>
        <w:t>Детаљно испитивање локација ускладиштења.</w:t>
      </w:r>
    </w:p>
    <w:p w:rsidR="00065F86" w:rsidRPr="00091B3B" w:rsidRDefault="00065F86" w:rsidP="00DA119A">
      <w:pPr>
        <w:pStyle w:val="ListParagraph"/>
        <w:numPr>
          <w:ilvl w:val="0"/>
          <w:numId w:val="0"/>
        </w:numPr>
        <w:ind w:left="1276"/>
        <w:rPr>
          <w:rFonts w:cs="Arial"/>
          <w:szCs w:val="22"/>
        </w:rPr>
      </w:pPr>
      <w:r w:rsidRPr="00091B3B">
        <w:rPr>
          <w:rFonts w:cs="Arial"/>
          <w:szCs w:val="22"/>
        </w:rPr>
        <w:lastRenderedPageBreak/>
        <w:t xml:space="preserve">3.2.5. </w:t>
      </w:r>
      <w:r w:rsidRPr="00091B3B">
        <w:rPr>
          <w:rFonts w:cs="Arial"/>
          <w:szCs w:val="22"/>
        </w:rPr>
        <w:tab/>
        <w:t>Израда Техничке документације за санацију и ремедијацију контаминираних локација.</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3.2.6. </w:t>
      </w:r>
      <w:r w:rsidRPr="00091B3B">
        <w:rPr>
          <w:rFonts w:cs="Arial"/>
          <w:szCs w:val="22"/>
        </w:rPr>
        <w:tab/>
        <w:t>Прибављање сагласности на Пројекте ремедијације.</w:t>
      </w:r>
    </w:p>
    <w:p w:rsidR="00065F86" w:rsidRPr="00091B3B" w:rsidRDefault="00065F86" w:rsidP="00DA119A">
      <w:pPr>
        <w:pStyle w:val="ListParagraph"/>
        <w:numPr>
          <w:ilvl w:val="0"/>
          <w:numId w:val="0"/>
        </w:numPr>
        <w:ind w:left="567"/>
        <w:rPr>
          <w:rFonts w:cs="Arial"/>
          <w:szCs w:val="22"/>
        </w:rPr>
      </w:pPr>
      <w:r w:rsidRPr="00091B3B">
        <w:rPr>
          <w:rFonts w:cs="Arial"/>
          <w:szCs w:val="22"/>
        </w:rPr>
        <w:t>3.3. НАБАВКА, МОНТАЖА И ПУШТАЊЕ У РАД НОВЕ ОПРЕМЕ</w:t>
      </w:r>
    </w:p>
    <w:p w:rsidR="00065F86" w:rsidRPr="00091B3B" w:rsidRDefault="00065F86" w:rsidP="00DA119A">
      <w:pPr>
        <w:pStyle w:val="ListParagraph"/>
        <w:numPr>
          <w:ilvl w:val="0"/>
          <w:numId w:val="0"/>
        </w:numPr>
        <w:ind w:left="1276"/>
        <w:rPr>
          <w:rFonts w:cs="Arial"/>
          <w:szCs w:val="22"/>
        </w:rPr>
      </w:pPr>
      <w:r w:rsidRPr="00091B3B">
        <w:rPr>
          <w:rFonts w:cs="Arial"/>
          <w:szCs w:val="22"/>
        </w:rPr>
        <w:t>3.3.1. Замена и пуштање у рад трансформатора</w:t>
      </w:r>
    </w:p>
    <w:p w:rsidR="00065F86" w:rsidRPr="00091B3B" w:rsidRDefault="00065F86" w:rsidP="000A5D2B">
      <w:pPr>
        <w:pStyle w:val="ListParagraph"/>
        <w:numPr>
          <w:ilvl w:val="0"/>
          <w:numId w:val="0"/>
        </w:numPr>
        <w:ind w:left="1276"/>
        <w:rPr>
          <w:rFonts w:cs="Arial"/>
          <w:szCs w:val="22"/>
        </w:rPr>
      </w:pPr>
      <w:r w:rsidRPr="00091B3B">
        <w:rPr>
          <w:rFonts w:cs="Arial"/>
          <w:szCs w:val="22"/>
        </w:rPr>
        <w:t xml:space="preserve">3.3.1.1. </w:t>
      </w:r>
      <w:r w:rsidRPr="00091B3B">
        <w:rPr>
          <w:rFonts w:cs="Arial"/>
          <w:szCs w:val="22"/>
        </w:rPr>
        <w:tab/>
        <w:t>Техничка процена замене.</w:t>
      </w:r>
    </w:p>
    <w:p w:rsidR="00065F86" w:rsidRPr="00091B3B" w:rsidRDefault="00065F86" w:rsidP="000A5D2B">
      <w:pPr>
        <w:pStyle w:val="ListParagraph"/>
        <w:numPr>
          <w:ilvl w:val="0"/>
          <w:numId w:val="0"/>
        </w:numPr>
        <w:ind w:left="1276"/>
        <w:rPr>
          <w:rFonts w:cs="Arial"/>
          <w:szCs w:val="22"/>
        </w:rPr>
      </w:pPr>
      <w:r w:rsidRPr="00091B3B">
        <w:rPr>
          <w:rFonts w:cs="Arial"/>
          <w:szCs w:val="22"/>
        </w:rPr>
        <w:t xml:space="preserve">3.3.1.2. </w:t>
      </w:r>
      <w:r w:rsidRPr="00091B3B">
        <w:rPr>
          <w:rFonts w:cs="Arial"/>
          <w:szCs w:val="22"/>
        </w:rPr>
        <w:tab/>
        <w:t>Израда Техничке документације за замену, монтажу и пуштање у рад трансформатора.</w:t>
      </w:r>
    </w:p>
    <w:p w:rsidR="00065F86" w:rsidRPr="00091B3B" w:rsidRDefault="00065F86" w:rsidP="000A5D2B">
      <w:pPr>
        <w:pStyle w:val="ListParagraph"/>
        <w:numPr>
          <w:ilvl w:val="0"/>
          <w:numId w:val="0"/>
        </w:numPr>
        <w:ind w:left="1276"/>
        <w:rPr>
          <w:rFonts w:cs="Arial"/>
          <w:szCs w:val="22"/>
        </w:rPr>
      </w:pPr>
      <w:r w:rsidRPr="00091B3B">
        <w:rPr>
          <w:rFonts w:cs="Arial"/>
          <w:szCs w:val="22"/>
        </w:rPr>
        <w:t xml:space="preserve">3.3.1.3. </w:t>
      </w:r>
      <w:r w:rsidRPr="00091B3B">
        <w:rPr>
          <w:rFonts w:cs="Arial"/>
          <w:szCs w:val="22"/>
        </w:rPr>
        <w:tab/>
        <w:t>Набавка нове опреме.</w:t>
      </w:r>
    </w:p>
    <w:p w:rsidR="00065F86" w:rsidRPr="00091B3B" w:rsidRDefault="00065F86" w:rsidP="000A5D2B">
      <w:pPr>
        <w:pStyle w:val="ListParagraph"/>
        <w:numPr>
          <w:ilvl w:val="0"/>
          <w:numId w:val="0"/>
        </w:numPr>
        <w:ind w:left="1276"/>
        <w:rPr>
          <w:rFonts w:cs="Arial"/>
          <w:szCs w:val="22"/>
        </w:rPr>
      </w:pPr>
      <w:r w:rsidRPr="00091B3B">
        <w:rPr>
          <w:rFonts w:cs="Arial"/>
          <w:szCs w:val="22"/>
        </w:rPr>
        <w:t>3.3.1.4. Демонтажа и транспорт РСВ трансформатора на привремено складиштење.</w:t>
      </w:r>
    </w:p>
    <w:p w:rsidR="00065F86" w:rsidRPr="00091B3B" w:rsidRDefault="00065F86" w:rsidP="000A5D2B">
      <w:pPr>
        <w:pStyle w:val="ListParagraph"/>
        <w:numPr>
          <w:ilvl w:val="0"/>
          <w:numId w:val="0"/>
        </w:numPr>
        <w:ind w:left="1276"/>
        <w:rPr>
          <w:rFonts w:cs="Arial"/>
          <w:szCs w:val="22"/>
        </w:rPr>
      </w:pPr>
      <w:r w:rsidRPr="00091B3B">
        <w:rPr>
          <w:rFonts w:cs="Arial"/>
          <w:szCs w:val="22"/>
        </w:rPr>
        <w:t xml:space="preserve">3.3.1.5. </w:t>
      </w:r>
      <w:r w:rsidRPr="00091B3B">
        <w:rPr>
          <w:rFonts w:cs="Arial"/>
          <w:szCs w:val="22"/>
        </w:rPr>
        <w:tab/>
        <w:t>Монтажа и пуштање у рад нове опреме.</w:t>
      </w:r>
    </w:p>
    <w:p w:rsidR="00065F86" w:rsidRPr="00091B3B" w:rsidRDefault="00065F86" w:rsidP="00DA119A">
      <w:pPr>
        <w:pStyle w:val="ListParagraph"/>
        <w:numPr>
          <w:ilvl w:val="0"/>
          <w:numId w:val="0"/>
        </w:numPr>
        <w:ind w:left="1276"/>
        <w:rPr>
          <w:rFonts w:cs="Arial"/>
          <w:szCs w:val="22"/>
        </w:rPr>
      </w:pPr>
      <w:r w:rsidRPr="00091B3B">
        <w:rPr>
          <w:rFonts w:cs="Arial"/>
          <w:szCs w:val="22"/>
        </w:rPr>
        <w:t>3.3.2. Замена и пуштање у рад кондензатора</w:t>
      </w:r>
    </w:p>
    <w:p w:rsidR="00065F86" w:rsidRPr="00091B3B" w:rsidRDefault="00065F86" w:rsidP="000A5D2B">
      <w:pPr>
        <w:pStyle w:val="ListParagraph"/>
        <w:numPr>
          <w:ilvl w:val="0"/>
          <w:numId w:val="0"/>
        </w:numPr>
        <w:ind w:left="1276"/>
        <w:rPr>
          <w:rFonts w:cs="Arial"/>
          <w:szCs w:val="22"/>
        </w:rPr>
      </w:pPr>
      <w:r w:rsidRPr="00091B3B">
        <w:rPr>
          <w:rFonts w:cs="Arial"/>
          <w:szCs w:val="22"/>
        </w:rPr>
        <w:t xml:space="preserve">3.3.2.1. </w:t>
      </w:r>
      <w:r w:rsidRPr="00091B3B">
        <w:rPr>
          <w:rFonts w:cs="Arial"/>
          <w:szCs w:val="22"/>
        </w:rPr>
        <w:tab/>
        <w:t>Техничка процена замене.</w:t>
      </w:r>
    </w:p>
    <w:p w:rsidR="00065F86" w:rsidRPr="00091B3B" w:rsidRDefault="00065F86" w:rsidP="000A5D2B">
      <w:pPr>
        <w:pStyle w:val="ListParagraph"/>
        <w:numPr>
          <w:ilvl w:val="0"/>
          <w:numId w:val="0"/>
        </w:numPr>
        <w:ind w:left="1276"/>
        <w:rPr>
          <w:rFonts w:cs="Arial"/>
          <w:szCs w:val="22"/>
        </w:rPr>
      </w:pPr>
      <w:r w:rsidRPr="00091B3B">
        <w:rPr>
          <w:rFonts w:cs="Arial"/>
          <w:szCs w:val="22"/>
        </w:rPr>
        <w:t xml:space="preserve">3.3.2.2. </w:t>
      </w:r>
      <w:r w:rsidRPr="00091B3B">
        <w:rPr>
          <w:rFonts w:cs="Arial"/>
          <w:szCs w:val="22"/>
        </w:rPr>
        <w:tab/>
        <w:t>Израда Техничке документације за замену, монтажу и пуштање у рад кондензатора.</w:t>
      </w:r>
    </w:p>
    <w:p w:rsidR="00065F86" w:rsidRPr="00091B3B" w:rsidRDefault="00065F86" w:rsidP="000A5D2B">
      <w:pPr>
        <w:pStyle w:val="ListParagraph"/>
        <w:numPr>
          <w:ilvl w:val="0"/>
          <w:numId w:val="0"/>
        </w:numPr>
        <w:ind w:left="1276"/>
        <w:rPr>
          <w:rFonts w:cs="Arial"/>
          <w:szCs w:val="22"/>
        </w:rPr>
      </w:pPr>
      <w:r w:rsidRPr="00091B3B">
        <w:rPr>
          <w:rFonts w:cs="Arial"/>
          <w:szCs w:val="22"/>
        </w:rPr>
        <w:t xml:space="preserve">3.3.2.3. </w:t>
      </w:r>
      <w:r w:rsidRPr="00091B3B">
        <w:rPr>
          <w:rFonts w:cs="Arial"/>
          <w:szCs w:val="22"/>
        </w:rPr>
        <w:tab/>
        <w:t>Набавка нове опреме.</w:t>
      </w:r>
    </w:p>
    <w:p w:rsidR="00065F86" w:rsidRPr="00091B3B" w:rsidRDefault="00065F86" w:rsidP="000A5D2B">
      <w:pPr>
        <w:pStyle w:val="ListParagraph"/>
        <w:numPr>
          <w:ilvl w:val="0"/>
          <w:numId w:val="0"/>
        </w:numPr>
        <w:ind w:left="1276"/>
        <w:rPr>
          <w:rFonts w:cs="Arial"/>
          <w:szCs w:val="22"/>
        </w:rPr>
      </w:pPr>
      <w:r w:rsidRPr="00091B3B">
        <w:rPr>
          <w:rFonts w:cs="Arial"/>
          <w:szCs w:val="22"/>
        </w:rPr>
        <w:t xml:space="preserve">3.3.2.4. </w:t>
      </w:r>
      <w:r w:rsidRPr="00091B3B">
        <w:rPr>
          <w:rFonts w:cs="Arial"/>
          <w:szCs w:val="22"/>
        </w:rPr>
        <w:tab/>
        <w:t>Демонтажа и транспорт РСВ демонтираних кондензатора на привремено складиштење.</w:t>
      </w:r>
    </w:p>
    <w:p w:rsidR="00065F86" w:rsidRPr="00091B3B" w:rsidRDefault="00065F86" w:rsidP="000A5D2B">
      <w:pPr>
        <w:pStyle w:val="ListParagraph"/>
        <w:numPr>
          <w:ilvl w:val="0"/>
          <w:numId w:val="0"/>
        </w:numPr>
        <w:ind w:left="1276"/>
        <w:rPr>
          <w:rFonts w:cs="Arial"/>
          <w:szCs w:val="22"/>
        </w:rPr>
      </w:pPr>
      <w:r w:rsidRPr="00091B3B">
        <w:rPr>
          <w:rFonts w:cs="Arial"/>
          <w:szCs w:val="22"/>
        </w:rPr>
        <w:t xml:space="preserve">3.3.2.5. </w:t>
      </w:r>
      <w:r w:rsidRPr="00091B3B">
        <w:rPr>
          <w:rFonts w:cs="Arial"/>
          <w:szCs w:val="22"/>
        </w:rPr>
        <w:tab/>
        <w:t>Монтажа и пуштање нове опреме у рад.</w:t>
      </w:r>
    </w:p>
    <w:p w:rsidR="00065F86" w:rsidRPr="00091B3B" w:rsidRDefault="00065F86" w:rsidP="00DA119A">
      <w:pPr>
        <w:pStyle w:val="ListParagraph"/>
        <w:numPr>
          <w:ilvl w:val="0"/>
          <w:numId w:val="0"/>
        </w:numPr>
        <w:ind w:left="567"/>
        <w:rPr>
          <w:rFonts w:cs="Arial"/>
          <w:szCs w:val="22"/>
        </w:rPr>
      </w:pPr>
      <w:r w:rsidRPr="00091B3B">
        <w:rPr>
          <w:rFonts w:cs="Arial"/>
          <w:szCs w:val="22"/>
        </w:rPr>
        <w:t>3.4. ЗБРИЊАВАЊЕ PCB ОПРЕМЕ И PCB УЉА</w:t>
      </w:r>
    </w:p>
    <w:p w:rsidR="00065F86" w:rsidRPr="00091B3B" w:rsidRDefault="00065F86" w:rsidP="00DA119A">
      <w:pPr>
        <w:pStyle w:val="ListParagraph"/>
        <w:numPr>
          <w:ilvl w:val="0"/>
          <w:numId w:val="0"/>
        </w:numPr>
        <w:ind w:left="1276"/>
        <w:rPr>
          <w:rFonts w:cs="Arial"/>
          <w:szCs w:val="22"/>
        </w:rPr>
      </w:pPr>
      <w:r w:rsidRPr="00091B3B">
        <w:rPr>
          <w:rFonts w:cs="Arial"/>
          <w:szCs w:val="22"/>
        </w:rPr>
        <w:t>3.4.1. Припрема и паковање отпада.</w:t>
      </w:r>
    </w:p>
    <w:p w:rsidR="00065F86" w:rsidRPr="00091B3B" w:rsidRDefault="00065F86" w:rsidP="00DA119A">
      <w:pPr>
        <w:pStyle w:val="ListParagraph"/>
        <w:numPr>
          <w:ilvl w:val="0"/>
          <w:numId w:val="0"/>
        </w:numPr>
        <w:ind w:left="1276"/>
        <w:rPr>
          <w:rFonts w:cs="Arial"/>
          <w:szCs w:val="22"/>
        </w:rPr>
      </w:pPr>
      <w:r w:rsidRPr="00091B3B">
        <w:rPr>
          <w:rFonts w:cs="Arial"/>
          <w:szCs w:val="22"/>
        </w:rPr>
        <w:t>3.4.2. Транспорт и привремено складиштење опреме и уља.</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3.4.3. Трајно збрињавање опреме и уља </w:t>
      </w:r>
    </w:p>
    <w:p w:rsidR="00065F86" w:rsidRPr="00091B3B" w:rsidRDefault="00065F86" w:rsidP="00DA119A">
      <w:pPr>
        <w:pStyle w:val="ListParagraph"/>
        <w:numPr>
          <w:ilvl w:val="0"/>
          <w:numId w:val="0"/>
        </w:numPr>
        <w:ind w:left="567"/>
        <w:rPr>
          <w:rFonts w:cs="Arial"/>
          <w:szCs w:val="22"/>
        </w:rPr>
      </w:pPr>
      <w:r w:rsidRPr="00091B3B">
        <w:rPr>
          <w:rFonts w:cs="Arial"/>
          <w:szCs w:val="22"/>
        </w:rPr>
        <w:t>3.5. ДЕКОНТАМИНАЦИЈА PCB КОНТАМИНИРАНИХ УРЕЂАЈА И УЉА</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3.5.1. </w:t>
      </w:r>
      <w:r w:rsidRPr="00091B3B">
        <w:rPr>
          <w:rFonts w:cs="Arial"/>
          <w:szCs w:val="22"/>
        </w:rPr>
        <w:tab/>
        <w:t xml:space="preserve">Испитивања трансформатора и уља, израда детаљног динамичког плана деконтаминације уређаја и уља контаминираних са РСВ у односу на стање </w:t>
      </w:r>
      <w:r w:rsidRPr="00091B3B">
        <w:rPr>
          <w:rFonts w:cs="Arial"/>
          <w:szCs w:val="22"/>
          <w:lang w:val="sr-Cyrl-CS"/>
        </w:rPr>
        <w:t xml:space="preserve">и </w:t>
      </w:r>
      <w:r w:rsidRPr="00091B3B">
        <w:rPr>
          <w:rFonts w:cs="Arial"/>
          <w:szCs w:val="22"/>
        </w:rPr>
        <w:t xml:space="preserve"> значај трансформатора и величину </w:t>
      </w:r>
      <w:r w:rsidRPr="00091B3B">
        <w:rPr>
          <w:rFonts w:cs="Arial"/>
          <w:szCs w:val="22"/>
          <w:lang w:val="sr-Cyrl-CS"/>
        </w:rPr>
        <w:t xml:space="preserve">РСВ </w:t>
      </w:r>
      <w:r w:rsidRPr="00091B3B">
        <w:rPr>
          <w:rFonts w:cs="Arial"/>
          <w:szCs w:val="22"/>
        </w:rPr>
        <w:t>контаминације, према приоритетима и процењеном ризику по животну средину и сигурност електроенергетског система.</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3.5.2. </w:t>
      </w:r>
      <w:r w:rsidRPr="00091B3B">
        <w:rPr>
          <w:rFonts w:cs="Arial"/>
          <w:szCs w:val="22"/>
        </w:rPr>
        <w:tab/>
        <w:t>Припрема локације за деконтаминацију.</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3.5.3. </w:t>
      </w:r>
      <w:r w:rsidRPr="00091B3B">
        <w:rPr>
          <w:rFonts w:cs="Arial"/>
          <w:szCs w:val="22"/>
        </w:rPr>
        <w:tab/>
        <w:t xml:space="preserve">Деконтаминација PCB контаминираних уређаја и уља и испитивања након деконтаминације. </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3.5.4. </w:t>
      </w:r>
      <w:r w:rsidRPr="00091B3B">
        <w:rPr>
          <w:rFonts w:cs="Arial"/>
          <w:szCs w:val="22"/>
        </w:rPr>
        <w:tab/>
        <w:t>Верификација деконтаминације након 90 дана од извршеног поступка.</w:t>
      </w:r>
    </w:p>
    <w:p w:rsidR="00065F86" w:rsidRPr="00091B3B" w:rsidRDefault="00065F86" w:rsidP="00DA119A">
      <w:pPr>
        <w:pStyle w:val="ListParagraph"/>
        <w:numPr>
          <w:ilvl w:val="0"/>
          <w:numId w:val="0"/>
        </w:numPr>
        <w:ind w:left="567"/>
        <w:rPr>
          <w:rFonts w:cs="Arial"/>
          <w:szCs w:val="22"/>
        </w:rPr>
      </w:pPr>
      <w:r w:rsidRPr="00091B3B">
        <w:rPr>
          <w:rFonts w:cs="Arial"/>
          <w:szCs w:val="22"/>
        </w:rPr>
        <w:lastRenderedPageBreak/>
        <w:t>3.6. САНАЦИЈА КОНТАМИНИРАНИХ ЛОКАЦИЈА</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3.6.1. </w:t>
      </w:r>
      <w:r w:rsidRPr="00091B3B">
        <w:rPr>
          <w:rFonts w:cs="Arial"/>
          <w:szCs w:val="22"/>
        </w:rPr>
        <w:tab/>
        <w:t>Санација контаминираних локација у складу са Техничком документацијом.</w:t>
      </w:r>
    </w:p>
    <w:p w:rsidR="00065F86" w:rsidRPr="00091B3B" w:rsidRDefault="00065F86" w:rsidP="00DA119A">
      <w:pPr>
        <w:pStyle w:val="ListParagraph"/>
        <w:numPr>
          <w:ilvl w:val="0"/>
          <w:numId w:val="0"/>
        </w:numPr>
        <w:ind w:left="1276"/>
        <w:rPr>
          <w:rFonts w:cs="Arial"/>
          <w:szCs w:val="22"/>
        </w:rPr>
      </w:pPr>
      <w:r w:rsidRPr="00091B3B">
        <w:rPr>
          <w:rFonts w:cs="Arial"/>
          <w:szCs w:val="22"/>
        </w:rPr>
        <w:t>3.6.2. Припрема, паковање и транспорт отпада из санације на привремено складиштење.</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3.6.3. </w:t>
      </w:r>
      <w:r w:rsidRPr="00091B3B">
        <w:rPr>
          <w:rFonts w:cs="Arial"/>
          <w:szCs w:val="22"/>
        </w:rPr>
        <w:tab/>
        <w:t>Трајно збрињавање отпада насталог са контаминираних локација.</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3.6.4. </w:t>
      </w:r>
      <w:r w:rsidRPr="00091B3B">
        <w:rPr>
          <w:rFonts w:cs="Arial"/>
          <w:szCs w:val="22"/>
        </w:rPr>
        <w:tab/>
        <w:t>Верификација резултата санације.</w:t>
      </w:r>
    </w:p>
    <w:p w:rsidR="00065F86" w:rsidRPr="00091B3B" w:rsidRDefault="00065F86" w:rsidP="00DA119A">
      <w:pPr>
        <w:pStyle w:val="ListParagraph"/>
        <w:numPr>
          <w:ilvl w:val="0"/>
          <w:numId w:val="0"/>
        </w:numPr>
        <w:ind w:left="567"/>
        <w:rPr>
          <w:rFonts w:cs="Arial"/>
          <w:szCs w:val="22"/>
        </w:rPr>
      </w:pPr>
      <w:r w:rsidRPr="00091B3B">
        <w:rPr>
          <w:rFonts w:cs="Arial"/>
          <w:szCs w:val="22"/>
        </w:rPr>
        <w:t>3.7. КОМПЛЕТИРАЊЕ ДОКУМЕНТАЦИЈЕ И ИЗРАДА ЗАВРШНОГ ИЗВЕШТАЈА</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3.7.1. </w:t>
      </w:r>
      <w:r w:rsidRPr="00091B3B">
        <w:rPr>
          <w:rFonts w:cs="Arial"/>
          <w:szCs w:val="22"/>
        </w:rPr>
        <w:tab/>
        <w:t>Израда завршног извештаја.</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3.7.2. </w:t>
      </w:r>
      <w:r w:rsidRPr="00091B3B">
        <w:rPr>
          <w:rFonts w:cs="Arial"/>
          <w:szCs w:val="22"/>
        </w:rPr>
        <w:tab/>
        <w:t>Усаглашавање са инвеститором.</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3.7.3. </w:t>
      </w:r>
      <w:r w:rsidRPr="00091B3B">
        <w:rPr>
          <w:rFonts w:cs="Arial"/>
          <w:szCs w:val="22"/>
        </w:rPr>
        <w:tab/>
        <w:t>Публиковање завршног извештаја.</w:t>
      </w:r>
    </w:p>
    <w:p w:rsidR="00065F86" w:rsidRPr="00091B3B" w:rsidRDefault="00065F86" w:rsidP="00DA119A">
      <w:pPr>
        <w:pStyle w:val="ListParagraph"/>
        <w:numPr>
          <w:ilvl w:val="0"/>
          <w:numId w:val="0"/>
        </w:numPr>
        <w:ind w:left="1276"/>
        <w:rPr>
          <w:rFonts w:cs="Arial"/>
          <w:szCs w:val="22"/>
        </w:rPr>
      </w:pPr>
      <w:r w:rsidRPr="00091B3B">
        <w:rPr>
          <w:rFonts w:cs="Arial"/>
          <w:szCs w:val="22"/>
        </w:rPr>
        <w:t xml:space="preserve">3.7.4. </w:t>
      </w:r>
      <w:r w:rsidRPr="00091B3B">
        <w:rPr>
          <w:rFonts w:cs="Arial"/>
          <w:szCs w:val="22"/>
        </w:rPr>
        <w:tab/>
        <w:t>Презентација пројекта.</w:t>
      </w:r>
    </w:p>
    <w:p w:rsidR="00065F86" w:rsidRPr="00091B3B" w:rsidRDefault="00065F86" w:rsidP="00411EA0">
      <w:pPr>
        <w:pStyle w:val="PoglavljePZ"/>
        <w:rPr>
          <w:rFonts w:cs="Arial"/>
          <w:sz w:val="22"/>
          <w:szCs w:val="22"/>
          <w:lang w:val="ru-RU"/>
        </w:rPr>
      </w:pPr>
      <w:r w:rsidRPr="00091B3B">
        <w:rPr>
          <w:rFonts w:cs="Arial"/>
          <w:bCs/>
          <w:sz w:val="22"/>
          <w:szCs w:val="22"/>
          <w:lang w:val="ru-RU"/>
        </w:rPr>
        <w:t>4. Опис радова и услуга</w:t>
      </w:r>
    </w:p>
    <w:p w:rsidR="00065F86" w:rsidRPr="00091B3B" w:rsidRDefault="002176AA" w:rsidP="0064699A">
      <w:pPr>
        <w:pStyle w:val="Heading2"/>
        <w:numPr>
          <w:ilvl w:val="0"/>
          <w:numId w:val="0"/>
        </w:numPr>
        <w:rPr>
          <w:lang w:val="ru-RU"/>
        </w:rPr>
      </w:pPr>
      <w:r>
        <w:rPr>
          <w:lang w:val="ru-RU"/>
        </w:rPr>
        <w:t xml:space="preserve">4.1. </w:t>
      </w:r>
      <w:r w:rsidR="00065F86" w:rsidRPr="00091B3B">
        <w:rPr>
          <w:lang w:val="ru-RU"/>
        </w:rPr>
        <w:t>Детаљан инвентар, верификација досадашњих резултата и усклађивање термин плана</w:t>
      </w:r>
    </w:p>
    <w:p w:rsidR="00065F86" w:rsidRPr="00091B3B" w:rsidRDefault="00065F86" w:rsidP="0064699A">
      <w:pPr>
        <w:rPr>
          <w:lang w:val="ru-RU"/>
        </w:rPr>
      </w:pPr>
      <w:r w:rsidRPr="00091B3B">
        <w:rPr>
          <w:lang w:val="ru-RU"/>
        </w:rPr>
        <w:t xml:space="preserve">У оквиру тачке 3.1.3 потребно је извршити детаљно сагледавање резултата досадашњих активности. Потребно је обухватити реализоване активности на трајном збрињавању РСВ опреме и уља у претходних 10 година и систематизовати финансијске, робне и еколошке аспекте постигнутих резултата. </w:t>
      </w:r>
    </w:p>
    <w:p w:rsidR="00065F86" w:rsidRPr="00091B3B" w:rsidRDefault="00065F86" w:rsidP="0064699A">
      <w:pPr>
        <w:rPr>
          <w:lang w:val="ru-RU"/>
        </w:rPr>
      </w:pPr>
      <w:r w:rsidRPr="00091B3B">
        <w:rPr>
          <w:lang w:val="ru-RU"/>
        </w:rPr>
        <w:t xml:space="preserve">Термин план извршења услуга ће се све време реализације посла усаглашавати са Наручиоцем, у зависности од потреба </w:t>
      </w:r>
      <w:r w:rsidRPr="00091B3B">
        <w:rPr>
          <w:lang w:val="sr-Cyrl-CS"/>
        </w:rPr>
        <w:t>електроенергетског система</w:t>
      </w:r>
      <w:r w:rsidRPr="00091B3B">
        <w:rPr>
          <w:lang w:val="ru-RU"/>
        </w:rPr>
        <w:t>.</w:t>
      </w:r>
    </w:p>
    <w:p w:rsidR="00065F86" w:rsidRPr="00091B3B" w:rsidRDefault="002176AA" w:rsidP="0064699A">
      <w:pPr>
        <w:pStyle w:val="Heading2"/>
        <w:numPr>
          <w:ilvl w:val="0"/>
          <w:numId w:val="0"/>
        </w:numPr>
        <w:rPr>
          <w:lang w:val="ru-RU"/>
        </w:rPr>
      </w:pPr>
      <w:r>
        <w:rPr>
          <w:lang w:val="ru-RU"/>
        </w:rPr>
        <w:t xml:space="preserve">4.2. </w:t>
      </w:r>
      <w:r w:rsidR="00065F86" w:rsidRPr="00091B3B">
        <w:rPr>
          <w:lang w:val="ru-RU"/>
        </w:rPr>
        <w:t>Утврђивање обима и интензитета контаминације околних медијума</w:t>
      </w:r>
    </w:p>
    <w:p w:rsidR="00065F86" w:rsidRPr="00091B3B" w:rsidRDefault="00065F86" w:rsidP="0064699A">
      <w:pPr>
        <w:rPr>
          <w:lang w:val="ru-RU"/>
        </w:rPr>
      </w:pPr>
      <w:r w:rsidRPr="00091B3B">
        <w:rPr>
          <w:lang w:val="ru-RU"/>
        </w:rPr>
        <w:t xml:space="preserve">Свака локација на којој је инсталирана или на којој је била опрема са </w:t>
      </w:r>
      <w:r w:rsidRPr="00091B3B">
        <w:t>PCB</w:t>
      </w:r>
      <w:r w:rsidRPr="00091B3B">
        <w:rPr>
          <w:lang w:val="ru-RU"/>
        </w:rPr>
        <w:t xml:space="preserve"> или опрема контаминирана са </w:t>
      </w:r>
      <w:r w:rsidRPr="00091B3B">
        <w:t>PCB</w:t>
      </w:r>
      <w:r w:rsidRPr="00091B3B">
        <w:rPr>
          <w:lang w:val="ru-RU"/>
        </w:rPr>
        <w:t xml:space="preserve"> биће предмет претходног испитивања, а оне локације за које се укаже потреба биће предмет детаљног испитивања. </w:t>
      </w:r>
    </w:p>
    <w:p w:rsidR="00065F86" w:rsidRPr="00091B3B" w:rsidRDefault="00065F86" w:rsidP="0064699A">
      <w:pPr>
        <w:rPr>
          <w:lang w:val="ru-RU"/>
        </w:rPr>
      </w:pPr>
      <w:r w:rsidRPr="00091B3B">
        <w:rPr>
          <w:lang w:val="ru-RU"/>
        </w:rPr>
        <w:t>Претходно испитивање (</w:t>
      </w:r>
      <w:r w:rsidRPr="00091B3B">
        <w:t>environmental</w:t>
      </w:r>
      <w:r w:rsidRPr="00091B3B">
        <w:rPr>
          <w:lang w:val="ru-RU"/>
        </w:rPr>
        <w:t xml:space="preserve"> </w:t>
      </w:r>
      <w:r w:rsidRPr="00091B3B">
        <w:t>site</w:t>
      </w:r>
      <w:r w:rsidRPr="00091B3B">
        <w:rPr>
          <w:lang w:val="ru-RU"/>
        </w:rPr>
        <w:t xml:space="preserve"> </w:t>
      </w:r>
      <w:r w:rsidRPr="00091B3B">
        <w:t>audit</w:t>
      </w:r>
      <w:r w:rsidRPr="00091B3B">
        <w:rPr>
          <w:lang w:val="ru-RU"/>
        </w:rPr>
        <w:t xml:space="preserve"> – </w:t>
      </w:r>
      <w:r w:rsidRPr="00091B3B">
        <w:t>type</w:t>
      </w:r>
      <w:r w:rsidRPr="00091B3B">
        <w:rPr>
          <w:lang w:val="ru-RU"/>
        </w:rPr>
        <w:t xml:space="preserve"> </w:t>
      </w:r>
      <w:r w:rsidRPr="00091B3B">
        <w:t>I</w:t>
      </w:r>
      <w:r w:rsidRPr="00091B3B">
        <w:rPr>
          <w:lang w:val="ru-RU"/>
        </w:rPr>
        <w:t>) спроводи се на стандардизован начин. У оквиру анализе врши се анализа докумената (геолошка структура на локацији, хидрогеолошке карактеристике, близина значајних објеката, историјат активности), врше се разговори са људима на лицу места, врше се узорковање мањег обима и лабораторијске анализе узорака. Налази се саопштавају у виду извештаја који су прихватљиви од стране међународних финансијских институција. Уколико резултати претходне анализе указују на контаминацију, пројектују се детаљни истражни радови ради утврђивања карактера, интензитета и граница загађења.</w:t>
      </w:r>
    </w:p>
    <w:p w:rsidR="00065F86" w:rsidRPr="00091B3B" w:rsidRDefault="00065F86" w:rsidP="0064699A">
      <w:pPr>
        <w:rPr>
          <w:lang w:val="ru-RU"/>
        </w:rPr>
      </w:pPr>
      <w:r w:rsidRPr="00091B3B">
        <w:rPr>
          <w:lang w:val="ru-RU"/>
        </w:rPr>
        <w:t>Детаљно испитивање (</w:t>
      </w:r>
      <w:r w:rsidRPr="00091B3B">
        <w:t>environmental</w:t>
      </w:r>
      <w:r w:rsidRPr="00091B3B">
        <w:rPr>
          <w:lang w:val="ru-RU"/>
        </w:rPr>
        <w:t xml:space="preserve"> </w:t>
      </w:r>
      <w:r w:rsidRPr="00091B3B">
        <w:t>site</w:t>
      </w:r>
      <w:r w:rsidRPr="00091B3B">
        <w:rPr>
          <w:lang w:val="ru-RU"/>
        </w:rPr>
        <w:t xml:space="preserve"> </w:t>
      </w:r>
      <w:r w:rsidRPr="00091B3B">
        <w:t>audit</w:t>
      </w:r>
      <w:r w:rsidRPr="00091B3B">
        <w:rPr>
          <w:lang w:val="ru-RU"/>
        </w:rPr>
        <w:t xml:space="preserve"> – </w:t>
      </w:r>
      <w:r w:rsidRPr="00091B3B">
        <w:t>type</w:t>
      </w:r>
      <w:r w:rsidRPr="00091B3B">
        <w:rPr>
          <w:lang w:val="ru-RU"/>
        </w:rPr>
        <w:t xml:space="preserve"> </w:t>
      </w:r>
      <w:r w:rsidRPr="00091B3B">
        <w:t>II</w:t>
      </w:r>
      <w:r w:rsidRPr="00091B3B">
        <w:rPr>
          <w:lang w:val="ru-RU"/>
        </w:rPr>
        <w:t xml:space="preserve">) спроводи се на стандардизован начин, а према плану истраживања који је дефинисан у вези претходних истраживања. На локацији се врше предвиђене истражне радње: бушење, израда пијезометара, узорковање воде, итд. и то на предвиђеним координатама и до предвиђене дубине. Језгра бушотина се пакују на начин да се не поремете до допремања у акредитовану и овлашћену лабораторију у којој се врше анализе. Резултати истраживања се презентују у виду извештаја у коме су одређене границе и интензитет контаминације. У случају да </w:t>
      </w:r>
      <w:r w:rsidRPr="00091B3B">
        <w:rPr>
          <w:lang w:val="ru-RU"/>
        </w:rPr>
        <w:lastRenderedPageBreak/>
        <w:t>се докаже контаминација израђује се пројекат ремедијације и спроводе хитне мере за спречавање даљег ширења загађења.</w:t>
      </w:r>
    </w:p>
    <w:p w:rsidR="00065F86" w:rsidRPr="00091B3B" w:rsidRDefault="00065F86" w:rsidP="0064699A">
      <w:pPr>
        <w:rPr>
          <w:lang w:val="ru-RU"/>
        </w:rPr>
      </w:pPr>
      <w:r w:rsidRPr="00091B3B">
        <w:rPr>
          <w:lang w:val="ru-RU"/>
        </w:rPr>
        <w:t xml:space="preserve">Пројекат ремедијације дефинише решење за ремедијацију и предвиђа све потребне радње које треба да се ураде да би се на локалитету зауставило загађење и даља деградација животне средине до нивоа који је безбедан за будуће коришћење локације. Пројекат ремедијације се предаје министарству надлежном за животну средину на сагласност. </w:t>
      </w:r>
    </w:p>
    <w:p w:rsidR="00065F86" w:rsidRPr="00091B3B" w:rsidRDefault="002176AA" w:rsidP="0064699A">
      <w:pPr>
        <w:pStyle w:val="Heading2"/>
        <w:numPr>
          <w:ilvl w:val="0"/>
          <w:numId w:val="0"/>
        </w:numPr>
        <w:rPr>
          <w:lang w:val="ru-RU"/>
        </w:rPr>
      </w:pPr>
      <w:r>
        <w:rPr>
          <w:lang w:val="ru-RU"/>
        </w:rPr>
        <w:t xml:space="preserve">4.3. </w:t>
      </w:r>
      <w:r w:rsidR="00065F86" w:rsidRPr="00091B3B">
        <w:rPr>
          <w:lang w:val="ru-RU"/>
        </w:rPr>
        <w:t>Набавка, монтажа и пуштање у рад нове опреме</w:t>
      </w:r>
    </w:p>
    <w:p w:rsidR="00065F86" w:rsidRPr="00091B3B" w:rsidRDefault="00065F86" w:rsidP="0064699A">
      <w:pPr>
        <w:rPr>
          <w:lang w:val="ru-RU"/>
        </w:rPr>
      </w:pPr>
      <w:r w:rsidRPr="00091B3B">
        <w:rPr>
          <w:lang w:val="ru-RU"/>
        </w:rPr>
        <w:t>Карактеристике трансформатора које је потребно набавити дате су у прилогу 1. Списак локација за замену кондензаторских батерија дат је у прилогу 2. Код техничке процене замене кондензатора потребно је урадити анализу компензације реактивне енергије и избор оптималног решења у складу са техничким ограничењима наметнутим садржајем виших хармоника на месту прикључења. При замени кондензатора треба предвидети и замену заштитне и расклопне опреме.</w:t>
      </w:r>
    </w:p>
    <w:p w:rsidR="00065F86" w:rsidRPr="00091B3B" w:rsidRDefault="00065F86" w:rsidP="0064699A">
      <w:pPr>
        <w:rPr>
          <w:lang w:val="ru-RU"/>
        </w:rPr>
      </w:pPr>
      <w:r w:rsidRPr="00091B3B">
        <w:rPr>
          <w:lang w:val="ru-RU"/>
        </w:rPr>
        <w:t xml:space="preserve">Замену треба ускладити са плановима ремоната ПД у саставу ЕПС групе. </w:t>
      </w:r>
    </w:p>
    <w:p w:rsidR="00065F86" w:rsidRPr="00091B3B" w:rsidRDefault="002176AA" w:rsidP="00411EA0">
      <w:pPr>
        <w:pStyle w:val="Heading2"/>
        <w:numPr>
          <w:ilvl w:val="0"/>
          <w:numId w:val="0"/>
        </w:numPr>
        <w:rPr>
          <w:lang w:val="ru-RU"/>
        </w:rPr>
      </w:pPr>
      <w:r>
        <w:rPr>
          <w:lang w:val="ru-RU"/>
        </w:rPr>
        <w:t xml:space="preserve">4.4. </w:t>
      </w:r>
      <w:r w:rsidR="00065F86" w:rsidRPr="00091B3B">
        <w:rPr>
          <w:lang w:val="ru-RU"/>
        </w:rPr>
        <w:t>Збрињавање РСВ опреме и РСВ уља</w:t>
      </w:r>
    </w:p>
    <w:p w:rsidR="00065F86" w:rsidRPr="00091B3B" w:rsidRDefault="00065F86" w:rsidP="0064699A">
      <w:pPr>
        <w:rPr>
          <w:lang w:val="ru-RU"/>
        </w:rPr>
      </w:pPr>
      <w:r w:rsidRPr="00091B3B">
        <w:rPr>
          <w:lang w:val="ru-RU"/>
        </w:rPr>
        <w:t>Прекогранично кретање опасног отпада припремити и организовати да се отпад пакује, обележава и транспортује на начин којим се обезбеђују услови за најмањи ризик по здравље људи и животну средину. Амбалажа мора бити УН сертификована, што значи да је на овај начин отпад припремљен за превоз, складиштење и транспорт по захтевима АДР прописа (Европски споразум о међународном превозу опасне робе у друмском саобраћају).</w:t>
      </w:r>
    </w:p>
    <w:p w:rsidR="00065F86" w:rsidRPr="00091B3B" w:rsidRDefault="00065F86" w:rsidP="0064699A">
      <w:pPr>
        <w:rPr>
          <w:lang w:val="ru-RU"/>
        </w:rPr>
      </w:pPr>
      <w:r w:rsidRPr="00091B3B">
        <w:rPr>
          <w:lang w:val="ru-RU"/>
        </w:rPr>
        <w:t>Припремити методологију и план препакивања, обележавања, преузимања и извоза отпада у складу са уговореним условима. Радови на припреми и паковању отпада изводе се у складу са радним упутствима и релевантном законском регулативом, уз примену мера противпожарне заштите, заштите на раду и заштите животне средине. За манипулацију опасним отпадом користити атестирану опрему и уређаје, као и радну снагу стручно оспособљену за руковање опасним материјама и управљање возилима која превозе опасне материје.</w:t>
      </w:r>
    </w:p>
    <w:p w:rsidR="00065F86" w:rsidRPr="00091B3B" w:rsidRDefault="00065F86" w:rsidP="0064699A">
      <w:pPr>
        <w:rPr>
          <w:lang w:val="ru-RU"/>
        </w:rPr>
      </w:pPr>
      <w:r w:rsidRPr="00091B3B">
        <w:rPr>
          <w:lang w:val="ru-RU"/>
        </w:rPr>
        <w:t xml:space="preserve">Запакован РСВ отпад (опрема и уље) транспортовати и складиштити у магацину оператера овлашћеног од стране надлежног министарства Републике Србије, у складу са законском регулативом, до извоза на збрињавање у овлашћеном постројењу. </w:t>
      </w:r>
    </w:p>
    <w:p w:rsidR="00065F86" w:rsidRPr="00091B3B" w:rsidRDefault="00065F86" w:rsidP="0064699A">
      <w:pPr>
        <w:rPr>
          <w:lang w:val="ru-RU"/>
        </w:rPr>
      </w:pPr>
      <w:r w:rsidRPr="00091B3B">
        <w:rPr>
          <w:lang w:val="ru-RU"/>
        </w:rPr>
        <w:t xml:space="preserve">Понуђач је дужан да прибави Извештај о испитивању отпада. На основу утврђених карактеристика отпада, спровести нотификациону процедуру ради прибављања сагласности/дозволе за увоз, транзит и извоз опасног отпада од надлежних органа у складу са релевантном законском регулативом. </w:t>
      </w:r>
    </w:p>
    <w:p w:rsidR="00065F86" w:rsidRPr="00091B3B" w:rsidRDefault="00065F86" w:rsidP="0064699A">
      <w:pPr>
        <w:rPr>
          <w:lang w:val="ru-RU"/>
        </w:rPr>
      </w:pPr>
      <w:r w:rsidRPr="00091B3B">
        <w:rPr>
          <w:lang w:val="ru-RU"/>
        </w:rPr>
        <w:t>Цео поступак од прикупљања до коначног уништавања отпада мора бити у сагласности са законском регулативом, као и потпуно нешкодљив за животну околину. Збрињавање опасног отпада извршити у специјализованом овлашћеном постројењу  које располаже одговарајућом дозволом и капацитетом за безбедно третирање предметног опасног отпада.</w:t>
      </w:r>
    </w:p>
    <w:p w:rsidR="00065F86" w:rsidRPr="00091B3B" w:rsidRDefault="00065F86" w:rsidP="0064699A">
      <w:pPr>
        <w:rPr>
          <w:lang w:val="ru-RU"/>
        </w:rPr>
      </w:pPr>
      <w:r w:rsidRPr="00091B3B">
        <w:rPr>
          <w:lang w:val="ru-RU"/>
        </w:rPr>
        <w:t>На основу потврде постројења где је извршено уништење отпада, прибавити сертификат о збрињавању отпада у року од 180 дана од дана пријема отпада у ино-постројење.</w:t>
      </w:r>
    </w:p>
    <w:p w:rsidR="00065F86" w:rsidRPr="00091B3B" w:rsidRDefault="002176AA" w:rsidP="0064699A">
      <w:pPr>
        <w:pStyle w:val="Heading2"/>
        <w:numPr>
          <w:ilvl w:val="0"/>
          <w:numId w:val="0"/>
        </w:numPr>
        <w:rPr>
          <w:lang w:val="ru-RU"/>
        </w:rPr>
      </w:pPr>
      <w:r>
        <w:rPr>
          <w:lang w:val="ru-RU"/>
        </w:rPr>
        <w:lastRenderedPageBreak/>
        <w:t xml:space="preserve">4.5. </w:t>
      </w:r>
      <w:r w:rsidR="00065F86" w:rsidRPr="00091B3B">
        <w:rPr>
          <w:lang w:val="ru-RU"/>
        </w:rPr>
        <w:t>Деконтаминација РСВ контаминираних уређаја и уља</w:t>
      </w:r>
    </w:p>
    <w:p w:rsidR="00065F86" w:rsidRPr="00091B3B" w:rsidRDefault="00065F86" w:rsidP="0064699A">
      <w:pPr>
        <w:rPr>
          <w:i/>
          <w:iCs/>
          <w:lang w:val="ru-RU"/>
        </w:rPr>
      </w:pPr>
      <w:r w:rsidRPr="00091B3B">
        <w:rPr>
          <w:lang w:val="ru-RU"/>
        </w:rPr>
        <w:t xml:space="preserve">Поступци деконтаминације треба да су у складу са најбољом еколошком праксом (енгл. </w:t>
      </w:r>
      <w:r w:rsidRPr="00091B3B">
        <w:t>BEP</w:t>
      </w:r>
      <w:r w:rsidRPr="00091B3B">
        <w:rPr>
          <w:lang w:val="ru-RU"/>
        </w:rPr>
        <w:t xml:space="preserve"> – </w:t>
      </w:r>
      <w:r w:rsidRPr="00091B3B">
        <w:t>Best</w:t>
      </w:r>
      <w:r w:rsidRPr="00091B3B">
        <w:rPr>
          <w:lang w:val="ru-RU"/>
        </w:rPr>
        <w:t xml:space="preserve"> </w:t>
      </w:r>
      <w:r w:rsidRPr="00091B3B">
        <w:t>Environmental</w:t>
      </w:r>
      <w:r w:rsidRPr="00091B3B">
        <w:rPr>
          <w:lang w:val="ru-RU"/>
        </w:rPr>
        <w:t xml:space="preserve"> </w:t>
      </w:r>
      <w:r w:rsidRPr="00091B3B">
        <w:t>Practice</w:t>
      </w:r>
      <w:r w:rsidRPr="00091B3B">
        <w:rPr>
          <w:lang w:val="ru-RU"/>
        </w:rPr>
        <w:t xml:space="preserve">) и најбољом расположивом технологијом (енгл. </w:t>
      </w:r>
      <w:r w:rsidRPr="00091B3B">
        <w:t>BAT</w:t>
      </w:r>
      <w:r w:rsidRPr="00091B3B">
        <w:rPr>
          <w:lang w:val="ru-RU"/>
        </w:rPr>
        <w:t xml:space="preserve"> – </w:t>
      </w:r>
      <w:r w:rsidRPr="00091B3B">
        <w:t>Best</w:t>
      </w:r>
      <w:r w:rsidRPr="00091B3B">
        <w:rPr>
          <w:lang w:val="ru-RU"/>
        </w:rPr>
        <w:t xml:space="preserve"> </w:t>
      </w:r>
      <w:r w:rsidRPr="00091B3B">
        <w:t>Available</w:t>
      </w:r>
      <w:r w:rsidRPr="00091B3B">
        <w:rPr>
          <w:lang w:val="ru-RU"/>
        </w:rPr>
        <w:t xml:space="preserve"> </w:t>
      </w:r>
      <w:r w:rsidRPr="00091B3B">
        <w:t>Technology</w:t>
      </w:r>
      <w:r w:rsidRPr="00091B3B">
        <w:rPr>
          <w:lang w:val="ru-RU"/>
        </w:rPr>
        <w:t>). Сви трансформатори након деконтаминације морају бити у стању спремном за пуштање у рад.</w:t>
      </w:r>
    </w:p>
    <w:p w:rsidR="00065F86" w:rsidRPr="00091B3B" w:rsidRDefault="00065F86" w:rsidP="0064699A">
      <w:pPr>
        <w:rPr>
          <w:lang w:val="ru-RU"/>
        </w:rPr>
      </w:pPr>
      <w:r w:rsidRPr="00091B3B">
        <w:rPr>
          <w:i/>
          <w:iCs/>
          <w:lang w:val="ru-RU"/>
        </w:rPr>
        <w:t>Пре деконтаминације РСВ контаминираних уређаја и уља</w:t>
      </w:r>
      <w:r w:rsidRPr="00091B3B">
        <w:rPr>
          <w:lang w:val="ru-RU"/>
        </w:rPr>
        <w:t xml:space="preserve"> ради израде детаљног динамичког плана деконтаминације (тачка 5.1) потребно је извршити испитивање физичких, хемијских и електричних карактеристика уља, садржај гасова, воде и РСВ у уљу трансформатора у употреби. За трансформаторе у резерви, потребно је извршити само испитивања физичких, хемијских и електричних карактеристика и садржај РСВ у уљу.</w:t>
      </w:r>
    </w:p>
    <w:p w:rsidR="00065F86" w:rsidRPr="00091B3B" w:rsidRDefault="00065F86" w:rsidP="0064699A">
      <w:pPr>
        <w:rPr>
          <w:lang w:val="ru-RU"/>
        </w:rPr>
      </w:pPr>
      <w:r w:rsidRPr="00091B3B">
        <w:rPr>
          <w:i/>
          <w:iCs/>
          <w:lang w:val="ru-RU"/>
        </w:rPr>
        <w:t xml:space="preserve">Након деконтаминације РСВ контаминираних уређаја и уља </w:t>
      </w:r>
      <w:r w:rsidRPr="00091B3B">
        <w:rPr>
          <w:lang w:val="ru-RU"/>
        </w:rPr>
        <w:t>у сврху верификације</w:t>
      </w:r>
      <w:r w:rsidRPr="00091B3B">
        <w:rPr>
          <w:i/>
          <w:iCs/>
          <w:lang w:val="ru-RU"/>
        </w:rPr>
        <w:t xml:space="preserve"> </w:t>
      </w:r>
      <w:r w:rsidRPr="00091B3B">
        <w:rPr>
          <w:lang w:val="ru-RU"/>
        </w:rPr>
        <w:t>поступка деконтаминације</w:t>
      </w:r>
      <w:r w:rsidRPr="00091B3B">
        <w:rPr>
          <w:i/>
          <w:iCs/>
          <w:lang w:val="ru-RU"/>
        </w:rPr>
        <w:t xml:space="preserve"> </w:t>
      </w:r>
      <w:r w:rsidRPr="00091B3B">
        <w:rPr>
          <w:lang w:val="ru-RU"/>
        </w:rPr>
        <w:t>и</w:t>
      </w:r>
      <w:r w:rsidRPr="00091B3B">
        <w:rPr>
          <w:i/>
          <w:iCs/>
          <w:lang w:val="ru-RU"/>
        </w:rPr>
        <w:t xml:space="preserve"> </w:t>
      </w:r>
      <w:r w:rsidRPr="00091B3B">
        <w:rPr>
          <w:lang w:val="ru-RU"/>
        </w:rPr>
        <w:t>погонског стања изолационог уља за пуштање трансформатора у рад потребно је извршити испитивање физичких, хемијских и електричних карактеристика уља, садржај гасова, воде и РСВ у уљу, укључујући и проверу РСВ у уљу 90 дана након</w:t>
      </w:r>
      <w:r w:rsidRPr="00091B3B">
        <w:rPr>
          <w:i/>
          <w:iCs/>
          <w:lang w:val="ru-RU"/>
        </w:rPr>
        <w:t xml:space="preserve"> </w:t>
      </w:r>
      <w:r w:rsidRPr="00091B3B">
        <w:rPr>
          <w:lang w:val="ru-RU"/>
        </w:rPr>
        <w:t>извршеног поступка деконтаминације.</w:t>
      </w:r>
    </w:p>
    <w:p w:rsidR="00065F86" w:rsidRPr="00091B3B" w:rsidRDefault="00065F86" w:rsidP="0064699A">
      <w:pPr>
        <w:rPr>
          <w:lang w:val="ru-RU"/>
        </w:rPr>
      </w:pPr>
      <w:r w:rsidRPr="00091B3B">
        <w:rPr>
          <w:lang w:val="ru-RU"/>
        </w:rPr>
        <w:t xml:space="preserve">Након деконтаминације РСВ контаминираних уређаја, пре пуштања трансформатора у рад, уље мора да има пробојни напон изнад 60 </w:t>
      </w:r>
      <w:r w:rsidRPr="00091B3B">
        <w:t>kV</w:t>
      </w:r>
      <w:r w:rsidRPr="00091B3B">
        <w:rPr>
          <w:lang w:val="ru-RU"/>
        </w:rPr>
        <w:t xml:space="preserve"> и физичке, хемијске и електричне карактеристике уља боље од истих пре РСВ деконтаминације</w:t>
      </w:r>
      <w:r w:rsidRPr="00091B3B">
        <w:rPr>
          <w:lang w:val="sr-Cyrl-CS"/>
        </w:rPr>
        <w:t>. У</w:t>
      </w:r>
      <w:r w:rsidRPr="00091B3B">
        <w:rPr>
          <w:lang w:val="ru-RU"/>
        </w:rPr>
        <w:t xml:space="preserve">колико уља садрже корозивни сумпор, исти се мора уклонити из уља, тј. након деконтаминације уља која су била корозивна морају бити некорозивна према стандарду </w:t>
      </w:r>
      <w:r w:rsidRPr="00091B3B">
        <w:t>IEC</w:t>
      </w:r>
      <w:r w:rsidRPr="00091B3B">
        <w:rPr>
          <w:lang w:val="ru-RU"/>
        </w:rPr>
        <w:t xml:space="preserve"> 62535. Садржај РСВ у уљу мора бити испод 50 </w:t>
      </w:r>
      <w:r w:rsidRPr="00091B3B">
        <w:t>mg</w:t>
      </w:r>
      <w:r w:rsidRPr="00091B3B">
        <w:rPr>
          <w:lang w:val="ru-RU"/>
        </w:rPr>
        <w:t>/</w:t>
      </w:r>
      <w:r w:rsidRPr="00091B3B">
        <w:t>kg</w:t>
      </w:r>
      <w:r w:rsidRPr="00091B3B">
        <w:rPr>
          <w:lang w:val="ru-RU"/>
        </w:rPr>
        <w:t xml:space="preserve"> и то 90 дана након извршене деконтаминације.</w:t>
      </w:r>
    </w:p>
    <w:p w:rsidR="00065F86" w:rsidRPr="00091B3B" w:rsidRDefault="00065F86" w:rsidP="0064699A">
      <w:pPr>
        <w:rPr>
          <w:lang w:val="ru-RU"/>
        </w:rPr>
      </w:pPr>
      <w:r w:rsidRPr="00091B3B">
        <w:rPr>
          <w:lang w:val="ru-RU"/>
        </w:rPr>
        <w:t xml:space="preserve">НАПОМЕНА: Највећи број трансформатора које треба деконтаминирати је пуњен минералним изолационим уљима која садрже инхибитор оксидације - </w:t>
      </w:r>
      <w:r w:rsidRPr="00091B3B">
        <w:rPr>
          <w:i/>
          <w:iCs/>
        </w:rPr>
        <w:t>DBPC</w:t>
      </w:r>
      <w:r w:rsidRPr="00091B3B">
        <w:rPr>
          <w:i/>
          <w:iCs/>
          <w:lang w:val="ru-RU"/>
        </w:rPr>
        <w:t>.</w:t>
      </w:r>
    </w:p>
    <w:p w:rsidR="00065F86" w:rsidRPr="00091B3B" w:rsidRDefault="002176AA" w:rsidP="0064699A">
      <w:pPr>
        <w:pStyle w:val="Heading2"/>
        <w:numPr>
          <w:ilvl w:val="0"/>
          <w:numId w:val="0"/>
        </w:numPr>
        <w:rPr>
          <w:lang w:val="ru-RU"/>
        </w:rPr>
      </w:pPr>
      <w:r>
        <w:rPr>
          <w:lang w:val="ru-RU"/>
        </w:rPr>
        <w:t xml:space="preserve">4.6. </w:t>
      </w:r>
      <w:r w:rsidR="00065F86" w:rsidRPr="00091B3B">
        <w:rPr>
          <w:lang w:val="ru-RU"/>
        </w:rPr>
        <w:t>Санација контаминираних локација</w:t>
      </w:r>
    </w:p>
    <w:p w:rsidR="00065F86" w:rsidRPr="00091B3B" w:rsidRDefault="00065F86" w:rsidP="0064699A">
      <w:pPr>
        <w:rPr>
          <w:lang w:val="ru-RU"/>
        </w:rPr>
      </w:pPr>
      <w:r w:rsidRPr="00091B3B">
        <w:rPr>
          <w:lang w:val="ru-RU"/>
        </w:rPr>
        <w:t xml:space="preserve">Цурење РСВ праћено је неправилном вертикалном и хоризонталном пенетрацијом и контаминацијом  порозних материјала као што су земља и бетон. Санација и ремедијација контаминираних локација треба да обухвати уклањање слојева земље и бетона контаминираних РСВ уљем, скидање контаминираних слојева зидова трафо станица, паковање отпада у адекватну амбалажу која задовољава захтеве АДР правила за транспорт опасног отпада, како би се избегло потенцијално ширење контаминације.  </w:t>
      </w:r>
    </w:p>
    <w:p w:rsidR="00065F86" w:rsidRPr="00091B3B" w:rsidRDefault="00065F86" w:rsidP="0064699A">
      <w:pPr>
        <w:rPr>
          <w:lang w:val="ru-RU"/>
        </w:rPr>
      </w:pPr>
      <w:r w:rsidRPr="00091B3B">
        <w:rPr>
          <w:lang w:val="ru-RU"/>
        </w:rPr>
        <w:t>Понуђач је обавезан да прибави извештај о испитивању отпада за отпад који потиче из поступка санације и ремедијације контаминиране локације.</w:t>
      </w:r>
    </w:p>
    <w:p w:rsidR="00065F86" w:rsidRPr="00091B3B" w:rsidRDefault="00065F86" w:rsidP="0064699A">
      <w:pPr>
        <w:rPr>
          <w:lang w:val="ru-RU"/>
        </w:rPr>
      </w:pPr>
      <w:r w:rsidRPr="00091B3B">
        <w:rPr>
          <w:lang w:val="ru-RU"/>
        </w:rPr>
        <w:t xml:space="preserve">Запакован чврсти РСВ отпад транспортовати и складиштити у магацину оператера овлашћеног од стране надлежног министарства Републике Србије, у складу са законском регулативом, до извоза на збрињавање у овлашћеном постројењу. </w:t>
      </w:r>
    </w:p>
    <w:p w:rsidR="00065F86" w:rsidRPr="00091B3B" w:rsidRDefault="00065F86" w:rsidP="0064699A">
      <w:pPr>
        <w:rPr>
          <w:lang w:val="ru-RU"/>
        </w:rPr>
      </w:pPr>
      <w:r w:rsidRPr="00091B3B">
        <w:rPr>
          <w:lang w:val="ru-RU"/>
        </w:rPr>
        <w:t xml:space="preserve">У складу са захтевом Наручиоца и планом будућег коришћења објеката трафо станица, извршити насипање и набијање ископа, и изолацију ископа одговарајућим материјалом (геомембраном). </w:t>
      </w:r>
    </w:p>
    <w:p w:rsidR="00065F86" w:rsidRPr="00091B3B" w:rsidRDefault="00065F86" w:rsidP="0064699A">
      <w:pPr>
        <w:rPr>
          <w:lang w:val="ru-RU"/>
        </w:rPr>
      </w:pPr>
      <w:r w:rsidRPr="00091B3B">
        <w:rPr>
          <w:lang w:val="ru-RU"/>
        </w:rPr>
        <w:t xml:space="preserve">Све активности су предмет контроле, анализе и верификације Наручиоца. </w:t>
      </w:r>
    </w:p>
    <w:p w:rsidR="00065F86" w:rsidRPr="00091B3B" w:rsidRDefault="00065F86" w:rsidP="0064699A">
      <w:pPr>
        <w:rPr>
          <w:lang w:val="ru-RU"/>
        </w:rPr>
      </w:pPr>
      <w:r w:rsidRPr="00091B3B">
        <w:rPr>
          <w:lang w:val="ru-RU"/>
        </w:rPr>
        <w:t xml:space="preserve">Сва испитивања која се обављају у оквиру овог пројекта морају бити извршена у Лабораторији акредитованој за предметна испитивање према захтевима стандарда </w:t>
      </w:r>
      <w:r w:rsidRPr="00091B3B">
        <w:t>ISO</w:t>
      </w:r>
      <w:r w:rsidRPr="00091B3B">
        <w:rPr>
          <w:lang w:val="ru-RU"/>
        </w:rPr>
        <w:t>/</w:t>
      </w:r>
      <w:r w:rsidRPr="00091B3B">
        <w:t>IEC</w:t>
      </w:r>
      <w:r w:rsidRPr="00091B3B">
        <w:rPr>
          <w:lang w:val="ru-RU"/>
        </w:rPr>
        <w:t xml:space="preserve"> 17025.</w:t>
      </w:r>
    </w:p>
    <w:p w:rsidR="00065F86" w:rsidRPr="00091B3B" w:rsidRDefault="00065F86" w:rsidP="00411EA0">
      <w:pPr>
        <w:pStyle w:val="PoglavljePZ"/>
        <w:rPr>
          <w:rFonts w:cs="Arial"/>
          <w:sz w:val="22"/>
          <w:szCs w:val="22"/>
          <w:lang w:val="ru-RU"/>
        </w:rPr>
      </w:pPr>
      <w:r w:rsidRPr="00091B3B">
        <w:rPr>
          <w:rFonts w:cs="Arial"/>
          <w:bCs/>
          <w:sz w:val="22"/>
          <w:szCs w:val="22"/>
          <w:lang w:val="ru-RU"/>
        </w:rPr>
        <w:lastRenderedPageBreak/>
        <w:t>5. Временски оквир</w:t>
      </w:r>
    </w:p>
    <w:p w:rsidR="00065F86" w:rsidRPr="00091B3B" w:rsidRDefault="00065F86" w:rsidP="0064699A">
      <w:r w:rsidRPr="00091B3B">
        <w:rPr>
          <w:lang w:val="ru-RU"/>
        </w:rPr>
        <w:t xml:space="preserve">Временски оквир за реализацију пројекта је 36 месеци. </w:t>
      </w:r>
      <w:r w:rsidRPr="00091B3B">
        <w:t xml:space="preserve">Очекује се да Извршилац: </w:t>
      </w:r>
    </w:p>
    <w:p w:rsidR="00065F86" w:rsidRPr="00091B3B" w:rsidRDefault="00065F86" w:rsidP="00DA119A">
      <w:pPr>
        <w:pStyle w:val="ListParagraph"/>
        <w:numPr>
          <w:ilvl w:val="0"/>
          <w:numId w:val="18"/>
        </w:numPr>
        <w:rPr>
          <w:rFonts w:cs="Arial"/>
          <w:szCs w:val="22"/>
        </w:rPr>
      </w:pPr>
      <w:r w:rsidRPr="00091B3B">
        <w:rPr>
          <w:rFonts w:cs="Arial"/>
          <w:szCs w:val="22"/>
        </w:rPr>
        <w:t xml:space="preserve">изврши детаљан инвентар досадашњих резултата у решавању PCB опреме у року од 60 дана од почетка пројекта; </w:t>
      </w:r>
    </w:p>
    <w:p w:rsidR="00065F86" w:rsidRPr="00091B3B" w:rsidRDefault="00065F86" w:rsidP="00DA119A">
      <w:pPr>
        <w:pStyle w:val="ListParagraph"/>
        <w:numPr>
          <w:ilvl w:val="0"/>
          <w:numId w:val="18"/>
        </w:numPr>
        <w:rPr>
          <w:rFonts w:cs="Arial"/>
          <w:szCs w:val="22"/>
        </w:rPr>
      </w:pPr>
      <w:r w:rsidRPr="00091B3B">
        <w:rPr>
          <w:rFonts w:cs="Arial"/>
          <w:szCs w:val="22"/>
        </w:rPr>
        <w:t>сву PCB опрему замени у року од 12 месеци од почетка пројекта;</w:t>
      </w:r>
    </w:p>
    <w:p w:rsidR="00065F86" w:rsidRPr="00091B3B" w:rsidRDefault="00065F86" w:rsidP="00DA119A">
      <w:pPr>
        <w:pStyle w:val="ListParagraph"/>
        <w:numPr>
          <w:ilvl w:val="0"/>
          <w:numId w:val="18"/>
        </w:numPr>
        <w:rPr>
          <w:rFonts w:cs="Arial"/>
          <w:szCs w:val="22"/>
        </w:rPr>
      </w:pPr>
      <w:r w:rsidRPr="00091B3B">
        <w:rPr>
          <w:rFonts w:cs="Arial"/>
          <w:szCs w:val="22"/>
        </w:rPr>
        <w:t xml:space="preserve">сву PCB контаминирану опрему деконтаминира у року од  36 месеци од почетка пројекта; </w:t>
      </w:r>
    </w:p>
    <w:p w:rsidR="00065F86" w:rsidRPr="00091B3B" w:rsidRDefault="00065F86" w:rsidP="00DA119A">
      <w:pPr>
        <w:pStyle w:val="ListParagraph"/>
        <w:numPr>
          <w:ilvl w:val="0"/>
          <w:numId w:val="18"/>
        </w:numPr>
        <w:rPr>
          <w:rFonts w:cs="Arial"/>
          <w:szCs w:val="22"/>
        </w:rPr>
      </w:pPr>
      <w:r w:rsidRPr="00091B3B">
        <w:rPr>
          <w:rFonts w:cs="Arial"/>
          <w:szCs w:val="22"/>
        </w:rPr>
        <w:t xml:space="preserve">изврши испитивање загађености свих локација на којима се налазила PCB и PCB контаминирана опрема у року од 18 месеци од почетка пројекта; </w:t>
      </w:r>
    </w:p>
    <w:p w:rsidR="00065F86" w:rsidRPr="00091B3B" w:rsidRDefault="00065F86" w:rsidP="00DA119A">
      <w:pPr>
        <w:pStyle w:val="ListParagraph"/>
        <w:numPr>
          <w:ilvl w:val="0"/>
          <w:numId w:val="18"/>
        </w:numPr>
        <w:rPr>
          <w:rFonts w:cs="Arial"/>
          <w:szCs w:val="22"/>
        </w:rPr>
      </w:pPr>
      <w:r w:rsidRPr="00091B3B">
        <w:rPr>
          <w:rFonts w:cs="Arial"/>
          <w:szCs w:val="22"/>
        </w:rPr>
        <w:t>изврши санацију загађених локација на којима се налазила предметна опрема до завршетка пројекта.</w:t>
      </w:r>
    </w:p>
    <w:p w:rsidR="00065F86" w:rsidRPr="00091B3B" w:rsidRDefault="00065F86" w:rsidP="00411EA0">
      <w:pPr>
        <w:pStyle w:val="PoglavljePZ"/>
        <w:rPr>
          <w:rFonts w:cs="Arial"/>
          <w:sz w:val="22"/>
          <w:szCs w:val="22"/>
          <w:lang w:val="ru-RU"/>
        </w:rPr>
      </w:pPr>
      <w:r w:rsidRPr="00091B3B">
        <w:rPr>
          <w:rFonts w:cs="Arial"/>
          <w:bCs/>
          <w:sz w:val="22"/>
          <w:szCs w:val="22"/>
          <w:lang w:val="ru-RU"/>
        </w:rPr>
        <w:t>6. Извештавање</w:t>
      </w:r>
    </w:p>
    <w:p w:rsidR="00065F86" w:rsidRPr="00091B3B" w:rsidRDefault="00065F86" w:rsidP="00204838">
      <w:pPr>
        <w:rPr>
          <w:lang w:val="ru-RU"/>
        </w:rPr>
      </w:pPr>
      <w:r w:rsidRPr="00091B3B">
        <w:rPr>
          <w:lang w:val="ru-RU"/>
        </w:rPr>
        <w:t xml:space="preserve">Од извршиоца се очекује достављање следећих извештаја: </w:t>
      </w:r>
    </w:p>
    <w:p w:rsidR="00065F86" w:rsidRPr="00091B3B" w:rsidRDefault="00065F86" w:rsidP="00C00361">
      <w:pPr>
        <w:pStyle w:val="ListParagraph"/>
        <w:numPr>
          <w:ilvl w:val="0"/>
          <w:numId w:val="20"/>
        </w:numPr>
        <w:spacing w:after="200" w:line="276" w:lineRule="auto"/>
        <w:rPr>
          <w:rFonts w:cs="Arial"/>
          <w:szCs w:val="22"/>
        </w:rPr>
      </w:pPr>
      <w:r w:rsidRPr="00091B3B">
        <w:rPr>
          <w:rFonts w:cs="Arial"/>
          <w:szCs w:val="22"/>
          <w:lang w:eastAsia="en-US"/>
        </w:rPr>
        <w:t xml:space="preserve">извештај о степену реализације предмета јавне набавке (до трећег у месецу за претходни месец и ови извештаји подлежу верификацији Наручиоца </w:t>
      </w:r>
      <w:r w:rsidRPr="00091B3B">
        <w:rPr>
          <w:rFonts w:cs="Arial"/>
          <w:szCs w:val="22"/>
        </w:rPr>
        <w:t>на начин како је то утврђено Конкурсном документацијом и Моделом уговора</w:t>
      </w:r>
      <w:r w:rsidRPr="00091B3B">
        <w:rPr>
          <w:rFonts w:cs="Arial"/>
          <w:szCs w:val="22"/>
          <w:lang w:eastAsia="en-US"/>
        </w:rPr>
        <w:t>) и</w:t>
      </w:r>
    </w:p>
    <w:p w:rsidR="00065F86" w:rsidRPr="00091B3B" w:rsidRDefault="00065F86" w:rsidP="00C00361">
      <w:pPr>
        <w:pStyle w:val="ListParagraph"/>
        <w:numPr>
          <w:ilvl w:val="0"/>
          <w:numId w:val="20"/>
        </w:numPr>
        <w:spacing w:after="200" w:line="276" w:lineRule="auto"/>
        <w:rPr>
          <w:rFonts w:cs="Arial"/>
          <w:szCs w:val="22"/>
        </w:rPr>
      </w:pPr>
      <w:r w:rsidRPr="00091B3B">
        <w:rPr>
          <w:rFonts w:cs="Arial"/>
          <w:szCs w:val="22"/>
          <w:lang w:eastAsia="en-US"/>
        </w:rPr>
        <w:t xml:space="preserve">завршни извештај урађен према стандардима за IPA пројекте на крају реализације пројекта (у року од 30 дана по окончању реализације предмета јавне набавке). </w:t>
      </w:r>
    </w:p>
    <w:p w:rsidR="00065F86" w:rsidRPr="00091B3B" w:rsidRDefault="00065F86" w:rsidP="00411EA0">
      <w:pPr>
        <w:pStyle w:val="PoglavljePZ"/>
        <w:rPr>
          <w:rFonts w:cs="Arial"/>
          <w:sz w:val="22"/>
          <w:szCs w:val="22"/>
          <w:lang w:val="ru-RU"/>
        </w:rPr>
      </w:pPr>
      <w:r w:rsidRPr="00091B3B">
        <w:rPr>
          <w:rFonts w:cs="Arial"/>
          <w:sz w:val="22"/>
          <w:szCs w:val="22"/>
          <w:lang w:val="ru-RU"/>
        </w:rPr>
        <w:t>7</w:t>
      </w:r>
      <w:r w:rsidRPr="00091B3B">
        <w:rPr>
          <w:rFonts w:cs="Arial"/>
          <w:bCs/>
          <w:sz w:val="22"/>
          <w:szCs w:val="22"/>
          <w:lang w:val="ru-RU"/>
        </w:rPr>
        <w:t>. Укључивање заинтересоване јавности</w:t>
      </w:r>
    </w:p>
    <w:p w:rsidR="00065F86" w:rsidRPr="00091B3B" w:rsidRDefault="00065F86" w:rsidP="0064699A">
      <w:pPr>
        <w:rPr>
          <w:lang w:val="ru-RU"/>
        </w:rPr>
      </w:pPr>
      <w:r w:rsidRPr="00091B3B">
        <w:rPr>
          <w:lang w:val="ru-RU"/>
        </w:rPr>
        <w:t>Обавеза је Пружаоца услуге да у свим активностима приликом реализације пројекта обезбеди учешће заинтересоване јавности, посебно учешће представника надлежног министарства, надлежних инспекцијских служби, локалне заједнице (НВО и локалне управе) и представника медија.</w:t>
      </w:r>
    </w:p>
    <w:p w:rsidR="00065F86" w:rsidRPr="00091B3B" w:rsidRDefault="00065F86" w:rsidP="0064699A">
      <w:pPr>
        <w:rPr>
          <w:b/>
          <w:bCs/>
          <w:u w:val="single"/>
          <w:lang w:val="ru-RU"/>
        </w:rPr>
      </w:pPr>
      <w:r w:rsidRPr="00091B3B">
        <w:rPr>
          <w:b/>
          <w:bCs/>
          <w:u w:val="single"/>
          <w:lang w:val="ru-RU"/>
        </w:rPr>
        <w:t>ПРИЛОЗИ:</w:t>
      </w:r>
    </w:p>
    <w:p w:rsidR="00065F86" w:rsidRPr="00091B3B" w:rsidRDefault="00065F86" w:rsidP="0064699A">
      <w:pPr>
        <w:rPr>
          <w:lang w:val="ru-RU"/>
        </w:rPr>
      </w:pPr>
      <w:r w:rsidRPr="00091B3B">
        <w:rPr>
          <w:lang w:val="ru-RU"/>
        </w:rPr>
        <w:t>Прилог 1 – Техничка спецификација трансформатора које треба набавити ради замене декларисаних РСВ трансформатора.</w:t>
      </w:r>
    </w:p>
    <w:p w:rsidR="00065F86" w:rsidRPr="00091B3B" w:rsidRDefault="00065F86" w:rsidP="0064699A">
      <w:pPr>
        <w:rPr>
          <w:lang w:val="ru-RU"/>
        </w:rPr>
      </w:pPr>
      <w:r w:rsidRPr="00091B3B">
        <w:rPr>
          <w:lang w:val="ru-RU"/>
        </w:rPr>
        <w:t>Прилог 2 - Листа локација за набавку и замену кондензаторских батерија.</w:t>
      </w:r>
    </w:p>
    <w:p w:rsidR="00065F86" w:rsidRPr="00091B3B" w:rsidRDefault="00065F86" w:rsidP="0064699A">
      <w:pPr>
        <w:rPr>
          <w:lang w:val="ru-RU"/>
        </w:rPr>
      </w:pPr>
      <w:r w:rsidRPr="00091B3B">
        <w:rPr>
          <w:lang w:val="ru-RU"/>
        </w:rPr>
        <w:t>Прилог 3 - Листа декларисаних РСВ трансформатори предвиђених за трајно збрињавање.</w:t>
      </w:r>
    </w:p>
    <w:p w:rsidR="00065F86" w:rsidRPr="00091B3B" w:rsidRDefault="00065F86" w:rsidP="0064699A">
      <w:pPr>
        <w:rPr>
          <w:lang w:val="ru-RU"/>
        </w:rPr>
      </w:pPr>
      <w:r w:rsidRPr="00091B3B">
        <w:rPr>
          <w:lang w:val="ru-RU"/>
        </w:rPr>
        <w:t>Прилог 4 - Листа РСВ кондензатора предвиђених за трајно збрињавање.</w:t>
      </w:r>
    </w:p>
    <w:p w:rsidR="00065F86" w:rsidRPr="00091B3B" w:rsidRDefault="00065F86" w:rsidP="00411EA0">
      <w:pPr>
        <w:rPr>
          <w:lang w:val="ru-RU"/>
        </w:rPr>
      </w:pPr>
      <w:r w:rsidRPr="00091B3B">
        <w:rPr>
          <w:lang w:val="ru-RU"/>
        </w:rPr>
        <w:t>Прилог 5 - Листа трансформатора и уља контаминираних са РСВ.</w:t>
      </w:r>
    </w:p>
    <w:p w:rsidR="00065F86" w:rsidRPr="00091B3B" w:rsidRDefault="00065F86" w:rsidP="00411EA0">
      <w:pPr>
        <w:rPr>
          <w:lang w:val="ru-RU" w:eastAsia="en-US"/>
        </w:rPr>
        <w:sectPr w:rsidR="00065F86" w:rsidRPr="00091B3B">
          <w:pgSz w:w="11909" w:h="16834" w:code="9"/>
          <w:pgMar w:top="1134" w:right="1134" w:bottom="1134" w:left="1701" w:header="708" w:footer="708" w:gutter="0"/>
          <w:cols w:space="708"/>
          <w:docGrid w:linePitch="360"/>
        </w:sectPr>
      </w:pPr>
    </w:p>
    <w:p w:rsidR="00065F86" w:rsidRPr="00091B3B" w:rsidRDefault="00065F86" w:rsidP="00E1469F">
      <w:pPr>
        <w:spacing w:after="120"/>
        <w:rPr>
          <w:b/>
          <w:bCs/>
          <w:lang w:val="ru-RU"/>
        </w:rPr>
      </w:pPr>
      <w:r w:rsidRPr="00091B3B">
        <w:rPr>
          <w:b/>
          <w:bCs/>
          <w:lang w:val="ru-RU"/>
        </w:rPr>
        <w:lastRenderedPageBreak/>
        <w:t>ПРИЛОГ 1</w:t>
      </w:r>
    </w:p>
    <w:p w:rsidR="00065F86" w:rsidRPr="00091B3B" w:rsidRDefault="00065F86" w:rsidP="00E1469F">
      <w:pPr>
        <w:spacing w:after="120"/>
        <w:rPr>
          <w:b/>
          <w:bCs/>
          <w:lang w:val="ru-RU"/>
        </w:rPr>
      </w:pPr>
      <w:r w:rsidRPr="00091B3B">
        <w:rPr>
          <w:b/>
          <w:bCs/>
          <w:lang w:val="ru-RU"/>
        </w:rPr>
        <w:t xml:space="preserve">ТАБЕЛА ТЕХНИЧКЕ СПЕЦИФИКАЦИЈЕ ТРАНСФОРМАТОРА КОЈИ СЕ НАБАВЉАЈУ - ЗАМЕНА ЗА ПОСТОЈЕЋЕ </w:t>
      </w:r>
      <w:r w:rsidRPr="00091B3B">
        <w:rPr>
          <w:b/>
          <w:bCs/>
        </w:rPr>
        <w:t>PCB</w:t>
      </w:r>
      <w:r w:rsidRPr="00091B3B">
        <w:rPr>
          <w:b/>
          <w:bCs/>
          <w:lang w:val="ru-RU"/>
        </w:rPr>
        <w:t xml:space="preserve"> ТРАНСФОРМАТОРЕ</w:t>
      </w:r>
    </w:p>
    <w:tbl>
      <w:tblPr>
        <w:tblW w:w="149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
        <w:gridCol w:w="2591"/>
        <w:gridCol w:w="1418"/>
        <w:gridCol w:w="988"/>
        <w:gridCol w:w="988"/>
        <w:gridCol w:w="988"/>
        <w:gridCol w:w="964"/>
        <w:gridCol w:w="964"/>
        <w:gridCol w:w="964"/>
        <w:gridCol w:w="964"/>
        <w:gridCol w:w="964"/>
        <w:gridCol w:w="1288"/>
        <w:gridCol w:w="1405"/>
      </w:tblGrid>
      <w:tr w:rsidR="00065F86" w:rsidRPr="00091B3B" w:rsidTr="00696DF4">
        <w:tc>
          <w:tcPr>
            <w:tcW w:w="443" w:type="dxa"/>
            <w:tcMar>
              <w:left w:w="34" w:type="dxa"/>
              <w:right w:w="34" w:type="dxa"/>
            </w:tcMar>
            <w:vAlign w:val="center"/>
          </w:tcPr>
          <w:p w:rsidR="00065F86" w:rsidRPr="00091B3B" w:rsidRDefault="00065F86" w:rsidP="00DA119A">
            <w:pPr>
              <w:pStyle w:val="TabelaHederCentar0"/>
              <w:rPr>
                <w:rFonts w:ascii="Arial" w:hAnsi="Arial" w:cs="Arial"/>
                <w:bCs/>
              </w:rPr>
            </w:pPr>
            <w:r w:rsidRPr="00091B3B">
              <w:rPr>
                <w:rFonts w:ascii="Arial" w:hAnsi="Arial" w:cs="Arial"/>
                <w:bCs/>
              </w:rPr>
              <w:t>Бр</w:t>
            </w:r>
          </w:p>
        </w:tc>
        <w:tc>
          <w:tcPr>
            <w:tcW w:w="2591" w:type="dxa"/>
            <w:tcMar>
              <w:left w:w="34" w:type="dxa"/>
              <w:right w:w="34" w:type="dxa"/>
            </w:tcMar>
            <w:vAlign w:val="center"/>
          </w:tcPr>
          <w:p w:rsidR="00065F86" w:rsidRPr="00091B3B" w:rsidRDefault="00065F86" w:rsidP="00DA119A">
            <w:pPr>
              <w:pStyle w:val="TabelaHederCentar0"/>
              <w:rPr>
                <w:rFonts w:ascii="Arial" w:hAnsi="Arial" w:cs="Arial"/>
                <w:bCs/>
              </w:rPr>
            </w:pPr>
            <w:r w:rsidRPr="00091B3B">
              <w:rPr>
                <w:rFonts w:ascii="Arial" w:hAnsi="Arial" w:cs="Arial"/>
                <w:bCs/>
              </w:rPr>
              <w:t>Техничке карактеристике PCB трансформатора</w:t>
            </w:r>
          </w:p>
        </w:tc>
        <w:tc>
          <w:tcPr>
            <w:tcW w:w="1418" w:type="dxa"/>
            <w:tcMar>
              <w:left w:w="34" w:type="dxa"/>
              <w:right w:w="34" w:type="dxa"/>
            </w:tcMar>
            <w:vAlign w:val="center"/>
          </w:tcPr>
          <w:p w:rsidR="00065F86" w:rsidRPr="00091B3B" w:rsidRDefault="00065F86" w:rsidP="00DA119A">
            <w:pPr>
              <w:pStyle w:val="TabelaHederCentar0"/>
              <w:rPr>
                <w:rFonts w:ascii="Arial" w:hAnsi="Arial" w:cs="Arial"/>
                <w:bCs/>
              </w:rPr>
            </w:pPr>
            <w:r w:rsidRPr="00091B3B">
              <w:rPr>
                <w:rFonts w:ascii="Arial" w:hAnsi="Arial" w:cs="Arial"/>
                <w:bCs/>
              </w:rPr>
              <w:t>Параметри</w:t>
            </w:r>
          </w:p>
        </w:tc>
        <w:tc>
          <w:tcPr>
            <w:tcW w:w="2964" w:type="dxa"/>
            <w:gridSpan w:val="3"/>
            <w:tcMar>
              <w:left w:w="34" w:type="dxa"/>
              <w:right w:w="34" w:type="dxa"/>
            </w:tcMar>
            <w:vAlign w:val="center"/>
          </w:tcPr>
          <w:p w:rsidR="00065F86" w:rsidRPr="00091B3B" w:rsidRDefault="00065F86" w:rsidP="00DA119A">
            <w:pPr>
              <w:pStyle w:val="TabelaHederCentar0"/>
              <w:rPr>
                <w:rFonts w:ascii="Arial" w:hAnsi="Arial" w:cs="Arial"/>
                <w:bCs/>
              </w:rPr>
            </w:pPr>
            <w:r w:rsidRPr="00091B3B">
              <w:rPr>
                <w:rFonts w:ascii="Arial" w:hAnsi="Arial" w:cs="Arial"/>
                <w:bCs/>
              </w:rPr>
              <w:t>ТЕ МОРАВА</w:t>
            </w:r>
          </w:p>
        </w:tc>
        <w:tc>
          <w:tcPr>
            <w:tcW w:w="4820" w:type="dxa"/>
            <w:gridSpan w:val="5"/>
            <w:tcMar>
              <w:left w:w="34" w:type="dxa"/>
              <w:right w:w="34" w:type="dxa"/>
            </w:tcMar>
            <w:vAlign w:val="center"/>
          </w:tcPr>
          <w:p w:rsidR="00065F86" w:rsidRPr="00091B3B" w:rsidRDefault="00065F86" w:rsidP="00DA119A">
            <w:pPr>
              <w:pStyle w:val="TabelaHederCentar0"/>
              <w:rPr>
                <w:rFonts w:ascii="Arial" w:hAnsi="Arial" w:cs="Arial"/>
                <w:bCs/>
              </w:rPr>
            </w:pPr>
            <w:r w:rsidRPr="00091B3B">
              <w:rPr>
                <w:rFonts w:ascii="Arial" w:hAnsi="Arial" w:cs="Arial"/>
                <w:bCs/>
              </w:rPr>
              <w:t>ТЕ КОСТОЛАЦ А</w:t>
            </w:r>
          </w:p>
        </w:tc>
        <w:tc>
          <w:tcPr>
            <w:tcW w:w="1288" w:type="dxa"/>
            <w:tcMar>
              <w:left w:w="34" w:type="dxa"/>
              <w:right w:w="34" w:type="dxa"/>
            </w:tcMar>
            <w:vAlign w:val="center"/>
          </w:tcPr>
          <w:p w:rsidR="00065F86" w:rsidRPr="00091B3B" w:rsidRDefault="00065F86" w:rsidP="00DA119A">
            <w:pPr>
              <w:pStyle w:val="TabelaHederCentar0"/>
              <w:rPr>
                <w:rFonts w:ascii="Arial" w:hAnsi="Arial" w:cs="Arial"/>
                <w:bCs/>
                <w:lang w:val="ru-RU"/>
              </w:rPr>
            </w:pPr>
            <w:r w:rsidRPr="00091B3B">
              <w:rPr>
                <w:rFonts w:ascii="Arial" w:hAnsi="Arial" w:cs="Arial"/>
                <w:bCs/>
                <w:lang w:val="ru-RU"/>
              </w:rPr>
              <w:t>ПК КОЛУБАРА</w:t>
            </w:r>
          </w:p>
          <w:p w:rsidR="00065F86" w:rsidRPr="00091B3B" w:rsidRDefault="00065F86" w:rsidP="00DA119A">
            <w:pPr>
              <w:pStyle w:val="TabelaHederCentar0"/>
              <w:rPr>
                <w:rFonts w:ascii="Arial" w:hAnsi="Arial" w:cs="Arial"/>
                <w:bCs/>
                <w:lang w:val="ru-RU"/>
              </w:rPr>
            </w:pPr>
            <w:r w:rsidRPr="00091B3B">
              <w:rPr>
                <w:rFonts w:ascii="Arial" w:hAnsi="Arial" w:cs="Arial"/>
                <w:bCs/>
                <w:lang w:val="ru-RU"/>
              </w:rPr>
              <w:t>Тамнава источно поље, ТЦ Банд 2</w:t>
            </w:r>
          </w:p>
        </w:tc>
        <w:tc>
          <w:tcPr>
            <w:tcW w:w="1405" w:type="dxa"/>
            <w:tcMar>
              <w:left w:w="34" w:type="dxa"/>
              <w:right w:w="34" w:type="dxa"/>
            </w:tcMar>
            <w:vAlign w:val="center"/>
          </w:tcPr>
          <w:p w:rsidR="00065F86" w:rsidRPr="00091B3B" w:rsidRDefault="00065F86" w:rsidP="00DA119A">
            <w:pPr>
              <w:pStyle w:val="TabelaHederCentar0"/>
              <w:rPr>
                <w:rFonts w:ascii="Arial" w:hAnsi="Arial" w:cs="Arial"/>
                <w:bCs/>
              </w:rPr>
            </w:pPr>
            <w:r w:rsidRPr="00091B3B">
              <w:rPr>
                <w:rFonts w:ascii="Arial" w:hAnsi="Arial" w:cs="Arial"/>
                <w:bCs/>
              </w:rPr>
              <w:t>ЕД БЕОГРАД</w:t>
            </w:r>
          </w:p>
          <w:p w:rsidR="00065F86" w:rsidRPr="00091B3B" w:rsidRDefault="00065F86" w:rsidP="00DA119A">
            <w:pPr>
              <w:pStyle w:val="TabelaHederCentar0"/>
              <w:rPr>
                <w:rFonts w:ascii="Arial" w:hAnsi="Arial" w:cs="Arial"/>
                <w:bCs/>
              </w:rPr>
            </w:pPr>
            <w:r w:rsidRPr="00091B3B">
              <w:rPr>
                <w:rFonts w:ascii="Arial" w:hAnsi="Arial" w:cs="Arial"/>
                <w:bCs/>
              </w:rPr>
              <w:t>Земун-центар</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rPr>
              <w:t>1.</w:t>
            </w:r>
          </w:p>
        </w:tc>
        <w:tc>
          <w:tcPr>
            <w:tcW w:w="2591" w:type="dxa"/>
            <w:tcMar>
              <w:left w:w="34" w:type="dxa"/>
              <w:right w:w="34" w:type="dxa"/>
            </w:tcMar>
          </w:tcPr>
          <w:p w:rsidR="00065F86" w:rsidRPr="00091B3B" w:rsidRDefault="00065F86" w:rsidP="00DA119A">
            <w:pPr>
              <w:pStyle w:val="TabelaBodyLevo"/>
              <w:rPr>
                <w:rFonts w:ascii="Arial" w:hAnsi="Arial" w:cs="Arial"/>
                <w:sz w:val="20"/>
              </w:rPr>
            </w:pPr>
            <w:r w:rsidRPr="00091B3B">
              <w:rPr>
                <w:rFonts w:ascii="Arial" w:hAnsi="Arial" w:cs="Arial"/>
                <w:sz w:val="20"/>
              </w:rPr>
              <w:t>Тип трансформатора</w:t>
            </w:r>
          </w:p>
        </w:tc>
        <w:tc>
          <w:tcPr>
            <w:tcW w:w="141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Уљни/суви</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суви</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суви</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суви</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суви</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суви</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суви</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суви</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суви</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Уљни</w:t>
            </w:r>
          </w:p>
        </w:tc>
        <w:tc>
          <w:tcPr>
            <w:tcW w:w="1405"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Уљни</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lang w:val="sr-Cyrl-CS"/>
              </w:rPr>
              <w:t>2</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rPr>
            </w:pPr>
            <w:r w:rsidRPr="00091B3B">
              <w:rPr>
                <w:rFonts w:ascii="Arial" w:hAnsi="Arial" w:cs="Arial"/>
                <w:sz w:val="20"/>
              </w:rPr>
              <w:t>Називна снага</w:t>
            </w:r>
          </w:p>
        </w:tc>
        <w:tc>
          <w:tcPr>
            <w:tcW w:w="141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MVA</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1,6</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1,6</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1,6</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1,25</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1,00</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12,5</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lang w:val="sr-Cyrl-CS"/>
              </w:rPr>
              <w:t>3</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rPr>
            </w:pPr>
            <w:r w:rsidRPr="00091B3B">
              <w:rPr>
                <w:rFonts w:ascii="Arial" w:hAnsi="Arial" w:cs="Arial"/>
                <w:sz w:val="20"/>
              </w:rPr>
              <w:t>Напон</w:t>
            </w:r>
          </w:p>
        </w:tc>
        <w:tc>
          <w:tcPr>
            <w:tcW w:w="141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kV/kV</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6/0,4</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6/0,4</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6/0,4</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6/0,4</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6/0,4</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6/0,4</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6/0,4</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6/0,4</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6/0,525</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35/10,5</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lang w:val="sr-Cyrl-CS"/>
              </w:rPr>
              <w:t>4</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rPr>
            </w:pPr>
            <w:r w:rsidRPr="00091B3B">
              <w:rPr>
                <w:rFonts w:ascii="Arial" w:hAnsi="Arial" w:cs="Arial"/>
                <w:sz w:val="20"/>
              </w:rPr>
              <w:t>Број фаза,</w:t>
            </w:r>
          </w:p>
        </w:tc>
        <w:tc>
          <w:tcPr>
            <w:tcW w:w="1418" w:type="dxa"/>
            <w:tcMar>
              <w:left w:w="34" w:type="dxa"/>
              <w:right w:w="34" w:type="dxa"/>
            </w:tcMar>
          </w:tcPr>
          <w:p w:rsidR="00065F86" w:rsidRPr="00091B3B" w:rsidRDefault="00065F86" w:rsidP="00DA119A">
            <w:pPr>
              <w:pStyle w:val="TabelaBodyCentar"/>
              <w:rPr>
                <w:rFonts w:ascii="Arial" w:hAnsi="Arial" w:cs="Arial"/>
                <w:sz w:val="20"/>
              </w:rPr>
            </w:pP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3</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3</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3</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3</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3</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3</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3</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3</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3</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3</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lang w:val="sr-Cyrl-CS"/>
              </w:rPr>
              <w:t>5</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rPr>
            </w:pPr>
            <w:r w:rsidRPr="00091B3B">
              <w:rPr>
                <w:rFonts w:ascii="Arial" w:hAnsi="Arial" w:cs="Arial"/>
                <w:sz w:val="20"/>
              </w:rPr>
              <w:t>Називна фреквенца</w:t>
            </w:r>
          </w:p>
        </w:tc>
        <w:tc>
          <w:tcPr>
            <w:tcW w:w="141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Hz,</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50</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50</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50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50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50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50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50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50</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50</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50</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lang w:val="sr-Cyrl-CS"/>
              </w:rPr>
              <w:t>6</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rPr>
            </w:pPr>
            <w:r w:rsidRPr="00091B3B">
              <w:rPr>
                <w:rFonts w:ascii="Arial" w:hAnsi="Arial" w:cs="Arial"/>
                <w:sz w:val="20"/>
              </w:rPr>
              <w:t>Називни примарни напон</w:t>
            </w:r>
          </w:p>
        </w:tc>
        <w:tc>
          <w:tcPr>
            <w:tcW w:w="141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V</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6000</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6000</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6000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6000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6000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6000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6000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6000</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6000</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35000</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lang w:val="sr-Cyrl-CS"/>
              </w:rPr>
              <w:t>7</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rPr>
            </w:pPr>
            <w:r w:rsidRPr="00091B3B">
              <w:rPr>
                <w:rFonts w:ascii="Arial" w:hAnsi="Arial" w:cs="Arial"/>
                <w:sz w:val="20"/>
              </w:rPr>
              <w:t>Називни секундарни напон</w:t>
            </w:r>
          </w:p>
        </w:tc>
        <w:tc>
          <w:tcPr>
            <w:tcW w:w="141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V</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400</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400</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400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400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400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400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400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400</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525</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10500</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lang w:val="sr-Cyrl-CS"/>
              </w:rPr>
              <w:t>8</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b/>
                <w:bCs/>
                <w:sz w:val="20"/>
              </w:rPr>
              <w:t>VN</w:t>
            </w:r>
            <w:r w:rsidRPr="00091B3B">
              <w:rPr>
                <w:rFonts w:ascii="Arial" w:hAnsi="Arial" w:cs="Arial"/>
                <w:sz w:val="20"/>
                <w:lang w:val="ru-RU"/>
              </w:rPr>
              <w:t xml:space="preserve"> и </w:t>
            </w:r>
            <w:r w:rsidRPr="00091B3B">
              <w:rPr>
                <w:rFonts w:ascii="Arial" w:hAnsi="Arial" w:cs="Arial"/>
                <w:b/>
                <w:bCs/>
                <w:sz w:val="20"/>
              </w:rPr>
              <w:t>NN</w:t>
            </w:r>
            <w:r w:rsidRPr="00091B3B">
              <w:rPr>
                <w:rFonts w:ascii="Arial" w:hAnsi="Arial" w:cs="Arial"/>
                <w:sz w:val="20"/>
                <w:lang w:val="ru-RU"/>
              </w:rPr>
              <w:t xml:space="preserve"> намотај посебно заливени </w:t>
            </w:r>
            <w:r w:rsidRPr="00091B3B">
              <w:rPr>
                <w:rFonts w:ascii="Arial" w:hAnsi="Arial" w:cs="Arial"/>
                <w:b/>
                <w:bCs/>
                <w:sz w:val="20"/>
                <w:lang w:val="ru-RU"/>
              </w:rPr>
              <w:t xml:space="preserve">епоксидном смолом </w:t>
            </w:r>
            <w:r w:rsidRPr="00091B3B">
              <w:rPr>
                <w:rFonts w:ascii="Arial" w:hAnsi="Arial" w:cs="Arial"/>
                <w:b/>
                <w:bCs/>
                <w:sz w:val="20"/>
              </w:rPr>
              <w:t>oja</w:t>
            </w:r>
            <w:r w:rsidRPr="00091B3B">
              <w:rPr>
                <w:rFonts w:ascii="Arial" w:hAnsi="Arial" w:cs="Arial"/>
                <w:b/>
                <w:bCs/>
                <w:sz w:val="20"/>
                <w:lang w:val="ru-RU"/>
              </w:rPr>
              <w:t>чаном стакленим влакнима</w:t>
            </w:r>
            <w:r w:rsidRPr="00091B3B">
              <w:rPr>
                <w:rFonts w:ascii="Arial" w:hAnsi="Arial" w:cs="Arial"/>
                <w:sz w:val="20"/>
                <w:lang w:val="ru-RU"/>
              </w:rPr>
              <w:t xml:space="preserve"> тако да чине јединствен блок заливен епоксидом</w:t>
            </w:r>
          </w:p>
        </w:tc>
        <w:tc>
          <w:tcPr>
            <w:tcW w:w="1418" w:type="dxa"/>
            <w:tcMar>
              <w:left w:w="34" w:type="dxa"/>
              <w:right w:w="34" w:type="dxa"/>
            </w:tcMar>
          </w:tcPr>
          <w:p w:rsidR="00065F86" w:rsidRPr="00091B3B" w:rsidRDefault="00065F86" w:rsidP="00DA119A">
            <w:pPr>
              <w:pStyle w:val="TabelaBodyCentar"/>
              <w:rPr>
                <w:rFonts w:ascii="Arial" w:hAnsi="Arial" w:cs="Arial"/>
                <w:sz w:val="20"/>
                <w:lang w:val="ru-RU"/>
              </w:rPr>
            </w:pPr>
          </w:p>
        </w:tc>
        <w:tc>
          <w:tcPr>
            <w:tcW w:w="988" w:type="dxa"/>
            <w:tcMar>
              <w:left w:w="34" w:type="dxa"/>
              <w:right w:w="34" w:type="dxa"/>
            </w:tcMar>
          </w:tcPr>
          <w:p w:rsidR="00065F86" w:rsidRPr="00091B3B" w:rsidRDefault="00065F86" w:rsidP="00DA119A">
            <w:pPr>
              <w:pStyle w:val="TabelaBodyCentar"/>
              <w:rPr>
                <w:rFonts w:ascii="Arial" w:hAnsi="Arial" w:cs="Arial"/>
                <w:b/>
                <w:bCs/>
                <w:sz w:val="20"/>
                <w:lang w:val="ru-RU"/>
              </w:rPr>
            </w:pPr>
            <w:r w:rsidRPr="00091B3B">
              <w:rPr>
                <w:rFonts w:ascii="Arial" w:hAnsi="Arial" w:cs="Arial"/>
                <w:b/>
                <w:bCs/>
                <w:sz w:val="20"/>
                <w:lang w:val="ru-RU"/>
              </w:rPr>
              <w:t>Да</w:t>
            </w:r>
          </w:p>
        </w:tc>
        <w:tc>
          <w:tcPr>
            <w:tcW w:w="988" w:type="dxa"/>
            <w:tcMar>
              <w:left w:w="34" w:type="dxa"/>
              <w:right w:w="34" w:type="dxa"/>
            </w:tcMar>
          </w:tcPr>
          <w:p w:rsidR="00065F86" w:rsidRPr="00091B3B" w:rsidRDefault="00065F86" w:rsidP="00DA119A">
            <w:pPr>
              <w:pStyle w:val="TabelaBodyCentar"/>
              <w:rPr>
                <w:rFonts w:ascii="Arial" w:hAnsi="Arial" w:cs="Arial"/>
                <w:b/>
                <w:bCs/>
                <w:sz w:val="20"/>
                <w:lang w:val="ru-RU"/>
              </w:rPr>
            </w:pPr>
            <w:r w:rsidRPr="00091B3B">
              <w:rPr>
                <w:rFonts w:ascii="Arial" w:hAnsi="Arial" w:cs="Arial"/>
                <w:b/>
                <w:bCs/>
                <w:sz w:val="20"/>
                <w:lang w:val="ru-RU"/>
              </w:rPr>
              <w:t>Да</w:t>
            </w:r>
          </w:p>
        </w:tc>
        <w:tc>
          <w:tcPr>
            <w:tcW w:w="988" w:type="dxa"/>
            <w:tcMar>
              <w:left w:w="34" w:type="dxa"/>
              <w:right w:w="34" w:type="dxa"/>
            </w:tcMar>
          </w:tcPr>
          <w:p w:rsidR="00065F86" w:rsidRPr="00091B3B" w:rsidRDefault="00065F86" w:rsidP="00DA119A">
            <w:pPr>
              <w:pStyle w:val="TabelaBodyCentar"/>
              <w:rPr>
                <w:rFonts w:ascii="Arial" w:hAnsi="Arial" w:cs="Arial"/>
                <w:b/>
                <w:bCs/>
                <w:sz w:val="20"/>
                <w:lang w:val="ru-RU"/>
              </w:rPr>
            </w:pPr>
            <w:r w:rsidRPr="00091B3B">
              <w:rPr>
                <w:rFonts w:ascii="Arial" w:hAnsi="Arial" w:cs="Arial"/>
                <w:b/>
                <w:bCs/>
                <w:sz w:val="20"/>
                <w:lang w:val="ru-RU"/>
              </w:rPr>
              <w:t>Да</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Да</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Да</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Да</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Да</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Да</w:t>
            </w:r>
          </w:p>
        </w:tc>
        <w:tc>
          <w:tcPr>
            <w:tcW w:w="1288" w:type="dxa"/>
            <w:tcMar>
              <w:left w:w="34" w:type="dxa"/>
              <w:right w:w="34" w:type="dxa"/>
            </w:tcMar>
          </w:tcPr>
          <w:p w:rsidR="00065F86" w:rsidRPr="00091B3B" w:rsidRDefault="00065F86" w:rsidP="00DA119A">
            <w:pPr>
              <w:pStyle w:val="TabelaBodyCentar"/>
              <w:rPr>
                <w:rFonts w:ascii="Arial" w:hAnsi="Arial" w:cs="Arial"/>
                <w:sz w:val="20"/>
                <w:lang w:val="sr-Cyrl-CS"/>
              </w:rPr>
            </w:pPr>
            <w:r w:rsidRPr="00091B3B">
              <w:rPr>
                <w:rFonts w:ascii="Arial" w:hAnsi="Arial" w:cs="Arial"/>
                <w:sz w:val="20"/>
                <w:lang w:val="sr-Cyrl-CS"/>
              </w:rPr>
              <w:t>-</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lang w:val="sr-Cyrl-CS"/>
              </w:rPr>
              <w:t>Н</w:t>
            </w:r>
            <w:r w:rsidRPr="00091B3B">
              <w:rPr>
                <w:rFonts w:ascii="Arial" w:hAnsi="Arial" w:cs="Arial"/>
                <w:sz w:val="20"/>
              </w:rPr>
              <w:t>е</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lang w:val="sr-Cyrl-CS"/>
              </w:rPr>
              <w:t>9</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b/>
                <w:bCs/>
                <w:sz w:val="20"/>
              </w:rPr>
              <w:t>VN</w:t>
            </w:r>
            <w:r w:rsidRPr="00091B3B">
              <w:rPr>
                <w:rFonts w:ascii="Arial" w:hAnsi="Arial" w:cs="Arial"/>
                <w:sz w:val="20"/>
                <w:lang w:val="ru-RU"/>
              </w:rPr>
              <w:t xml:space="preserve"> намотај направљен од проводника</w:t>
            </w:r>
          </w:p>
        </w:tc>
        <w:tc>
          <w:tcPr>
            <w:tcW w:w="141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Бакар /алуминијум</w:t>
            </w:r>
          </w:p>
        </w:tc>
        <w:tc>
          <w:tcPr>
            <w:tcW w:w="988" w:type="dxa"/>
            <w:tcMar>
              <w:left w:w="34" w:type="dxa"/>
              <w:right w:w="34" w:type="dxa"/>
            </w:tcMar>
          </w:tcPr>
          <w:p w:rsidR="00065F86" w:rsidRPr="00091B3B" w:rsidRDefault="00065F86" w:rsidP="00DA119A">
            <w:pPr>
              <w:pStyle w:val="TabelaBodyCentar"/>
              <w:rPr>
                <w:rFonts w:ascii="Arial" w:hAnsi="Arial" w:cs="Arial"/>
                <w:b/>
                <w:bCs/>
                <w:sz w:val="20"/>
                <w:lang w:val="ru-RU"/>
              </w:rPr>
            </w:pPr>
            <w:r w:rsidRPr="00091B3B">
              <w:rPr>
                <w:rFonts w:ascii="Arial" w:hAnsi="Arial" w:cs="Arial"/>
                <w:b/>
                <w:bCs/>
                <w:sz w:val="20"/>
                <w:lang w:val="ru-RU"/>
              </w:rPr>
              <w:t>Бакар</w:t>
            </w:r>
          </w:p>
        </w:tc>
        <w:tc>
          <w:tcPr>
            <w:tcW w:w="988" w:type="dxa"/>
            <w:tcMar>
              <w:left w:w="34" w:type="dxa"/>
              <w:right w:w="34" w:type="dxa"/>
            </w:tcMar>
          </w:tcPr>
          <w:p w:rsidR="00065F86" w:rsidRPr="00091B3B" w:rsidRDefault="00065F86" w:rsidP="00DA119A">
            <w:pPr>
              <w:pStyle w:val="TabelaBodyCentar"/>
              <w:rPr>
                <w:rFonts w:ascii="Arial" w:hAnsi="Arial" w:cs="Arial"/>
                <w:b/>
                <w:bCs/>
                <w:sz w:val="20"/>
                <w:lang w:val="ru-RU"/>
              </w:rPr>
            </w:pPr>
            <w:r w:rsidRPr="00091B3B">
              <w:rPr>
                <w:rFonts w:ascii="Arial" w:hAnsi="Arial" w:cs="Arial"/>
                <w:b/>
                <w:bCs/>
                <w:sz w:val="20"/>
                <w:lang w:val="ru-RU"/>
              </w:rPr>
              <w:t>Бакар</w:t>
            </w:r>
          </w:p>
        </w:tc>
        <w:tc>
          <w:tcPr>
            <w:tcW w:w="988" w:type="dxa"/>
            <w:tcMar>
              <w:left w:w="34" w:type="dxa"/>
              <w:right w:w="34" w:type="dxa"/>
            </w:tcMar>
          </w:tcPr>
          <w:p w:rsidR="00065F86" w:rsidRPr="00091B3B" w:rsidRDefault="00065F86" w:rsidP="00DA119A">
            <w:pPr>
              <w:pStyle w:val="TabelaBodyCentar"/>
              <w:rPr>
                <w:rFonts w:ascii="Arial" w:hAnsi="Arial" w:cs="Arial"/>
                <w:b/>
                <w:bCs/>
                <w:sz w:val="20"/>
                <w:lang w:val="ru-RU"/>
              </w:rPr>
            </w:pPr>
            <w:r w:rsidRPr="00091B3B">
              <w:rPr>
                <w:rFonts w:ascii="Arial" w:hAnsi="Arial" w:cs="Arial"/>
                <w:b/>
                <w:bCs/>
                <w:sz w:val="20"/>
                <w:lang w:val="ru-RU"/>
              </w:rPr>
              <w:t>Бакар</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Бакар</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Бакар</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Бакар</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Бакар</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Бакар</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Бакар</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Бакар</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rPr>
              <w:t>1</w:t>
            </w:r>
            <w:r w:rsidRPr="00091B3B">
              <w:rPr>
                <w:rFonts w:ascii="Arial" w:hAnsi="Arial" w:cs="Arial"/>
                <w:sz w:val="20"/>
                <w:lang w:val="sr-Cyrl-CS"/>
              </w:rPr>
              <w:t>0</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b/>
                <w:bCs/>
                <w:sz w:val="20"/>
                <w:lang w:val="ru-RU"/>
              </w:rPr>
              <w:t>NN</w:t>
            </w:r>
            <w:r w:rsidRPr="00091B3B">
              <w:rPr>
                <w:rFonts w:ascii="Arial" w:hAnsi="Arial" w:cs="Arial"/>
                <w:sz w:val="20"/>
                <w:lang w:val="ru-RU"/>
              </w:rPr>
              <w:t xml:space="preserve"> намотај направљен од фолије</w:t>
            </w:r>
          </w:p>
        </w:tc>
        <w:tc>
          <w:tcPr>
            <w:tcW w:w="141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Бакар /алуминијум</w:t>
            </w:r>
          </w:p>
        </w:tc>
        <w:tc>
          <w:tcPr>
            <w:tcW w:w="988" w:type="dxa"/>
            <w:tcMar>
              <w:left w:w="34" w:type="dxa"/>
              <w:right w:w="34" w:type="dxa"/>
            </w:tcMar>
          </w:tcPr>
          <w:p w:rsidR="00065F86" w:rsidRPr="00091B3B" w:rsidRDefault="00065F86" w:rsidP="00DA119A">
            <w:pPr>
              <w:pStyle w:val="TabelaBodyCentar"/>
              <w:rPr>
                <w:rFonts w:ascii="Arial" w:hAnsi="Arial" w:cs="Arial"/>
                <w:b/>
                <w:bCs/>
                <w:sz w:val="20"/>
                <w:lang w:val="ru-RU"/>
              </w:rPr>
            </w:pPr>
            <w:r w:rsidRPr="00091B3B">
              <w:rPr>
                <w:rFonts w:ascii="Arial" w:hAnsi="Arial" w:cs="Arial"/>
                <w:b/>
                <w:bCs/>
                <w:sz w:val="20"/>
                <w:lang w:val="ru-RU"/>
              </w:rPr>
              <w:t>Бакар</w:t>
            </w:r>
          </w:p>
        </w:tc>
        <w:tc>
          <w:tcPr>
            <w:tcW w:w="988" w:type="dxa"/>
            <w:tcMar>
              <w:left w:w="34" w:type="dxa"/>
              <w:right w:w="34" w:type="dxa"/>
            </w:tcMar>
          </w:tcPr>
          <w:p w:rsidR="00065F86" w:rsidRPr="00091B3B" w:rsidRDefault="00065F86" w:rsidP="00DA119A">
            <w:pPr>
              <w:pStyle w:val="TabelaBodyCentar"/>
              <w:rPr>
                <w:rFonts w:ascii="Arial" w:hAnsi="Arial" w:cs="Arial"/>
                <w:b/>
                <w:bCs/>
                <w:sz w:val="20"/>
                <w:lang w:val="ru-RU"/>
              </w:rPr>
            </w:pPr>
            <w:r w:rsidRPr="00091B3B">
              <w:rPr>
                <w:rFonts w:ascii="Arial" w:hAnsi="Arial" w:cs="Arial"/>
                <w:b/>
                <w:bCs/>
                <w:sz w:val="20"/>
                <w:lang w:val="ru-RU"/>
              </w:rPr>
              <w:t>Бакар</w:t>
            </w:r>
          </w:p>
        </w:tc>
        <w:tc>
          <w:tcPr>
            <w:tcW w:w="988" w:type="dxa"/>
            <w:tcMar>
              <w:left w:w="34" w:type="dxa"/>
              <w:right w:w="34" w:type="dxa"/>
            </w:tcMar>
          </w:tcPr>
          <w:p w:rsidR="00065F86" w:rsidRPr="00091B3B" w:rsidRDefault="00065F86" w:rsidP="00DA119A">
            <w:pPr>
              <w:pStyle w:val="TabelaBodyCentar"/>
              <w:rPr>
                <w:rFonts w:ascii="Arial" w:hAnsi="Arial" w:cs="Arial"/>
                <w:b/>
                <w:bCs/>
                <w:sz w:val="20"/>
                <w:lang w:val="ru-RU"/>
              </w:rPr>
            </w:pPr>
            <w:r w:rsidRPr="00091B3B">
              <w:rPr>
                <w:rFonts w:ascii="Arial" w:hAnsi="Arial" w:cs="Arial"/>
                <w:b/>
                <w:bCs/>
                <w:sz w:val="20"/>
                <w:lang w:val="ru-RU"/>
              </w:rPr>
              <w:t>Бакар</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Бакар</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Бакар</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Бакар</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Бакар</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Бакар</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Бакар</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Бакар</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rPr>
              <w:t>1</w:t>
            </w:r>
            <w:r w:rsidRPr="00091B3B">
              <w:rPr>
                <w:rFonts w:ascii="Arial" w:hAnsi="Arial" w:cs="Arial"/>
                <w:sz w:val="20"/>
                <w:lang w:val="sr-Cyrl-CS"/>
              </w:rPr>
              <w:t>1</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Спрега</w:t>
            </w:r>
          </w:p>
        </w:tc>
        <w:tc>
          <w:tcPr>
            <w:tcW w:w="1418" w:type="dxa"/>
            <w:tcMar>
              <w:left w:w="34" w:type="dxa"/>
              <w:right w:w="34" w:type="dxa"/>
            </w:tcMar>
          </w:tcPr>
          <w:p w:rsidR="00065F86" w:rsidRPr="00091B3B" w:rsidRDefault="00065F86" w:rsidP="00DA119A">
            <w:pPr>
              <w:pStyle w:val="TabelaBodyCentar"/>
              <w:rPr>
                <w:rFonts w:ascii="Arial" w:hAnsi="Arial" w:cs="Arial"/>
                <w:sz w:val="20"/>
                <w:lang w:val="ru-RU"/>
              </w:rPr>
            </w:pP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Dyn5</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Dyn5</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Dyn5</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lang w:val="ru-RU"/>
              </w:rPr>
              <w:t>Dyn5</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lang w:val="ru-RU"/>
              </w:rPr>
              <w:t>Dyn5</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lang w:val="ru-RU"/>
              </w:rPr>
              <w:t>Dyn5</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lang w:val="ru-RU"/>
              </w:rPr>
              <w:t>Dyn5</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lang w:val="ru-RU"/>
              </w:rPr>
              <w:t>Dyn5</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УynО</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Dyn5</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rPr>
              <w:t>1</w:t>
            </w:r>
            <w:r w:rsidRPr="00091B3B">
              <w:rPr>
                <w:rFonts w:ascii="Arial" w:hAnsi="Arial" w:cs="Arial"/>
                <w:sz w:val="20"/>
                <w:lang w:val="sr-Cyrl-CS"/>
              </w:rPr>
              <w:t>2</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Температурна класа изолације</w:t>
            </w:r>
          </w:p>
        </w:tc>
        <w:tc>
          <w:tcPr>
            <w:tcW w:w="1418" w:type="dxa"/>
            <w:tcMar>
              <w:left w:w="34" w:type="dxa"/>
              <w:right w:w="34" w:type="dxa"/>
            </w:tcMar>
          </w:tcPr>
          <w:p w:rsidR="00065F86" w:rsidRPr="00091B3B" w:rsidRDefault="00065F86" w:rsidP="00DA119A">
            <w:pPr>
              <w:pStyle w:val="TabelaBodyCentar"/>
              <w:rPr>
                <w:rFonts w:ascii="Arial" w:hAnsi="Arial" w:cs="Arial"/>
                <w:sz w:val="20"/>
                <w:lang w:val="ru-RU"/>
              </w:rPr>
            </w:pP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H</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H</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H</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F1</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F1</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F1</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F1</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F</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F</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А</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rPr>
              <w:t>1</w:t>
            </w:r>
            <w:r w:rsidRPr="00091B3B">
              <w:rPr>
                <w:rFonts w:ascii="Arial" w:hAnsi="Arial" w:cs="Arial"/>
                <w:sz w:val="20"/>
                <w:lang w:val="sr-Cyrl-CS"/>
              </w:rPr>
              <w:t>3</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Радна температура амбијента</w:t>
            </w:r>
          </w:p>
        </w:tc>
        <w:tc>
          <w:tcPr>
            <w:tcW w:w="141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lang w:val="ru-RU"/>
              </w:rPr>
              <w:t>°</w:t>
            </w:r>
            <w:r w:rsidRPr="00091B3B">
              <w:rPr>
                <w:rFonts w:ascii="Arial" w:hAnsi="Arial" w:cs="Arial"/>
                <w:sz w:val="20"/>
              </w:rPr>
              <w:t>C</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45</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45</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45</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40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40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40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40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40</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-25 до 40°С</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40</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rPr>
              <w:t>1</w:t>
            </w:r>
            <w:r w:rsidRPr="00091B3B">
              <w:rPr>
                <w:rFonts w:ascii="Arial" w:hAnsi="Arial" w:cs="Arial"/>
                <w:sz w:val="20"/>
                <w:lang w:val="sr-Cyrl-CS"/>
              </w:rPr>
              <w:t>4</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Називна примарна струја,</w:t>
            </w:r>
          </w:p>
        </w:tc>
        <w:tc>
          <w:tcPr>
            <w:tcW w:w="141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A</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150</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150</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150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96,2</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96,2</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96,2</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96,2</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120,3</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1150</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206</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rPr>
              <w:lastRenderedPageBreak/>
              <w:t>1</w:t>
            </w:r>
            <w:r w:rsidRPr="00091B3B">
              <w:rPr>
                <w:rFonts w:ascii="Arial" w:hAnsi="Arial" w:cs="Arial"/>
                <w:sz w:val="20"/>
                <w:lang w:val="sr-Cyrl-CS"/>
              </w:rPr>
              <w:t>5</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Називна секундарна струја</w:t>
            </w:r>
          </w:p>
        </w:tc>
        <w:tc>
          <w:tcPr>
            <w:tcW w:w="141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A</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2000</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2000</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2000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1443,4</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1443,4</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1443,4</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1443,4</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1804,2</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98</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687</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rPr>
              <w:t>1</w:t>
            </w:r>
            <w:r w:rsidRPr="00091B3B">
              <w:rPr>
                <w:rFonts w:ascii="Arial" w:hAnsi="Arial" w:cs="Arial"/>
                <w:sz w:val="20"/>
                <w:lang w:val="sr-Cyrl-CS"/>
              </w:rPr>
              <w:t>6</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Губици празног хода</w:t>
            </w:r>
          </w:p>
        </w:tc>
        <w:tc>
          <w:tcPr>
            <w:tcW w:w="141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W</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2000</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2000</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2000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2000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2000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2000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2000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2500</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1160</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9900</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rPr>
              <w:t>1</w:t>
            </w:r>
            <w:r w:rsidRPr="00091B3B">
              <w:rPr>
                <w:rFonts w:ascii="Arial" w:hAnsi="Arial" w:cs="Arial"/>
                <w:sz w:val="20"/>
                <w:lang w:val="sr-Cyrl-CS"/>
              </w:rPr>
              <w:t>7</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Губици кратког споја на</w:t>
            </w:r>
          </w:p>
        </w:tc>
        <w:tc>
          <w:tcPr>
            <w:tcW w:w="141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w:t>
            </w:r>
            <w:r w:rsidRPr="00091B3B">
              <w:rPr>
                <w:rFonts w:ascii="Arial" w:hAnsi="Arial" w:cs="Arial"/>
                <w:sz w:val="20"/>
              </w:rPr>
              <w:t>C≤W,</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lang w:val="ru-RU"/>
              </w:rPr>
              <w:t>75°/8000</w:t>
            </w:r>
          </w:p>
          <w:p w:rsidR="00065F86" w:rsidRPr="00091B3B" w:rsidRDefault="00065F86" w:rsidP="00DA119A">
            <w:pPr>
              <w:pStyle w:val="TabelaBodyCentar"/>
              <w:rPr>
                <w:rFonts w:ascii="Arial" w:hAnsi="Arial" w:cs="Arial"/>
                <w:sz w:val="20"/>
              </w:rPr>
            </w:pPr>
            <w:r w:rsidRPr="00091B3B">
              <w:rPr>
                <w:rFonts w:ascii="Arial" w:hAnsi="Arial" w:cs="Arial"/>
                <w:sz w:val="20"/>
                <w:lang w:val="ru-RU"/>
              </w:rPr>
              <w:t>120°/10000</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lang w:val="ru-RU"/>
              </w:rPr>
              <w:t>75°/8000</w:t>
            </w:r>
          </w:p>
          <w:p w:rsidR="00065F86" w:rsidRPr="00091B3B" w:rsidRDefault="00065F86" w:rsidP="00DA119A">
            <w:pPr>
              <w:pStyle w:val="TabelaBodyCentar"/>
              <w:rPr>
                <w:rFonts w:ascii="Arial" w:hAnsi="Arial" w:cs="Arial"/>
                <w:sz w:val="20"/>
              </w:rPr>
            </w:pPr>
            <w:r w:rsidRPr="00091B3B">
              <w:rPr>
                <w:rFonts w:ascii="Arial" w:hAnsi="Arial" w:cs="Arial"/>
                <w:sz w:val="20"/>
                <w:lang w:val="ru-RU"/>
              </w:rPr>
              <w:t>120°/10000</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lang w:val="ru-RU"/>
              </w:rPr>
              <w:t>75°/8000</w:t>
            </w:r>
          </w:p>
          <w:p w:rsidR="00065F86" w:rsidRPr="00091B3B" w:rsidRDefault="00065F86" w:rsidP="00DA119A">
            <w:pPr>
              <w:pStyle w:val="TabelaBodyCentar"/>
              <w:rPr>
                <w:rFonts w:ascii="Arial" w:hAnsi="Arial" w:cs="Arial"/>
                <w:sz w:val="20"/>
              </w:rPr>
            </w:pPr>
            <w:r w:rsidRPr="00091B3B">
              <w:rPr>
                <w:rFonts w:ascii="Arial" w:hAnsi="Arial" w:cs="Arial"/>
                <w:sz w:val="20"/>
                <w:lang w:val="ru-RU"/>
              </w:rPr>
              <w:t>120°/10000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lang w:val="ru-RU"/>
              </w:rPr>
              <w:t>75°/8</w:t>
            </w:r>
            <w:r w:rsidRPr="00091B3B">
              <w:rPr>
                <w:rFonts w:ascii="Arial" w:hAnsi="Arial" w:cs="Arial"/>
                <w:sz w:val="20"/>
              </w:rPr>
              <w:t>8</w:t>
            </w:r>
            <w:r w:rsidRPr="00091B3B">
              <w:rPr>
                <w:rFonts w:ascii="Arial" w:hAnsi="Arial" w:cs="Arial"/>
                <w:sz w:val="20"/>
                <w:lang w:val="ru-RU"/>
              </w:rPr>
              <w:t>00</w:t>
            </w:r>
          </w:p>
          <w:p w:rsidR="00065F86" w:rsidRPr="00091B3B" w:rsidRDefault="00065F86" w:rsidP="00DA119A">
            <w:pPr>
              <w:pStyle w:val="TabelaBodyCentar"/>
              <w:rPr>
                <w:rFonts w:ascii="Arial" w:hAnsi="Arial" w:cs="Arial"/>
                <w:sz w:val="20"/>
              </w:rPr>
            </w:pPr>
            <w:r w:rsidRPr="00091B3B">
              <w:rPr>
                <w:rFonts w:ascii="Arial" w:hAnsi="Arial" w:cs="Arial"/>
                <w:sz w:val="20"/>
                <w:lang w:val="ru-RU"/>
              </w:rPr>
              <w:t>120°/10000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lang w:val="ru-RU"/>
              </w:rPr>
              <w:t>75°/8</w:t>
            </w:r>
            <w:r w:rsidRPr="00091B3B">
              <w:rPr>
                <w:rFonts w:ascii="Arial" w:hAnsi="Arial" w:cs="Arial"/>
                <w:sz w:val="20"/>
              </w:rPr>
              <w:t>8</w:t>
            </w:r>
            <w:r w:rsidRPr="00091B3B">
              <w:rPr>
                <w:rFonts w:ascii="Arial" w:hAnsi="Arial" w:cs="Arial"/>
                <w:sz w:val="20"/>
                <w:lang w:val="ru-RU"/>
              </w:rPr>
              <w:t>00</w:t>
            </w:r>
          </w:p>
          <w:p w:rsidR="00065F86" w:rsidRPr="00091B3B" w:rsidRDefault="00065F86" w:rsidP="00DA119A">
            <w:pPr>
              <w:pStyle w:val="TabelaBodyCentar"/>
              <w:rPr>
                <w:rFonts w:ascii="Arial" w:hAnsi="Arial" w:cs="Arial"/>
                <w:sz w:val="20"/>
              </w:rPr>
            </w:pPr>
            <w:r w:rsidRPr="00091B3B">
              <w:rPr>
                <w:rFonts w:ascii="Arial" w:hAnsi="Arial" w:cs="Arial"/>
                <w:sz w:val="20"/>
                <w:lang w:val="ru-RU"/>
              </w:rPr>
              <w:t>120°/10000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lang w:val="ru-RU"/>
              </w:rPr>
              <w:t>75°/8</w:t>
            </w:r>
            <w:r w:rsidRPr="00091B3B">
              <w:rPr>
                <w:rFonts w:ascii="Arial" w:hAnsi="Arial" w:cs="Arial"/>
                <w:sz w:val="20"/>
              </w:rPr>
              <w:t>8</w:t>
            </w:r>
            <w:r w:rsidRPr="00091B3B">
              <w:rPr>
                <w:rFonts w:ascii="Arial" w:hAnsi="Arial" w:cs="Arial"/>
                <w:sz w:val="20"/>
                <w:lang w:val="ru-RU"/>
              </w:rPr>
              <w:t>00</w:t>
            </w:r>
          </w:p>
          <w:p w:rsidR="00065F86" w:rsidRPr="00091B3B" w:rsidRDefault="00065F86" w:rsidP="00DA119A">
            <w:pPr>
              <w:pStyle w:val="TabelaBodyCentar"/>
              <w:rPr>
                <w:rFonts w:ascii="Arial" w:hAnsi="Arial" w:cs="Arial"/>
                <w:sz w:val="20"/>
              </w:rPr>
            </w:pPr>
            <w:r w:rsidRPr="00091B3B">
              <w:rPr>
                <w:rFonts w:ascii="Arial" w:hAnsi="Arial" w:cs="Arial"/>
                <w:sz w:val="20"/>
                <w:lang w:val="ru-RU"/>
              </w:rPr>
              <w:t>120°/10000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lang w:val="ru-RU"/>
              </w:rPr>
              <w:t>75°/8</w:t>
            </w:r>
            <w:r w:rsidRPr="00091B3B">
              <w:rPr>
                <w:rFonts w:ascii="Arial" w:hAnsi="Arial" w:cs="Arial"/>
                <w:sz w:val="20"/>
              </w:rPr>
              <w:t>8</w:t>
            </w:r>
            <w:r w:rsidRPr="00091B3B">
              <w:rPr>
                <w:rFonts w:ascii="Arial" w:hAnsi="Arial" w:cs="Arial"/>
                <w:sz w:val="20"/>
                <w:lang w:val="ru-RU"/>
              </w:rPr>
              <w:t>00</w:t>
            </w:r>
          </w:p>
          <w:p w:rsidR="00065F86" w:rsidRPr="00091B3B" w:rsidRDefault="00065F86" w:rsidP="00DA119A">
            <w:pPr>
              <w:pStyle w:val="TabelaBodyCentar"/>
              <w:rPr>
                <w:rFonts w:ascii="Arial" w:hAnsi="Arial" w:cs="Arial"/>
                <w:sz w:val="20"/>
              </w:rPr>
            </w:pPr>
            <w:r w:rsidRPr="00091B3B">
              <w:rPr>
                <w:rFonts w:ascii="Arial" w:hAnsi="Arial" w:cs="Arial"/>
                <w:sz w:val="20"/>
                <w:lang w:val="ru-RU"/>
              </w:rPr>
              <w:t>120°/10000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lang w:val="ru-RU"/>
              </w:rPr>
              <w:t>75°/</w:t>
            </w:r>
            <w:r w:rsidRPr="00091B3B">
              <w:rPr>
                <w:rFonts w:ascii="Arial" w:hAnsi="Arial" w:cs="Arial"/>
                <w:sz w:val="20"/>
              </w:rPr>
              <w:t>105</w:t>
            </w:r>
            <w:r w:rsidRPr="00091B3B">
              <w:rPr>
                <w:rFonts w:ascii="Arial" w:hAnsi="Arial" w:cs="Arial"/>
                <w:sz w:val="20"/>
                <w:lang w:val="ru-RU"/>
              </w:rPr>
              <w:t>00</w:t>
            </w:r>
          </w:p>
          <w:p w:rsidR="00065F86" w:rsidRPr="00091B3B" w:rsidRDefault="00065F86" w:rsidP="00DA119A">
            <w:pPr>
              <w:pStyle w:val="TabelaBodyCentar"/>
              <w:rPr>
                <w:rFonts w:ascii="Arial" w:hAnsi="Arial" w:cs="Arial"/>
                <w:sz w:val="20"/>
              </w:rPr>
            </w:pPr>
            <w:r w:rsidRPr="00091B3B">
              <w:rPr>
                <w:rFonts w:ascii="Arial" w:hAnsi="Arial" w:cs="Arial"/>
                <w:sz w:val="20"/>
                <w:lang w:val="ru-RU"/>
              </w:rPr>
              <w:t>120°/10000</w:t>
            </w:r>
          </w:p>
        </w:tc>
        <w:tc>
          <w:tcPr>
            <w:tcW w:w="1288" w:type="dxa"/>
            <w:tcMar>
              <w:left w:w="34" w:type="dxa"/>
              <w:right w:w="34" w:type="dxa"/>
            </w:tcMar>
          </w:tcPr>
          <w:p w:rsidR="00065F86" w:rsidRPr="00091B3B" w:rsidRDefault="00065F86" w:rsidP="00DA119A">
            <w:pPr>
              <w:pStyle w:val="TabelaBodyCentar"/>
              <w:rPr>
                <w:rFonts w:ascii="Arial" w:hAnsi="Arial" w:cs="Arial"/>
                <w:sz w:val="20"/>
                <w:lang w:val="sr-Cyrl-CS"/>
              </w:rPr>
            </w:pPr>
            <w:r w:rsidRPr="00091B3B">
              <w:rPr>
                <w:rFonts w:ascii="Arial" w:hAnsi="Arial" w:cs="Arial"/>
                <w:sz w:val="20"/>
                <w:lang w:val="ru-RU"/>
              </w:rPr>
              <w:t>13500</w:t>
            </w:r>
            <w:r w:rsidRPr="00091B3B">
              <w:rPr>
                <w:rFonts w:ascii="Arial" w:hAnsi="Arial" w:cs="Arial"/>
                <w:sz w:val="20"/>
              </w:rPr>
              <w:t xml:space="preserve"> W</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75 °С 72906.8 W</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lang w:val="sr-Cyrl-CS"/>
              </w:rPr>
              <w:t>18</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Начин хлађења</w:t>
            </w:r>
          </w:p>
        </w:tc>
        <w:tc>
          <w:tcPr>
            <w:tcW w:w="141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 xml:space="preserve">Вентилација/ </w:t>
            </w:r>
          </w:p>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природно</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природно</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природно</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природно</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Вентилација</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Вентилација</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Вентилација</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Вентилација</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Вентилација</w:t>
            </w:r>
          </w:p>
        </w:tc>
        <w:tc>
          <w:tcPr>
            <w:tcW w:w="12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Хлађен уљем</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ONAN</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lang w:val="sr-Cyrl-CS"/>
              </w:rPr>
              <w:t>19</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Регулација напона</w:t>
            </w:r>
          </w:p>
        </w:tc>
        <w:tc>
          <w:tcPr>
            <w:tcW w:w="141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±----x------%</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Са стране примара у безнапонском стању ±2</w:t>
            </w:r>
            <w:r w:rsidRPr="00091B3B">
              <w:rPr>
                <w:rFonts w:ascii="Arial" w:hAnsi="Arial" w:cs="Arial"/>
                <w:b/>
                <w:bCs/>
                <w:sz w:val="20"/>
                <w:lang w:val="ru-RU"/>
              </w:rPr>
              <w:t>x</w:t>
            </w:r>
            <w:r w:rsidRPr="00091B3B">
              <w:rPr>
                <w:rFonts w:ascii="Arial" w:hAnsi="Arial" w:cs="Arial"/>
                <w:sz w:val="20"/>
                <w:lang w:val="ru-RU"/>
              </w:rPr>
              <w:t>2,5%</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Са стране примара у безнапонском стању ±2</w:t>
            </w:r>
            <w:r w:rsidRPr="00091B3B">
              <w:rPr>
                <w:rFonts w:ascii="Arial" w:hAnsi="Arial" w:cs="Arial"/>
                <w:b/>
                <w:bCs/>
                <w:sz w:val="20"/>
                <w:lang w:val="ru-RU"/>
              </w:rPr>
              <w:t>x</w:t>
            </w:r>
            <w:r w:rsidRPr="00091B3B">
              <w:rPr>
                <w:rFonts w:ascii="Arial" w:hAnsi="Arial" w:cs="Arial"/>
                <w:sz w:val="20"/>
                <w:lang w:val="ru-RU"/>
              </w:rPr>
              <w:t>2,5%</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Са стране примара у безнапонском стању ±2</w:t>
            </w:r>
            <w:r w:rsidRPr="00091B3B">
              <w:rPr>
                <w:rFonts w:ascii="Arial" w:hAnsi="Arial" w:cs="Arial"/>
                <w:b/>
                <w:bCs/>
                <w:sz w:val="20"/>
                <w:lang w:val="ru-RU"/>
              </w:rPr>
              <w:t>x</w:t>
            </w:r>
            <w:r w:rsidRPr="00091B3B">
              <w:rPr>
                <w:rFonts w:ascii="Arial" w:hAnsi="Arial" w:cs="Arial"/>
                <w:sz w:val="20"/>
                <w:lang w:val="ru-RU"/>
              </w:rPr>
              <w:t>2,5%</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Са стране примара у безнапонском стању ±2</w:t>
            </w:r>
            <w:r w:rsidRPr="00091B3B">
              <w:rPr>
                <w:rFonts w:ascii="Arial" w:hAnsi="Arial" w:cs="Arial"/>
                <w:b/>
                <w:bCs/>
                <w:sz w:val="20"/>
                <w:lang w:val="ru-RU"/>
              </w:rPr>
              <w:t>x</w:t>
            </w:r>
            <w:r w:rsidRPr="00091B3B">
              <w:rPr>
                <w:rFonts w:ascii="Arial" w:hAnsi="Arial" w:cs="Arial"/>
                <w:sz w:val="20"/>
                <w:lang w:val="ru-RU"/>
              </w:rPr>
              <w:t>2,5%</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Са стране примара у безнапонском стању ±2</w:t>
            </w:r>
            <w:r w:rsidRPr="00091B3B">
              <w:rPr>
                <w:rFonts w:ascii="Arial" w:hAnsi="Arial" w:cs="Arial"/>
                <w:b/>
                <w:bCs/>
                <w:sz w:val="20"/>
                <w:lang w:val="ru-RU"/>
              </w:rPr>
              <w:t>x</w:t>
            </w:r>
            <w:r w:rsidRPr="00091B3B">
              <w:rPr>
                <w:rFonts w:ascii="Arial" w:hAnsi="Arial" w:cs="Arial"/>
                <w:sz w:val="20"/>
                <w:lang w:val="ru-RU"/>
              </w:rPr>
              <w:t>2,5%</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Са стране примара у безнапонском стању ±2</w:t>
            </w:r>
            <w:r w:rsidRPr="00091B3B">
              <w:rPr>
                <w:rFonts w:ascii="Arial" w:hAnsi="Arial" w:cs="Arial"/>
                <w:b/>
                <w:bCs/>
                <w:sz w:val="20"/>
                <w:lang w:val="ru-RU"/>
              </w:rPr>
              <w:t>x</w:t>
            </w:r>
            <w:r w:rsidRPr="00091B3B">
              <w:rPr>
                <w:rFonts w:ascii="Arial" w:hAnsi="Arial" w:cs="Arial"/>
                <w:sz w:val="20"/>
                <w:lang w:val="ru-RU"/>
              </w:rPr>
              <w:t>2,5%</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Са стране примара у безнапонском стању ±2</w:t>
            </w:r>
            <w:r w:rsidRPr="00091B3B">
              <w:rPr>
                <w:rFonts w:ascii="Arial" w:hAnsi="Arial" w:cs="Arial"/>
                <w:b/>
                <w:bCs/>
                <w:sz w:val="20"/>
                <w:lang w:val="ru-RU"/>
              </w:rPr>
              <w:t>x</w:t>
            </w:r>
            <w:r w:rsidRPr="00091B3B">
              <w:rPr>
                <w:rFonts w:ascii="Arial" w:hAnsi="Arial" w:cs="Arial"/>
                <w:sz w:val="20"/>
                <w:lang w:val="ru-RU"/>
              </w:rPr>
              <w:t>2,5%</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Са стране примара у безнапонском стању ±2</w:t>
            </w:r>
            <w:r w:rsidRPr="00091B3B">
              <w:rPr>
                <w:rFonts w:ascii="Arial" w:hAnsi="Arial" w:cs="Arial"/>
                <w:b/>
                <w:bCs/>
                <w:sz w:val="20"/>
                <w:lang w:val="ru-RU"/>
              </w:rPr>
              <w:t>x</w:t>
            </w:r>
            <w:r w:rsidRPr="00091B3B">
              <w:rPr>
                <w:rFonts w:ascii="Arial" w:hAnsi="Arial" w:cs="Arial"/>
                <w:sz w:val="20"/>
                <w:lang w:val="ru-RU"/>
              </w:rPr>
              <w:t>2,5%</w:t>
            </w:r>
          </w:p>
        </w:tc>
        <w:tc>
          <w:tcPr>
            <w:tcW w:w="12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 xml:space="preserve">Регулација са стране примара у безнапонском стању, крутим везама помоћу ручице са исте стране изведене као и прикључци за </w:t>
            </w:r>
            <w:r w:rsidRPr="00091B3B">
              <w:rPr>
                <w:rFonts w:ascii="Arial" w:hAnsi="Arial" w:cs="Arial"/>
                <w:sz w:val="20"/>
              </w:rPr>
              <w:t>VN</w:t>
            </w:r>
            <w:r w:rsidRPr="00091B3B">
              <w:rPr>
                <w:rFonts w:ascii="Arial" w:hAnsi="Arial" w:cs="Arial"/>
                <w:sz w:val="20"/>
                <w:lang w:val="ru-RU"/>
              </w:rPr>
              <w:t>, (±2,5%)</w:t>
            </w:r>
          </w:p>
        </w:tc>
        <w:tc>
          <w:tcPr>
            <w:tcW w:w="1405"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Регулација напона</w:t>
            </w:r>
          </w:p>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врши се у безнапонском стању помоћу премештача на ВН страни; опсег</w:t>
            </w:r>
          </w:p>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регулације: ±2x2.5 %</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rPr>
              <w:t>2</w:t>
            </w:r>
            <w:r w:rsidRPr="00091B3B">
              <w:rPr>
                <w:rFonts w:ascii="Arial" w:hAnsi="Arial" w:cs="Arial"/>
                <w:sz w:val="20"/>
                <w:lang w:val="sr-Cyrl-CS"/>
              </w:rPr>
              <w:t>0</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Ниво буке максимално</w:t>
            </w:r>
          </w:p>
        </w:tc>
        <w:tc>
          <w:tcPr>
            <w:tcW w:w="141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dB</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68</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68</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68</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73</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73</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73</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73</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75</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54</w:t>
            </w:r>
          </w:p>
        </w:tc>
        <w:tc>
          <w:tcPr>
            <w:tcW w:w="1405"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 xml:space="preserve">Не сме да пређе максимално дозвољене вредности према </w:t>
            </w:r>
            <w:r w:rsidRPr="00091B3B">
              <w:rPr>
                <w:rFonts w:ascii="Arial" w:hAnsi="Arial" w:cs="Arial"/>
                <w:sz w:val="20"/>
              </w:rPr>
              <w:t>SRPS</w:t>
            </w:r>
            <w:r w:rsidRPr="00091B3B">
              <w:rPr>
                <w:rFonts w:ascii="Arial" w:hAnsi="Arial" w:cs="Arial"/>
                <w:sz w:val="20"/>
                <w:lang w:val="ru-RU"/>
              </w:rPr>
              <w:t xml:space="preserve"> </w:t>
            </w:r>
            <w:r w:rsidRPr="00091B3B">
              <w:rPr>
                <w:rFonts w:ascii="Arial" w:hAnsi="Arial" w:cs="Arial"/>
                <w:sz w:val="20"/>
              </w:rPr>
              <w:t>EN</w:t>
            </w:r>
            <w:r w:rsidRPr="00091B3B">
              <w:rPr>
                <w:rFonts w:ascii="Arial" w:hAnsi="Arial" w:cs="Arial"/>
                <w:sz w:val="20"/>
                <w:lang w:val="ru-RU"/>
              </w:rPr>
              <w:t xml:space="preserve"> </w:t>
            </w:r>
          </w:p>
          <w:p w:rsidR="00065F86" w:rsidRPr="00091B3B" w:rsidRDefault="00065F86" w:rsidP="00DA119A">
            <w:pPr>
              <w:pStyle w:val="TabelaBodyCentar"/>
              <w:rPr>
                <w:rFonts w:ascii="Arial" w:hAnsi="Arial" w:cs="Arial"/>
                <w:sz w:val="20"/>
              </w:rPr>
            </w:pPr>
            <w:r w:rsidRPr="00091B3B">
              <w:rPr>
                <w:rFonts w:ascii="Arial" w:hAnsi="Arial" w:cs="Arial"/>
                <w:sz w:val="20"/>
              </w:rPr>
              <w:t>60076-10(2008)</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rPr>
              <w:t>2</w:t>
            </w:r>
            <w:r w:rsidRPr="00091B3B">
              <w:rPr>
                <w:rFonts w:ascii="Arial" w:hAnsi="Arial" w:cs="Arial"/>
                <w:sz w:val="20"/>
                <w:lang w:val="sr-Cyrl-CS"/>
              </w:rPr>
              <w:t>1</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Напон кратког споја</w:t>
            </w:r>
          </w:p>
        </w:tc>
        <w:tc>
          <w:tcPr>
            <w:tcW w:w="141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w:t>
            </w:r>
          </w:p>
        </w:tc>
        <w:tc>
          <w:tcPr>
            <w:tcW w:w="988" w:type="dxa"/>
            <w:tcMar>
              <w:left w:w="34" w:type="dxa"/>
              <w:right w:w="34" w:type="dxa"/>
            </w:tcMar>
          </w:tcPr>
          <w:p w:rsidR="00065F86" w:rsidRPr="00091B3B" w:rsidRDefault="00065F86" w:rsidP="00DA119A">
            <w:pPr>
              <w:pStyle w:val="TabelaBodyCentar"/>
              <w:rPr>
                <w:rFonts w:ascii="Arial" w:hAnsi="Arial" w:cs="Arial"/>
                <w:sz w:val="20"/>
              </w:rPr>
            </w:pPr>
          </w:p>
        </w:tc>
        <w:tc>
          <w:tcPr>
            <w:tcW w:w="988" w:type="dxa"/>
            <w:tcMar>
              <w:left w:w="34" w:type="dxa"/>
              <w:right w:w="34" w:type="dxa"/>
            </w:tcMar>
          </w:tcPr>
          <w:p w:rsidR="00065F86" w:rsidRPr="00091B3B" w:rsidRDefault="00065F86" w:rsidP="00DA119A">
            <w:pPr>
              <w:pStyle w:val="TabelaBodyCentar"/>
              <w:rPr>
                <w:rFonts w:ascii="Arial" w:hAnsi="Arial" w:cs="Arial"/>
                <w:sz w:val="20"/>
              </w:rPr>
            </w:pPr>
          </w:p>
        </w:tc>
        <w:tc>
          <w:tcPr>
            <w:tcW w:w="988" w:type="dxa"/>
            <w:tcMar>
              <w:left w:w="34" w:type="dxa"/>
              <w:right w:w="34" w:type="dxa"/>
            </w:tcMar>
          </w:tcPr>
          <w:p w:rsidR="00065F86" w:rsidRPr="00091B3B" w:rsidRDefault="00065F86" w:rsidP="00DA119A">
            <w:pPr>
              <w:pStyle w:val="TabelaBodyCentar"/>
              <w:rPr>
                <w:rFonts w:ascii="Arial" w:hAnsi="Arial" w:cs="Arial"/>
                <w:sz w:val="20"/>
              </w:rPr>
            </w:pP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6</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7.14</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rPr>
              <w:lastRenderedPageBreak/>
              <w:t>2</w:t>
            </w:r>
            <w:r w:rsidRPr="00091B3B">
              <w:rPr>
                <w:rFonts w:ascii="Arial" w:hAnsi="Arial" w:cs="Arial"/>
                <w:sz w:val="20"/>
                <w:lang w:val="sr-Cyrl-CS"/>
              </w:rPr>
              <w:t>2</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 xml:space="preserve">Изведба трансформатора треба да </w:t>
            </w:r>
          </w:p>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задовољи стандарде</w:t>
            </w:r>
          </w:p>
        </w:tc>
        <w:tc>
          <w:tcPr>
            <w:tcW w:w="141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 xml:space="preserve">SRPS EN 60076-11..2008, IEC </w:t>
            </w:r>
          </w:p>
          <w:p w:rsidR="00065F86" w:rsidRPr="00091B3B" w:rsidRDefault="00065F86" w:rsidP="00DA119A">
            <w:pPr>
              <w:pStyle w:val="TabelaBodyCentar"/>
              <w:rPr>
                <w:rFonts w:ascii="Arial" w:hAnsi="Arial" w:cs="Arial"/>
                <w:sz w:val="20"/>
              </w:rPr>
            </w:pPr>
            <w:r w:rsidRPr="00091B3B">
              <w:rPr>
                <w:rFonts w:ascii="Arial" w:hAnsi="Arial" w:cs="Arial"/>
                <w:sz w:val="20"/>
              </w:rPr>
              <w:t>60076-11</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 xml:space="preserve">SRPS N.H1.018 </w:t>
            </w:r>
          </w:p>
          <w:p w:rsidR="00065F86" w:rsidRPr="00091B3B" w:rsidRDefault="00065F86" w:rsidP="00DA119A">
            <w:pPr>
              <w:pStyle w:val="TabelaBodyCentar"/>
              <w:rPr>
                <w:rFonts w:ascii="Arial" w:hAnsi="Arial" w:cs="Arial"/>
                <w:sz w:val="20"/>
              </w:rPr>
            </w:pPr>
            <w:r w:rsidRPr="00091B3B">
              <w:rPr>
                <w:rFonts w:ascii="Arial" w:hAnsi="Arial" w:cs="Arial"/>
                <w:sz w:val="20"/>
              </w:rPr>
              <w:t xml:space="preserve">(IEC 726), </w:t>
            </w:r>
          </w:p>
          <w:p w:rsidR="00065F86" w:rsidRPr="00091B3B" w:rsidRDefault="00065F86" w:rsidP="00DA119A">
            <w:pPr>
              <w:pStyle w:val="TabelaBodyCentar"/>
              <w:rPr>
                <w:rFonts w:ascii="Arial" w:hAnsi="Arial" w:cs="Arial"/>
                <w:sz w:val="20"/>
              </w:rPr>
            </w:pPr>
            <w:r w:rsidRPr="00091B3B">
              <w:rPr>
                <w:rFonts w:ascii="Arial" w:hAnsi="Arial" w:cs="Arial"/>
                <w:sz w:val="20"/>
              </w:rPr>
              <w:t>IEC 60076-11</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 xml:space="preserve">SRPS N.H1.018 </w:t>
            </w:r>
          </w:p>
          <w:p w:rsidR="00065F86" w:rsidRPr="00091B3B" w:rsidRDefault="00065F86" w:rsidP="00DA119A">
            <w:pPr>
              <w:pStyle w:val="TabelaBodyCentar"/>
              <w:rPr>
                <w:rFonts w:ascii="Arial" w:hAnsi="Arial" w:cs="Arial"/>
                <w:sz w:val="20"/>
              </w:rPr>
            </w:pPr>
            <w:r w:rsidRPr="00091B3B">
              <w:rPr>
                <w:rFonts w:ascii="Arial" w:hAnsi="Arial" w:cs="Arial"/>
                <w:sz w:val="20"/>
              </w:rPr>
              <w:t xml:space="preserve">(IEC 726), </w:t>
            </w:r>
          </w:p>
          <w:p w:rsidR="00065F86" w:rsidRPr="00091B3B" w:rsidRDefault="00065F86" w:rsidP="00DA119A">
            <w:pPr>
              <w:pStyle w:val="TabelaBodyCentar"/>
              <w:rPr>
                <w:rFonts w:ascii="Arial" w:hAnsi="Arial" w:cs="Arial"/>
                <w:sz w:val="20"/>
              </w:rPr>
            </w:pPr>
            <w:r w:rsidRPr="00091B3B">
              <w:rPr>
                <w:rFonts w:ascii="Arial" w:hAnsi="Arial" w:cs="Arial"/>
                <w:sz w:val="20"/>
              </w:rPr>
              <w:t>IEC 60076-11</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 xml:space="preserve">SRPS N.H1.018 </w:t>
            </w:r>
          </w:p>
          <w:p w:rsidR="00065F86" w:rsidRPr="00091B3B" w:rsidRDefault="00065F86" w:rsidP="00DA119A">
            <w:pPr>
              <w:pStyle w:val="TabelaBodyCentar"/>
              <w:rPr>
                <w:rFonts w:ascii="Arial" w:hAnsi="Arial" w:cs="Arial"/>
                <w:sz w:val="20"/>
              </w:rPr>
            </w:pPr>
            <w:r w:rsidRPr="00091B3B">
              <w:rPr>
                <w:rFonts w:ascii="Arial" w:hAnsi="Arial" w:cs="Arial"/>
                <w:sz w:val="20"/>
              </w:rPr>
              <w:t xml:space="preserve">(IEC 726), </w:t>
            </w:r>
          </w:p>
          <w:p w:rsidR="00065F86" w:rsidRPr="00091B3B" w:rsidRDefault="00065F86" w:rsidP="00DA119A">
            <w:pPr>
              <w:pStyle w:val="TabelaBodyCentar"/>
              <w:rPr>
                <w:rFonts w:ascii="Arial" w:hAnsi="Arial" w:cs="Arial"/>
                <w:sz w:val="20"/>
              </w:rPr>
            </w:pPr>
            <w:r w:rsidRPr="00091B3B">
              <w:rPr>
                <w:rFonts w:ascii="Arial" w:hAnsi="Arial" w:cs="Arial"/>
                <w:sz w:val="20"/>
              </w:rPr>
              <w:t>IEC 60076-11</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 xml:space="preserve">SRPS N.H1.018 </w:t>
            </w:r>
          </w:p>
          <w:p w:rsidR="00065F86" w:rsidRPr="00091B3B" w:rsidRDefault="00065F86" w:rsidP="00DA119A">
            <w:pPr>
              <w:pStyle w:val="TabelaBodyCentar"/>
              <w:rPr>
                <w:rFonts w:ascii="Arial" w:hAnsi="Arial" w:cs="Arial"/>
                <w:sz w:val="20"/>
              </w:rPr>
            </w:pPr>
            <w:r w:rsidRPr="00091B3B">
              <w:rPr>
                <w:rFonts w:ascii="Arial" w:hAnsi="Arial" w:cs="Arial"/>
                <w:sz w:val="20"/>
              </w:rPr>
              <w:t>(IEC 726),</w:t>
            </w:r>
          </w:p>
          <w:p w:rsidR="00065F86" w:rsidRPr="00091B3B" w:rsidRDefault="00065F86" w:rsidP="00DA119A">
            <w:pPr>
              <w:pStyle w:val="TabelaBodyCentar"/>
              <w:rPr>
                <w:rFonts w:ascii="Arial" w:hAnsi="Arial" w:cs="Arial"/>
                <w:sz w:val="20"/>
              </w:rPr>
            </w:pPr>
            <w:r w:rsidRPr="00091B3B">
              <w:rPr>
                <w:rFonts w:ascii="Arial" w:hAnsi="Arial" w:cs="Arial"/>
                <w:sz w:val="20"/>
              </w:rPr>
              <w:t>IEC 60076-11</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 xml:space="preserve">SRPS N.H1.018 </w:t>
            </w:r>
          </w:p>
          <w:p w:rsidR="00065F86" w:rsidRPr="00091B3B" w:rsidRDefault="00065F86" w:rsidP="00DA119A">
            <w:pPr>
              <w:pStyle w:val="TabelaBodyCentar"/>
              <w:rPr>
                <w:rFonts w:ascii="Arial" w:hAnsi="Arial" w:cs="Arial"/>
                <w:sz w:val="20"/>
              </w:rPr>
            </w:pPr>
            <w:r w:rsidRPr="00091B3B">
              <w:rPr>
                <w:rFonts w:ascii="Arial" w:hAnsi="Arial" w:cs="Arial"/>
                <w:sz w:val="20"/>
              </w:rPr>
              <w:t>(IEC 726),</w:t>
            </w:r>
          </w:p>
          <w:p w:rsidR="00065F86" w:rsidRPr="00091B3B" w:rsidRDefault="00065F86" w:rsidP="00DA119A">
            <w:pPr>
              <w:pStyle w:val="TabelaBodyCentar"/>
              <w:rPr>
                <w:rFonts w:ascii="Arial" w:hAnsi="Arial" w:cs="Arial"/>
                <w:sz w:val="20"/>
              </w:rPr>
            </w:pPr>
            <w:r w:rsidRPr="00091B3B">
              <w:rPr>
                <w:rFonts w:ascii="Arial" w:hAnsi="Arial" w:cs="Arial"/>
                <w:sz w:val="20"/>
              </w:rPr>
              <w:t>IEC 60076-11</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 xml:space="preserve">SRPS N.H1.018 </w:t>
            </w:r>
          </w:p>
          <w:p w:rsidR="00065F86" w:rsidRPr="00091B3B" w:rsidRDefault="00065F86" w:rsidP="00DA119A">
            <w:pPr>
              <w:pStyle w:val="TabelaBodyCentar"/>
              <w:rPr>
                <w:rFonts w:ascii="Arial" w:hAnsi="Arial" w:cs="Arial"/>
                <w:sz w:val="20"/>
              </w:rPr>
            </w:pPr>
            <w:r w:rsidRPr="00091B3B">
              <w:rPr>
                <w:rFonts w:ascii="Arial" w:hAnsi="Arial" w:cs="Arial"/>
                <w:sz w:val="20"/>
              </w:rPr>
              <w:t>(IEC 726),</w:t>
            </w:r>
          </w:p>
          <w:p w:rsidR="00065F86" w:rsidRPr="00091B3B" w:rsidRDefault="00065F86" w:rsidP="00DA119A">
            <w:pPr>
              <w:pStyle w:val="TabelaBodyCentar"/>
              <w:rPr>
                <w:rFonts w:ascii="Arial" w:hAnsi="Arial" w:cs="Arial"/>
                <w:sz w:val="20"/>
              </w:rPr>
            </w:pPr>
            <w:r w:rsidRPr="00091B3B">
              <w:rPr>
                <w:rFonts w:ascii="Arial" w:hAnsi="Arial" w:cs="Arial"/>
                <w:sz w:val="20"/>
              </w:rPr>
              <w:t>IEC 60076-11</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 xml:space="preserve">SRPS N.H1.018 </w:t>
            </w:r>
          </w:p>
          <w:p w:rsidR="00065F86" w:rsidRPr="00091B3B" w:rsidRDefault="00065F86" w:rsidP="00DA119A">
            <w:pPr>
              <w:pStyle w:val="TabelaBodyCentar"/>
              <w:rPr>
                <w:rFonts w:ascii="Arial" w:hAnsi="Arial" w:cs="Arial"/>
                <w:sz w:val="20"/>
              </w:rPr>
            </w:pPr>
            <w:r w:rsidRPr="00091B3B">
              <w:rPr>
                <w:rFonts w:ascii="Arial" w:hAnsi="Arial" w:cs="Arial"/>
                <w:sz w:val="20"/>
              </w:rPr>
              <w:t>(IEC 726),</w:t>
            </w:r>
          </w:p>
          <w:p w:rsidR="00065F86" w:rsidRPr="00091B3B" w:rsidRDefault="00065F86" w:rsidP="00DA119A">
            <w:pPr>
              <w:pStyle w:val="TabelaBodyCentar"/>
              <w:rPr>
                <w:rFonts w:ascii="Arial" w:hAnsi="Arial" w:cs="Arial"/>
                <w:sz w:val="20"/>
              </w:rPr>
            </w:pPr>
            <w:r w:rsidRPr="00091B3B">
              <w:rPr>
                <w:rFonts w:ascii="Arial" w:hAnsi="Arial" w:cs="Arial"/>
                <w:sz w:val="20"/>
              </w:rPr>
              <w:t>IEC 60076-11</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 xml:space="preserve">SRPS N.H1.018 </w:t>
            </w:r>
          </w:p>
          <w:p w:rsidR="00065F86" w:rsidRPr="00091B3B" w:rsidRDefault="00065F86" w:rsidP="00DA119A">
            <w:pPr>
              <w:pStyle w:val="TabelaBodyCentar"/>
              <w:rPr>
                <w:rFonts w:ascii="Arial" w:hAnsi="Arial" w:cs="Arial"/>
                <w:sz w:val="20"/>
              </w:rPr>
            </w:pPr>
            <w:r w:rsidRPr="00091B3B">
              <w:rPr>
                <w:rFonts w:ascii="Arial" w:hAnsi="Arial" w:cs="Arial"/>
                <w:sz w:val="20"/>
              </w:rPr>
              <w:t>(IEC 726),</w:t>
            </w:r>
          </w:p>
          <w:p w:rsidR="00065F86" w:rsidRPr="00091B3B" w:rsidRDefault="00065F86" w:rsidP="00DA119A">
            <w:pPr>
              <w:pStyle w:val="TabelaBodyCentar"/>
              <w:rPr>
                <w:rFonts w:ascii="Arial" w:hAnsi="Arial" w:cs="Arial"/>
                <w:sz w:val="20"/>
              </w:rPr>
            </w:pPr>
            <w:r w:rsidRPr="00091B3B">
              <w:rPr>
                <w:rFonts w:ascii="Arial" w:hAnsi="Arial" w:cs="Arial"/>
                <w:sz w:val="20"/>
              </w:rPr>
              <w:t>IEC 60076-11</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 xml:space="preserve">SRPS IEC 60050(421)(1996), IEC 50(421)(1990); SRPS EN 60076-1(2012); </w:t>
            </w:r>
            <w:r w:rsidRPr="00091B3B">
              <w:rPr>
                <w:rFonts w:ascii="Arial" w:hAnsi="Arial" w:cs="Arial"/>
                <w:sz w:val="20"/>
                <w:lang w:val="sv-SE"/>
              </w:rPr>
              <w:t xml:space="preserve">SRPS EN 60076-2(2011); SRPS N.H1.006(1991); SRPS N.H1.013(1985); SRPS N.H1.015(1985); SRPS N.H1.016(1985); SRPS N.H1.019(1987); SRPS EN 50216-4(2009); SRPS N.H1.045(1972); SRPS N.H1.050(1974); SRPS N.H1.051(1974); SRPS N.H1.052(1989); SRPS EN 60076-3(2008); SRPS EN 60076-10(2008); </w:t>
            </w:r>
            <w:r w:rsidRPr="00091B3B">
              <w:rPr>
                <w:rFonts w:ascii="Arial" w:hAnsi="Arial" w:cs="Arial"/>
                <w:sz w:val="20"/>
                <w:lang w:val="sv-SE"/>
              </w:rPr>
              <w:lastRenderedPageBreak/>
              <w:t xml:space="preserve">SRPS N.H1.606(1991); </w:t>
            </w:r>
            <w:r w:rsidRPr="00091B3B">
              <w:rPr>
                <w:rFonts w:ascii="Arial" w:hAnsi="Arial" w:cs="Arial"/>
                <w:sz w:val="20"/>
                <w:lang w:val="ru-RU"/>
              </w:rPr>
              <w:t>Одлука</w:t>
            </w:r>
            <w:r w:rsidRPr="00091B3B">
              <w:rPr>
                <w:rFonts w:ascii="Arial" w:hAnsi="Arial" w:cs="Arial"/>
                <w:sz w:val="20"/>
              </w:rPr>
              <w:t xml:space="preserve"> </w:t>
            </w:r>
            <w:r w:rsidRPr="00091B3B">
              <w:rPr>
                <w:rFonts w:ascii="Arial" w:hAnsi="Arial" w:cs="Arial"/>
                <w:sz w:val="20"/>
                <w:lang w:val="ru-RU"/>
              </w:rPr>
              <w:t>о</w:t>
            </w:r>
            <w:r w:rsidRPr="00091B3B">
              <w:rPr>
                <w:rFonts w:ascii="Arial" w:hAnsi="Arial" w:cs="Arial"/>
                <w:sz w:val="20"/>
              </w:rPr>
              <w:t xml:space="preserve"> </w:t>
            </w:r>
            <w:r w:rsidRPr="00091B3B">
              <w:rPr>
                <w:rFonts w:ascii="Arial" w:hAnsi="Arial" w:cs="Arial"/>
                <w:sz w:val="20"/>
                <w:lang w:val="ru-RU"/>
              </w:rPr>
              <w:t>општим</w:t>
            </w:r>
            <w:r w:rsidRPr="00091B3B">
              <w:rPr>
                <w:rFonts w:ascii="Arial" w:hAnsi="Arial" w:cs="Arial"/>
                <w:sz w:val="20"/>
              </w:rPr>
              <w:t xml:space="preserve">  </w:t>
            </w:r>
            <w:r w:rsidRPr="00091B3B">
              <w:rPr>
                <w:rFonts w:ascii="Arial" w:hAnsi="Arial" w:cs="Arial"/>
                <w:sz w:val="20"/>
                <w:lang w:val="ru-RU"/>
              </w:rPr>
              <w:t>условима</w:t>
            </w:r>
            <w:r w:rsidRPr="00091B3B">
              <w:rPr>
                <w:rFonts w:ascii="Arial" w:hAnsi="Arial" w:cs="Arial"/>
                <w:sz w:val="20"/>
              </w:rPr>
              <w:t xml:space="preserve"> </w:t>
            </w:r>
            <w:r w:rsidRPr="00091B3B">
              <w:rPr>
                <w:rFonts w:ascii="Arial" w:hAnsi="Arial" w:cs="Arial"/>
                <w:sz w:val="20"/>
                <w:lang w:val="ru-RU"/>
              </w:rPr>
              <w:t>за</w:t>
            </w:r>
            <w:r w:rsidRPr="00091B3B">
              <w:rPr>
                <w:rFonts w:ascii="Arial" w:hAnsi="Arial" w:cs="Arial"/>
                <w:sz w:val="20"/>
              </w:rPr>
              <w:t xml:space="preserve">  </w:t>
            </w:r>
            <w:r w:rsidRPr="00091B3B">
              <w:rPr>
                <w:rFonts w:ascii="Arial" w:hAnsi="Arial" w:cs="Arial"/>
                <w:sz w:val="20"/>
                <w:lang w:val="ru-RU"/>
              </w:rPr>
              <w:t>испоруку</w:t>
            </w:r>
            <w:r w:rsidRPr="00091B3B">
              <w:rPr>
                <w:rFonts w:ascii="Arial" w:hAnsi="Arial" w:cs="Arial"/>
                <w:sz w:val="20"/>
              </w:rPr>
              <w:t xml:space="preserve"> </w:t>
            </w:r>
            <w:r w:rsidRPr="00091B3B">
              <w:rPr>
                <w:rFonts w:ascii="Arial" w:hAnsi="Arial" w:cs="Arial"/>
                <w:sz w:val="20"/>
                <w:lang w:val="ru-RU"/>
              </w:rPr>
              <w:t>електричне</w:t>
            </w:r>
            <w:r w:rsidRPr="00091B3B">
              <w:rPr>
                <w:rFonts w:ascii="Arial" w:hAnsi="Arial" w:cs="Arial"/>
                <w:sz w:val="20"/>
              </w:rPr>
              <w:t xml:space="preserve">  </w:t>
            </w:r>
            <w:r w:rsidRPr="00091B3B">
              <w:rPr>
                <w:rFonts w:ascii="Arial" w:hAnsi="Arial" w:cs="Arial"/>
                <w:sz w:val="20"/>
                <w:lang w:val="ru-RU"/>
              </w:rPr>
              <w:t>енергије</w:t>
            </w:r>
            <w:r w:rsidRPr="00091B3B">
              <w:rPr>
                <w:rFonts w:ascii="Arial" w:hAnsi="Arial" w:cs="Arial"/>
                <w:sz w:val="20"/>
              </w:rPr>
              <w:t xml:space="preserve"> (</w:t>
            </w:r>
            <w:r w:rsidRPr="00091B3B">
              <w:rPr>
                <w:rFonts w:ascii="Arial" w:hAnsi="Arial" w:cs="Arial"/>
                <w:sz w:val="20"/>
                <w:lang w:val="ru-RU"/>
              </w:rPr>
              <w:t>пречишћен</w:t>
            </w:r>
            <w:r w:rsidRPr="00091B3B">
              <w:rPr>
                <w:rFonts w:ascii="Arial" w:hAnsi="Arial" w:cs="Arial"/>
                <w:sz w:val="20"/>
              </w:rPr>
              <w:t xml:space="preserve">  </w:t>
            </w:r>
            <w:r w:rsidRPr="00091B3B">
              <w:rPr>
                <w:rFonts w:ascii="Arial" w:hAnsi="Arial" w:cs="Arial"/>
                <w:sz w:val="20"/>
                <w:lang w:val="ru-RU"/>
              </w:rPr>
              <w:t>текст</w:t>
            </w:r>
            <w:r w:rsidRPr="00091B3B">
              <w:rPr>
                <w:rFonts w:ascii="Arial" w:hAnsi="Arial" w:cs="Arial"/>
                <w:sz w:val="20"/>
              </w:rPr>
              <w:t>: „</w:t>
            </w:r>
            <w:r w:rsidRPr="00091B3B">
              <w:rPr>
                <w:rFonts w:ascii="Arial" w:hAnsi="Arial" w:cs="Arial"/>
                <w:sz w:val="20"/>
                <w:lang w:val="ru-RU"/>
              </w:rPr>
              <w:t>Службени</w:t>
            </w:r>
            <w:r w:rsidRPr="00091B3B">
              <w:rPr>
                <w:rFonts w:ascii="Arial" w:hAnsi="Arial" w:cs="Arial"/>
                <w:sz w:val="20"/>
              </w:rPr>
              <w:t xml:space="preserve">  </w:t>
            </w:r>
            <w:r w:rsidRPr="00091B3B">
              <w:rPr>
                <w:rFonts w:ascii="Arial" w:hAnsi="Arial" w:cs="Arial"/>
                <w:sz w:val="20"/>
                <w:lang w:val="ru-RU"/>
              </w:rPr>
              <w:t>гласник</w:t>
            </w:r>
            <w:r w:rsidRPr="00091B3B">
              <w:rPr>
                <w:rFonts w:ascii="Arial" w:hAnsi="Arial" w:cs="Arial"/>
                <w:sz w:val="20"/>
              </w:rPr>
              <w:t xml:space="preserve"> </w:t>
            </w:r>
            <w:r w:rsidRPr="00091B3B">
              <w:rPr>
                <w:rFonts w:ascii="Arial" w:hAnsi="Arial" w:cs="Arial"/>
                <w:sz w:val="20"/>
                <w:lang w:val="ru-RU"/>
              </w:rPr>
              <w:t>РС</w:t>
            </w:r>
            <w:r w:rsidRPr="00091B3B">
              <w:rPr>
                <w:rFonts w:ascii="Arial" w:hAnsi="Arial" w:cs="Arial"/>
                <w:sz w:val="20"/>
              </w:rPr>
              <w:t xml:space="preserve">“ </w:t>
            </w:r>
            <w:r w:rsidRPr="00091B3B">
              <w:rPr>
                <w:rFonts w:ascii="Arial" w:hAnsi="Arial" w:cs="Arial"/>
                <w:sz w:val="20"/>
                <w:lang w:val="ru-RU"/>
              </w:rPr>
              <w:t>број</w:t>
            </w:r>
            <w:r w:rsidRPr="00091B3B">
              <w:rPr>
                <w:rFonts w:ascii="Arial" w:hAnsi="Arial" w:cs="Arial"/>
                <w:sz w:val="20"/>
              </w:rPr>
              <w:t xml:space="preserve">  53/95, 4/96 </w:t>
            </w:r>
            <w:r w:rsidRPr="00091B3B">
              <w:rPr>
                <w:rFonts w:ascii="Arial" w:hAnsi="Arial" w:cs="Arial"/>
                <w:sz w:val="20"/>
                <w:lang w:val="ru-RU"/>
              </w:rPr>
              <w:t>и</w:t>
            </w:r>
            <w:r w:rsidRPr="00091B3B">
              <w:rPr>
                <w:rFonts w:ascii="Arial" w:hAnsi="Arial" w:cs="Arial"/>
                <w:sz w:val="20"/>
              </w:rPr>
              <w:t xml:space="preserve"> 50/96)</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rPr>
              <w:lastRenderedPageBreak/>
              <w:t>2</w:t>
            </w:r>
            <w:r w:rsidRPr="00091B3B">
              <w:rPr>
                <w:rFonts w:ascii="Arial" w:hAnsi="Arial" w:cs="Arial"/>
                <w:sz w:val="20"/>
                <w:lang w:val="sr-Cyrl-CS"/>
              </w:rPr>
              <w:t>3</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Механичка заштита</w:t>
            </w:r>
          </w:p>
        </w:tc>
        <w:tc>
          <w:tcPr>
            <w:tcW w:w="141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IP</w:t>
            </w:r>
          </w:p>
        </w:tc>
        <w:tc>
          <w:tcPr>
            <w:tcW w:w="988" w:type="dxa"/>
            <w:tcMar>
              <w:left w:w="34" w:type="dxa"/>
              <w:right w:w="34" w:type="dxa"/>
            </w:tcMar>
          </w:tcPr>
          <w:p w:rsidR="00065F86" w:rsidRPr="00091B3B" w:rsidRDefault="00065F86" w:rsidP="00DA119A">
            <w:pPr>
              <w:pStyle w:val="TabelaBodyCentar"/>
              <w:rPr>
                <w:rFonts w:ascii="Arial" w:hAnsi="Arial" w:cs="Arial"/>
                <w:sz w:val="20"/>
              </w:rPr>
            </w:pPr>
          </w:p>
        </w:tc>
        <w:tc>
          <w:tcPr>
            <w:tcW w:w="988" w:type="dxa"/>
            <w:tcMar>
              <w:left w:w="34" w:type="dxa"/>
              <w:right w:w="34" w:type="dxa"/>
            </w:tcMar>
          </w:tcPr>
          <w:p w:rsidR="00065F86" w:rsidRPr="00091B3B" w:rsidRDefault="00065F86" w:rsidP="00DA119A">
            <w:pPr>
              <w:pStyle w:val="TabelaBodyCentar"/>
              <w:rPr>
                <w:rFonts w:ascii="Arial" w:hAnsi="Arial" w:cs="Arial"/>
                <w:sz w:val="20"/>
              </w:rPr>
            </w:pPr>
          </w:p>
        </w:tc>
        <w:tc>
          <w:tcPr>
            <w:tcW w:w="988" w:type="dxa"/>
            <w:tcMar>
              <w:left w:w="34" w:type="dxa"/>
              <w:right w:w="34" w:type="dxa"/>
            </w:tcMar>
          </w:tcPr>
          <w:p w:rsidR="00065F86" w:rsidRPr="00091B3B" w:rsidRDefault="00065F86" w:rsidP="00DA119A">
            <w:pPr>
              <w:pStyle w:val="TabelaBodyCentar"/>
              <w:rPr>
                <w:rFonts w:ascii="Arial" w:hAnsi="Arial" w:cs="Arial"/>
                <w:sz w:val="20"/>
              </w:rPr>
            </w:pP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IP00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IP00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IP00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IP00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IP00</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54</w:t>
            </w:r>
          </w:p>
        </w:tc>
        <w:tc>
          <w:tcPr>
            <w:tcW w:w="1405"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IP 65</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lang w:val="sr-Cyrl-CS"/>
              </w:rPr>
            </w:pPr>
            <w:r w:rsidRPr="00091B3B">
              <w:rPr>
                <w:rFonts w:ascii="Arial" w:hAnsi="Arial" w:cs="Arial"/>
                <w:sz w:val="20"/>
              </w:rPr>
              <w:t>24.</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Сви изолациони материјали коришћени било за</w:t>
            </w:r>
            <w:r w:rsidRPr="00091B3B">
              <w:rPr>
                <w:rFonts w:ascii="Arial" w:hAnsi="Arial" w:cs="Arial"/>
                <w:b/>
                <w:bCs/>
                <w:sz w:val="20"/>
                <w:lang w:val="ru-RU"/>
              </w:rPr>
              <w:t xml:space="preserve"> NN</w:t>
            </w:r>
            <w:r w:rsidRPr="00091B3B">
              <w:rPr>
                <w:rFonts w:ascii="Arial" w:hAnsi="Arial" w:cs="Arial"/>
                <w:sz w:val="20"/>
                <w:lang w:val="ru-RU"/>
              </w:rPr>
              <w:t xml:space="preserve"> намотај или </w:t>
            </w:r>
            <w:r w:rsidRPr="00091B3B">
              <w:rPr>
                <w:rFonts w:ascii="Arial" w:hAnsi="Arial" w:cs="Arial"/>
                <w:b/>
                <w:bCs/>
                <w:sz w:val="20"/>
              </w:rPr>
              <w:t>VN</w:t>
            </w:r>
            <w:r w:rsidRPr="00091B3B">
              <w:rPr>
                <w:rFonts w:ascii="Arial" w:hAnsi="Arial" w:cs="Arial"/>
                <w:sz w:val="20"/>
                <w:lang w:val="ru-RU"/>
              </w:rPr>
              <w:t xml:space="preserve"> намотај морају бити ојачани стакленим влакнима</w:t>
            </w:r>
          </w:p>
        </w:tc>
        <w:tc>
          <w:tcPr>
            <w:tcW w:w="141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Да/ не</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Да</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да</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да</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Да</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Да</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Да</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Да</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Да</w:t>
            </w:r>
          </w:p>
        </w:tc>
        <w:tc>
          <w:tcPr>
            <w:tcW w:w="1288" w:type="dxa"/>
            <w:tcMar>
              <w:left w:w="34" w:type="dxa"/>
              <w:right w:w="34" w:type="dxa"/>
            </w:tcMar>
          </w:tcPr>
          <w:p w:rsidR="00065F86" w:rsidRPr="00091B3B" w:rsidRDefault="00065F86" w:rsidP="00DA119A">
            <w:pPr>
              <w:pStyle w:val="TabelaBodyCentar"/>
              <w:rPr>
                <w:rFonts w:ascii="Arial" w:hAnsi="Arial" w:cs="Arial"/>
                <w:sz w:val="20"/>
              </w:rPr>
            </w:pP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не</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rPr>
              <w:t>2</w:t>
            </w:r>
            <w:r w:rsidRPr="00091B3B">
              <w:rPr>
                <w:rFonts w:ascii="Arial" w:hAnsi="Arial" w:cs="Arial"/>
                <w:sz w:val="20"/>
                <w:lang w:val="sr-Cyrl-CS"/>
              </w:rPr>
              <w:t>5</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 xml:space="preserve">Максимална количина запаљивог материјала не сме прећи вредност од </w:t>
            </w:r>
            <w:r w:rsidRPr="00091B3B">
              <w:rPr>
                <w:rFonts w:ascii="Arial" w:hAnsi="Arial" w:cs="Arial"/>
                <w:b/>
                <w:bCs/>
                <w:sz w:val="20"/>
                <w:lang w:val="ru-RU"/>
              </w:rPr>
              <w:t>%</w:t>
            </w:r>
            <w:r w:rsidRPr="00091B3B">
              <w:rPr>
                <w:rFonts w:ascii="Arial" w:hAnsi="Arial" w:cs="Arial"/>
                <w:sz w:val="20"/>
                <w:lang w:val="ru-RU"/>
              </w:rPr>
              <w:t xml:space="preserve"> укупне масе трансформатора</w:t>
            </w:r>
          </w:p>
        </w:tc>
        <w:tc>
          <w:tcPr>
            <w:tcW w:w="141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0</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0</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0</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0</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&lt;25%</w:t>
            </w:r>
          </w:p>
        </w:tc>
      </w:tr>
      <w:tr w:rsidR="00065F86" w:rsidRPr="00091B3B" w:rsidTr="00696DF4">
        <w:tc>
          <w:tcPr>
            <w:tcW w:w="443" w:type="dxa"/>
            <w:tcMar>
              <w:left w:w="34" w:type="dxa"/>
              <w:right w:w="34" w:type="dxa"/>
            </w:tcMar>
          </w:tcPr>
          <w:p w:rsidR="00065F86" w:rsidRPr="00091B3B" w:rsidRDefault="00065F86" w:rsidP="00000311">
            <w:pPr>
              <w:pStyle w:val="TabelaBodyDesno"/>
              <w:rPr>
                <w:rFonts w:ascii="Arial" w:hAnsi="Arial" w:cs="Arial"/>
                <w:sz w:val="20"/>
              </w:rPr>
            </w:pPr>
            <w:r w:rsidRPr="00091B3B">
              <w:rPr>
                <w:rFonts w:ascii="Arial" w:hAnsi="Arial" w:cs="Arial"/>
                <w:sz w:val="20"/>
              </w:rPr>
              <w:t>2</w:t>
            </w:r>
            <w:r w:rsidRPr="00091B3B">
              <w:rPr>
                <w:rFonts w:ascii="Arial" w:hAnsi="Arial" w:cs="Arial"/>
                <w:sz w:val="20"/>
                <w:lang w:val="sr-Cyrl-CS"/>
              </w:rPr>
              <w:t>6</w:t>
            </w:r>
            <w:r w:rsidRPr="00091B3B">
              <w:rPr>
                <w:rFonts w:ascii="Arial" w:hAnsi="Arial" w:cs="Arial"/>
                <w:sz w:val="20"/>
              </w:rPr>
              <w:t>.</w:t>
            </w:r>
          </w:p>
        </w:tc>
        <w:tc>
          <w:tcPr>
            <w:tcW w:w="2591" w:type="dxa"/>
            <w:tcMar>
              <w:left w:w="34" w:type="dxa"/>
              <w:right w:w="34" w:type="dxa"/>
            </w:tcMar>
          </w:tcPr>
          <w:p w:rsidR="00065F86" w:rsidRPr="00091B3B" w:rsidRDefault="00065F86" w:rsidP="00000311">
            <w:pPr>
              <w:pStyle w:val="TabelaBodyLevo"/>
              <w:rPr>
                <w:rFonts w:ascii="Arial" w:hAnsi="Arial" w:cs="Arial"/>
                <w:sz w:val="20"/>
                <w:lang w:val="ru-RU"/>
              </w:rPr>
            </w:pPr>
            <w:r w:rsidRPr="00091B3B">
              <w:rPr>
                <w:rFonts w:ascii="Arial" w:hAnsi="Arial" w:cs="Arial"/>
                <w:sz w:val="20"/>
                <w:lang w:val="ru-RU"/>
              </w:rPr>
              <w:t>Термичка заштита</w:t>
            </w:r>
          </w:p>
        </w:tc>
        <w:tc>
          <w:tcPr>
            <w:tcW w:w="1418" w:type="dxa"/>
            <w:tcMar>
              <w:left w:w="34" w:type="dxa"/>
              <w:right w:w="34" w:type="dxa"/>
            </w:tcMar>
          </w:tcPr>
          <w:p w:rsidR="00065F86" w:rsidRPr="00091B3B" w:rsidRDefault="00065F86" w:rsidP="00000311">
            <w:pPr>
              <w:pStyle w:val="TabelaBodyCentar"/>
              <w:rPr>
                <w:rFonts w:ascii="Arial" w:hAnsi="Arial" w:cs="Arial"/>
                <w:sz w:val="20"/>
                <w:lang w:val="ru-RU"/>
              </w:rPr>
            </w:pPr>
          </w:p>
        </w:tc>
        <w:tc>
          <w:tcPr>
            <w:tcW w:w="988"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t>Преко ПТ  100 давача (  опомена и искључење  са  мониторинго м  температ</w:t>
            </w:r>
            <w:r w:rsidRPr="00091B3B">
              <w:rPr>
                <w:rFonts w:ascii="Arial" w:hAnsi="Arial" w:cs="Arial"/>
                <w:sz w:val="20"/>
                <w:lang w:val="ru-RU"/>
              </w:rPr>
              <w:lastRenderedPageBreak/>
              <w:t xml:space="preserve">уре  који надзире  до 3  температурн а сензора  истовремен о са  резолуцијом  0,5 °Ц са  следећим  карактерист икама : Уграђени  троцифрени  дисплеј  температуре  3 (три) LED аларма,  3 (три) LED сензора, - Приказ  MIN. и MAX.  вредности  регистрован их у раду, - Могућност  </w:t>
            </w:r>
            <w:r w:rsidRPr="00091B3B">
              <w:rPr>
                <w:rFonts w:ascii="Arial" w:hAnsi="Arial" w:cs="Arial"/>
                <w:sz w:val="20"/>
                <w:lang w:val="ru-RU"/>
              </w:rPr>
              <w:lastRenderedPageBreak/>
              <w:t>програмирања</w:t>
            </w:r>
          </w:p>
        </w:tc>
        <w:tc>
          <w:tcPr>
            <w:tcW w:w="988"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lastRenderedPageBreak/>
              <w:t>Преко ПТ  100 давача (  опомена и искључење  са  мониторинго м  температ</w:t>
            </w:r>
            <w:r w:rsidRPr="00091B3B">
              <w:rPr>
                <w:rFonts w:ascii="Arial" w:hAnsi="Arial" w:cs="Arial"/>
                <w:sz w:val="20"/>
                <w:lang w:val="ru-RU"/>
              </w:rPr>
              <w:lastRenderedPageBreak/>
              <w:t xml:space="preserve">уре  који надзире  до 3  температурн а сензора  истовремен о са  резолуцијом  0,5 °Ц са  следећим  карактерист икама : Уграђени  троцифрени  дисплеј  температуре  3 (три) LED аларма,  3 (три) LED сензора, - Приказ  MIN. и MAX.  вредности  регистрован их у раду, - Могућност  </w:t>
            </w:r>
            <w:r w:rsidRPr="00091B3B">
              <w:rPr>
                <w:rFonts w:ascii="Arial" w:hAnsi="Arial" w:cs="Arial"/>
                <w:sz w:val="20"/>
                <w:lang w:val="ru-RU"/>
              </w:rPr>
              <w:lastRenderedPageBreak/>
              <w:t>програмира ња</w:t>
            </w:r>
          </w:p>
        </w:tc>
        <w:tc>
          <w:tcPr>
            <w:tcW w:w="988"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lastRenderedPageBreak/>
              <w:t>Преко ПТ  100 давача (  опомена и искључење  са  мониторинго м  температ</w:t>
            </w:r>
            <w:r w:rsidRPr="00091B3B">
              <w:rPr>
                <w:rFonts w:ascii="Arial" w:hAnsi="Arial" w:cs="Arial"/>
                <w:sz w:val="20"/>
                <w:lang w:val="ru-RU"/>
              </w:rPr>
              <w:lastRenderedPageBreak/>
              <w:t xml:space="preserve">уре  који надзире  до 3  температурн а сензора  истовремен о са  резолуцијом  0,5 °Ц са  следећим  карактерист икама : Уграђени  троцифрени  дисплеј  температуре  3 (три) LED аларма,  3 (три) LED сензора, - Приказ  MIN. и MAX.  вредности  регистрован их у раду, - Могућност  </w:t>
            </w:r>
            <w:r w:rsidRPr="00091B3B">
              <w:rPr>
                <w:rFonts w:ascii="Arial" w:hAnsi="Arial" w:cs="Arial"/>
                <w:sz w:val="20"/>
                <w:lang w:val="ru-RU"/>
              </w:rPr>
              <w:lastRenderedPageBreak/>
              <w:t>програмира ња</w:t>
            </w:r>
          </w:p>
        </w:tc>
        <w:tc>
          <w:tcPr>
            <w:tcW w:w="964"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lastRenderedPageBreak/>
              <w:t xml:space="preserve">Термичка  заштита  –  Z  конвертор са 3 независна струјна  круга.  Два од  </w:t>
            </w:r>
            <w:r w:rsidRPr="00091B3B">
              <w:rPr>
                <w:rFonts w:ascii="Arial" w:hAnsi="Arial" w:cs="Arial"/>
                <w:sz w:val="20"/>
                <w:lang w:val="ru-RU"/>
              </w:rPr>
              <w:lastRenderedPageBreak/>
              <w:t xml:space="preserve">три  струјна  круга  контролишу  промене  отпора  на  две  ПТЦ  сонде.  Информација  о аларму 1 или  аларму  2  се  преноси  појединачно  путем  два  независна  релеја  опремљена  преклопним  контактом.  Стање  релеја  показују  две  ЛЕД  диоде.  Трећи  мерни  круг се </w:t>
            </w:r>
            <w:r w:rsidRPr="00091B3B">
              <w:rPr>
                <w:rFonts w:ascii="Arial" w:hAnsi="Arial" w:cs="Arial"/>
                <w:sz w:val="20"/>
                <w:lang w:val="ru-RU"/>
              </w:rPr>
              <w:lastRenderedPageBreak/>
              <w:t>користи  за  укључење вентилатора  преко  трећег  независног  релеја  опремљеног  НО  контактком.</w:t>
            </w:r>
          </w:p>
        </w:tc>
        <w:tc>
          <w:tcPr>
            <w:tcW w:w="964"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lastRenderedPageBreak/>
              <w:t xml:space="preserve">Термичка  заштита  –  Z  конвертор са 3 независна струјна  круга.  Два од  </w:t>
            </w:r>
            <w:r w:rsidRPr="00091B3B">
              <w:rPr>
                <w:rFonts w:ascii="Arial" w:hAnsi="Arial" w:cs="Arial"/>
                <w:sz w:val="20"/>
                <w:lang w:val="ru-RU"/>
              </w:rPr>
              <w:lastRenderedPageBreak/>
              <w:t xml:space="preserve">три  струјна  круга  контролишу  промене  отпора  на  две  ПТЦ  сонде.  Информација  о аларму 1 или  аларму  2  се  преноси  појединачно  путем  два  независна  релеја  опремљена  преклопним  контактом.  Стање  релеја  показују  две  ЛЕД  диоде.  Трећи  мерни  круг се </w:t>
            </w:r>
            <w:r w:rsidRPr="00091B3B">
              <w:rPr>
                <w:rFonts w:ascii="Arial" w:hAnsi="Arial" w:cs="Arial"/>
                <w:sz w:val="20"/>
                <w:lang w:val="ru-RU"/>
              </w:rPr>
              <w:lastRenderedPageBreak/>
              <w:t>користи  за  укључење вентилатора  преко  трећег  независног  релеја  опремљеног  НО  контактком.</w:t>
            </w:r>
          </w:p>
        </w:tc>
        <w:tc>
          <w:tcPr>
            <w:tcW w:w="964"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lastRenderedPageBreak/>
              <w:t xml:space="preserve">Термичка  заштита  –  Z  конвертор са 3 независна струјна  круга.  Два од  </w:t>
            </w:r>
            <w:r w:rsidRPr="00091B3B">
              <w:rPr>
                <w:rFonts w:ascii="Arial" w:hAnsi="Arial" w:cs="Arial"/>
                <w:sz w:val="20"/>
                <w:lang w:val="ru-RU"/>
              </w:rPr>
              <w:lastRenderedPageBreak/>
              <w:t xml:space="preserve">три  струјна  круга  контролишу  промене  отпора  на  две  ПТЦ  сонде.  Информација  о аларму 1 или  аларму  2  се  преноси  појединачно  путем  два  независна  релеја  опремљена  преклопним  контактом.  Стање  релеја  показују  две  ЛЕД  диоде.  Трећи  мерни  круг се </w:t>
            </w:r>
            <w:r w:rsidRPr="00091B3B">
              <w:rPr>
                <w:rFonts w:ascii="Arial" w:hAnsi="Arial" w:cs="Arial"/>
                <w:sz w:val="20"/>
                <w:lang w:val="ru-RU"/>
              </w:rPr>
              <w:lastRenderedPageBreak/>
              <w:t>користи  за  укључење вентилатора  преко  трећег  независног  релеја  опремљеног  НО  контактком.</w:t>
            </w:r>
          </w:p>
        </w:tc>
        <w:tc>
          <w:tcPr>
            <w:tcW w:w="964"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lastRenderedPageBreak/>
              <w:t xml:space="preserve">Термичка  заштита  –  Z  конвертор са 3 независна струјна  круга.  Два од  </w:t>
            </w:r>
            <w:r w:rsidRPr="00091B3B">
              <w:rPr>
                <w:rFonts w:ascii="Arial" w:hAnsi="Arial" w:cs="Arial"/>
                <w:sz w:val="20"/>
                <w:lang w:val="ru-RU"/>
              </w:rPr>
              <w:lastRenderedPageBreak/>
              <w:t xml:space="preserve">три  струјна  круга  контролишу  промене  отпора  на  две  ПТЦ  сонде.  Информација  о аларму 1 или  аларму  2  се  преноси  појединачно  путем  два  независна  релеја  опремљена  преклопним  контактом.  Стање  релеја  показују  две  ЛЕД  диоде.  Трећи  мерни  круг се </w:t>
            </w:r>
            <w:r w:rsidRPr="00091B3B">
              <w:rPr>
                <w:rFonts w:ascii="Arial" w:hAnsi="Arial" w:cs="Arial"/>
                <w:sz w:val="20"/>
                <w:lang w:val="ru-RU"/>
              </w:rPr>
              <w:lastRenderedPageBreak/>
              <w:t>користи  за  укључење вентилатора  преко  трећег  независног  релеја  опремљеног  НО  контактком.</w:t>
            </w:r>
          </w:p>
        </w:tc>
        <w:tc>
          <w:tcPr>
            <w:tcW w:w="964"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lastRenderedPageBreak/>
              <w:t xml:space="preserve">Термичка  заштита  –  Z  конвертор са 3 независна струјна  круга.  Два од  </w:t>
            </w:r>
            <w:r w:rsidRPr="00091B3B">
              <w:rPr>
                <w:rFonts w:ascii="Arial" w:hAnsi="Arial" w:cs="Arial"/>
                <w:sz w:val="20"/>
                <w:lang w:val="ru-RU"/>
              </w:rPr>
              <w:lastRenderedPageBreak/>
              <w:t xml:space="preserve">три  струјна  круга  контролишу  промене  отпора  на  две  ПТЦ  сонде.  Информација  о аларму 1 или  аларму  2  се  преноси  појединачно  путем  два  независна  релеја  опремљена  преклопним  контактом.  Стање  релеја  показују  две  ЛЕД  диоде.  Трећи  мерни  круг се </w:t>
            </w:r>
            <w:r w:rsidRPr="00091B3B">
              <w:rPr>
                <w:rFonts w:ascii="Arial" w:hAnsi="Arial" w:cs="Arial"/>
                <w:sz w:val="20"/>
                <w:lang w:val="ru-RU"/>
              </w:rPr>
              <w:lastRenderedPageBreak/>
              <w:t>користи  за  укључење вентилатора  преко  трећег  независног  релеја  опремљеног  НО  контактком.</w:t>
            </w:r>
          </w:p>
        </w:tc>
        <w:tc>
          <w:tcPr>
            <w:tcW w:w="1288"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lastRenderedPageBreak/>
              <w:t xml:space="preserve">Термичка заштита  -Пример преко </w:t>
            </w:r>
            <w:r w:rsidRPr="00091B3B">
              <w:rPr>
                <w:rFonts w:ascii="Arial" w:hAnsi="Arial" w:cs="Arial"/>
                <w:b/>
                <w:bCs/>
                <w:sz w:val="20"/>
                <w:lang w:val="ru-RU"/>
              </w:rPr>
              <w:t>ПТ 100</w:t>
            </w:r>
            <w:r w:rsidRPr="00091B3B">
              <w:rPr>
                <w:rFonts w:ascii="Arial" w:hAnsi="Arial" w:cs="Arial"/>
                <w:sz w:val="20"/>
                <w:lang w:val="ru-RU"/>
              </w:rPr>
              <w:t xml:space="preserve"> давача (опомена и искључење) са мониторингом </w:t>
            </w:r>
            <w:r w:rsidRPr="00091B3B">
              <w:rPr>
                <w:rFonts w:ascii="Arial" w:hAnsi="Arial" w:cs="Arial"/>
                <w:sz w:val="20"/>
                <w:lang w:val="ru-RU"/>
              </w:rPr>
              <w:lastRenderedPageBreak/>
              <w:t xml:space="preserve">температуре. Како је ово уљни </w:t>
            </w:r>
          </w:p>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t>трансформатор потребан је бухолц реле са два контакта ( опомена и искључење)</w:t>
            </w:r>
          </w:p>
        </w:tc>
        <w:tc>
          <w:tcPr>
            <w:tcW w:w="1405"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lastRenderedPageBreak/>
              <w:t>Контактни термометар</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lang w:val="ru-RU"/>
              </w:rPr>
            </w:pPr>
            <w:r w:rsidRPr="00091B3B">
              <w:rPr>
                <w:rFonts w:ascii="Arial" w:hAnsi="Arial" w:cs="Arial"/>
                <w:sz w:val="20"/>
                <w:lang w:val="ru-RU"/>
              </w:rPr>
              <w:lastRenderedPageBreak/>
              <w:t>27.</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Гранични ниво парцијалних пражњења Пример &lt; 10 пC</w:t>
            </w:r>
          </w:p>
        </w:tc>
        <w:tc>
          <w:tcPr>
            <w:tcW w:w="141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 xml:space="preserve">&lt; ___ </w:t>
            </w:r>
            <w:r w:rsidRPr="00091B3B">
              <w:rPr>
                <w:rFonts w:ascii="Arial" w:hAnsi="Arial" w:cs="Arial"/>
                <w:sz w:val="20"/>
              </w:rPr>
              <w:t>p</w:t>
            </w:r>
            <w:r w:rsidRPr="00091B3B">
              <w:rPr>
                <w:rFonts w:ascii="Arial" w:hAnsi="Arial" w:cs="Arial"/>
                <w:sz w:val="20"/>
                <w:lang w:val="ru-RU"/>
              </w:rPr>
              <w:t>C</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 xml:space="preserve">&lt;10 pC на </w:t>
            </w:r>
          </w:p>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1,3U</w:t>
            </w:r>
            <w:r w:rsidRPr="00091B3B">
              <w:rPr>
                <w:rFonts w:ascii="Arial" w:hAnsi="Arial" w:cs="Arial"/>
                <w:sz w:val="20"/>
                <w:vertAlign w:val="subscript"/>
                <w:lang w:val="ru-RU"/>
              </w:rPr>
              <w:t>n</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 xml:space="preserve">&lt;10 pC на </w:t>
            </w:r>
          </w:p>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1,3U</w:t>
            </w:r>
            <w:r w:rsidRPr="00091B3B">
              <w:rPr>
                <w:rFonts w:ascii="Arial" w:hAnsi="Arial" w:cs="Arial"/>
                <w:sz w:val="20"/>
                <w:vertAlign w:val="subscript"/>
                <w:lang w:val="ru-RU"/>
              </w:rPr>
              <w:t>n</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 xml:space="preserve">&lt;10 pC на </w:t>
            </w:r>
          </w:p>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1,3U</w:t>
            </w:r>
            <w:r w:rsidRPr="00091B3B">
              <w:rPr>
                <w:rFonts w:ascii="Arial" w:hAnsi="Arial" w:cs="Arial"/>
                <w:sz w:val="20"/>
                <w:vertAlign w:val="subscript"/>
                <w:lang w:val="ru-RU"/>
              </w:rPr>
              <w:t>n</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 xml:space="preserve">&lt;10 pC на </w:t>
            </w:r>
          </w:p>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1,3U</w:t>
            </w:r>
            <w:r w:rsidRPr="00091B3B">
              <w:rPr>
                <w:rFonts w:ascii="Arial" w:hAnsi="Arial" w:cs="Arial"/>
                <w:sz w:val="20"/>
                <w:vertAlign w:val="subscript"/>
                <w:lang w:val="ru-RU"/>
              </w:rPr>
              <w:t>n</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 xml:space="preserve">&lt;10 pC на </w:t>
            </w:r>
          </w:p>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1,3U</w:t>
            </w:r>
            <w:r w:rsidRPr="00091B3B">
              <w:rPr>
                <w:rFonts w:ascii="Arial" w:hAnsi="Arial" w:cs="Arial"/>
                <w:sz w:val="20"/>
                <w:vertAlign w:val="subscript"/>
                <w:lang w:val="ru-RU"/>
              </w:rPr>
              <w:t>n</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 xml:space="preserve">&lt;10 pC на </w:t>
            </w:r>
          </w:p>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1,3U</w:t>
            </w:r>
            <w:r w:rsidRPr="00091B3B">
              <w:rPr>
                <w:rFonts w:ascii="Arial" w:hAnsi="Arial" w:cs="Arial"/>
                <w:sz w:val="20"/>
                <w:vertAlign w:val="subscript"/>
                <w:lang w:val="ru-RU"/>
              </w:rPr>
              <w:t>n</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 xml:space="preserve">&lt;10 pC на </w:t>
            </w:r>
          </w:p>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1,3U</w:t>
            </w:r>
            <w:r w:rsidRPr="00091B3B">
              <w:rPr>
                <w:rFonts w:ascii="Arial" w:hAnsi="Arial" w:cs="Arial"/>
                <w:sz w:val="20"/>
                <w:vertAlign w:val="subscript"/>
                <w:lang w:val="ru-RU"/>
              </w:rPr>
              <w:t>n</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 xml:space="preserve">&lt;10 pC на </w:t>
            </w:r>
          </w:p>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1,3U</w:t>
            </w:r>
            <w:r w:rsidRPr="00091B3B">
              <w:rPr>
                <w:rFonts w:ascii="Arial" w:hAnsi="Arial" w:cs="Arial"/>
                <w:sz w:val="20"/>
                <w:vertAlign w:val="subscript"/>
                <w:lang w:val="ru-RU"/>
              </w:rPr>
              <w:t>n</w:t>
            </w:r>
          </w:p>
        </w:tc>
        <w:tc>
          <w:tcPr>
            <w:tcW w:w="12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&lt;10 pC на 1,3U</w:t>
            </w:r>
            <w:r w:rsidRPr="00091B3B">
              <w:rPr>
                <w:rFonts w:ascii="Arial" w:hAnsi="Arial" w:cs="Arial"/>
                <w:sz w:val="20"/>
                <w:vertAlign w:val="subscript"/>
                <w:lang w:val="ru-RU"/>
              </w:rPr>
              <w:t>n</w:t>
            </w:r>
          </w:p>
        </w:tc>
        <w:tc>
          <w:tcPr>
            <w:tcW w:w="1405"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Према</w:t>
            </w:r>
          </w:p>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IEC 60076-3</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lang w:val="sr-Cyrl-CS"/>
              </w:rPr>
              <w:t>28</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Максимално дозвољено време кратког споја</w:t>
            </w:r>
          </w:p>
        </w:tc>
        <w:tc>
          <w:tcPr>
            <w:tcW w:w="141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s</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3</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2</w:t>
            </w:r>
          </w:p>
        </w:tc>
      </w:tr>
      <w:tr w:rsidR="00065F86" w:rsidRPr="00091B3B" w:rsidTr="00696DF4">
        <w:tc>
          <w:tcPr>
            <w:tcW w:w="443" w:type="dxa"/>
            <w:tcMar>
              <w:left w:w="34" w:type="dxa"/>
              <w:right w:w="34" w:type="dxa"/>
            </w:tcMar>
          </w:tcPr>
          <w:p w:rsidR="00065F86" w:rsidRPr="00091B3B" w:rsidRDefault="00065F86" w:rsidP="00000311">
            <w:pPr>
              <w:pStyle w:val="TabelaBodyDesno"/>
              <w:rPr>
                <w:rFonts w:ascii="Arial" w:hAnsi="Arial" w:cs="Arial"/>
                <w:sz w:val="20"/>
              </w:rPr>
            </w:pPr>
            <w:r w:rsidRPr="00091B3B">
              <w:rPr>
                <w:rFonts w:ascii="Arial" w:hAnsi="Arial" w:cs="Arial"/>
                <w:sz w:val="20"/>
                <w:lang w:val="sr-Cyrl-CS"/>
              </w:rPr>
              <w:t>29</w:t>
            </w:r>
            <w:r w:rsidRPr="00091B3B">
              <w:rPr>
                <w:rFonts w:ascii="Arial" w:hAnsi="Arial" w:cs="Arial"/>
                <w:sz w:val="20"/>
              </w:rPr>
              <w:t>.</w:t>
            </w:r>
          </w:p>
        </w:tc>
        <w:tc>
          <w:tcPr>
            <w:tcW w:w="2591" w:type="dxa"/>
            <w:tcMar>
              <w:left w:w="34" w:type="dxa"/>
              <w:right w:w="34" w:type="dxa"/>
            </w:tcMar>
          </w:tcPr>
          <w:p w:rsidR="00065F86" w:rsidRPr="00091B3B" w:rsidRDefault="00065F86" w:rsidP="00000311">
            <w:pPr>
              <w:pStyle w:val="TabelaBodyLevo"/>
              <w:rPr>
                <w:rFonts w:ascii="Arial" w:hAnsi="Arial" w:cs="Arial"/>
                <w:sz w:val="20"/>
                <w:lang w:val="ru-RU"/>
              </w:rPr>
            </w:pPr>
            <w:r w:rsidRPr="00091B3B">
              <w:rPr>
                <w:rFonts w:ascii="Arial" w:hAnsi="Arial" w:cs="Arial"/>
                <w:sz w:val="20"/>
                <w:lang w:val="ru-RU"/>
              </w:rPr>
              <w:t>Tрансформатор је намењен за монтажу</w:t>
            </w:r>
          </w:p>
        </w:tc>
        <w:tc>
          <w:tcPr>
            <w:tcW w:w="1418"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t>Унутрашња / спољна монтажа</w:t>
            </w:r>
          </w:p>
        </w:tc>
        <w:tc>
          <w:tcPr>
            <w:tcW w:w="988"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t>Унутрашња</w:t>
            </w:r>
          </w:p>
        </w:tc>
        <w:tc>
          <w:tcPr>
            <w:tcW w:w="988"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t>Унутрашња</w:t>
            </w:r>
          </w:p>
        </w:tc>
        <w:tc>
          <w:tcPr>
            <w:tcW w:w="988"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t>Унутрашња</w:t>
            </w:r>
          </w:p>
        </w:tc>
        <w:tc>
          <w:tcPr>
            <w:tcW w:w="964"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t>Унутрашња</w:t>
            </w:r>
          </w:p>
        </w:tc>
        <w:tc>
          <w:tcPr>
            <w:tcW w:w="964"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t>Унутрашња</w:t>
            </w:r>
          </w:p>
        </w:tc>
        <w:tc>
          <w:tcPr>
            <w:tcW w:w="964"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t>Унутрашња</w:t>
            </w:r>
          </w:p>
        </w:tc>
        <w:tc>
          <w:tcPr>
            <w:tcW w:w="964"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t>Унутрашња</w:t>
            </w:r>
          </w:p>
        </w:tc>
        <w:tc>
          <w:tcPr>
            <w:tcW w:w="964"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t>Унутрашња</w:t>
            </w:r>
          </w:p>
        </w:tc>
        <w:tc>
          <w:tcPr>
            <w:tcW w:w="1288"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t>спољна монтажа</w:t>
            </w:r>
          </w:p>
        </w:tc>
        <w:tc>
          <w:tcPr>
            <w:tcW w:w="1405"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lang w:val="ru-RU"/>
              </w:rPr>
              <w:t>спољна</w:t>
            </w:r>
          </w:p>
        </w:tc>
      </w:tr>
      <w:tr w:rsidR="00065F86" w:rsidRPr="00091B3B" w:rsidTr="00696DF4">
        <w:tc>
          <w:tcPr>
            <w:tcW w:w="443" w:type="dxa"/>
            <w:tcMar>
              <w:left w:w="34" w:type="dxa"/>
              <w:right w:w="34" w:type="dxa"/>
            </w:tcMar>
          </w:tcPr>
          <w:p w:rsidR="00065F86" w:rsidRPr="00091B3B" w:rsidRDefault="00065F86" w:rsidP="00000311">
            <w:pPr>
              <w:pStyle w:val="TabelaBodyDesno"/>
              <w:rPr>
                <w:rFonts w:ascii="Arial" w:hAnsi="Arial" w:cs="Arial"/>
                <w:sz w:val="20"/>
              </w:rPr>
            </w:pPr>
            <w:r w:rsidRPr="00091B3B">
              <w:rPr>
                <w:rFonts w:ascii="Arial" w:hAnsi="Arial" w:cs="Arial"/>
                <w:sz w:val="20"/>
              </w:rPr>
              <w:t>3</w:t>
            </w:r>
            <w:r w:rsidRPr="00091B3B">
              <w:rPr>
                <w:rFonts w:ascii="Arial" w:hAnsi="Arial" w:cs="Arial"/>
                <w:sz w:val="20"/>
                <w:lang w:val="sr-Cyrl-CS"/>
              </w:rPr>
              <w:t>0</w:t>
            </w:r>
            <w:r w:rsidRPr="00091B3B">
              <w:rPr>
                <w:rFonts w:ascii="Arial" w:hAnsi="Arial" w:cs="Arial"/>
                <w:sz w:val="20"/>
              </w:rPr>
              <w:t>.</w:t>
            </w:r>
          </w:p>
        </w:tc>
        <w:tc>
          <w:tcPr>
            <w:tcW w:w="2591" w:type="dxa"/>
            <w:tcMar>
              <w:left w:w="34" w:type="dxa"/>
              <w:right w:w="34" w:type="dxa"/>
            </w:tcMar>
          </w:tcPr>
          <w:p w:rsidR="00065F86" w:rsidRPr="00091B3B" w:rsidRDefault="00065F86" w:rsidP="00000311">
            <w:pPr>
              <w:pStyle w:val="TabelaBodyLevo"/>
              <w:rPr>
                <w:rFonts w:ascii="Arial" w:hAnsi="Arial" w:cs="Arial"/>
                <w:sz w:val="20"/>
                <w:lang w:val="ru-RU"/>
              </w:rPr>
            </w:pPr>
            <w:r w:rsidRPr="00091B3B">
              <w:rPr>
                <w:rFonts w:ascii="Arial" w:hAnsi="Arial" w:cs="Arial"/>
                <w:sz w:val="20"/>
                <w:lang w:val="ru-RU"/>
              </w:rPr>
              <w:t>На горњем делу трансформатора морају бити уграђене куке за ношење</w:t>
            </w:r>
          </w:p>
        </w:tc>
        <w:tc>
          <w:tcPr>
            <w:tcW w:w="1418" w:type="dxa"/>
            <w:tcMar>
              <w:left w:w="34" w:type="dxa"/>
              <w:right w:w="34" w:type="dxa"/>
            </w:tcMar>
          </w:tcPr>
          <w:p w:rsidR="00065F86" w:rsidRPr="00091B3B" w:rsidRDefault="00065F86" w:rsidP="00000311">
            <w:pPr>
              <w:pStyle w:val="TabelaBodyCentar"/>
              <w:rPr>
                <w:rFonts w:ascii="Arial" w:hAnsi="Arial" w:cs="Arial"/>
                <w:sz w:val="20"/>
                <w:lang w:val="ru-RU"/>
              </w:rPr>
            </w:pPr>
            <w:r w:rsidRPr="00091B3B">
              <w:rPr>
                <w:rFonts w:ascii="Arial" w:hAnsi="Arial" w:cs="Arial"/>
                <w:sz w:val="20"/>
                <w:lang w:val="ru-RU"/>
              </w:rPr>
              <w:t>Да/не</w:t>
            </w:r>
          </w:p>
        </w:tc>
        <w:tc>
          <w:tcPr>
            <w:tcW w:w="988"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c>
          <w:tcPr>
            <w:tcW w:w="988"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c>
          <w:tcPr>
            <w:tcW w:w="988"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c>
          <w:tcPr>
            <w:tcW w:w="964"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c>
          <w:tcPr>
            <w:tcW w:w="964"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c>
          <w:tcPr>
            <w:tcW w:w="964"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c>
          <w:tcPr>
            <w:tcW w:w="964"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c>
          <w:tcPr>
            <w:tcW w:w="964"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c>
          <w:tcPr>
            <w:tcW w:w="1288"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c>
          <w:tcPr>
            <w:tcW w:w="1405"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r>
      <w:tr w:rsidR="00065F86" w:rsidRPr="00091B3B" w:rsidTr="00696DF4">
        <w:tc>
          <w:tcPr>
            <w:tcW w:w="443" w:type="dxa"/>
            <w:tcMar>
              <w:left w:w="34" w:type="dxa"/>
              <w:right w:w="34" w:type="dxa"/>
            </w:tcMar>
          </w:tcPr>
          <w:p w:rsidR="00065F86" w:rsidRPr="00091B3B" w:rsidRDefault="00065F86" w:rsidP="00000311">
            <w:pPr>
              <w:pStyle w:val="TabelaBodyDesno"/>
              <w:rPr>
                <w:rFonts w:ascii="Arial" w:hAnsi="Arial" w:cs="Arial"/>
                <w:sz w:val="20"/>
              </w:rPr>
            </w:pPr>
            <w:r w:rsidRPr="00091B3B">
              <w:rPr>
                <w:rFonts w:ascii="Arial" w:hAnsi="Arial" w:cs="Arial"/>
                <w:sz w:val="20"/>
              </w:rPr>
              <w:t>3</w:t>
            </w:r>
            <w:r w:rsidRPr="00091B3B">
              <w:rPr>
                <w:rFonts w:ascii="Arial" w:hAnsi="Arial" w:cs="Arial"/>
                <w:sz w:val="20"/>
                <w:lang w:val="sr-Cyrl-CS"/>
              </w:rPr>
              <w:t>1</w:t>
            </w:r>
            <w:r w:rsidRPr="00091B3B">
              <w:rPr>
                <w:rFonts w:ascii="Arial" w:hAnsi="Arial" w:cs="Arial"/>
                <w:sz w:val="20"/>
              </w:rPr>
              <w:t>.</w:t>
            </w:r>
          </w:p>
        </w:tc>
        <w:tc>
          <w:tcPr>
            <w:tcW w:w="2591" w:type="dxa"/>
            <w:tcMar>
              <w:left w:w="34" w:type="dxa"/>
              <w:right w:w="34" w:type="dxa"/>
            </w:tcMar>
          </w:tcPr>
          <w:p w:rsidR="00065F86" w:rsidRPr="00091B3B" w:rsidRDefault="00065F86" w:rsidP="00000311">
            <w:pPr>
              <w:pStyle w:val="TabelaBodyLevo"/>
              <w:rPr>
                <w:rFonts w:ascii="Arial" w:hAnsi="Arial" w:cs="Arial"/>
                <w:sz w:val="20"/>
                <w:lang w:val="ru-RU"/>
              </w:rPr>
            </w:pPr>
            <w:r w:rsidRPr="00091B3B">
              <w:rPr>
                <w:rFonts w:ascii="Arial" w:hAnsi="Arial" w:cs="Arial"/>
                <w:sz w:val="20"/>
                <w:lang w:val="ru-RU"/>
              </w:rPr>
              <w:t>Постоље трансформатора мора имати  4 точка који се могу поставити у два  ортогонална правца</w:t>
            </w:r>
          </w:p>
        </w:tc>
        <w:tc>
          <w:tcPr>
            <w:tcW w:w="1418"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Да/не</w:t>
            </w:r>
          </w:p>
        </w:tc>
        <w:tc>
          <w:tcPr>
            <w:tcW w:w="988"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c>
          <w:tcPr>
            <w:tcW w:w="988"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c>
          <w:tcPr>
            <w:tcW w:w="988"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c>
          <w:tcPr>
            <w:tcW w:w="964"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c>
          <w:tcPr>
            <w:tcW w:w="964"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c>
          <w:tcPr>
            <w:tcW w:w="964"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c>
          <w:tcPr>
            <w:tcW w:w="964"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c>
          <w:tcPr>
            <w:tcW w:w="964"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c>
          <w:tcPr>
            <w:tcW w:w="1288"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c>
          <w:tcPr>
            <w:tcW w:w="1405" w:type="dxa"/>
            <w:tcMar>
              <w:left w:w="34" w:type="dxa"/>
              <w:right w:w="34" w:type="dxa"/>
            </w:tcMar>
          </w:tcPr>
          <w:p w:rsidR="00065F86" w:rsidRPr="00091B3B" w:rsidRDefault="00065F86" w:rsidP="00000311">
            <w:pPr>
              <w:pStyle w:val="TabelaBodyCentar"/>
              <w:rPr>
                <w:rFonts w:ascii="Arial" w:hAnsi="Arial" w:cs="Arial"/>
                <w:sz w:val="20"/>
              </w:rPr>
            </w:pPr>
            <w:r w:rsidRPr="00091B3B">
              <w:rPr>
                <w:rFonts w:ascii="Arial" w:hAnsi="Arial" w:cs="Arial"/>
                <w:sz w:val="20"/>
              </w:rPr>
              <w:t>Да</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rPr>
              <w:t>3</w:t>
            </w:r>
            <w:r w:rsidRPr="00091B3B">
              <w:rPr>
                <w:rFonts w:ascii="Arial" w:hAnsi="Arial" w:cs="Arial"/>
                <w:sz w:val="20"/>
                <w:lang w:val="sr-Cyrl-CS"/>
              </w:rPr>
              <w:t>2</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Јарам треба да буде конструктивно решен тако да се цела конструкција може по потреби подизати</w:t>
            </w:r>
          </w:p>
        </w:tc>
        <w:tc>
          <w:tcPr>
            <w:tcW w:w="141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Да/не</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Да</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Да</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Да</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Да</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Да</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Да</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Да</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Да</w:t>
            </w:r>
          </w:p>
        </w:tc>
        <w:tc>
          <w:tcPr>
            <w:tcW w:w="12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w:t>
            </w:r>
          </w:p>
        </w:tc>
        <w:tc>
          <w:tcPr>
            <w:tcW w:w="1405"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rPr>
              <w:t>Да</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rPr>
              <w:lastRenderedPageBreak/>
              <w:t>3</w:t>
            </w:r>
            <w:r w:rsidRPr="00091B3B">
              <w:rPr>
                <w:rFonts w:ascii="Arial" w:hAnsi="Arial" w:cs="Arial"/>
                <w:sz w:val="20"/>
                <w:lang w:val="sr-Cyrl-CS"/>
              </w:rPr>
              <w:t>3</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 xml:space="preserve">Димензије трансформатора са кућиштем морају </w:t>
            </w:r>
            <w:r w:rsidRPr="00091B3B">
              <w:rPr>
                <w:rFonts w:ascii="Arial" w:hAnsi="Arial" w:cs="Arial"/>
                <w:sz w:val="20"/>
                <w:lang w:val="sr-Cyrl-CS"/>
              </w:rPr>
              <w:t>имати максимално следеће димензије</w:t>
            </w:r>
            <w:r w:rsidRPr="00091B3B">
              <w:rPr>
                <w:rFonts w:ascii="Arial" w:hAnsi="Arial" w:cs="Arial"/>
                <w:sz w:val="20"/>
                <w:lang w:val="ru-RU"/>
              </w:rPr>
              <w:t xml:space="preserve">: </w:t>
            </w:r>
          </w:p>
        </w:tc>
        <w:tc>
          <w:tcPr>
            <w:tcW w:w="1418" w:type="dxa"/>
            <w:tcMar>
              <w:left w:w="34" w:type="dxa"/>
              <w:right w:w="34" w:type="dxa"/>
            </w:tcMar>
          </w:tcPr>
          <w:p w:rsidR="00065F86" w:rsidRPr="00091B3B" w:rsidRDefault="00065F86" w:rsidP="00E13ECB">
            <w:pPr>
              <w:jc w:val="center"/>
              <w:rPr>
                <w:sz w:val="20"/>
                <w:szCs w:val="20"/>
                <w:lang w:val="ru-RU"/>
              </w:rPr>
            </w:pP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дужина до 2000 mm ширина до 1600 mm висина до 2000 mm</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дужина до 2000 mm ширина до 1600 mm висина до 2000 mm</w:t>
            </w:r>
          </w:p>
        </w:tc>
        <w:tc>
          <w:tcPr>
            <w:tcW w:w="9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дужина до 2000 mm ширина до 1600 mm висина до 2000 mm</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дужина до 2200 mm ширина до 1600 mm висина до 2000 mm</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дужина до 2200 mm ширина до 1600 mm висина до 2000 mm</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дужина до 2200 mm ширина до 1600 mm висина до 2000 mm</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дужина до 2200 mm ширина до 1600 mm висина до 2000 mm</w:t>
            </w:r>
          </w:p>
        </w:tc>
        <w:tc>
          <w:tcPr>
            <w:tcW w:w="964"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дужина до 2200 mm ширина до 1600 mm висина до 2000 mm</w:t>
            </w:r>
          </w:p>
        </w:tc>
        <w:tc>
          <w:tcPr>
            <w:tcW w:w="1288"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дужина 1050</w:t>
            </w:r>
          </w:p>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ширина 1860</w:t>
            </w:r>
          </w:p>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висина 1600</w:t>
            </w:r>
          </w:p>
        </w:tc>
        <w:tc>
          <w:tcPr>
            <w:tcW w:w="1405" w:type="dxa"/>
            <w:tcMar>
              <w:left w:w="34" w:type="dxa"/>
              <w:right w:w="34" w:type="dxa"/>
            </w:tcMar>
          </w:tcPr>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 дужина 4440 mm</w:t>
            </w:r>
          </w:p>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 ширина 2980 mm</w:t>
            </w:r>
          </w:p>
          <w:p w:rsidR="00065F86" w:rsidRPr="00091B3B" w:rsidRDefault="00065F86" w:rsidP="00DA119A">
            <w:pPr>
              <w:pStyle w:val="TabelaBodyCentar"/>
              <w:rPr>
                <w:rFonts w:ascii="Arial" w:hAnsi="Arial" w:cs="Arial"/>
                <w:sz w:val="20"/>
                <w:lang w:val="ru-RU"/>
              </w:rPr>
            </w:pPr>
            <w:r w:rsidRPr="00091B3B">
              <w:rPr>
                <w:rFonts w:ascii="Arial" w:hAnsi="Arial" w:cs="Arial"/>
                <w:sz w:val="20"/>
                <w:lang w:val="ru-RU"/>
              </w:rPr>
              <w:t>- висина 3485 mm</w:t>
            </w:r>
          </w:p>
        </w:tc>
      </w:tr>
      <w:tr w:rsidR="00065F86" w:rsidRPr="00091B3B" w:rsidTr="00696DF4">
        <w:tc>
          <w:tcPr>
            <w:tcW w:w="443" w:type="dxa"/>
            <w:tcMar>
              <w:left w:w="34" w:type="dxa"/>
              <w:right w:w="34" w:type="dxa"/>
            </w:tcMar>
          </w:tcPr>
          <w:p w:rsidR="00065F86" w:rsidRPr="00091B3B" w:rsidRDefault="00065F86" w:rsidP="00DA119A">
            <w:pPr>
              <w:pStyle w:val="TabelaBodyDesno"/>
              <w:rPr>
                <w:rFonts w:ascii="Arial" w:hAnsi="Arial" w:cs="Arial"/>
                <w:sz w:val="20"/>
              </w:rPr>
            </w:pPr>
            <w:r w:rsidRPr="00091B3B">
              <w:rPr>
                <w:rFonts w:ascii="Arial" w:hAnsi="Arial" w:cs="Arial"/>
                <w:sz w:val="20"/>
              </w:rPr>
              <w:t>3</w:t>
            </w:r>
            <w:r w:rsidRPr="00091B3B">
              <w:rPr>
                <w:rFonts w:ascii="Arial" w:hAnsi="Arial" w:cs="Arial"/>
                <w:sz w:val="20"/>
                <w:lang w:val="sr-Cyrl-CS"/>
              </w:rPr>
              <w:t>4</w:t>
            </w:r>
            <w:r w:rsidRPr="00091B3B">
              <w:rPr>
                <w:rFonts w:ascii="Arial" w:hAnsi="Arial" w:cs="Arial"/>
                <w:sz w:val="20"/>
              </w:rPr>
              <w:t>.</w:t>
            </w:r>
          </w:p>
        </w:tc>
        <w:tc>
          <w:tcPr>
            <w:tcW w:w="2591" w:type="dxa"/>
            <w:tcMar>
              <w:left w:w="34" w:type="dxa"/>
              <w:right w:w="34" w:type="dxa"/>
            </w:tcMar>
          </w:tcPr>
          <w:p w:rsidR="00065F86" w:rsidRPr="00091B3B" w:rsidRDefault="00065F86" w:rsidP="00DA119A">
            <w:pPr>
              <w:pStyle w:val="TabelaBodyLevo"/>
              <w:rPr>
                <w:rFonts w:ascii="Arial" w:hAnsi="Arial" w:cs="Arial"/>
                <w:sz w:val="20"/>
                <w:lang w:val="ru-RU"/>
              </w:rPr>
            </w:pPr>
            <w:r w:rsidRPr="00091B3B">
              <w:rPr>
                <w:rFonts w:ascii="Arial" w:hAnsi="Arial" w:cs="Arial"/>
                <w:sz w:val="20"/>
                <w:lang w:val="ru-RU"/>
              </w:rPr>
              <w:t xml:space="preserve">Осно растојање између точкова: </w:t>
            </w:r>
            <w:r w:rsidRPr="00091B3B">
              <w:rPr>
                <w:rFonts w:ascii="Arial" w:hAnsi="Arial" w:cs="Arial"/>
                <w:b/>
                <w:bCs/>
                <w:sz w:val="20"/>
                <w:lang w:val="ru-RU"/>
              </w:rPr>
              <w:t xml:space="preserve"> </w:t>
            </w:r>
          </w:p>
        </w:tc>
        <w:tc>
          <w:tcPr>
            <w:tcW w:w="141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mm</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 xml:space="preserve">820 </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 xml:space="preserve">820 </w:t>
            </w:r>
          </w:p>
        </w:tc>
        <w:tc>
          <w:tcPr>
            <w:tcW w:w="9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 xml:space="preserve">820 </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 xml:space="preserve">820 </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 xml:space="preserve">820 </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 xml:space="preserve">820 </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 xml:space="preserve">820 </w:t>
            </w:r>
          </w:p>
        </w:tc>
        <w:tc>
          <w:tcPr>
            <w:tcW w:w="964"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 xml:space="preserve">820 </w:t>
            </w:r>
          </w:p>
        </w:tc>
        <w:tc>
          <w:tcPr>
            <w:tcW w:w="1288"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820</w:t>
            </w:r>
          </w:p>
        </w:tc>
        <w:tc>
          <w:tcPr>
            <w:tcW w:w="1405" w:type="dxa"/>
            <w:tcMar>
              <w:left w:w="34" w:type="dxa"/>
              <w:right w:w="34" w:type="dxa"/>
            </w:tcMar>
          </w:tcPr>
          <w:p w:rsidR="00065F86" w:rsidRPr="00091B3B" w:rsidRDefault="00065F86" w:rsidP="00DA119A">
            <w:pPr>
              <w:pStyle w:val="TabelaBodyCentar"/>
              <w:rPr>
                <w:rFonts w:ascii="Arial" w:hAnsi="Arial" w:cs="Arial"/>
                <w:sz w:val="20"/>
              </w:rPr>
            </w:pPr>
            <w:r w:rsidRPr="00091B3B">
              <w:rPr>
                <w:rFonts w:ascii="Arial" w:hAnsi="Arial" w:cs="Arial"/>
                <w:sz w:val="20"/>
              </w:rPr>
              <w:t>1505</w:t>
            </w:r>
          </w:p>
        </w:tc>
      </w:tr>
    </w:tbl>
    <w:p w:rsidR="00065F86" w:rsidRPr="00091B3B" w:rsidRDefault="00065F86" w:rsidP="00E1469F"/>
    <w:p w:rsidR="00065F86" w:rsidRPr="00091B3B" w:rsidRDefault="00065F86" w:rsidP="00E1469F">
      <w:pPr>
        <w:spacing w:before="120" w:after="60"/>
        <w:rPr>
          <w:b/>
          <w:bCs/>
          <w:lang w:val="sr-Cyrl-CS"/>
        </w:rPr>
      </w:pPr>
      <w:r w:rsidRPr="00091B3B">
        <w:rPr>
          <w:b/>
          <w:bCs/>
          <w:lang w:val="sr-Cyrl-CS"/>
        </w:rPr>
        <w:br w:type="page"/>
      </w:r>
      <w:r w:rsidRPr="00091B3B">
        <w:rPr>
          <w:b/>
          <w:bCs/>
          <w:lang w:val="sr-Cyrl-CS"/>
        </w:rPr>
        <w:lastRenderedPageBreak/>
        <w:t>ПРИЛОГ 2</w:t>
      </w:r>
    </w:p>
    <w:p w:rsidR="00065F86" w:rsidRPr="00091B3B" w:rsidRDefault="00065F86" w:rsidP="00E1469F">
      <w:pPr>
        <w:spacing w:before="120" w:after="60"/>
        <w:rPr>
          <w:b/>
          <w:bCs/>
        </w:rPr>
      </w:pPr>
    </w:p>
    <w:p w:rsidR="00065F86" w:rsidRPr="00091B3B" w:rsidRDefault="00065F86" w:rsidP="00E1469F">
      <w:pPr>
        <w:spacing w:before="120" w:after="60"/>
        <w:rPr>
          <w:b/>
          <w:bCs/>
          <w:lang w:val="ru-RU"/>
        </w:rPr>
      </w:pPr>
      <w:r w:rsidRPr="00091B3B">
        <w:rPr>
          <w:b/>
          <w:bCs/>
          <w:lang w:val="sr-Cyrl-CS"/>
        </w:rPr>
        <w:t>Листа</w:t>
      </w:r>
      <w:r w:rsidRPr="00091B3B">
        <w:rPr>
          <w:b/>
          <w:bCs/>
          <w:lang w:val="ru-RU"/>
        </w:rPr>
        <w:t xml:space="preserve"> локација за </w:t>
      </w:r>
      <w:r w:rsidRPr="00091B3B">
        <w:rPr>
          <w:b/>
          <w:bCs/>
          <w:lang w:val="sr-Cyrl-CS"/>
        </w:rPr>
        <w:t xml:space="preserve">набавку нових </w:t>
      </w:r>
      <w:r w:rsidRPr="00091B3B">
        <w:rPr>
          <w:b/>
          <w:bCs/>
          <w:lang w:val="ru-RU"/>
        </w:rPr>
        <w:t>кондензаторских батерија:</w:t>
      </w:r>
    </w:p>
    <w:p w:rsidR="00065F86" w:rsidRPr="00091B3B" w:rsidRDefault="00065F86" w:rsidP="00E1469F">
      <w:pPr>
        <w:spacing w:before="120" w:after="60"/>
        <w:rPr>
          <w:lang w:val="ru-RU"/>
        </w:rPr>
      </w:pPr>
    </w:p>
    <w:p w:rsidR="00065F86" w:rsidRPr="00091B3B" w:rsidRDefault="00065F86" w:rsidP="00E1469F">
      <w:pPr>
        <w:numPr>
          <w:ilvl w:val="0"/>
          <w:numId w:val="26"/>
        </w:numPr>
        <w:suppressAutoHyphens w:val="0"/>
        <w:spacing w:before="60" w:after="60"/>
        <w:ind w:left="714" w:hanging="357"/>
        <w:jc w:val="left"/>
      </w:pPr>
      <w:r w:rsidRPr="00091B3B">
        <w:t>на напону 10 kV:</w:t>
      </w:r>
    </w:p>
    <w:p w:rsidR="00065F86" w:rsidRPr="00091B3B" w:rsidRDefault="00065F86" w:rsidP="00E1469F">
      <w:pPr>
        <w:numPr>
          <w:ilvl w:val="0"/>
          <w:numId w:val="27"/>
        </w:numPr>
        <w:tabs>
          <w:tab w:val="clear" w:pos="720"/>
          <w:tab w:val="num" w:pos="1077"/>
        </w:tabs>
        <w:suppressAutoHyphens w:val="0"/>
        <w:spacing w:before="60" w:after="60"/>
        <w:ind w:left="1071" w:hanging="357"/>
        <w:jc w:val="left"/>
      </w:pPr>
      <w:r w:rsidRPr="00091B3B">
        <w:t>ТС 35/10 kV Доварје (ЕД Ужице), постојећа батерија снаге 1</w:t>
      </w:r>
      <w:r w:rsidRPr="00091B3B">
        <w:sym w:font="Wingdings 2" w:char="F0CD"/>
      </w:r>
      <w:r w:rsidRPr="00091B3B">
        <w:t>600 kvar;</w:t>
      </w:r>
    </w:p>
    <w:p w:rsidR="00065F86" w:rsidRPr="00091B3B" w:rsidRDefault="00065F86" w:rsidP="00E1469F">
      <w:pPr>
        <w:numPr>
          <w:ilvl w:val="0"/>
          <w:numId w:val="27"/>
        </w:numPr>
        <w:tabs>
          <w:tab w:val="clear" w:pos="720"/>
          <w:tab w:val="num" w:pos="1077"/>
        </w:tabs>
        <w:suppressAutoHyphens w:val="0"/>
        <w:spacing w:before="60" w:after="60"/>
        <w:ind w:left="1071" w:hanging="357"/>
        <w:jc w:val="left"/>
      </w:pPr>
      <w:r w:rsidRPr="00091B3B">
        <w:t>ТС 35/10 kV Севојно 1 (ЕД Ужице), постојећа батерија снаге 1</w:t>
      </w:r>
      <w:r w:rsidRPr="00091B3B">
        <w:sym w:font="Wingdings 2" w:char="F0CD"/>
      </w:r>
      <w:r w:rsidRPr="00091B3B">
        <w:t>600 kvar;</w:t>
      </w:r>
    </w:p>
    <w:p w:rsidR="00065F86" w:rsidRPr="00091B3B" w:rsidRDefault="00065F86" w:rsidP="00E1469F">
      <w:pPr>
        <w:numPr>
          <w:ilvl w:val="0"/>
          <w:numId w:val="27"/>
        </w:numPr>
        <w:tabs>
          <w:tab w:val="clear" w:pos="720"/>
          <w:tab w:val="num" w:pos="1077"/>
        </w:tabs>
        <w:suppressAutoHyphens w:val="0"/>
        <w:spacing w:before="60" w:after="60"/>
        <w:ind w:left="1071" w:hanging="357"/>
        <w:jc w:val="left"/>
      </w:pPr>
      <w:r w:rsidRPr="00091B3B">
        <w:t>ТС 35/10 kV Теразије (ЕД Ужице), постојећа батерија снаге 1</w:t>
      </w:r>
      <w:r w:rsidRPr="00091B3B">
        <w:sym w:font="Wingdings 2" w:char="F0CD"/>
      </w:r>
      <w:r w:rsidRPr="00091B3B">
        <w:t>600 kvar;</w:t>
      </w:r>
    </w:p>
    <w:p w:rsidR="00065F86" w:rsidRPr="00091B3B" w:rsidRDefault="00065F86" w:rsidP="00E1469F">
      <w:pPr>
        <w:numPr>
          <w:ilvl w:val="0"/>
          <w:numId w:val="27"/>
        </w:numPr>
        <w:tabs>
          <w:tab w:val="clear" w:pos="720"/>
          <w:tab w:val="num" w:pos="1077"/>
        </w:tabs>
        <w:suppressAutoHyphens w:val="0"/>
        <w:spacing w:before="60" w:after="60"/>
        <w:ind w:left="1071" w:hanging="357"/>
        <w:jc w:val="left"/>
      </w:pPr>
      <w:r w:rsidRPr="00091B3B">
        <w:t>ТС 35/10 kV Златиборка (ЕД Ужице), постојећа батерија снаге 1</w:t>
      </w:r>
      <w:r w:rsidRPr="00091B3B">
        <w:sym w:font="Wingdings 2" w:char="F0CD"/>
      </w:r>
      <w:r w:rsidRPr="00091B3B">
        <w:t>600 kvar;</w:t>
      </w:r>
    </w:p>
    <w:p w:rsidR="00065F86" w:rsidRPr="00091B3B" w:rsidRDefault="00065F86" w:rsidP="00E1469F">
      <w:pPr>
        <w:numPr>
          <w:ilvl w:val="0"/>
          <w:numId w:val="27"/>
        </w:numPr>
        <w:tabs>
          <w:tab w:val="clear" w:pos="720"/>
          <w:tab w:val="num" w:pos="1077"/>
        </w:tabs>
        <w:suppressAutoHyphens w:val="0"/>
        <w:spacing w:before="60" w:after="60"/>
        <w:ind w:left="1071" w:hanging="357"/>
        <w:jc w:val="left"/>
      </w:pPr>
      <w:r w:rsidRPr="00091B3B">
        <w:t>ТС 35/10 kV Чајетина (ЕД Ужице), постојећа батерија снаге 1</w:t>
      </w:r>
      <w:r w:rsidRPr="00091B3B">
        <w:sym w:font="Wingdings 2" w:char="F0CD"/>
      </w:r>
      <w:r w:rsidRPr="00091B3B">
        <w:t>600 kvar;</w:t>
      </w:r>
    </w:p>
    <w:p w:rsidR="00065F86" w:rsidRPr="00091B3B" w:rsidRDefault="00065F86" w:rsidP="00E1469F">
      <w:pPr>
        <w:numPr>
          <w:ilvl w:val="0"/>
          <w:numId w:val="27"/>
        </w:numPr>
        <w:tabs>
          <w:tab w:val="clear" w:pos="720"/>
          <w:tab w:val="num" w:pos="1077"/>
        </w:tabs>
        <w:suppressAutoHyphens w:val="0"/>
        <w:spacing w:before="60" w:after="60"/>
        <w:ind w:left="1071" w:hanging="357"/>
        <w:jc w:val="left"/>
      </w:pPr>
      <w:r w:rsidRPr="00091B3B">
        <w:t>ТС 35/10 kV Прибој (ЕД Ужице), постојећа батерија снаге 1</w:t>
      </w:r>
      <w:r w:rsidRPr="00091B3B">
        <w:sym w:font="Wingdings 2" w:char="F0CD"/>
      </w:r>
      <w:r w:rsidRPr="00091B3B">
        <w:t>600 kvar;</w:t>
      </w:r>
    </w:p>
    <w:p w:rsidR="00065F86" w:rsidRPr="00091B3B" w:rsidRDefault="00065F86" w:rsidP="00E1469F">
      <w:pPr>
        <w:numPr>
          <w:ilvl w:val="0"/>
          <w:numId w:val="27"/>
        </w:numPr>
        <w:tabs>
          <w:tab w:val="clear" w:pos="720"/>
          <w:tab w:val="num" w:pos="1077"/>
        </w:tabs>
        <w:suppressAutoHyphens w:val="0"/>
        <w:spacing w:before="60" w:after="60"/>
        <w:ind w:left="1071" w:hanging="357"/>
        <w:jc w:val="left"/>
        <w:rPr>
          <w:lang w:val="ru-RU"/>
        </w:rPr>
      </w:pPr>
      <w:r w:rsidRPr="00091B3B">
        <w:rPr>
          <w:lang w:val="ru-RU"/>
        </w:rPr>
        <w:t xml:space="preserve">ТС 35/10 </w:t>
      </w:r>
      <w:r w:rsidRPr="00091B3B">
        <w:t>kV</w:t>
      </w:r>
      <w:r w:rsidRPr="00091B3B">
        <w:rPr>
          <w:lang w:val="ru-RU"/>
        </w:rPr>
        <w:t xml:space="preserve"> Нова Варош (ЕД Ужице), постојећа батерија снаге 1</w:t>
      </w:r>
      <w:r w:rsidRPr="00091B3B">
        <w:sym w:font="Wingdings 2" w:char="F0CD"/>
      </w:r>
      <w:r w:rsidRPr="00091B3B">
        <w:rPr>
          <w:lang w:val="ru-RU"/>
        </w:rPr>
        <w:t xml:space="preserve">600 </w:t>
      </w:r>
      <w:r w:rsidRPr="00091B3B">
        <w:t>kvar</w:t>
      </w:r>
      <w:r w:rsidRPr="00091B3B">
        <w:rPr>
          <w:lang w:val="ru-RU"/>
        </w:rPr>
        <w:t>;</w:t>
      </w:r>
    </w:p>
    <w:p w:rsidR="00065F86" w:rsidRPr="00091B3B" w:rsidRDefault="00065F86" w:rsidP="00E1469F">
      <w:pPr>
        <w:spacing w:before="60" w:after="60"/>
        <w:ind w:left="714"/>
        <w:rPr>
          <w:lang w:val="ru-RU"/>
        </w:rPr>
      </w:pPr>
    </w:p>
    <w:p w:rsidR="00065F86" w:rsidRPr="00091B3B" w:rsidRDefault="00065F86" w:rsidP="00E1469F">
      <w:pPr>
        <w:numPr>
          <w:ilvl w:val="0"/>
          <w:numId w:val="26"/>
        </w:numPr>
        <w:suppressAutoHyphens w:val="0"/>
        <w:spacing w:before="60" w:after="60"/>
        <w:ind w:left="714" w:hanging="357"/>
        <w:jc w:val="left"/>
      </w:pPr>
      <w:r w:rsidRPr="00091B3B">
        <w:t>на напону 0.4 kV:</w:t>
      </w:r>
    </w:p>
    <w:p w:rsidR="00065F86" w:rsidRPr="00091B3B" w:rsidRDefault="00065F86" w:rsidP="00E1469F">
      <w:pPr>
        <w:numPr>
          <w:ilvl w:val="0"/>
          <w:numId w:val="28"/>
        </w:numPr>
        <w:suppressAutoHyphens w:val="0"/>
        <w:spacing w:before="60" w:after="60"/>
        <w:jc w:val="left"/>
      </w:pPr>
      <w:r w:rsidRPr="00091B3B">
        <w:t>ХЕ Бајина Башта, постојеће батерије снаге 400 kvar + 225 kvar;</w:t>
      </w:r>
    </w:p>
    <w:p w:rsidR="00065F86" w:rsidRPr="00091B3B" w:rsidRDefault="00065F86" w:rsidP="00E1469F">
      <w:pPr>
        <w:numPr>
          <w:ilvl w:val="0"/>
          <w:numId w:val="28"/>
        </w:numPr>
        <w:suppressAutoHyphens w:val="0"/>
        <w:spacing w:before="60" w:after="60"/>
        <w:jc w:val="left"/>
        <w:rPr>
          <w:lang w:val="ru-RU"/>
        </w:rPr>
      </w:pPr>
      <w:r w:rsidRPr="00091B3B">
        <w:rPr>
          <w:lang w:val="ru-RU"/>
        </w:rPr>
        <w:t xml:space="preserve">ТЕ-ТО Зрењанин, постојећа батерија 225 </w:t>
      </w:r>
      <w:r w:rsidRPr="00091B3B">
        <w:t>kvar</w:t>
      </w:r>
      <w:r w:rsidRPr="00091B3B">
        <w:rPr>
          <w:lang w:val="ru-RU"/>
        </w:rPr>
        <w:t>;</w:t>
      </w:r>
    </w:p>
    <w:p w:rsidR="00065F86" w:rsidRPr="00091B3B" w:rsidRDefault="00065F86" w:rsidP="00E1469F">
      <w:pPr>
        <w:numPr>
          <w:ilvl w:val="0"/>
          <w:numId w:val="28"/>
        </w:numPr>
        <w:suppressAutoHyphens w:val="0"/>
        <w:spacing w:before="60" w:after="60"/>
        <w:jc w:val="left"/>
        <w:rPr>
          <w:lang w:val="ru-RU"/>
        </w:rPr>
      </w:pPr>
      <w:r w:rsidRPr="00091B3B">
        <w:rPr>
          <w:lang w:val="ru-RU"/>
        </w:rPr>
        <w:t xml:space="preserve">Индустријска зона (ЕД Аранђеловац), постојеће батерије снаге 1200 </w:t>
      </w:r>
      <w:r w:rsidRPr="00091B3B">
        <w:t>kvar</w:t>
      </w:r>
      <w:r w:rsidRPr="00091B3B">
        <w:rPr>
          <w:lang w:val="ru-RU"/>
        </w:rPr>
        <w:t xml:space="preserve"> + 200 </w:t>
      </w:r>
      <w:r w:rsidRPr="00091B3B">
        <w:t>kvar</w:t>
      </w:r>
    </w:p>
    <w:p w:rsidR="00065F86" w:rsidRPr="00091B3B" w:rsidRDefault="00065F86" w:rsidP="00E1469F">
      <w:pPr>
        <w:spacing w:before="60" w:after="60"/>
        <w:ind w:left="714"/>
        <w:rPr>
          <w:lang w:val="ru-RU"/>
        </w:rPr>
      </w:pPr>
    </w:p>
    <w:p w:rsidR="00065F86" w:rsidRPr="00091B3B" w:rsidRDefault="00065F86" w:rsidP="00E1469F">
      <w:pPr>
        <w:numPr>
          <w:ilvl w:val="0"/>
          <w:numId w:val="26"/>
        </w:numPr>
        <w:suppressAutoHyphens w:val="0"/>
        <w:spacing w:before="60" w:after="60"/>
        <w:jc w:val="left"/>
      </w:pPr>
      <w:r w:rsidRPr="00091B3B">
        <w:t>на напону 15 kV:</w:t>
      </w:r>
    </w:p>
    <w:p w:rsidR="00065F86" w:rsidRPr="00091B3B" w:rsidRDefault="00065F86" w:rsidP="00E1469F">
      <w:pPr>
        <w:spacing w:before="60" w:after="60"/>
        <w:ind w:left="720"/>
        <w:rPr>
          <w:lang w:val="ru-RU"/>
        </w:rPr>
      </w:pPr>
      <w:r w:rsidRPr="00091B3B">
        <w:rPr>
          <w:lang w:val="ru-RU"/>
        </w:rPr>
        <w:t>1. ТЕ Морава, 3 кондезаторске батерије</w:t>
      </w:r>
      <w:r w:rsidRPr="00091B3B">
        <w:rPr>
          <w:lang w:val="sr-Cyrl-CS"/>
        </w:rPr>
        <w:t>, С = 0,25</w:t>
      </w:r>
      <w:r w:rsidRPr="00091B3B">
        <w:rPr>
          <w:lang w:val="ru-RU"/>
        </w:rPr>
        <w:t xml:space="preserve"> µ</w:t>
      </w:r>
      <w:r w:rsidRPr="00091B3B">
        <w:t>F</w:t>
      </w:r>
    </w:p>
    <w:p w:rsidR="00065F86" w:rsidRPr="00091B3B" w:rsidRDefault="00065F86" w:rsidP="00E1469F">
      <w:pPr>
        <w:pStyle w:val="PoglavljePZ"/>
        <w:rPr>
          <w:rFonts w:cs="Arial"/>
          <w:sz w:val="22"/>
          <w:szCs w:val="22"/>
          <w:lang w:val="sr-Cyrl-CS"/>
        </w:rPr>
      </w:pPr>
    </w:p>
    <w:p w:rsidR="00065F86" w:rsidRPr="00091B3B" w:rsidRDefault="00065F86" w:rsidP="00E1469F">
      <w:pPr>
        <w:rPr>
          <w:b/>
          <w:bCs/>
          <w:lang w:val="sr-Cyrl-CS"/>
        </w:rPr>
      </w:pPr>
      <w:r w:rsidRPr="00091B3B">
        <w:rPr>
          <w:b/>
          <w:bCs/>
          <w:lang w:val="sr-Cyrl-CS"/>
        </w:rPr>
        <w:br w:type="page"/>
      </w:r>
      <w:r w:rsidRPr="00091B3B">
        <w:rPr>
          <w:b/>
          <w:bCs/>
          <w:lang w:val="sr-Cyrl-CS"/>
        </w:rPr>
        <w:lastRenderedPageBreak/>
        <w:t>ПРИЛОГ 3</w:t>
      </w:r>
      <w:r w:rsidRPr="00091B3B">
        <w:rPr>
          <w:b/>
          <w:bCs/>
          <w:lang w:val="ru-RU"/>
        </w:rPr>
        <w:t xml:space="preserve"> – </w:t>
      </w:r>
      <w:r w:rsidRPr="00091B3B">
        <w:rPr>
          <w:b/>
          <w:bCs/>
          <w:lang w:val="sr-Cyrl-CS"/>
        </w:rPr>
        <w:t>Листа декларисаних РСВ трансформатори предвиђених за трајно збрињавање</w:t>
      </w:r>
    </w:p>
    <w:tbl>
      <w:tblPr>
        <w:tblpPr w:leftFromText="180" w:rightFromText="180" w:vertAnchor="text" w:tblpY="-1595"/>
        <w:tblW w:w="4897" w:type="pct"/>
        <w:tblLayout w:type="fixed"/>
        <w:tblLook w:val="01E0" w:firstRow="1" w:lastRow="1" w:firstColumn="1" w:lastColumn="1" w:noHBand="0" w:noVBand="0"/>
      </w:tblPr>
      <w:tblGrid>
        <w:gridCol w:w="14266"/>
      </w:tblGrid>
      <w:tr w:rsidR="00065F86" w:rsidRPr="00091B3B">
        <w:tc>
          <w:tcPr>
            <w:tcW w:w="5000" w:type="pct"/>
          </w:tcPr>
          <w:p w:rsidR="00065F86" w:rsidRPr="00091B3B" w:rsidRDefault="00065F86" w:rsidP="00F413F2">
            <w:pPr>
              <w:spacing w:before="60" w:after="60"/>
              <w:jc w:val="center"/>
              <w:rPr>
                <w:b/>
                <w:bCs/>
              </w:rPr>
            </w:pPr>
            <w:r w:rsidRPr="00091B3B">
              <w:rPr>
                <w:b/>
                <w:bCs/>
              </w:rPr>
              <w:t>ТЕНТ А</w:t>
            </w:r>
          </w:p>
        </w:tc>
      </w:tr>
    </w:tbl>
    <w:p w:rsidR="00065F86" w:rsidRPr="00091B3B" w:rsidRDefault="00065F86" w:rsidP="00E1469F">
      <w:pPr>
        <w:rPr>
          <w:lang w:val="ru-RU"/>
        </w:rPr>
      </w:pPr>
      <w:r w:rsidRPr="00091B3B">
        <w:rPr>
          <w:lang w:val="sr-Cyrl-CS"/>
        </w:rPr>
        <w:t>У табели се налази списак свих трансформатора које треба трајно збринути, укључујући трансформаторе у употреби и ван употребе.</w:t>
      </w:r>
    </w:p>
    <w:tbl>
      <w:tblPr>
        <w:tblW w:w="486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3865"/>
        <w:gridCol w:w="1849"/>
        <w:gridCol w:w="17"/>
        <w:gridCol w:w="2056"/>
        <w:gridCol w:w="31"/>
        <w:gridCol w:w="1356"/>
        <w:gridCol w:w="11"/>
        <w:gridCol w:w="28"/>
        <w:gridCol w:w="1322"/>
        <w:gridCol w:w="74"/>
        <w:gridCol w:w="1291"/>
        <w:gridCol w:w="113"/>
        <w:gridCol w:w="1529"/>
      </w:tblGrid>
      <w:tr w:rsidR="00065F86" w:rsidRPr="00091B3B">
        <w:tc>
          <w:tcPr>
            <w:tcW w:w="5000" w:type="pct"/>
            <w:gridSpan w:val="14"/>
            <w:shd w:val="clear" w:color="auto" w:fill="D9D9D9"/>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ТЕНТ А</w:t>
            </w:r>
          </w:p>
        </w:tc>
      </w:tr>
      <w:tr w:rsidR="00065F86" w:rsidRPr="00091B3B">
        <w:tblPrEx>
          <w:tblCellMar>
            <w:left w:w="11" w:type="dxa"/>
            <w:right w:w="11" w:type="dxa"/>
          </w:tblCellMar>
        </w:tblPrEx>
        <w:trPr>
          <w:trHeight w:val="555"/>
          <w:tblHeader/>
        </w:trPr>
        <w:tc>
          <w:tcPr>
            <w:tcW w:w="217"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Бр.</w:t>
            </w:r>
          </w:p>
        </w:tc>
        <w:tc>
          <w:tcPr>
            <w:tcW w:w="1365"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Локација</w:t>
            </w:r>
          </w:p>
        </w:tc>
        <w:tc>
          <w:tcPr>
            <w:tcW w:w="659"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Ф. бр.</w:t>
            </w:r>
          </w:p>
        </w:tc>
        <w:tc>
          <w:tcPr>
            <w:tcW w:w="726"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Оперативни статус </w:t>
            </w:r>
          </w:p>
        </w:tc>
        <w:tc>
          <w:tcPr>
            <w:tcW w:w="490"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Напон, kV </w:t>
            </w:r>
          </w:p>
        </w:tc>
        <w:tc>
          <w:tcPr>
            <w:tcW w:w="481" w:type="pct"/>
            <w:gridSpan w:val="3"/>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Снага, MVA</w:t>
            </w:r>
          </w:p>
        </w:tc>
        <w:tc>
          <w:tcPr>
            <w:tcW w:w="482"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Маса уља, kg</w:t>
            </w:r>
          </w:p>
        </w:tc>
        <w:tc>
          <w:tcPr>
            <w:tcW w:w="580"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Укупна маса опреме, kg</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w:t>
            </w:r>
          </w:p>
        </w:tc>
        <w:tc>
          <w:tcPr>
            <w:tcW w:w="1365" w:type="pct"/>
            <w:tcMar>
              <w:left w:w="57" w:type="dxa"/>
              <w:right w:w="57" w:type="dxa"/>
            </w:tcMar>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ТЕНТ А, Блок А1 и А2</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29812</w:t>
            </w:r>
          </w:p>
        </w:tc>
        <w:tc>
          <w:tcPr>
            <w:tcW w:w="726"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81" w:type="pct"/>
            <w:gridSpan w:val="3"/>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482"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950</w:t>
            </w:r>
          </w:p>
        </w:tc>
        <w:tc>
          <w:tcPr>
            <w:tcW w:w="580"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3700</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ТЕНТ А, Блок А1 и А2</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15072</w:t>
            </w:r>
          </w:p>
        </w:tc>
        <w:tc>
          <w:tcPr>
            <w:tcW w:w="726"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81" w:type="pct"/>
            <w:gridSpan w:val="3"/>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0,63</w:t>
            </w:r>
          </w:p>
        </w:tc>
        <w:tc>
          <w:tcPr>
            <w:tcW w:w="482"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746</w:t>
            </w:r>
          </w:p>
        </w:tc>
        <w:tc>
          <w:tcPr>
            <w:tcW w:w="580"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2850</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ТЕНТ А, Блок А1 и А2</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15074</w:t>
            </w:r>
          </w:p>
        </w:tc>
        <w:tc>
          <w:tcPr>
            <w:tcW w:w="726"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81" w:type="pct"/>
            <w:gridSpan w:val="3"/>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0,63</w:t>
            </w:r>
          </w:p>
        </w:tc>
        <w:tc>
          <w:tcPr>
            <w:tcW w:w="482"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746</w:t>
            </w:r>
          </w:p>
        </w:tc>
        <w:tc>
          <w:tcPr>
            <w:tcW w:w="580"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2850</w:t>
            </w:r>
          </w:p>
        </w:tc>
      </w:tr>
      <w:tr w:rsidR="00065F86" w:rsidRPr="00091B3B">
        <w:tblPrEx>
          <w:tblCellMar>
            <w:left w:w="11" w:type="dxa"/>
            <w:right w:w="11" w:type="dxa"/>
          </w:tblCellMar>
        </w:tblPrEx>
        <w:tc>
          <w:tcPr>
            <w:tcW w:w="5000" w:type="pct"/>
            <w:gridSpan w:val="14"/>
            <w:shd w:val="clear" w:color="auto" w:fill="D9D9D9"/>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TE MOРАВА</w:t>
            </w:r>
          </w:p>
        </w:tc>
      </w:tr>
      <w:tr w:rsidR="00065F86" w:rsidRPr="00091B3B">
        <w:trPr>
          <w:trHeight w:val="555"/>
        </w:trPr>
        <w:tc>
          <w:tcPr>
            <w:tcW w:w="217" w:type="pct"/>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Бр.</w:t>
            </w:r>
          </w:p>
        </w:tc>
        <w:tc>
          <w:tcPr>
            <w:tcW w:w="1365" w:type="pct"/>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Локација</w:t>
            </w:r>
          </w:p>
        </w:tc>
        <w:tc>
          <w:tcPr>
            <w:tcW w:w="659" w:type="pct"/>
            <w:gridSpan w:val="2"/>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Ф. бр.</w:t>
            </w:r>
          </w:p>
        </w:tc>
        <w:tc>
          <w:tcPr>
            <w:tcW w:w="726" w:type="pct"/>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Оперативни статус </w:t>
            </w:r>
          </w:p>
        </w:tc>
        <w:tc>
          <w:tcPr>
            <w:tcW w:w="504" w:type="pct"/>
            <w:gridSpan w:val="4"/>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Напон, kV </w:t>
            </w:r>
          </w:p>
        </w:tc>
        <w:tc>
          <w:tcPr>
            <w:tcW w:w="467" w:type="pct"/>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Снага, MVA</w:t>
            </w:r>
          </w:p>
        </w:tc>
        <w:tc>
          <w:tcPr>
            <w:tcW w:w="520" w:type="pct"/>
            <w:gridSpan w:val="3"/>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Маса уља, kg</w:t>
            </w:r>
          </w:p>
        </w:tc>
        <w:tc>
          <w:tcPr>
            <w:tcW w:w="542" w:type="pct"/>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Укупна маса опреме, kg</w:t>
            </w:r>
          </w:p>
        </w:tc>
      </w:tr>
      <w:tr w:rsidR="00065F86" w:rsidRPr="00091B3B">
        <w:tc>
          <w:tcPr>
            <w:tcW w:w="217"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ТЕ Морава, Т1</w:t>
            </w:r>
          </w:p>
        </w:tc>
        <w:tc>
          <w:tcPr>
            <w:tcW w:w="659" w:type="pct"/>
            <w:gridSpan w:val="2"/>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11292</w:t>
            </w:r>
          </w:p>
        </w:tc>
        <w:tc>
          <w:tcPr>
            <w:tcW w:w="726"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504" w:type="pct"/>
            <w:gridSpan w:val="4"/>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1,25</w:t>
            </w:r>
          </w:p>
        </w:tc>
        <w:tc>
          <w:tcPr>
            <w:tcW w:w="520" w:type="pct"/>
            <w:gridSpan w:val="3"/>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1000</w:t>
            </w:r>
          </w:p>
        </w:tc>
        <w:tc>
          <w:tcPr>
            <w:tcW w:w="542"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4100</w:t>
            </w:r>
          </w:p>
        </w:tc>
      </w:tr>
      <w:tr w:rsidR="00065F86" w:rsidRPr="00091B3B">
        <w:tc>
          <w:tcPr>
            <w:tcW w:w="217"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ТЕ Морава, Т2</w:t>
            </w:r>
          </w:p>
        </w:tc>
        <w:tc>
          <w:tcPr>
            <w:tcW w:w="659" w:type="pct"/>
            <w:gridSpan w:val="2"/>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11293</w:t>
            </w:r>
          </w:p>
        </w:tc>
        <w:tc>
          <w:tcPr>
            <w:tcW w:w="726"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504" w:type="pct"/>
            <w:gridSpan w:val="4"/>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1,25</w:t>
            </w:r>
          </w:p>
        </w:tc>
        <w:tc>
          <w:tcPr>
            <w:tcW w:w="520" w:type="pct"/>
            <w:gridSpan w:val="3"/>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1000</w:t>
            </w:r>
          </w:p>
        </w:tc>
        <w:tc>
          <w:tcPr>
            <w:tcW w:w="542"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4100</w:t>
            </w:r>
          </w:p>
        </w:tc>
      </w:tr>
      <w:tr w:rsidR="00065F86" w:rsidRPr="00091B3B">
        <w:tc>
          <w:tcPr>
            <w:tcW w:w="217"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ТЕ Морава, Т3</w:t>
            </w:r>
          </w:p>
        </w:tc>
        <w:tc>
          <w:tcPr>
            <w:tcW w:w="659" w:type="pct"/>
            <w:gridSpan w:val="2"/>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11294</w:t>
            </w:r>
          </w:p>
        </w:tc>
        <w:tc>
          <w:tcPr>
            <w:tcW w:w="726"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504" w:type="pct"/>
            <w:gridSpan w:val="4"/>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1,25</w:t>
            </w:r>
          </w:p>
        </w:tc>
        <w:tc>
          <w:tcPr>
            <w:tcW w:w="520" w:type="pct"/>
            <w:gridSpan w:val="3"/>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1000</w:t>
            </w:r>
          </w:p>
        </w:tc>
        <w:tc>
          <w:tcPr>
            <w:tcW w:w="542"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4100</w:t>
            </w:r>
          </w:p>
        </w:tc>
      </w:tr>
      <w:tr w:rsidR="00065F86" w:rsidRPr="00091B3B">
        <w:tblPrEx>
          <w:tblCellMar>
            <w:left w:w="11" w:type="dxa"/>
            <w:right w:w="11" w:type="dxa"/>
          </w:tblCellMar>
        </w:tblPrEx>
        <w:trPr>
          <w:trHeight w:val="354"/>
          <w:tblHeader/>
        </w:trPr>
        <w:tc>
          <w:tcPr>
            <w:tcW w:w="5000" w:type="pct"/>
            <w:gridSpan w:val="14"/>
            <w:shd w:val="clear" w:color="auto" w:fill="D9D9D9"/>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ТЕ КОСТОЛАЦ</w:t>
            </w:r>
          </w:p>
        </w:tc>
      </w:tr>
      <w:tr w:rsidR="00065F86" w:rsidRPr="00091B3B">
        <w:tblPrEx>
          <w:tblCellMar>
            <w:left w:w="11" w:type="dxa"/>
            <w:right w:w="11" w:type="dxa"/>
          </w:tblCellMar>
        </w:tblPrEx>
        <w:trPr>
          <w:tblHeader/>
        </w:trPr>
        <w:tc>
          <w:tcPr>
            <w:tcW w:w="217"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Бр.</w:t>
            </w:r>
          </w:p>
        </w:tc>
        <w:tc>
          <w:tcPr>
            <w:tcW w:w="1365"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Локација</w:t>
            </w:r>
          </w:p>
        </w:tc>
        <w:tc>
          <w:tcPr>
            <w:tcW w:w="659"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Ф. бр.</w:t>
            </w:r>
          </w:p>
        </w:tc>
        <w:tc>
          <w:tcPr>
            <w:tcW w:w="726"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Оперативни статус </w:t>
            </w:r>
          </w:p>
        </w:tc>
        <w:tc>
          <w:tcPr>
            <w:tcW w:w="504" w:type="pct"/>
            <w:gridSpan w:val="4"/>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Напон, kV </w:t>
            </w:r>
          </w:p>
        </w:tc>
        <w:tc>
          <w:tcPr>
            <w:tcW w:w="491"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Снага, MVA</w:t>
            </w:r>
          </w:p>
        </w:tc>
        <w:tc>
          <w:tcPr>
            <w:tcW w:w="496"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Маса уља, kg</w:t>
            </w:r>
          </w:p>
        </w:tc>
        <w:tc>
          <w:tcPr>
            <w:tcW w:w="542"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Укупна маса опреме, kg</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w:t>
            </w:r>
          </w:p>
        </w:tc>
        <w:tc>
          <w:tcPr>
            <w:tcW w:w="1365" w:type="pct"/>
            <w:tcMar>
              <w:left w:w="57" w:type="dxa"/>
              <w:right w:w="57" w:type="dxa"/>
            </w:tcMar>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ТЕ Костолац А, ТР 33 ТБ</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37973</w:t>
            </w:r>
          </w:p>
        </w:tc>
        <w:tc>
          <w:tcPr>
            <w:tcW w:w="726"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504" w:type="pct"/>
            <w:gridSpan w:val="4"/>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91"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953</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3403</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ТЕ Костолац А, ТР 43 Т</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37977</w:t>
            </w:r>
          </w:p>
        </w:tc>
        <w:tc>
          <w:tcPr>
            <w:tcW w:w="726"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504" w:type="pct"/>
            <w:gridSpan w:val="4"/>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91"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953</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3403</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ТЕ Костолац А, ТР 53 Т</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37971</w:t>
            </w:r>
          </w:p>
        </w:tc>
        <w:tc>
          <w:tcPr>
            <w:tcW w:w="726"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504" w:type="pct"/>
            <w:gridSpan w:val="4"/>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91"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953</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3403</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4.</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ТЕ Костолац А, ТР 33 ТА</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37970</w:t>
            </w:r>
          </w:p>
        </w:tc>
        <w:tc>
          <w:tcPr>
            <w:tcW w:w="726"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504" w:type="pct"/>
            <w:gridSpan w:val="4"/>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91"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953</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3403</w:t>
            </w:r>
          </w:p>
        </w:tc>
      </w:tr>
      <w:tr w:rsidR="00065F86" w:rsidRPr="00091B3B">
        <w:tc>
          <w:tcPr>
            <w:tcW w:w="217"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5.</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ТЕ Костолац А, Блок 3</w:t>
            </w:r>
          </w:p>
        </w:tc>
        <w:tc>
          <w:tcPr>
            <w:tcW w:w="659" w:type="pct"/>
            <w:gridSpan w:val="2"/>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38482</w:t>
            </w:r>
          </w:p>
        </w:tc>
        <w:tc>
          <w:tcPr>
            <w:tcW w:w="726"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504" w:type="pct"/>
            <w:gridSpan w:val="4"/>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91" w:type="pct"/>
            <w:gridSpan w:val="2"/>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496" w:type="pct"/>
            <w:gridSpan w:val="2"/>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600</w:t>
            </w:r>
          </w:p>
        </w:tc>
        <w:tc>
          <w:tcPr>
            <w:tcW w:w="542"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3600</w:t>
            </w:r>
          </w:p>
        </w:tc>
      </w:tr>
      <w:tr w:rsidR="00065F86" w:rsidRPr="00091B3B">
        <w:tblPrEx>
          <w:tblCellMar>
            <w:left w:w="11" w:type="dxa"/>
            <w:right w:w="11" w:type="dxa"/>
          </w:tblCellMar>
        </w:tblPrEx>
        <w:trPr>
          <w:trHeight w:val="335"/>
          <w:tblHeader/>
        </w:trPr>
        <w:tc>
          <w:tcPr>
            <w:tcW w:w="5000" w:type="pct"/>
            <w:gridSpan w:val="14"/>
            <w:shd w:val="clear" w:color="auto" w:fill="D9D9D9"/>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ПК КОЛУБАРА</w:t>
            </w:r>
          </w:p>
        </w:tc>
      </w:tr>
      <w:tr w:rsidR="00065F86" w:rsidRPr="00091B3B">
        <w:tblPrEx>
          <w:tblCellMar>
            <w:left w:w="11" w:type="dxa"/>
            <w:right w:w="11" w:type="dxa"/>
          </w:tblCellMar>
        </w:tblPrEx>
        <w:trPr>
          <w:tblHeader/>
        </w:trPr>
        <w:tc>
          <w:tcPr>
            <w:tcW w:w="217"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Бр.</w:t>
            </w:r>
          </w:p>
        </w:tc>
        <w:tc>
          <w:tcPr>
            <w:tcW w:w="1365"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Локација</w:t>
            </w:r>
          </w:p>
        </w:tc>
        <w:tc>
          <w:tcPr>
            <w:tcW w:w="659"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Ф. бр.</w:t>
            </w:r>
          </w:p>
        </w:tc>
        <w:tc>
          <w:tcPr>
            <w:tcW w:w="726"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Оперативни статус </w:t>
            </w:r>
          </w:p>
        </w:tc>
        <w:tc>
          <w:tcPr>
            <w:tcW w:w="504" w:type="pct"/>
            <w:gridSpan w:val="4"/>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Напон, kV </w:t>
            </w:r>
          </w:p>
        </w:tc>
        <w:tc>
          <w:tcPr>
            <w:tcW w:w="491"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Снага, MVA</w:t>
            </w:r>
          </w:p>
        </w:tc>
        <w:tc>
          <w:tcPr>
            <w:tcW w:w="496"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Маса уља, kg</w:t>
            </w:r>
          </w:p>
        </w:tc>
        <w:tc>
          <w:tcPr>
            <w:tcW w:w="542"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Укупна маса опреме, kg</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w:t>
            </w:r>
          </w:p>
        </w:tc>
        <w:tc>
          <w:tcPr>
            <w:tcW w:w="1365" w:type="pct"/>
            <w:tcMar>
              <w:left w:w="57" w:type="dxa"/>
              <w:right w:w="57" w:type="dxa"/>
            </w:tcMar>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Тамнава источно поље, ТС Банд 2</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К247856</w:t>
            </w:r>
          </w:p>
        </w:tc>
        <w:tc>
          <w:tcPr>
            <w:tcW w:w="726"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У употреби </w:t>
            </w:r>
          </w:p>
        </w:tc>
        <w:tc>
          <w:tcPr>
            <w:tcW w:w="504" w:type="pct"/>
            <w:gridSpan w:val="4"/>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6/0,525</w:t>
            </w:r>
          </w:p>
        </w:tc>
        <w:tc>
          <w:tcPr>
            <w:tcW w:w="491"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680</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2780</w:t>
            </w:r>
          </w:p>
        </w:tc>
      </w:tr>
      <w:tr w:rsidR="00065F86" w:rsidRPr="00091B3B">
        <w:tblPrEx>
          <w:tblCellMar>
            <w:left w:w="11" w:type="dxa"/>
            <w:right w:w="11" w:type="dxa"/>
          </w:tblCellMar>
        </w:tblPrEx>
        <w:trPr>
          <w:tblHeader/>
        </w:trPr>
        <w:tc>
          <w:tcPr>
            <w:tcW w:w="5000" w:type="pct"/>
            <w:gridSpan w:val="14"/>
            <w:shd w:val="clear" w:color="auto" w:fill="D9D9D9"/>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ХЕ УВАЦ</w:t>
            </w:r>
          </w:p>
        </w:tc>
      </w:tr>
      <w:tr w:rsidR="00065F86" w:rsidRPr="00091B3B">
        <w:tblPrEx>
          <w:tblCellMar>
            <w:left w:w="11" w:type="dxa"/>
            <w:right w:w="11" w:type="dxa"/>
          </w:tblCellMar>
        </w:tblPrEx>
        <w:tc>
          <w:tcPr>
            <w:tcW w:w="217"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lastRenderedPageBreak/>
              <w:t>Бр.</w:t>
            </w:r>
          </w:p>
        </w:tc>
        <w:tc>
          <w:tcPr>
            <w:tcW w:w="1365"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Локација</w:t>
            </w:r>
          </w:p>
        </w:tc>
        <w:tc>
          <w:tcPr>
            <w:tcW w:w="659"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Ф. бр.</w:t>
            </w:r>
          </w:p>
        </w:tc>
        <w:tc>
          <w:tcPr>
            <w:tcW w:w="726"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Оперативни статус </w:t>
            </w:r>
          </w:p>
        </w:tc>
        <w:tc>
          <w:tcPr>
            <w:tcW w:w="504" w:type="pct"/>
            <w:gridSpan w:val="4"/>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Напон, kV </w:t>
            </w:r>
          </w:p>
        </w:tc>
        <w:tc>
          <w:tcPr>
            <w:tcW w:w="493"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Снага, MVA</w:t>
            </w:r>
          </w:p>
        </w:tc>
        <w:tc>
          <w:tcPr>
            <w:tcW w:w="494"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Маса уља, kg</w:t>
            </w:r>
          </w:p>
        </w:tc>
        <w:tc>
          <w:tcPr>
            <w:tcW w:w="542"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Укупна маса опреме, kg</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w:t>
            </w:r>
          </w:p>
        </w:tc>
        <w:tc>
          <w:tcPr>
            <w:tcW w:w="1365" w:type="pct"/>
            <w:tcMar>
              <w:left w:w="57" w:type="dxa"/>
              <w:right w:w="57" w:type="dxa"/>
            </w:tcMar>
            <w:vAlign w:val="cente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ХЕ Увац, Увац</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40980</w:t>
            </w:r>
          </w:p>
        </w:tc>
        <w:tc>
          <w:tcPr>
            <w:tcW w:w="726"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504" w:type="pct"/>
            <w:gridSpan w:val="4"/>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6,3/0,4</w:t>
            </w:r>
          </w:p>
        </w:tc>
        <w:tc>
          <w:tcPr>
            <w:tcW w:w="493"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94"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235</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935</w:t>
            </w:r>
          </w:p>
        </w:tc>
      </w:tr>
      <w:tr w:rsidR="00065F86" w:rsidRPr="00091B3B">
        <w:tblPrEx>
          <w:tblCellMar>
            <w:left w:w="11" w:type="dxa"/>
            <w:right w:w="11" w:type="dxa"/>
          </w:tblCellMar>
        </w:tblPrEx>
        <w:tc>
          <w:tcPr>
            <w:tcW w:w="5000" w:type="pct"/>
            <w:gridSpan w:val="14"/>
            <w:shd w:val="clear" w:color="auto" w:fill="D9D9D9"/>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ХЕ БАЈИНА БАШТА</w:t>
            </w:r>
          </w:p>
        </w:tc>
      </w:tr>
      <w:tr w:rsidR="00065F86" w:rsidRPr="00091B3B">
        <w:tblPrEx>
          <w:tblCellMar>
            <w:left w:w="11" w:type="dxa"/>
            <w:right w:w="11" w:type="dxa"/>
          </w:tblCellMar>
        </w:tblPrEx>
        <w:trPr>
          <w:tblHeader/>
        </w:trPr>
        <w:tc>
          <w:tcPr>
            <w:tcW w:w="217"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Бр.</w:t>
            </w:r>
          </w:p>
        </w:tc>
        <w:tc>
          <w:tcPr>
            <w:tcW w:w="1365"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Локација</w:t>
            </w:r>
          </w:p>
        </w:tc>
        <w:tc>
          <w:tcPr>
            <w:tcW w:w="659"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Ф. бр.</w:t>
            </w:r>
          </w:p>
        </w:tc>
        <w:tc>
          <w:tcPr>
            <w:tcW w:w="726"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Оперативни статус </w:t>
            </w:r>
          </w:p>
        </w:tc>
        <w:tc>
          <w:tcPr>
            <w:tcW w:w="504" w:type="pct"/>
            <w:gridSpan w:val="4"/>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Напон, kV </w:t>
            </w:r>
          </w:p>
        </w:tc>
        <w:tc>
          <w:tcPr>
            <w:tcW w:w="491"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Снага, MVA</w:t>
            </w:r>
          </w:p>
        </w:tc>
        <w:tc>
          <w:tcPr>
            <w:tcW w:w="496"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Маса уља, kg</w:t>
            </w:r>
          </w:p>
        </w:tc>
        <w:tc>
          <w:tcPr>
            <w:tcW w:w="542"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Укупна маса опреме, kg</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Бајина Башта, СП ХЕ</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25426</w:t>
            </w:r>
          </w:p>
        </w:tc>
        <w:tc>
          <w:tcPr>
            <w:tcW w:w="726"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504" w:type="pct"/>
            <w:gridSpan w:val="4"/>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10,5/0,4</w:t>
            </w:r>
          </w:p>
        </w:tc>
        <w:tc>
          <w:tcPr>
            <w:tcW w:w="491"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0,25</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520</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1530</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Бајина Башта, СП ХЕ</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27671</w:t>
            </w:r>
          </w:p>
        </w:tc>
        <w:tc>
          <w:tcPr>
            <w:tcW w:w="726"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504" w:type="pct"/>
            <w:gridSpan w:val="4"/>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9,045/0,4</w:t>
            </w:r>
          </w:p>
        </w:tc>
        <w:tc>
          <w:tcPr>
            <w:tcW w:w="491"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0,4</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520</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1660</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Бајина Башта, СП ХЕ</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27672</w:t>
            </w:r>
          </w:p>
        </w:tc>
        <w:tc>
          <w:tcPr>
            <w:tcW w:w="726"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504" w:type="pct"/>
            <w:gridSpan w:val="4"/>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9,045/0,4</w:t>
            </w:r>
          </w:p>
        </w:tc>
        <w:tc>
          <w:tcPr>
            <w:tcW w:w="491"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0,4</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520</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1660</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4.</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Бајина Башта, СП ХЕ</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27673</w:t>
            </w:r>
          </w:p>
        </w:tc>
        <w:tc>
          <w:tcPr>
            <w:tcW w:w="726"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504" w:type="pct"/>
            <w:gridSpan w:val="4"/>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9,045/0,4</w:t>
            </w:r>
          </w:p>
        </w:tc>
        <w:tc>
          <w:tcPr>
            <w:tcW w:w="491"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0,4</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520</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1660</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5.</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Бајина Башта, СП ХЕ</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28652</w:t>
            </w:r>
          </w:p>
        </w:tc>
        <w:tc>
          <w:tcPr>
            <w:tcW w:w="726"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504" w:type="pct"/>
            <w:gridSpan w:val="4"/>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0,4/10</w:t>
            </w:r>
          </w:p>
        </w:tc>
        <w:tc>
          <w:tcPr>
            <w:tcW w:w="491"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1120</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3560</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6.</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Бајина Башта, СП ХЕ</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30233</w:t>
            </w:r>
          </w:p>
        </w:tc>
        <w:tc>
          <w:tcPr>
            <w:tcW w:w="726"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504" w:type="pct"/>
            <w:gridSpan w:val="4"/>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9,046/0,4</w:t>
            </w:r>
          </w:p>
        </w:tc>
        <w:tc>
          <w:tcPr>
            <w:tcW w:w="491"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0,4</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520</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1900</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7.</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Бајина Башта, СП ХЕ</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30234</w:t>
            </w:r>
          </w:p>
        </w:tc>
        <w:tc>
          <w:tcPr>
            <w:tcW w:w="726"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504" w:type="pct"/>
            <w:gridSpan w:val="4"/>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9,046/0,4</w:t>
            </w:r>
          </w:p>
        </w:tc>
        <w:tc>
          <w:tcPr>
            <w:tcW w:w="491"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0,4</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520</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1900</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8.</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Бајина Башта, СП ХЕ</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30235</w:t>
            </w:r>
          </w:p>
        </w:tc>
        <w:tc>
          <w:tcPr>
            <w:tcW w:w="726"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504" w:type="pct"/>
            <w:gridSpan w:val="4"/>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9,046/0,4</w:t>
            </w:r>
          </w:p>
        </w:tc>
        <w:tc>
          <w:tcPr>
            <w:tcW w:w="491"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0,4</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520</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1900</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9.</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Бајина Башта, СП ХЕ</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25427</w:t>
            </w:r>
          </w:p>
        </w:tc>
        <w:tc>
          <w:tcPr>
            <w:tcW w:w="726"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504" w:type="pct"/>
            <w:gridSpan w:val="4"/>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0,4/0,4</w:t>
            </w:r>
          </w:p>
        </w:tc>
        <w:tc>
          <w:tcPr>
            <w:tcW w:w="491"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0,1</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160</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706</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10.</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Бајина Башта, СП ХЕ</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25428</w:t>
            </w:r>
          </w:p>
        </w:tc>
        <w:tc>
          <w:tcPr>
            <w:tcW w:w="726"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504" w:type="pct"/>
            <w:gridSpan w:val="4"/>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0,4/0,4</w:t>
            </w:r>
          </w:p>
        </w:tc>
        <w:tc>
          <w:tcPr>
            <w:tcW w:w="491"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0,1</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160</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706</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11.</w:t>
            </w:r>
          </w:p>
        </w:tc>
        <w:tc>
          <w:tcPr>
            <w:tcW w:w="1365"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Бајина Башта, СП ХЕ</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9773</w:t>
            </w:r>
          </w:p>
        </w:tc>
        <w:tc>
          <w:tcPr>
            <w:tcW w:w="726"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504" w:type="pct"/>
            <w:gridSpan w:val="4"/>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35/0,4</w:t>
            </w:r>
          </w:p>
        </w:tc>
        <w:tc>
          <w:tcPr>
            <w:tcW w:w="491"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1,25</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1516</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4000</w:t>
            </w:r>
          </w:p>
        </w:tc>
      </w:tr>
      <w:tr w:rsidR="00065F86" w:rsidRPr="00091B3B">
        <w:tblPrEx>
          <w:tblCellMar>
            <w:left w:w="11" w:type="dxa"/>
            <w:right w:w="11" w:type="dxa"/>
          </w:tblCellMar>
        </w:tblPrEx>
        <w:trPr>
          <w:trHeight w:val="409"/>
          <w:tblHeader/>
        </w:trPr>
        <w:tc>
          <w:tcPr>
            <w:tcW w:w="5000" w:type="pct"/>
            <w:gridSpan w:val="14"/>
            <w:shd w:val="clear" w:color="auto" w:fill="D9D9D9"/>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ХЕ ЂЕРДАП </w:t>
            </w:r>
          </w:p>
        </w:tc>
      </w:tr>
      <w:tr w:rsidR="00065F86" w:rsidRPr="00091B3B">
        <w:tblPrEx>
          <w:tblCellMar>
            <w:left w:w="11" w:type="dxa"/>
            <w:right w:w="11" w:type="dxa"/>
          </w:tblCellMar>
        </w:tblPrEx>
        <w:trPr>
          <w:tblHeader/>
        </w:trPr>
        <w:tc>
          <w:tcPr>
            <w:tcW w:w="217"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Бр.</w:t>
            </w:r>
          </w:p>
        </w:tc>
        <w:tc>
          <w:tcPr>
            <w:tcW w:w="1365"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Локација</w:t>
            </w:r>
          </w:p>
        </w:tc>
        <w:tc>
          <w:tcPr>
            <w:tcW w:w="653"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Ф. бр.</w:t>
            </w:r>
          </w:p>
        </w:tc>
        <w:tc>
          <w:tcPr>
            <w:tcW w:w="743" w:type="pct"/>
            <w:gridSpan w:val="3"/>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Оперативни статус </w:t>
            </w:r>
          </w:p>
        </w:tc>
        <w:tc>
          <w:tcPr>
            <w:tcW w:w="483"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Напон, kV </w:t>
            </w:r>
          </w:p>
        </w:tc>
        <w:tc>
          <w:tcPr>
            <w:tcW w:w="501" w:type="pct"/>
            <w:gridSpan w:val="3"/>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Снага, MVA</w:t>
            </w:r>
          </w:p>
        </w:tc>
        <w:tc>
          <w:tcPr>
            <w:tcW w:w="496"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Маса уља, kg</w:t>
            </w:r>
          </w:p>
        </w:tc>
        <w:tc>
          <w:tcPr>
            <w:tcW w:w="542"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Укупна маса опреме, kg</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w:t>
            </w:r>
          </w:p>
        </w:tc>
        <w:tc>
          <w:tcPr>
            <w:tcW w:w="1365" w:type="pct"/>
            <w:tcMar>
              <w:left w:w="57" w:type="dxa"/>
              <w:right w:w="57" w:type="dxa"/>
            </w:tcMar>
            <w:vAlign w:val="cente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Ремонтна база 1</w:t>
            </w:r>
          </w:p>
        </w:tc>
        <w:tc>
          <w:tcPr>
            <w:tcW w:w="653"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29820</w:t>
            </w:r>
          </w:p>
        </w:tc>
        <w:tc>
          <w:tcPr>
            <w:tcW w:w="743" w:type="pct"/>
            <w:gridSpan w:val="3"/>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83"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6,3/0,4</w:t>
            </w:r>
          </w:p>
        </w:tc>
        <w:tc>
          <w:tcPr>
            <w:tcW w:w="501" w:type="pct"/>
            <w:gridSpan w:val="3"/>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0,4</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610</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2810</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w:t>
            </w:r>
          </w:p>
        </w:tc>
        <w:tc>
          <w:tcPr>
            <w:tcW w:w="1365" w:type="pct"/>
            <w:tcMar>
              <w:left w:w="57" w:type="dxa"/>
              <w:right w:w="57" w:type="dxa"/>
            </w:tcMar>
            <w:vAlign w:val="cente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Ремонтна база 2</w:t>
            </w:r>
          </w:p>
        </w:tc>
        <w:tc>
          <w:tcPr>
            <w:tcW w:w="653"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29821</w:t>
            </w:r>
          </w:p>
        </w:tc>
        <w:tc>
          <w:tcPr>
            <w:tcW w:w="743" w:type="pct"/>
            <w:gridSpan w:val="3"/>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83"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6,3/0,4</w:t>
            </w:r>
          </w:p>
        </w:tc>
        <w:tc>
          <w:tcPr>
            <w:tcW w:w="501" w:type="pct"/>
            <w:gridSpan w:val="3"/>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0,4</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610</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2810</w:t>
            </w:r>
          </w:p>
        </w:tc>
      </w:tr>
      <w:tr w:rsidR="00065F86" w:rsidRPr="00091B3B">
        <w:tblPrEx>
          <w:tblCellMar>
            <w:left w:w="11" w:type="dxa"/>
            <w:right w:w="11" w:type="dxa"/>
          </w:tblCellMar>
        </w:tblPrEx>
        <w:trPr>
          <w:tblHeader/>
        </w:trPr>
        <w:tc>
          <w:tcPr>
            <w:tcW w:w="5000" w:type="pct"/>
            <w:gridSpan w:val="14"/>
            <w:shd w:val="clear" w:color="auto" w:fill="D9D9D9"/>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ЕД БЕОГРАД</w:t>
            </w:r>
          </w:p>
        </w:tc>
      </w:tr>
      <w:tr w:rsidR="00065F86" w:rsidRPr="00091B3B">
        <w:tblPrEx>
          <w:tblCellMar>
            <w:left w:w="11" w:type="dxa"/>
            <w:right w:w="11" w:type="dxa"/>
          </w:tblCellMar>
        </w:tblPrEx>
        <w:trPr>
          <w:tblHeader/>
        </w:trPr>
        <w:tc>
          <w:tcPr>
            <w:tcW w:w="1582"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Локација</w:t>
            </w:r>
          </w:p>
        </w:tc>
        <w:tc>
          <w:tcPr>
            <w:tcW w:w="659"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Ф. бр.</w:t>
            </w:r>
          </w:p>
        </w:tc>
        <w:tc>
          <w:tcPr>
            <w:tcW w:w="737"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Оперативни статус </w:t>
            </w:r>
          </w:p>
        </w:tc>
        <w:tc>
          <w:tcPr>
            <w:tcW w:w="493" w:type="pct"/>
            <w:gridSpan w:val="3"/>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Напон, kV </w:t>
            </w:r>
          </w:p>
        </w:tc>
        <w:tc>
          <w:tcPr>
            <w:tcW w:w="491"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Снага, MVA</w:t>
            </w:r>
          </w:p>
        </w:tc>
        <w:tc>
          <w:tcPr>
            <w:tcW w:w="496" w:type="pct"/>
            <w:gridSpan w:val="2"/>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Маса уља, kg</w:t>
            </w:r>
          </w:p>
        </w:tc>
        <w:tc>
          <w:tcPr>
            <w:tcW w:w="542" w:type="pct"/>
            <w:shd w:val="clear" w:color="auto" w:fill="F2F2F2"/>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Укупна маса опреме, kg</w:t>
            </w:r>
          </w:p>
        </w:tc>
      </w:tr>
      <w:tr w:rsidR="00065F86" w:rsidRPr="00091B3B">
        <w:tblPrEx>
          <w:tblCellMar>
            <w:left w:w="11" w:type="dxa"/>
            <w:right w:w="11" w:type="dxa"/>
          </w:tblCellMar>
        </w:tblPrEx>
        <w:tc>
          <w:tcPr>
            <w:tcW w:w="217" w:type="pct"/>
            <w:tcMar>
              <w:left w:w="57" w:type="dxa"/>
              <w:right w:w="57" w:type="dxa"/>
            </w:tcMar>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w:t>
            </w:r>
          </w:p>
        </w:tc>
        <w:tc>
          <w:tcPr>
            <w:tcW w:w="1365" w:type="pct"/>
            <w:tcMar>
              <w:left w:w="57" w:type="dxa"/>
              <w:right w:w="57" w:type="dxa"/>
            </w:tcMar>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Београд, ТС 35/10 </w:t>
            </w:r>
            <w:r w:rsidRPr="00091B3B">
              <w:rPr>
                <w:rFonts w:ascii="Arial" w:hAnsi="Arial" w:cs="Arial"/>
                <w:sz w:val="22"/>
                <w:szCs w:val="22"/>
              </w:rPr>
              <w:t>kV</w:t>
            </w:r>
            <w:r w:rsidRPr="00091B3B">
              <w:rPr>
                <w:rFonts w:ascii="Arial" w:hAnsi="Arial" w:cs="Arial"/>
                <w:sz w:val="22"/>
                <w:szCs w:val="22"/>
                <w:lang w:val="ru-RU"/>
              </w:rPr>
              <w:t xml:space="preserve"> Земун Центар</w:t>
            </w:r>
          </w:p>
        </w:tc>
        <w:tc>
          <w:tcPr>
            <w:tcW w:w="659"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20012357</w:t>
            </w:r>
          </w:p>
        </w:tc>
        <w:tc>
          <w:tcPr>
            <w:tcW w:w="737"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3" w:type="pct"/>
            <w:gridSpan w:val="3"/>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91"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12,5</w:t>
            </w:r>
          </w:p>
        </w:tc>
        <w:tc>
          <w:tcPr>
            <w:tcW w:w="496" w:type="pct"/>
            <w:gridSpan w:val="2"/>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4550</w:t>
            </w:r>
          </w:p>
        </w:tc>
        <w:tc>
          <w:tcPr>
            <w:tcW w:w="542" w:type="pct"/>
            <w:tcMar>
              <w:left w:w="57" w:type="dxa"/>
              <w:right w:w="57" w:type="dxa"/>
            </w:tcMar>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21300</w:t>
            </w:r>
          </w:p>
        </w:tc>
      </w:tr>
    </w:tbl>
    <w:p w:rsidR="00065F86" w:rsidRPr="00091B3B" w:rsidRDefault="00065F86" w:rsidP="00E1469F"/>
    <w:p w:rsidR="00065F86" w:rsidRPr="00091B3B" w:rsidRDefault="00065F86" w:rsidP="00E1469F">
      <w:pPr>
        <w:rPr>
          <w:b/>
          <w:bCs/>
          <w:lang w:val="sr-Cyrl-CS"/>
        </w:rPr>
      </w:pPr>
      <w:r w:rsidRPr="00091B3B">
        <w:rPr>
          <w:lang w:val="ru-RU"/>
        </w:rPr>
        <w:br w:type="page"/>
      </w:r>
      <w:r w:rsidRPr="00091B3B">
        <w:rPr>
          <w:b/>
          <w:bCs/>
          <w:lang w:val="sr-Cyrl-CS"/>
        </w:rPr>
        <w:lastRenderedPageBreak/>
        <w:t>П</w:t>
      </w:r>
      <w:r w:rsidRPr="00091B3B">
        <w:rPr>
          <w:b/>
          <w:bCs/>
          <w:lang w:val="ru-RU"/>
        </w:rPr>
        <w:t xml:space="preserve">РИЛОГ </w:t>
      </w:r>
      <w:r w:rsidRPr="00091B3B">
        <w:rPr>
          <w:b/>
          <w:bCs/>
          <w:lang w:val="sr-Cyrl-CS"/>
        </w:rPr>
        <w:t>4- Листа РСВ кондензатора предвиђених за трајно збрињавање</w:t>
      </w:r>
    </w:p>
    <w:p w:rsidR="00065F86" w:rsidRPr="00091B3B" w:rsidRDefault="00065F86" w:rsidP="00E1469F">
      <w:pPr>
        <w:rPr>
          <w:lang w:val="ru-RU"/>
        </w:rPr>
      </w:pPr>
      <w:r w:rsidRPr="00091B3B">
        <w:rPr>
          <w:lang w:val="sr-Cyrl-CS"/>
        </w:rPr>
        <w:t>У табели се налази списак свих кондензатора које треба трајно збринути, укључујући кондензаторе у употреби и расходоване кондензаторе.</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576"/>
        <w:gridCol w:w="3953"/>
        <w:gridCol w:w="9"/>
        <w:gridCol w:w="1843"/>
        <w:gridCol w:w="2108"/>
        <w:gridCol w:w="12"/>
        <w:gridCol w:w="1415"/>
        <w:gridCol w:w="1397"/>
        <w:gridCol w:w="20"/>
        <w:gridCol w:w="1392"/>
        <w:gridCol w:w="6"/>
        <w:gridCol w:w="17"/>
        <w:gridCol w:w="1808"/>
      </w:tblGrid>
      <w:tr w:rsidR="00065F86" w:rsidRPr="00091B3B">
        <w:tc>
          <w:tcPr>
            <w:tcW w:w="5000" w:type="pct"/>
            <w:gridSpan w:val="13"/>
            <w:shd w:val="clear" w:color="auto" w:fill="D9D9D9"/>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ЕЛЕКТРОВОЈВОДИНА</w:t>
            </w:r>
          </w:p>
        </w:tc>
      </w:tr>
      <w:tr w:rsidR="00065F86" w:rsidRPr="00091B3B">
        <w:tc>
          <w:tcPr>
            <w:tcW w:w="198"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Бр.</w:t>
            </w:r>
          </w:p>
        </w:tc>
        <w:tc>
          <w:tcPr>
            <w:tcW w:w="1358"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Локација</w:t>
            </w:r>
          </w:p>
        </w:tc>
        <w:tc>
          <w:tcPr>
            <w:tcW w:w="636"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Укупан број комада</w:t>
            </w:r>
          </w:p>
        </w:tc>
        <w:tc>
          <w:tcPr>
            <w:tcW w:w="724"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Оперативни статус </w:t>
            </w:r>
          </w:p>
        </w:tc>
        <w:tc>
          <w:tcPr>
            <w:tcW w:w="490"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Напон, kV </w:t>
            </w:r>
          </w:p>
        </w:tc>
        <w:tc>
          <w:tcPr>
            <w:tcW w:w="480"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Снага, MVA</w:t>
            </w:r>
          </w:p>
        </w:tc>
        <w:tc>
          <w:tcPr>
            <w:tcW w:w="487" w:type="pct"/>
            <w:gridSpan w:val="3"/>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Маса уља, kg</w:t>
            </w:r>
          </w:p>
        </w:tc>
        <w:tc>
          <w:tcPr>
            <w:tcW w:w="627"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Укупна маса опреме, kg</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w:t>
            </w:r>
          </w:p>
        </w:tc>
        <w:tc>
          <w:tcPr>
            <w:tcW w:w="1358" w:type="pct"/>
            <w:vAlign w:val="cente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Рипањ (уговор о уступању)</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287</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7"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7"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11480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w:t>
            </w:r>
          </w:p>
        </w:tc>
        <w:tc>
          <w:tcPr>
            <w:tcW w:w="1358" w:type="pct"/>
            <w:vAlign w:val="cente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Суботица, ТС Суботица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7"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7"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4260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w:t>
            </w:r>
          </w:p>
        </w:tc>
        <w:tc>
          <w:tcPr>
            <w:tcW w:w="1358" w:type="pct"/>
            <w:vAlign w:val="cente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Зрењанин, ТС Зрењанин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7"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7"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5040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4.</w:t>
            </w:r>
          </w:p>
        </w:tc>
        <w:tc>
          <w:tcPr>
            <w:tcW w:w="1358" w:type="pct"/>
            <w:vAlign w:val="cente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Панчево, ТС Алибунар</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7"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7"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1650</w:t>
            </w:r>
          </w:p>
        </w:tc>
      </w:tr>
      <w:tr w:rsidR="00065F86" w:rsidRPr="00091B3B">
        <w:tc>
          <w:tcPr>
            <w:tcW w:w="5000" w:type="pct"/>
            <w:gridSpan w:val="13"/>
            <w:shd w:val="clear" w:color="auto" w:fill="D9D9D9"/>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ХЕ БАЈИНА БАШТА</w:t>
            </w:r>
          </w:p>
        </w:tc>
      </w:tr>
      <w:tr w:rsidR="00065F86" w:rsidRPr="00091B3B">
        <w:tc>
          <w:tcPr>
            <w:tcW w:w="198"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Бр.</w:t>
            </w:r>
          </w:p>
        </w:tc>
        <w:tc>
          <w:tcPr>
            <w:tcW w:w="1358"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Локација</w:t>
            </w:r>
          </w:p>
        </w:tc>
        <w:tc>
          <w:tcPr>
            <w:tcW w:w="636"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Укупан број комада</w:t>
            </w:r>
          </w:p>
        </w:tc>
        <w:tc>
          <w:tcPr>
            <w:tcW w:w="724"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Оперативни статус </w:t>
            </w:r>
          </w:p>
        </w:tc>
        <w:tc>
          <w:tcPr>
            <w:tcW w:w="490"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Напон, kV </w:t>
            </w:r>
          </w:p>
        </w:tc>
        <w:tc>
          <w:tcPr>
            <w:tcW w:w="480"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Снага, MVA</w:t>
            </w:r>
          </w:p>
        </w:tc>
        <w:tc>
          <w:tcPr>
            <w:tcW w:w="487" w:type="pct"/>
            <w:gridSpan w:val="3"/>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Маса уља, kg</w:t>
            </w:r>
          </w:p>
        </w:tc>
        <w:tc>
          <w:tcPr>
            <w:tcW w:w="627"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Укупна маса опреме, kg</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Бајина Башта, Стара управа</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190</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7"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2 </w:t>
            </w:r>
            <w:r w:rsidRPr="00091B3B">
              <w:rPr>
                <w:rFonts w:ascii="Arial" w:hAnsi="Arial" w:cs="Arial"/>
                <w:sz w:val="22"/>
                <w:szCs w:val="22"/>
              </w:rPr>
              <w:sym w:font="Symbol" w:char="F0B4"/>
            </w:r>
            <w:r w:rsidRPr="00091B3B">
              <w:rPr>
                <w:rFonts w:ascii="Arial" w:hAnsi="Arial" w:cs="Arial"/>
                <w:sz w:val="22"/>
                <w:szCs w:val="22"/>
              </w:rPr>
              <w:t xml:space="preserve"> 5 = 10</w:t>
            </w:r>
          </w:p>
        </w:tc>
        <w:tc>
          <w:tcPr>
            <w:tcW w:w="627"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74</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Бајина Башта, Стара управа</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39</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190</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7"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39 </w:t>
            </w:r>
            <w:r w:rsidRPr="00091B3B">
              <w:rPr>
                <w:rFonts w:ascii="Arial" w:hAnsi="Arial" w:cs="Arial"/>
                <w:sz w:val="22"/>
                <w:szCs w:val="22"/>
              </w:rPr>
              <w:sym w:font="Symbol" w:char="F0B4"/>
            </w:r>
            <w:r w:rsidRPr="00091B3B">
              <w:rPr>
                <w:rFonts w:ascii="Arial" w:hAnsi="Arial" w:cs="Arial"/>
                <w:sz w:val="22"/>
                <w:szCs w:val="22"/>
              </w:rPr>
              <w:t xml:space="preserve"> 5 = 195</w:t>
            </w:r>
          </w:p>
        </w:tc>
        <w:tc>
          <w:tcPr>
            <w:tcW w:w="627"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1443</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Бајина Башта, Стара управа</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190</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7"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9 </w:t>
            </w:r>
            <w:r w:rsidRPr="00091B3B">
              <w:rPr>
                <w:rFonts w:ascii="Arial" w:hAnsi="Arial" w:cs="Arial"/>
                <w:sz w:val="22"/>
                <w:szCs w:val="22"/>
              </w:rPr>
              <w:sym w:font="Symbol" w:char="F0B4"/>
            </w:r>
            <w:r w:rsidRPr="00091B3B">
              <w:rPr>
                <w:rFonts w:ascii="Arial" w:hAnsi="Arial" w:cs="Arial"/>
                <w:sz w:val="22"/>
                <w:szCs w:val="22"/>
              </w:rPr>
              <w:t xml:space="preserve"> 5 = 45</w:t>
            </w:r>
          </w:p>
        </w:tc>
        <w:tc>
          <w:tcPr>
            <w:tcW w:w="627"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333</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4.</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Бајина Башта, Постројење РХЕ</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190</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7"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12 </w:t>
            </w:r>
            <w:r w:rsidRPr="00091B3B">
              <w:rPr>
                <w:rFonts w:ascii="Arial" w:hAnsi="Arial" w:cs="Arial"/>
                <w:sz w:val="22"/>
                <w:szCs w:val="22"/>
              </w:rPr>
              <w:sym w:font="Symbol" w:char="F0B4"/>
            </w:r>
            <w:r w:rsidRPr="00091B3B">
              <w:rPr>
                <w:rFonts w:ascii="Arial" w:hAnsi="Arial" w:cs="Arial"/>
                <w:sz w:val="22"/>
                <w:szCs w:val="22"/>
              </w:rPr>
              <w:t xml:space="preserve"> 5 = 60</w:t>
            </w:r>
          </w:p>
        </w:tc>
        <w:tc>
          <w:tcPr>
            <w:tcW w:w="627"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444</w:t>
            </w:r>
          </w:p>
        </w:tc>
      </w:tr>
      <w:tr w:rsidR="00065F86" w:rsidRPr="00091B3B">
        <w:tc>
          <w:tcPr>
            <w:tcW w:w="5000" w:type="pct"/>
            <w:gridSpan w:val="13"/>
            <w:shd w:val="clear" w:color="auto" w:fill="D9D9D9"/>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ТЕ-ТО ЗРЕЊАНИН</w:t>
            </w:r>
          </w:p>
        </w:tc>
      </w:tr>
      <w:tr w:rsidR="00065F86" w:rsidRPr="00091B3B">
        <w:tc>
          <w:tcPr>
            <w:tcW w:w="198"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Бр.</w:t>
            </w:r>
          </w:p>
        </w:tc>
        <w:tc>
          <w:tcPr>
            <w:tcW w:w="1358"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Локација</w:t>
            </w:r>
          </w:p>
        </w:tc>
        <w:tc>
          <w:tcPr>
            <w:tcW w:w="636"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Укупан број комада</w:t>
            </w:r>
          </w:p>
        </w:tc>
        <w:tc>
          <w:tcPr>
            <w:tcW w:w="724"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Оперативни статус</w:t>
            </w:r>
          </w:p>
        </w:tc>
        <w:tc>
          <w:tcPr>
            <w:tcW w:w="490"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Напон, kV</w:t>
            </w:r>
          </w:p>
        </w:tc>
        <w:tc>
          <w:tcPr>
            <w:tcW w:w="480"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Снага, MVA</w:t>
            </w:r>
          </w:p>
        </w:tc>
        <w:tc>
          <w:tcPr>
            <w:tcW w:w="487" w:type="pct"/>
            <w:gridSpan w:val="3"/>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Маса уља, kg</w:t>
            </w:r>
          </w:p>
        </w:tc>
        <w:tc>
          <w:tcPr>
            <w:tcW w:w="627"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Укупна маса опреме, kg</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ТЕ-ТО Зрењанин, Блок А1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0,4</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7"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7"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234</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ТЕ-ТО Зрењанин, Блок А2</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24</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0,4</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7"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7"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624</w:t>
            </w:r>
          </w:p>
        </w:tc>
      </w:tr>
      <w:tr w:rsidR="00065F86" w:rsidRPr="00091B3B">
        <w:tc>
          <w:tcPr>
            <w:tcW w:w="5000" w:type="pct"/>
            <w:gridSpan w:val="13"/>
            <w:shd w:val="clear" w:color="auto" w:fill="D9D9D9"/>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ЕЛЕКТРОСРБИЈА  ОГРАНАК УЖИЦЕ</w:t>
            </w:r>
          </w:p>
        </w:tc>
      </w:tr>
      <w:tr w:rsidR="00065F86" w:rsidRPr="00091B3B">
        <w:tc>
          <w:tcPr>
            <w:tcW w:w="198"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Бр.</w:t>
            </w:r>
          </w:p>
        </w:tc>
        <w:tc>
          <w:tcPr>
            <w:tcW w:w="1358"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Локација</w:t>
            </w:r>
          </w:p>
        </w:tc>
        <w:tc>
          <w:tcPr>
            <w:tcW w:w="636"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Укупан број комада</w:t>
            </w:r>
          </w:p>
        </w:tc>
        <w:tc>
          <w:tcPr>
            <w:tcW w:w="724"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Оперативни статус</w:t>
            </w:r>
          </w:p>
        </w:tc>
        <w:tc>
          <w:tcPr>
            <w:tcW w:w="490"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Напон, kV </w:t>
            </w:r>
          </w:p>
        </w:tc>
        <w:tc>
          <w:tcPr>
            <w:tcW w:w="480"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Снага, MVA</w:t>
            </w:r>
          </w:p>
        </w:tc>
        <w:tc>
          <w:tcPr>
            <w:tcW w:w="485"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Маса уља, kg</w:t>
            </w:r>
          </w:p>
        </w:tc>
        <w:tc>
          <w:tcPr>
            <w:tcW w:w="629" w:type="pct"/>
            <w:gridSpan w:val="3"/>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Укупна маса опреме, kg</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w:t>
            </w:r>
          </w:p>
        </w:tc>
        <w:tc>
          <w:tcPr>
            <w:tcW w:w="1358" w:type="pct"/>
            <w:vAlign w:val="cente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Ужице, ТС Крачагово</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64</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800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ЕД Ужице, ТС Уремовачки поток</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800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w:t>
            </w:r>
          </w:p>
        </w:tc>
        <w:tc>
          <w:tcPr>
            <w:tcW w:w="1358" w:type="pct"/>
            <w:vAlign w:val="cente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Погон Пожега, ТС Пожега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800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lastRenderedPageBreak/>
              <w:t>4.</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Ужице, ТС 35/10 </w:t>
            </w:r>
            <w:r w:rsidRPr="00091B3B">
              <w:rPr>
                <w:rFonts w:ascii="Arial" w:hAnsi="Arial" w:cs="Arial"/>
                <w:sz w:val="22"/>
                <w:szCs w:val="22"/>
              </w:rPr>
              <w:t>kV</w:t>
            </w:r>
            <w:r w:rsidRPr="00091B3B">
              <w:rPr>
                <w:rFonts w:ascii="Arial" w:hAnsi="Arial" w:cs="Arial"/>
                <w:sz w:val="22"/>
                <w:szCs w:val="22"/>
                <w:lang w:val="ru-RU"/>
              </w:rPr>
              <w:t xml:space="preserve"> Ариље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1200 kVAr</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408</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5.</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Пожега, ТС 35/10 </w:t>
            </w:r>
            <w:r w:rsidRPr="00091B3B">
              <w:rPr>
                <w:rFonts w:ascii="Arial" w:hAnsi="Arial" w:cs="Arial"/>
                <w:sz w:val="22"/>
                <w:szCs w:val="22"/>
              </w:rPr>
              <w:t>kV</w:t>
            </w:r>
            <w:r w:rsidRPr="00091B3B">
              <w:rPr>
                <w:rFonts w:ascii="Arial" w:hAnsi="Arial" w:cs="Arial"/>
                <w:sz w:val="22"/>
                <w:szCs w:val="22"/>
                <w:lang w:val="ru-RU"/>
              </w:rPr>
              <w:t xml:space="preserve"> Пожега 2</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23</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600 kVAr</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805</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6.</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Пожега, ТС 35/10 </w:t>
            </w:r>
            <w:r w:rsidRPr="00091B3B">
              <w:rPr>
                <w:rFonts w:ascii="Arial" w:hAnsi="Arial" w:cs="Arial"/>
                <w:sz w:val="22"/>
                <w:szCs w:val="22"/>
              </w:rPr>
              <w:t>kV</w:t>
            </w:r>
            <w:r w:rsidRPr="00091B3B">
              <w:rPr>
                <w:rFonts w:ascii="Arial" w:hAnsi="Arial" w:cs="Arial"/>
                <w:sz w:val="22"/>
                <w:szCs w:val="22"/>
                <w:lang w:val="ru-RU"/>
              </w:rPr>
              <w:t xml:space="preserve"> Пожега 3</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18</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1150 kVAr</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540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7.</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Ужице, ТС 35/10 </w:t>
            </w:r>
            <w:r w:rsidRPr="00091B3B">
              <w:rPr>
                <w:rFonts w:ascii="Arial" w:hAnsi="Arial" w:cs="Arial"/>
                <w:sz w:val="22"/>
                <w:szCs w:val="22"/>
              </w:rPr>
              <w:t>kV</w:t>
            </w:r>
            <w:r w:rsidRPr="00091B3B">
              <w:rPr>
                <w:rFonts w:ascii="Arial" w:hAnsi="Arial" w:cs="Arial"/>
                <w:sz w:val="22"/>
                <w:szCs w:val="22"/>
                <w:lang w:val="ru-RU"/>
              </w:rPr>
              <w:t xml:space="preserve"> Ариље 2</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38</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1600 kVAr</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1292</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8.</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Чајетина, ТС 35/10 </w:t>
            </w:r>
            <w:r w:rsidRPr="00091B3B">
              <w:rPr>
                <w:rFonts w:ascii="Arial" w:hAnsi="Arial" w:cs="Arial"/>
                <w:sz w:val="22"/>
                <w:szCs w:val="22"/>
              </w:rPr>
              <w:t>kV</w:t>
            </w:r>
            <w:r w:rsidRPr="00091B3B">
              <w:rPr>
                <w:rFonts w:ascii="Arial" w:hAnsi="Arial" w:cs="Arial"/>
                <w:sz w:val="22"/>
                <w:szCs w:val="22"/>
                <w:lang w:val="ru-RU"/>
              </w:rPr>
              <w:t xml:space="preserve"> Чајетина</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24</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600 kVAr</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816</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9.</w:t>
            </w:r>
          </w:p>
        </w:tc>
        <w:tc>
          <w:tcPr>
            <w:tcW w:w="1358" w:type="pct"/>
            <w:vAlign w:val="cente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Погон Косјерић, ТС 35/10 kV Косјерић</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100 kVAr</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340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10.</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Нова Варош, ТС 35/10 </w:t>
            </w:r>
            <w:r w:rsidRPr="00091B3B">
              <w:rPr>
                <w:rFonts w:ascii="Arial" w:hAnsi="Arial" w:cs="Arial"/>
                <w:sz w:val="22"/>
                <w:szCs w:val="22"/>
              </w:rPr>
              <w:t>kV</w:t>
            </w:r>
            <w:r w:rsidRPr="00091B3B">
              <w:rPr>
                <w:rFonts w:ascii="Arial" w:hAnsi="Arial" w:cs="Arial"/>
                <w:sz w:val="22"/>
                <w:szCs w:val="22"/>
                <w:lang w:val="ru-RU"/>
              </w:rPr>
              <w:t xml:space="preserve"> Нова Варош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66,6 kVAr</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360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11.</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Нова Варош, ТС 35/10 </w:t>
            </w:r>
            <w:r w:rsidRPr="00091B3B">
              <w:rPr>
                <w:rFonts w:ascii="Arial" w:hAnsi="Arial" w:cs="Arial"/>
                <w:sz w:val="22"/>
                <w:szCs w:val="22"/>
              </w:rPr>
              <w:t>kV</w:t>
            </w:r>
            <w:r w:rsidRPr="00091B3B">
              <w:rPr>
                <w:rFonts w:ascii="Arial" w:hAnsi="Arial" w:cs="Arial"/>
                <w:sz w:val="22"/>
                <w:szCs w:val="22"/>
                <w:lang w:val="ru-RU"/>
              </w:rPr>
              <w:t xml:space="preserve"> Нова Варош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55 kVAr</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360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12.</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Прибој, ТС 35/10 </w:t>
            </w:r>
            <w:r w:rsidRPr="00091B3B">
              <w:rPr>
                <w:rFonts w:ascii="Arial" w:hAnsi="Arial" w:cs="Arial"/>
                <w:sz w:val="22"/>
                <w:szCs w:val="22"/>
              </w:rPr>
              <w:t>kV</w:t>
            </w:r>
            <w:r w:rsidRPr="00091B3B">
              <w:rPr>
                <w:rFonts w:ascii="Arial" w:hAnsi="Arial" w:cs="Arial"/>
                <w:sz w:val="22"/>
                <w:szCs w:val="22"/>
                <w:lang w:val="ru-RU"/>
              </w:rPr>
              <w:t xml:space="preserve"> Насеље</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100 kVAr</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13.</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Прибој, ТС 35/10 </w:t>
            </w:r>
            <w:r w:rsidRPr="00091B3B">
              <w:rPr>
                <w:rFonts w:ascii="Arial" w:hAnsi="Arial" w:cs="Arial"/>
                <w:sz w:val="22"/>
                <w:szCs w:val="22"/>
              </w:rPr>
              <w:t>kV</w:t>
            </w:r>
            <w:r w:rsidRPr="00091B3B">
              <w:rPr>
                <w:rFonts w:ascii="Arial" w:hAnsi="Arial" w:cs="Arial"/>
                <w:sz w:val="22"/>
                <w:szCs w:val="22"/>
                <w:lang w:val="ru-RU"/>
              </w:rPr>
              <w:t xml:space="preserve"> Расадник</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100 kVAr</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180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14.</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Ужице, ТС 35/10 </w:t>
            </w:r>
            <w:r w:rsidRPr="00091B3B">
              <w:rPr>
                <w:rFonts w:ascii="Arial" w:hAnsi="Arial" w:cs="Arial"/>
                <w:sz w:val="22"/>
                <w:szCs w:val="22"/>
              </w:rPr>
              <w:t>kV</w:t>
            </w:r>
            <w:r w:rsidRPr="00091B3B">
              <w:rPr>
                <w:rFonts w:ascii="Arial" w:hAnsi="Arial" w:cs="Arial"/>
                <w:sz w:val="22"/>
                <w:szCs w:val="22"/>
                <w:lang w:val="ru-RU"/>
              </w:rPr>
              <w:t xml:space="preserve"> Доварје</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540</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600 kVAr</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270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15.</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Ужице, ТС 35/10 </w:t>
            </w:r>
            <w:r w:rsidRPr="00091B3B">
              <w:rPr>
                <w:rFonts w:ascii="Arial" w:hAnsi="Arial" w:cs="Arial"/>
                <w:sz w:val="22"/>
                <w:szCs w:val="22"/>
              </w:rPr>
              <w:t>kV</w:t>
            </w:r>
            <w:r w:rsidRPr="00091B3B">
              <w:rPr>
                <w:rFonts w:ascii="Arial" w:hAnsi="Arial" w:cs="Arial"/>
                <w:sz w:val="22"/>
                <w:szCs w:val="22"/>
                <w:lang w:val="ru-RU"/>
              </w:rPr>
              <w:t xml:space="preserve"> Севојно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18</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600 kVAr</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630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16.</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Ужице, ТС 35/10 </w:t>
            </w:r>
            <w:r w:rsidRPr="00091B3B">
              <w:rPr>
                <w:rFonts w:ascii="Arial" w:hAnsi="Arial" w:cs="Arial"/>
                <w:sz w:val="22"/>
                <w:szCs w:val="22"/>
              </w:rPr>
              <w:t>kV</w:t>
            </w:r>
            <w:r w:rsidRPr="00091B3B">
              <w:rPr>
                <w:rFonts w:ascii="Arial" w:hAnsi="Arial" w:cs="Arial"/>
                <w:sz w:val="22"/>
                <w:szCs w:val="22"/>
                <w:lang w:val="ru-RU"/>
              </w:rPr>
              <w:t xml:space="preserve"> Теразије</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18</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600 kVAr</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630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17.</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Ужице, ТС 35/10 </w:t>
            </w:r>
            <w:r w:rsidRPr="00091B3B">
              <w:rPr>
                <w:rFonts w:ascii="Arial" w:hAnsi="Arial" w:cs="Arial"/>
                <w:sz w:val="22"/>
                <w:szCs w:val="22"/>
              </w:rPr>
              <w:t>kV</w:t>
            </w:r>
            <w:r w:rsidRPr="00091B3B">
              <w:rPr>
                <w:rFonts w:ascii="Arial" w:hAnsi="Arial" w:cs="Arial"/>
                <w:sz w:val="22"/>
                <w:szCs w:val="22"/>
                <w:lang w:val="ru-RU"/>
              </w:rPr>
              <w:t xml:space="preserve"> Златиборка</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600 kVAr</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420</w:t>
            </w:r>
          </w:p>
        </w:tc>
      </w:tr>
      <w:tr w:rsidR="00065F86" w:rsidRPr="00091B3B">
        <w:tc>
          <w:tcPr>
            <w:tcW w:w="5000" w:type="pct"/>
            <w:gridSpan w:val="13"/>
            <w:shd w:val="clear" w:color="auto" w:fill="D9D9D9"/>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ЕЛЕКТРОСРБИЈА ОГРАНАК АРАНЂЕЛОВАЦ</w:t>
            </w:r>
          </w:p>
        </w:tc>
      </w:tr>
      <w:tr w:rsidR="00065F86" w:rsidRPr="00091B3B">
        <w:tc>
          <w:tcPr>
            <w:tcW w:w="198"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Бр.</w:t>
            </w:r>
          </w:p>
        </w:tc>
        <w:tc>
          <w:tcPr>
            <w:tcW w:w="1358"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Локација</w:t>
            </w:r>
          </w:p>
        </w:tc>
        <w:tc>
          <w:tcPr>
            <w:tcW w:w="636"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Укупан број комада</w:t>
            </w:r>
          </w:p>
        </w:tc>
        <w:tc>
          <w:tcPr>
            <w:tcW w:w="724"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Оперативни статус</w:t>
            </w:r>
          </w:p>
        </w:tc>
        <w:tc>
          <w:tcPr>
            <w:tcW w:w="490"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Напон, kV</w:t>
            </w:r>
          </w:p>
        </w:tc>
        <w:tc>
          <w:tcPr>
            <w:tcW w:w="480"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Снага, MVA</w:t>
            </w:r>
          </w:p>
        </w:tc>
        <w:tc>
          <w:tcPr>
            <w:tcW w:w="485"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Маса уља, kg</w:t>
            </w:r>
          </w:p>
        </w:tc>
        <w:tc>
          <w:tcPr>
            <w:tcW w:w="629" w:type="pct"/>
            <w:gridSpan w:val="3"/>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Укупна маса опреме, kg</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w:t>
            </w:r>
          </w:p>
        </w:tc>
        <w:tc>
          <w:tcPr>
            <w:tcW w:w="1358" w:type="pct"/>
            <w:vAlign w:val="cente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Погон Топола, ТС 110/35/10 kV</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23</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50 kVAr</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598</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w:t>
            </w:r>
          </w:p>
        </w:tc>
        <w:tc>
          <w:tcPr>
            <w:tcW w:w="1358" w:type="pct"/>
            <w:vAlign w:val="cente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Погон Топола, МБТС 10/0,4 kV</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 kVAr</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80</w:t>
            </w:r>
          </w:p>
        </w:tc>
      </w:tr>
      <w:tr w:rsidR="00065F86" w:rsidRPr="00091B3B">
        <w:tc>
          <w:tcPr>
            <w:tcW w:w="5000" w:type="pct"/>
            <w:gridSpan w:val="13"/>
            <w:shd w:val="clear" w:color="auto" w:fill="D9D9D9"/>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ЕЛЕКТРОСРБИЈА ОГРАНАК ЈАГОДИНА</w:t>
            </w:r>
          </w:p>
        </w:tc>
      </w:tr>
      <w:tr w:rsidR="00065F86" w:rsidRPr="00091B3B">
        <w:tc>
          <w:tcPr>
            <w:tcW w:w="198"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Бр.</w:t>
            </w:r>
          </w:p>
        </w:tc>
        <w:tc>
          <w:tcPr>
            <w:tcW w:w="1358"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Локација</w:t>
            </w:r>
          </w:p>
        </w:tc>
        <w:tc>
          <w:tcPr>
            <w:tcW w:w="636"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Укупан број комада</w:t>
            </w:r>
          </w:p>
        </w:tc>
        <w:tc>
          <w:tcPr>
            <w:tcW w:w="724"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Оперативни статус</w:t>
            </w:r>
          </w:p>
        </w:tc>
        <w:tc>
          <w:tcPr>
            <w:tcW w:w="490"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Напон, kV </w:t>
            </w:r>
          </w:p>
        </w:tc>
        <w:tc>
          <w:tcPr>
            <w:tcW w:w="480"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Снага, MVA</w:t>
            </w:r>
          </w:p>
        </w:tc>
        <w:tc>
          <w:tcPr>
            <w:tcW w:w="485"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Маса уља, kg</w:t>
            </w:r>
          </w:p>
        </w:tc>
        <w:tc>
          <w:tcPr>
            <w:tcW w:w="629" w:type="pct"/>
            <w:gridSpan w:val="3"/>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Укупна маса опреме, kg</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Багрдан 2</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6,75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Бунар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6,75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lastRenderedPageBreak/>
              <w:t>3.</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Буковче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6,75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4.</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Војска 2</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6,75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5.</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Вољавче 4</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6,75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6.</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Глоговац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6,75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7.</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Глоговац 2</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6,75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8.</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Глоговац 3</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6,75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9.</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Дргаоцвет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6,75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10.</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Дубока 2</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2 </w:t>
            </w:r>
            <w:r w:rsidRPr="00091B3B">
              <w:rPr>
                <w:rFonts w:ascii="Arial" w:hAnsi="Arial" w:cs="Arial"/>
                <w:sz w:val="22"/>
                <w:szCs w:val="22"/>
              </w:rPr>
              <w:sym w:font="Symbol" w:char="F0B4"/>
            </w:r>
            <w:r w:rsidRPr="00091B3B">
              <w:rPr>
                <w:rFonts w:ascii="Arial" w:hAnsi="Arial" w:cs="Arial"/>
                <w:sz w:val="22"/>
                <w:szCs w:val="22"/>
              </w:rPr>
              <w:t xml:space="preserve"> 6,75 = 13,5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11.</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Дубока 3</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6,75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12.</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Деоница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6,75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13.</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Коларе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6,75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14.</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Кончарево 4</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6,75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15.</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Кочино село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2 </w:t>
            </w:r>
            <w:r w:rsidRPr="00091B3B">
              <w:rPr>
                <w:rFonts w:ascii="Arial" w:hAnsi="Arial" w:cs="Arial"/>
                <w:sz w:val="22"/>
                <w:szCs w:val="22"/>
              </w:rPr>
              <w:sym w:font="Symbol" w:char="F0B4"/>
            </w:r>
            <w:r w:rsidRPr="00091B3B">
              <w:rPr>
                <w:rFonts w:ascii="Arial" w:hAnsi="Arial" w:cs="Arial"/>
                <w:sz w:val="22"/>
                <w:szCs w:val="22"/>
              </w:rPr>
              <w:t xml:space="preserve"> 6,75 = 13,5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16.</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Лозовик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2 </w:t>
            </w:r>
            <w:r w:rsidRPr="00091B3B">
              <w:rPr>
                <w:rFonts w:ascii="Arial" w:hAnsi="Arial" w:cs="Arial"/>
                <w:sz w:val="22"/>
                <w:szCs w:val="22"/>
              </w:rPr>
              <w:sym w:font="Symbol" w:char="F0B4"/>
            </w:r>
            <w:r w:rsidRPr="00091B3B">
              <w:rPr>
                <w:rFonts w:ascii="Arial" w:hAnsi="Arial" w:cs="Arial"/>
                <w:sz w:val="22"/>
                <w:szCs w:val="22"/>
              </w:rPr>
              <w:t xml:space="preserve"> 6,75 = 13,5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17.</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Старо Ланиште</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2 </w:t>
            </w:r>
            <w:r w:rsidRPr="00091B3B">
              <w:rPr>
                <w:rFonts w:ascii="Arial" w:hAnsi="Arial" w:cs="Arial"/>
                <w:sz w:val="22"/>
                <w:szCs w:val="22"/>
              </w:rPr>
              <w:sym w:font="Symbol" w:char="F0B4"/>
            </w:r>
            <w:r w:rsidRPr="00091B3B">
              <w:rPr>
                <w:rFonts w:ascii="Arial" w:hAnsi="Arial" w:cs="Arial"/>
                <w:sz w:val="22"/>
                <w:szCs w:val="22"/>
              </w:rPr>
              <w:t xml:space="preserve"> 6,75 = 13,5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lastRenderedPageBreak/>
              <w:t>18.</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Милошево 3</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2 </w:t>
            </w:r>
            <w:r w:rsidRPr="00091B3B">
              <w:rPr>
                <w:rFonts w:ascii="Arial" w:hAnsi="Arial" w:cs="Arial"/>
                <w:sz w:val="22"/>
                <w:szCs w:val="22"/>
              </w:rPr>
              <w:sym w:font="Symbol" w:char="F0B4"/>
            </w:r>
            <w:r w:rsidRPr="00091B3B">
              <w:rPr>
                <w:rFonts w:ascii="Arial" w:hAnsi="Arial" w:cs="Arial"/>
                <w:sz w:val="22"/>
                <w:szCs w:val="22"/>
              </w:rPr>
              <w:t xml:space="preserve"> 6,75 = 13,5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19.</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Милошево 6</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2 </w:t>
            </w:r>
            <w:r w:rsidRPr="00091B3B">
              <w:rPr>
                <w:rFonts w:ascii="Arial" w:hAnsi="Arial" w:cs="Arial"/>
                <w:sz w:val="22"/>
                <w:szCs w:val="22"/>
              </w:rPr>
              <w:sym w:font="Symbol" w:char="F0B4"/>
            </w:r>
            <w:r w:rsidRPr="00091B3B">
              <w:rPr>
                <w:rFonts w:ascii="Arial" w:hAnsi="Arial" w:cs="Arial"/>
                <w:sz w:val="22"/>
                <w:szCs w:val="22"/>
              </w:rPr>
              <w:t xml:space="preserve"> 6,75 = 13,5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20.</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Мијатовац 2</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2 </w:t>
            </w:r>
            <w:r w:rsidRPr="00091B3B">
              <w:rPr>
                <w:rFonts w:ascii="Arial" w:hAnsi="Arial" w:cs="Arial"/>
                <w:sz w:val="22"/>
                <w:szCs w:val="22"/>
              </w:rPr>
              <w:sym w:font="Symbol" w:char="F0B4"/>
            </w:r>
            <w:r w:rsidRPr="00091B3B">
              <w:rPr>
                <w:rFonts w:ascii="Arial" w:hAnsi="Arial" w:cs="Arial"/>
                <w:sz w:val="22"/>
                <w:szCs w:val="22"/>
              </w:rPr>
              <w:t xml:space="preserve"> 6,75 = 13,5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21.</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Мајур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2 </w:t>
            </w:r>
            <w:r w:rsidRPr="00091B3B">
              <w:rPr>
                <w:rFonts w:ascii="Arial" w:hAnsi="Arial" w:cs="Arial"/>
                <w:sz w:val="22"/>
                <w:szCs w:val="22"/>
              </w:rPr>
              <w:sym w:font="Symbol" w:char="F0B4"/>
            </w:r>
            <w:r w:rsidRPr="00091B3B">
              <w:rPr>
                <w:rFonts w:ascii="Arial" w:hAnsi="Arial" w:cs="Arial"/>
                <w:sz w:val="22"/>
                <w:szCs w:val="22"/>
              </w:rPr>
              <w:t xml:space="preserve"> 6,75 = 13,5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22.</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Ракитово 2</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2 </w:t>
            </w:r>
            <w:r w:rsidRPr="00091B3B">
              <w:rPr>
                <w:rFonts w:ascii="Arial" w:hAnsi="Arial" w:cs="Arial"/>
                <w:sz w:val="22"/>
                <w:szCs w:val="22"/>
              </w:rPr>
              <w:sym w:font="Symbol" w:char="F0B4"/>
            </w:r>
            <w:r w:rsidRPr="00091B3B">
              <w:rPr>
                <w:rFonts w:ascii="Arial" w:hAnsi="Arial" w:cs="Arial"/>
                <w:sz w:val="22"/>
                <w:szCs w:val="22"/>
              </w:rPr>
              <w:t xml:space="preserve"> 6,75 = 13,5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23.</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Трнава 2</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2 </w:t>
            </w:r>
            <w:r w:rsidRPr="00091B3B">
              <w:rPr>
                <w:rFonts w:ascii="Arial" w:hAnsi="Arial" w:cs="Arial"/>
                <w:sz w:val="22"/>
                <w:szCs w:val="22"/>
              </w:rPr>
              <w:sym w:font="Symbol" w:char="F0B4"/>
            </w:r>
            <w:r w:rsidRPr="00091B3B">
              <w:rPr>
                <w:rFonts w:ascii="Arial" w:hAnsi="Arial" w:cs="Arial"/>
                <w:sz w:val="22"/>
                <w:szCs w:val="22"/>
              </w:rPr>
              <w:t xml:space="preserve"> 6,75 = 13,5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24.</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Шантаровац 2</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2 </w:t>
            </w:r>
            <w:r w:rsidRPr="00091B3B">
              <w:rPr>
                <w:rFonts w:ascii="Arial" w:hAnsi="Arial" w:cs="Arial"/>
                <w:sz w:val="22"/>
                <w:szCs w:val="22"/>
              </w:rPr>
              <w:sym w:font="Symbol" w:char="F0B4"/>
            </w:r>
            <w:r w:rsidRPr="00091B3B">
              <w:rPr>
                <w:rFonts w:ascii="Arial" w:hAnsi="Arial" w:cs="Arial"/>
                <w:sz w:val="22"/>
                <w:szCs w:val="22"/>
              </w:rPr>
              <w:t xml:space="preserve"> 6,75 = 13,5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25.</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10(20)/0,4 </w:t>
            </w:r>
            <w:r w:rsidRPr="00091B3B">
              <w:rPr>
                <w:rFonts w:ascii="Arial" w:hAnsi="Arial" w:cs="Arial"/>
                <w:sz w:val="22"/>
                <w:szCs w:val="22"/>
              </w:rPr>
              <w:t>kV</w:t>
            </w:r>
            <w:r w:rsidRPr="00091B3B">
              <w:rPr>
                <w:rFonts w:ascii="Arial" w:hAnsi="Arial" w:cs="Arial"/>
                <w:sz w:val="22"/>
                <w:szCs w:val="22"/>
                <w:lang w:val="ru-RU"/>
              </w:rPr>
              <w:t xml:space="preserve"> Шантаровац 3</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w:t>
            </w:r>
          </w:p>
        </w:tc>
        <w:tc>
          <w:tcPr>
            <w:tcW w:w="724"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2 </w:t>
            </w:r>
            <w:r w:rsidRPr="00091B3B">
              <w:rPr>
                <w:rFonts w:ascii="Arial" w:hAnsi="Arial" w:cs="Arial"/>
                <w:sz w:val="22"/>
                <w:szCs w:val="22"/>
              </w:rPr>
              <w:sym w:font="Symbol" w:char="F0B4"/>
            </w:r>
            <w:r w:rsidRPr="00091B3B">
              <w:rPr>
                <w:rFonts w:ascii="Arial" w:hAnsi="Arial" w:cs="Arial"/>
                <w:sz w:val="22"/>
                <w:szCs w:val="22"/>
              </w:rPr>
              <w:t xml:space="preserve"> 6,75 = 13,5</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930 (Процена за позиције од 1-25)</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26.</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Параћин, ТС 10/0,4 </w:t>
            </w:r>
            <w:r w:rsidRPr="00091B3B">
              <w:rPr>
                <w:rFonts w:ascii="Arial" w:hAnsi="Arial" w:cs="Arial"/>
                <w:sz w:val="22"/>
                <w:szCs w:val="22"/>
              </w:rPr>
              <w:t>kV</w:t>
            </w:r>
            <w:r w:rsidRPr="00091B3B">
              <w:rPr>
                <w:rFonts w:ascii="Arial" w:hAnsi="Arial" w:cs="Arial"/>
                <w:sz w:val="22"/>
                <w:szCs w:val="22"/>
                <w:lang w:val="ru-RU"/>
              </w:rPr>
              <w:t xml:space="preserve"> Доња Мутница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2,88</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27.</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Параћин, ТС 10/0,4 </w:t>
            </w:r>
            <w:r w:rsidRPr="00091B3B">
              <w:rPr>
                <w:rFonts w:ascii="Arial" w:hAnsi="Arial" w:cs="Arial"/>
                <w:sz w:val="22"/>
                <w:szCs w:val="22"/>
              </w:rPr>
              <w:t>kV</w:t>
            </w:r>
            <w:r w:rsidRPr="00091B3B">
              <w:rPr>
                <w:rFonts w:ascii="Arial" w:hAnsi="Arial" w:cs="Arial"/>
                <w:sz w:val="22"/>
                <w:szCs w:val="22"/>
                <w:lang w:val="ru-RU"/>
              </w:rPr>
              <w:t xml:space="preserve"> Извор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2,88</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28.</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Параћин, ТС 10/0,4 </w:t>
            </w:r>
            <w:r w:rsidRPr="00091B3B">
              <w:rPr>
                <w:rFonts w:ascii="Arial" w:hAnsi="Arial" w:cs="Arial"/>
                <w:sz w:val="22"/>
                <w:szCs w:val="22"/>
              </w:rPr>
              <w:t>kV</w:t>
            </w:r>
            <w:r w:rsidRPr="00091B3B">
              <w:rPr>
                <w:rFonts w:ascii="Arial" w:hAnsi="Arial" w:cs="Arial"/>
                <w:sz w:val="22"/>
                <w:szCs w:val="22"/>
                <w:lang w:val="ru-RU"/>
              </w:rPr>
              <w:t xml:space="preserve"> Горња Мутница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2,88</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29.</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Параћин, ТС 10/0,4 </w:t>
            </w:r>
            <w:r w:rsidRPr="00091B3B">
              <w:rPr>
                <w:rFonts w:ascii="Arial" w:hAnsi="Arial" w:cs="Arial"/>
                <w:sz w:val="22"/>
                <w:szCs w:val="22"/>
              </w:rPr>
              <w:t>kV</w:t>
            </w:r>
            <w:r w:rsidRPr="00091B3B">
              <w:rPr>
                <w:rFonts w:ascii="Arial" w:hAnsi="Arial" w:cs="Arial"/>
                <w:sz w:val="22"/>
                <w:szCs w:val="22"/>
                <w:lang w:val="ru-RU"/>
              </w:rPr>
              <w:t xml:space="preserve"> Доње Видово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2,88</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30.</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Параћин, ТС 10/0,4 </w:t>
            </w:r>
            <w:r w:rsidRPr="00091B3B">
              <w:rPr>
                <w:rFonts w:ascii="Arial" w:hAnsi="Arial" w:cs="Arial"/>
                <w:sz w:val="22"/>
                <w:szCs w:val="22"/>
              </w:rPr>
              <w:t>kV</w:t>
            </w:r>
            <w:r w:rsidRPr="00091B3B">
              <w:rPr>
                <w:rFonts w:ascii="Arial" w:hAnsi="Arial" w:cs="Arial"/>
                <w:sz w:val="22"/>
                <w:szCs w:val="22"/>
                <w:lang w:val="ru-RU"/>
              </w:rPr>
              <w:t xml:space="preserve"> Сикирица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2,88</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31.</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Параћин, ТС 10/0,4 </w:t>
            </w:r>
            <w:r w:rsidRPr="00091B3B">
              <w:rPr>
                <w:rFonts w:ascii="Arial" w:hAnsi="Arial" w:cs="Arial"/>
                <w:sz w:val="22"/>
                <w:szCs w:val="22"/>
              </w:rPr>
              <w:t>kV</w:t>
            </w:r>
            <w:r w:rsidRPr="00091B3B">
              <w:rPr>
                <w:rFonts w:ascii="Arial" w:hAnsi="Arial" w:cs="Arial"/>
                <w:sz w:val="22"/>
                <w:szCs w:val="22"/>
                <w:lang w:val="ru-RU"/>
              </w:rPr>
              <w:t xml:space="preserve"> Дреновац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2,88</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32.</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Параћин, ТС 10/0,4 </w:t>
            </w:r>
            <w:r w:rsidRPr="00091B3B">
              <w:rPr>
                <w:rFonts w:ascii="Arial" w:hAnsi="Arial" w:cs="Arial"/>
                <w:sz w:val="22"/>
                <w:szCs w:val="22"/>
              </w:rPr>
              <w:t>kV</w:t>
            </w:r>
            <w:r w:rsidRPr="00091B3B">
              <w:rPr>
                <w:rFonts w:ascii="Arial" w:hAnsi="Arial" w:cs="Arial"/>
                <w:sz w:val="22"/>
                <w:szCs w:val="22"/>
                <w:lang w:val="ru-RU"/>
              </w:rPr>
              <w:t xml:space="preserve"> Дреновац 2</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2,88</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lastRenderedPageBreak/>
              <w:t>33.</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Параћин, ТС 10/0,4 </w:t>
            </w:r>
            <w:r w:rsidRPr="00091B3B">
              <w:rPr>
                <w:rFonts w:ascii="Arial" w:hAnsi="Arial" w:cs="Arial"/>
                <w:sz w:val="22"/>
                <w:szCs w:val="22"/>
              </w:rPr>
              <w:t>kV</w:t>
            </w:r>
            <w:r w:rsidRPr="00091B3B">
              <w:rPr>
                <w:rFonts w:ascii="Arial" w:hAnsi="Arial" w:cs="Arial"/>
                <w:sz w:val="22"/>
                <w:szCs w:val="22"/>
                <w:lang w:val="ru-RU"/>
              </w:rPr>
              <w:t xml:space="preserve"> Бусиловац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2,88</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34.</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Параћин, ТС 10/0,4 </w:t>
            </w:r>
            <w:r w:rsidRPr="00091B3B">
              <w:rPr>
                <w:rFonts w:ascii="Arial" w:hAnsi="Arial" w:cs="Arial"/>
                <w:sz w:val="22"/>
                <w:szCs w:val="22"/>
              </w:rPr>
              <w:t>kV</w:t>
            </w:r>
            <w:r w:rsidRPr="00091B3B">
              <w:rPr>
                <w:rFonts w:ascii="Arial" w:hAnsi="Arial" w:cs="Arial"/>
                <w:sz w:val="22"/>
                <w:szCs w:val="22"/>
                <w:lang w:val="ru-RU"/>
              </w:rPr>
              <w:t xml:space="preserve"> Тршњевица 1</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2,88</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35.</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Параћин, ТС 10/0,4 </w:t>
            </w:r>
            <w:r w:rsidRPr="00091B3B">
              <w:rPr>
                <w:rFonts w:ascii="Arial" w:hAnsi="Arial" w:cs="Arial"/>
                <w:sz w:val="22"/>
                <w:szCs w:val="22"/>
              </w:rPr>
              <w:t>kV</w:t>
            </w:r>
            <w:r w:rsidRPr="00091B3B">
              <w:rPr>
                <w:rFonts w:ascii="Arial" w:hAnsi="Arial" w:cs="Arial"/>
                <w:sz w:val="22"/>
                <w:szCs w:val="22"/>
                <w:lang w:val="ru-RU"/>
              </w:rPr>
              <w:t xml:space="preserve"> Рудничка 2</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2,88</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36.</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Параћин, ТС 10/0,4 </w:t>
            </w:r>
            <w:r w:rsidRPr="00091B3B">
              <w:rPr>
                <w:rFonts w:ascii="Arial" w:hAnsi="Arial" w:cs="Arial"/>
                <w:sz w:val="22"/>
                <w:szCs w:val="22"/>
              </w:rPr>
              <w:t>kV</w:t>
            </w:r>
            <w:r w:rsidRPr="00091B3B">
              <w:rPr>
                <w:rFonts w:ascii="Arial" w:hAnsi="Arial" w:cs="Arial"/>
                <w:sz w:val="22"/>
                <w:szCs w:val="22"/>
                <w:lang w:val="ru-RU"/>
              </w:rPr>
              <w:t xml:space="preserve"> Шумадија</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2,88</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37.</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Параћин, ТС 10/0,4 </w:t>
            </w:r>
            <w:r w:rsidRPr="00091B3B">
              <w:rPr>
                <w:rFonts w:ascii="Arial" w:hAnsi="Arial" w:cs="Arial"/>
                <w:sz w:val="22"/>
                <w:szCs w:val="22"/>
              </w:rPr>
              <w:t>kV</w:t>
            </w:r>
            <w:r w:rsidRPr="00091B3B">
              <w:rPr>
                <w:rFonts w:ascii="Arial" w:hAnsi="Arial" w:cs="Arial"/>
                <w:sz w:val="22"/>
                <w:szCs w:val="22"/>
                <w:lang w:val="ru-RU"/>
              </w:rPr>
              <w:t xml:space="preserve"> Македонија</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2,88</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38.</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Параћин, ТС 10/0,4 </w:t>
            </w:r>
            <w:r w:rsidRPr="00091B3B">
              <w:rPr>
                <w:rFonts w:ascii="Arial" w:hAnsi="Arial" w:cs="Arial"/>
                <w:sz w:val="22"/>
                <w:szCs w:val="22"/>
              </w:rPr>
              <w:t>kV</w:t>
            </w:r>
            <w:r w:rsidRPr="00091B3B">
              <w:rPr>
                <w:rFonts w:ascii="Arial" w:hAnsi="Arial" w:cs="Arial"/>
                <w:sz w:val="22"/>
                <w:szCs w:val="22"/>
                <w:lang w:val="ru-RU"/>
              </w:rPr>
              <w:t xml:space="preserve"> Раваничка</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2,88</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39.</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Параћин, ТС 10/0,4 </w:t>
            </w:r>
            <w:r w:rsidRPr="00091B3B">
              <w:rPr>
                <w:rFonts w:ascii="Arial" w:hAnsi="Arial" w:cs="Arial"/>
                <w:sz w:val="22"/>
                <w:szCs w:val="22"/>
              </w:rPr>
              <w:t>kV</w:t>
            </w:r>
            <w:r w:rsidRPr="00091B3B">
              <w:rPr>
                <w:rFonts w:ascii="Arial" w:hAnsi="Arial" w:cs="Arial"/>
                <w:sz w:val="22"/>
                <w:szCs w:val="22"/>
                <w:lang w:val="ru-RU"/>
              </w:rPr>
              <w:t xml:space="preserve"> Војислава Илића</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2,88</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40.</w:t>
            </w:r>
          </w:p>
        </w:tc>
        <w:tc>
          <w:tcPr>
            <w:tcW w:w="1358" w:type="pct"/>
            <w:vAlign w:val="cente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Параћин, ТС 10/0,4 </w:t>
            </w:r>
            <w:r w:rsidRPr="00091B3B">
              <w:rPr>
                <w:rFonts w:ascii="Arial" w:hAnsi="Arial" w:cs="Arial"/>
                <w:sz w:val="22"/>
                <w:szCs w:val="22"/>
              </w:rPr>
              <w:t>kV</w:t>
            </w:r>
            <w:r w:rsidRPr="00091B3B">
              <w:rPr>
                <w:rFonts w:ascii="Arial" w:hAnsi="Arial" w:cs="Arial"/>
                <w:sz w:val="22"/>
                <w:szCs w:val="22"/>
                <w:lang w:val="ru-RU"/>
              </w:rPr>
              <w:t xml:space="preserve"> Саве Ковачевића</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2,88</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41.</w:t>
            </w:r>
          </w:p>
        </w:tc>
        <w:tc>
          <w:tcPr>
            <w:tcW w:w="1358" w:type="pct"/>
            <w:vAlign w:val="cente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Погон Ћуприја, Деспотовац</w:t>
            </w:r>
          </w:p>
        </w:tc>
        <w:tc>
          <w:tcPr>
            <w:tcW w:w="636"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724" w:type="pct"/>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90"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w:t>
            </w:r>
          </w:p>
        </w:tc>
        <w:tc>
          <w:tcPr>
            <w:tcW w:w="480"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5"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9"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w:t>
            </w:r>
          </w:p>
        </w:tc>
      </w:tr>
      <w:tr w:rsidR="00065F86" w:rsidRPr="00091B3B">
        <w:tc>
          <w:tcPr>
            <w:tcW w:w="5000" w:type="pct"/>
            <w:gridSpan w:val="13"/>
            <w:shd w:val="clear" w:color="auto" w:fill="D9D9D9"/>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ЈУГОИСТОК ОГРАНАК ЕЛЕКТРОТИМОК</w:t>
            </w:r>
          </w:p>
        </w:tc>
      </w:tr>
      <w:tr w:rsidR="00065F86" w:rsidRPr="00091B3B">
        <w:tc>
          <w:tcPr>
            <w:tcW w:w="198"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Бр.</w:t>
            </w:r>
          </w:p>
        </w:tc>
        <w:tc>
          <w:tcPr>
            <w:tcW w:w="1361"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Локација</w:t>
            </w:r>
          </w:p>
        </w:tc>
        <w:tc>
          <w:tcPr>
            <w:tcW w:w="633"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Укупан број комада</w:t>
            </w:r>
          </w:p>
        </w:tc>
        <w:tc>
          <w:tcPr>
            <w:tcW w:w="728"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Оперативни статус</w:t>
            </w:r>
          </w:p>
        </w:tc>
        <w:tc>
          <w:tcPr>
            <w:tcW w:w="486"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Напон, kV</w:t>
            </w:r>
          </w:p>
        </w:tc>
        <w:tc>
          <w:tcPr>
            <w:tcW w:w="487"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Снага, MVA</w:t>
            </w:r>
          </w:p>
        </w:tc>
        <w:tc>
          <w:tcPr>
            <w:tcW w:w="486" w:type="pct"/>
            <w:gridSpan w:val="3"/>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Маса уља, kg</w:t>
            </w:r>
          </w:p>
        </w:tc>
        <w:tc>
          <w:tcPr>
            <w:tcW w:w="621"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Укупна маса опреме, kg</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w:t>
            </w:r>
          </w:p>
        </w:tc>
        <w:tc>
          <w:tcPr>
            <w:tcW w:w="1361" w:type="pct"/>
            <w:gridSpan w:val="2"/>
            <w:vAlign w:val="cente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Електротимок Зајечар</w:t>
            </w:r>
          </w:p>
        </w:tc>
        <w:tc>
          <w:tcPr>
            <w:tcW w:w="633"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w:t>
            </w:r>
          </w:p>
        </w:tc>
        <w:tc>
          <w:tcPr>
            <w:tcW w:w="728"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6"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7"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6"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1"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216</w:t>
            </w:r>
          </w:p>
        </w:tc>
      </w:tr>
      <w:tr w:rsidR="00065F86" w:rsidRPr="00091B3B">
        <w:tc>
          <w:tcPr>
            <w:tcW w:w="5000" w:type="pct"/>
            <w:gridSpan w:val="13"/>
            <w:shd w:val="clear" w:color="auto" w:fill="D9D9D9"/>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РБ КОЛУБАРА</w:t>
            </w:r>
          </w:p>
        </w:tc>
      </w:tr>
      <w:tr w:rsidR="00065F86" w:rsidRPr="00091B3B">
        <w:tc>
          <w:tcPr>
            <w:tcW w:w="198"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Бр.</w:t>
            </w:r>
          </w:p>
        </w:tc>
        <w:tc>
          <w:tcPr>
            <w:tcW w:w="1361"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Локација</w:t>
            </w:r>
          </w:p>
        </w:tc>
        <w:tc>
          <w:tcPr>
            <w:tcW w:w="633"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Укупан број комада</w:t>
            </w:r>
          </w:p>
        </w:tc>
        <w:tc>
          <w:tcPr>
            <w:tcW w:w="728"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Оперативни статус</w:t>
            </w:r>
          </w:p>
        </w:tc>
        <w:tc>
          <w:tcPr>
            <w:tcW w:w="486"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Напон, kV</w:t>
            </w:r>
          </w:p>
        </w:tc>
        <w:tc>
          <w:tcPr>
            <w:tcW w:w="487"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Снага, MVA</w:t>
            </w:r>
          </w:p>
        </w:tc>
        <w:tc>
          <w:tcPr>
            <w:tcW w:w="486" w:type="pct"/>
            <w:gridSpan w:val="3"/>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Маса уља, kg</w:t>
            </w:r>
          </w:p>
        </w:tc>
        <w:tc>
          <w:tcPr>
            <w:tcW w:w="621"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Укупна маса опреме, kg</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w:t>
            </w:r>
          </w:p>
        </w:tc>
        <w:tc>
          <w:tcPr>
            <w:tcW w:w="1361" w:type="pct"/>
            <w:gridSpan w:val="2"/>
            <w:vAlign w:val="cente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Поље Б/Ц</w:t>
            </w:r>
          </w:p>
        </w:tc>
        <w:tc>
          <w:tcPr>
            <w:tcW w:w="633"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w:t>
            </w:r>
          </w:p>
        </w:tc>
        <w:tc>
          <w:tcPr>
            <w:tcW w:w="728" w:type="pct"/>
            <w:gridSpan w:val="2"/>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86"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6,3</w:t>
            </w:r>
          </w:p>
        </w:tc>
        <w:tc>
          <w:tcPr>
            <w:tcW w:w="487"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6"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1"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500</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w:t>
            </w:r>
          </w:p>
        </w:tc>
        <w:tc>
          <w:tcPr>
            <w:tcW w:w="1361" w:type="pct"/>
            <w:gridSpan w:val="2"/>
            <w:vAlign w:val="cente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Поље Б/Ц</w:t>
            </w:r>
          </w:p>
        </w:tc>
        <w:tc>
          <w:tcPr>
            <w:tcW w:w="633"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1000</w:t>
            </w:r>
          </w:p>
        </w:tc>
        <w:tc>
          <w:tcPr>
            <w:tcW w:w="728" w:type="pct"/>
            <w:gridSpan w:val="2"/>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86"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w:t>
            </w:r>
          </w:p>
        </w:tc>
        <w:tc>
          <w:tcPr>
            <w:tcW w:w="487"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6"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621"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1000</w:t>
            </w:r>
          </w:p>
        </w:tc>
      </w:tr>
      <w:tr w:rsidR="00065F86" w:rsidRPr="00091B3B">
        <w:tc>
          <w:tcPr>
            <w:tcW w:w="5000" w:type="pct"/>
            <w:gridSpan w:val="13"/>
            <w:shd w:val="clear" w:color="auto" w:fill="D9D9D9"/>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ТЕ МОРАВА</w:t>
            </w:r>
          </w:p>
        </w:tc>
      </w:tr>
      <w:tr w:rsidR="00065F86" w:rsidRPr="00091B3B">
        <w:tc>
          <w:tcPr>
            <w:tcW w:w="198"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Бр.</w:t>
            </w:r>
          </w:p>
        </w:tc>
        <w:tc>
          <w:tcPr>
            <w:tcW w:w="1361"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Локација</w:t>
            </w:r>
          </w:p>
        </w:tc>
        <w:tc>
          <w:tcPr>
            <w:tcW w:w="633"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Укупан број комада</w:t>
            </w:r>
          </w:p>
        </w:tc>
        <w:tc>
          <w:tcPr>
            <w:tcW w:w="728"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Оперативни статус</w:t>
            </w:r>
          </w:p>
        </w:tc>
        <w:tc>
          <w:tcPr>
            <w:tcW w:w="486"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Напон, kV</w:t>
            </w:r>
          </w:p>
        </w:tc>
        <w:tc>
          <w:tcPr>
            <w:tcW w:w="487" w:type="pct"/>
            <w:gridSpan w:val="2"/>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Снага, MVA</w:t>
            </w:r>
          </w:p>
        </w:tc>
        <w:tc>
          <w:tcPr>
            <w:tcW w:w="486" w:type="pct"/>
            <w:gridSpan w:val="3"/>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Маса уља, kg</w:t>
            </w:r>
          </w:p>
        </w:tc>
        <w:tc>
          <w:tcPr>
            <w:tcW w:w="621" w:type="pct"/>
            <w:shd w:val="clear" w:color="auto" w:fill="F2F2F2"/>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Укупна маса опреме, kg</w:t>
            </w:r>
          </w:p>
        </w:tc>
      </w:tr>
      <w:tr w:rsidR="00065F86" w:rsidRPr="00091B3B">
        <w:tc>
          <w:tcPr>
            <w:tcW w:w="198" w:type="pct"/>
            <w:vAlign w:val="cente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lastRenderedPageBreak/>
              <w:t>1.</w:t>
            </w:r>
          </w:p>
        </w:tc>
        <w:tc>
          <w:tcPr>
            <w:tcW w:w="1361" w:type="pct"/>
            <w:gridSpan w:val="2"/>
            <w:vAlign w:val="cente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ТЕ Морава</w:t>
            </w:r>
          </w:p>
        </w:tc>
        <w:tc>
          <w:tcPr>
            <w:tcW w:w="633"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w:t>
            </w:r>
          </w:p>
        </w:tc>
        <w:tc>
          <w:tcPr>
            <w:tcW w:w="728"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86"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w:t>
            </w:r>
          </w:p>
        </w:tc>
        <w:tc>
          <w:tcPr>
            <w:tcW w:w="487" w:type="pct"/>
            <w:gridSpan w:val="2"/>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86" w:type="pct"/>
            <w:gridSpan w:val="3"/>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w:t>
            </w:r>
          </w:p>
        </w:tc>
        <w:tc>
          <w:tcPr>
            <w:tcW w:w="621" w:type="pct"/>
            <w:vAlign w:val="cente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r>
    </w:tbl>
    <w:p w:rsidR="00065F86" w:rsidRPr="00091B3B" w:rsidRDefault="00065F86" w:rsidP="00E1469F"/>
    <w:p w:rsidR="00065F86" w:rsidRPr="00091B3B" w:rsidRDefault="00065F86" w:rsidP="00E1469F">
      <w:pPr>
        <w:tabs>
          <w:tab w:val="left" w:pos="3060"/>
          <w:tab w:val="left" w:pos="3600"/>
        </w:tabs>
        <w:rPr>
          <w:b/>
          <w:bCs/>
          <w:lang w:val="sr-Cyrl-CS"/>
        </w:rPr>
      </w:pPr>
      <w:r w:rsidRPr="00091B3B">
        <w:rPr>
          <w:lang w:val="sr-Cyrl-CS"/>
        </w:rPr>
        <w:br w:type="page"/>
      </w:r>
      <w:r w:rsidRPr="00091B3B">
        <w:rPr>
          <w:b/>
          <w:bCs/>
          <w:lang w:val="sr-Cyrl-CS"/>
        </w:rPr>
        <w:lastRenderedPageBreak/>
        <w:t>Прилог 5- Листа трансформатора и уљаконтаминираних са РСВ</w:t>
      </w:r>
    </w:p>
    <w:tbl>
      <w:tblPr>
        <w:tblW w:w="5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577"/>
        <w:gridCol w:w="41"/>
        <w:gridCol w:w="3619"/>
        <w:gridCol w:w="1126"/>
        <w:gridCol w:w="1406"/>
        <w:gridCol w:w="1265"/>
        <w:gridCol w:w="1265"/>
        <w:gridCol w:w="1265"/>
        <w:gridCol w:w="1268"/>
        <w:gridCol w:w="1123"/>
        <w:gridCol w:w="2099"/>
      </w:tblGrid>
      <w:tr w:rsidR="00065F86" w:rsidRPr="00091B3B">
        <w:trPr>
          <w:tblHeader/>
          <w:jc w:val="center"/>
        </w:trPr>
        <w:tc>
          <w:tcPr>
            <w:tcW w:w="192" w:type="pct"/>
            <w:shd w:val="clear" w:color="auto" w:fill="D9D9D9"/>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Бр.</w:t>
            </w:r>
          </w:p>
        </w:tc>
        <w:tc>
          <w:tcPr>
            <w:tcW w:w="1216" w:type="pct"/>
            <w:gridSpan w:val="2"/>
            <w:shd w:val="clear" w:color="auto" w:fill="D9D9D9"/>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Локација</w:t>
            </w:r>
          </w:p>
        </w:tc>
        <w:tc>
          <w:tcPr>
            <w:tcW w:w="374" w:type="pct"/>
            <w:shd w:val="clear" w:color="auto" w:fill="D9D9D9"/>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Ф. бр.</w:t>
            </w:r>
          </w:p>
        </w:tc>
        <w:tc>
          <w:tcPr>
            <w:tcW w:w="467" w:type="pct"/>
            <w:shd w:val="clear" w:color="auto" w:fill="D9D9D9"/>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Оперативни статус опреме</w:t>
            </w:r>
          </w:p>
        </w:tc>
        <w:tc>
          <w:tcPr>
            <w:tcW w:w="420" w:type="pct"/>
            <w:shd w:val="clear" w:color="auto" w:fill="D9D9D9"/>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Напон </w:t>
            </w:r>
            <w:r w:rsidRPr="00091B3B">
              <w:rPr>
                <w:rFonts w:ascii="Arial" w:hAnsi="Arial" w:cs="Arial"/>
                <w:bCs/>
                <w:sz w:val="22"/>
                <w:szCs w:val="22"/>
              </w:rPr>
              <w:br/>
              <w:t>kV</w:t>
            </w:r>
          </w:p>
        </w:tc>
        <w:tc>
          <w:tcPr>
            <w:tcW w:w="420" w:type="pct"/>
            <w:shd w:val="clear" w:color="auto" w:fill="D9D9D9"/>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 xml:space="preserve">Снага </w:t>
            </w:r>
            <w:r w:rsidRPr="00091B3B">
              <w:rPr>
                <w:rFonts w:ascii="Arial" w:hAnsi="Arial" w:cs="Arial"/>
                <w:bCs/>
                <w:sz w:val="22"/>
                <w:szCs w:val="22"/>
              </w:rPr>
              <w:br/>
              <w:t>MVA</w:t>
            </w:r>
          </w:p>
        </w:tc>
        <w:tc>
          <w:tcPr>
            <w:tcW w:w="420" w:type="pct"/>
            <w:shd w:val="clear" w:color="auto" w:fill="D9D9D9"/>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Маса уља, kg</w:t>
            </w:r>
          </w:p>
        </w:tc>
        <w:tc>
          <w:tcPr>
            <w:tcW w:w="421" w:type="pct"/>
            <w:shd w:val="clear" w:color="auto" w:fill="D9D9D9"/>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Укупна маса опреме, kg</w:t>
            </w:r>
          </w:p>
        </w:tc>
        <w:tc>
          <w:tcPr>
            <w:tcW w:w="373" w:type="pct"/>
            <w:shd w:val="clear" w:color="auto" w:fill="D9D9D9"/>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Садржај PCB ppm</w:t>
            </w:r>
          </w:p>
        </w:tc>
        <w:tc>
          <w:tcPr>
            <w:tcW w:w="697" w:type="pct"/>
            <w:shd w:val="clear" w:color="auto" w:fill="D9D9D9"/>
            <w:tcMar>
              <w:left w:w="57" w:type="dxa"/>
              <w:right w:w="57" w:type="dxa"/>
            </w:tcMar>
            <w:vAlign w:val="cente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Категорија опреме</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ТЕ Колубара А</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ТЕ Колубара А, БЛОК 2, РП 110 </w:t>
            </w:r>
            <w:r w:rsidRPr="00091B3B">
              <w:rPr>
                <w:rFonts w:ascii="Arial" w:hAnsi="Arial" w:cs="Arial"/>
                <w:sz w:val="22"/>
                <w:szCs w:val="22"/>
              </w:rPr>
              <w:t>kV</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20012366</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12000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37000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ТЕ Колубара А, КУЋНИ БЛОКА 5, РП 110 </w:t>
            </w:r>
            <w:r w:rsidRPr="00091B3B">
              <w:rPr>
                <w:rFonts w:ascii="Arial" w:hAnsi="Arial" w:cs="Arial"/>
                <w:sz w:val="22"/>
                <w:szCs w:val="22"/>
              </w:rPr>
              <w:t>kV</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0942106</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10.5/6.3</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9400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39400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66</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ТЕ Колубара А, ОБТ, РП 110 </w:t>
            </w:r>
            <w:r w:rsidRPr="00091B3B">
              <w:rPr>
                <w:rFonts w:ascii="Arial" w:hAnsi="Arial" w:cs="Arial"/>
                <w:sz w:val="22"/>
                <w:szCs w:val="22"/>
              </w:rPr>
              <w:t>kV</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0942110</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110/6.3</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16500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56500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ТЕНТ Железнички транспорт</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4.</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Железнички транспорт, Главни трафо лок 441-01</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39153</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1710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8900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58</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5.</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Железнички транспорт, Локомотива-ремонт</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52065</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25/1.5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1710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88</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  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ТЕ Колубара Б</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6.</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ТЕ Колубара Б, ТС Каленић</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цистерна</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56000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 89</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ПК Колубара</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7.</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Тамнава источно поље, ТС Сепарација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09781407</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35/6.3</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4800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176</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8.</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Тамнава источно поље, ТС Глодар 2</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335924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6/0.525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1080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4680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657</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9.</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Тамнава источно поље, ТС Индустријски круг</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45634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6.3/0.4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0.63</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375</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2150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10.</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Поље Б, ТС Одлагач 5</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482894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197</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lastRenderedPageBreak/>
              <w:t>11.</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Тамнава источно поље, ТС ЕШ 105</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488619</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0.25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375</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1340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69</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12.</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Поље Б, ТС Рудовци</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IC1710-1</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35/6.3</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3195</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12192</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682</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13.</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Поље Б, ТС Рудовци</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IC1710-2</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35/6.3</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3195</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12192</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518</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14.</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Поље Б, ТС Рудовци</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IC1710-3</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36/6.3</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3195</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12192</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1056</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15.</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Поље Б, ТС Рудовци</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IC1710-4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35/6.3</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3195</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12192</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878</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16.</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Поље Б, ТС Одлагач 3</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К242190</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0.63</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420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1910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180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17.</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Поље Б, ТС Рудовци</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М63714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Резерва</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0.84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530*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Нема података на таблици*</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111</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18.</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Прерада, ТС Сува  Сепарација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00974945</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35/6.3</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4800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62</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19.</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Прерада, ТС Нова Топлана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09781454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35/6.3</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1191</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20.</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Прерада, ТС Сува  Сепарација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28860</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610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3250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219</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21.</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Прерада, ТС Сува  Сепарација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36467</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Резерва</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35/6.3</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Нема података на таблици*</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72</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lastRenderedPageBreak/>
              <w:t>22.</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Прерада, ТС Зеоке</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456703</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6/1.026</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680*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3250*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199</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23.</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Прерада, ТС Зеоке</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456704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6/1.026</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680*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3250*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94</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24.</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Прерада, ТС Зеоке</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456705</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6/1.026</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680*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3250*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25.</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Прерада, ТС Зеоке</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456706</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6/1.026</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680*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3250*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117</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26.</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Прерада, ТС Сува  Сепарација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48695</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522</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2870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97</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27.</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Прерада, ТС Нова Топлана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51211</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635</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4450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51</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28.</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Прерада, ТС Нова Топлана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51212</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695</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4450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ТЕ-ТО Зрењанин</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29.</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ТЕ-ТО Зрењанин, ОЦТ-7</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89933</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803</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176</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ТЕ-ТО Сремска Митровица</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30.</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ТЕ-ТО Сремска Митровица, Нови подразвод</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40933</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6.3/0.4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0.63</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420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2400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85</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31.</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ТЕ-ТО Сремска Митровица, Нови подразвод</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40934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6.3/0.4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0.63</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420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2400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88</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32.</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ТЕ-ТО Сремска Митровица, Нови подразвод</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40935</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6.3/0.4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0.63</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420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2400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81</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ХЕ Бајина Башта</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lastRenderedPageBreak/>
              <w:t>33.</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Бајина Башта, ЦС: Ђурићи</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70417</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0.1</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420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104</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34.</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ХЕ Бајина Башта, Плато</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31660</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10/0.4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0.1</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380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2040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92</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РХЕ Бајина Башта</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35.</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РХЕ Бајина Башта, Сопствена потрошња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43428</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0.4/0.4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0.63</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396</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2733</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276</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ХЕ Бистрица</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36.</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ХЕ Бистрица, Бистрица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3231</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0.4/10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0.16</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207</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843</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67</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ХЕ Потпећ</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37.</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Потпећ, Потпећ блок Б</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0966195</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110/8.8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15500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45000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101</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ХЕ Кокин Брод</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38.</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Кокин Брод, Сопствена потрошња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898</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35/0.4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0.25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235</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935</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264</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39.</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ХЕ Кокин Брод, ТС Радоиња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8531</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35/0.4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0.16</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207</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843</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82</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ЕД Београд</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40.</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Београд, Магацин Икарус</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00965138</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Резерва</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4900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21000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66</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41.</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ЕД Београд, ТС Баново Брдо</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00966198</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4900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21000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56</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42.</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Београд, ТС 35/10 </w:t>
            </w:r>
            <w:r w:rsidRPr="00091B3B">
              <w:rPr>
                <w:rFonts w:ascii="Arial" w:hAnsi="Arial" w:cs="Arial"/>
                <w:sz w:val="22"/>
                <w:szCs w:val="22"/>
              </w:rPr>
              <w:t>kV</w:t>
            </w:r>
            <w:r w:rsidRPr="00091B3B">
              <w:rPr>
                <w:rFonts w:ascii="Arial" w:hAnsi="Arial" w:cs="Arial"/>
                <w:sz w:val="22"/>
                <w:szCs w:val="22"/>
                <w:lang w:val="ru-RU"/>
              </w:rPr>
              <w:t xml:space="preserve"> Ратари</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00970518</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lastRenderedPageBreak/>
              <w:t>43.</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Београд, ТС 35/10 </w:t>
            </w:r>
            <w:r w:rsidRPr="00091B3B">
              <w:rPr>
                <w:rFonts w:ascii="Arial" w:hAnsi="Arial" w:cs="Arial"/>
                <w:sz w:val="22"/>
                <w:szCs w:val="22"/>
              </w:rPr>
              <w:t>kV</w:t>
            </w:r>
            <w:r w:rsidRPr="00091B3B">
              <w:rPr>
                <w:rFonts w:ascii="Arial" w:hAnsi="Arial" w:cs="Arial"/>
                <w:sz w:val="22"/>
                <w:szCs w:val="22"/>
                <w:lang w:val="ru-RU"/>
              </w:rPr>
              <w:t xml:space="preserve"> Баново Брдо</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00971607</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5000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54</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44.</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Погон Младеновац, ТС 35/10 Младеновац 2</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0967211</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4900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21000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52</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45.</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Београд, Магацин Икарус</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0969464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Резерва</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4900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21000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81</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46.</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Погон Младеновац, ТС 35/10 Младеновац 2</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0970492</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Резерва</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4900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21000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47.</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Погон Младеновац, ТС 35/10 Младеновац 2</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09751078</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Резерва</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105</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48.</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Погон Младеновац, ТС 35/10 Младеновац 5</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09761232</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 xml:space="preserve"> 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252</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49.</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Погон Младеновац, ТС 35/10 Младеновац 3</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25368</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4800*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50.</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Београд, ТС 35/10 </w:t>
            </w:r>
            <w:r w:rsidRPr="00091B3B">
              <w:rPr>
                <w:rFonts w:ascii="Arial" w:hAnsi="Arial" w:cs="Arial"/>
                <w:sz w:val="22"/>
                <w:szCs w:val="22"/>
              </w:rPr>
              <w:t>kV</w:t>
            </w:r>
            <w:r w:rsidRPr="00091B3B">
              <w:rPr>
                <w:rFonts w:ascii="Arial" w:hAnsi="Arial" w:cs="Arial"/>
                <w:sz w:val="22"/>
                <w:szCs w:val="22"/>
                <w:lang w:val="ru-RU"/>
              </w:rPr>
              <w:t xml:space="preserve"> Икарус</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56578</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4500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19000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51.</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Београд, ТС Раковица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965139</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4900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21000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768</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52.</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Београд, ТС ИМТ</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970534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4900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21000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102</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53.</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Београд, ТС Болеч</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970585</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5000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62</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54.</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Београд, ТС Земун 2</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9872107</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4800*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72</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Електросрбија Огранак Краљево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lastRenderedPageBreak/>
              <w:t>55.</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Краљево, ТС 35/10 kV Лађевци</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00965141</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64</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56.</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Рашка, ТС 35/10 </w:t>
            </w:r>
            <w:r w:rsidRPr="00091B3B">
              <w:rPr>
                <w:rFonts w:ascii="Arial" w:hAnsi="Arial" w:cs="Arial"/>
                <w:sz w:val="22"/>
                <w:szCs w:val="22"/>
              </w:rPr>
              <w:t>kV</w:t>
            </w:r>
            <w:r w:rsidRPr="00091B3B">
              <w:rPr>
                <w:rFonts w:ascii="Arial" w:hAnsi="Arial" w:cs="Arial"/>
                <w:sz w:val="22"/>
                <w:szCs w:val="22"/>
                <w:lang w:val="ru-RU"/>
              </w:rPr>
              <w:t xml:space="preserve"> Брвеник</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165275</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1700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143</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lang w:val="ru-RU"/>
              </w:rPr>
            </w:pPr>
            <w:r w:rsidRPr="00091B3B">
              <w:rPr>
                <w:rFonts w:ascii="Arial" w:hAnsi="Arial" w:cs="Arial"/>
                <w:bCs/>
                <w:sz w:val="22"/>
                <w:szCs w:val="22"/>
                <w:lang w:val="ru-RU"/>
              </w:rPr>
              <w:t>ПД Електросрбија Огранак Нови Пазар</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57.</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ЕД Нови Пазар, ТС Жирча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00970504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10900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64</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58.</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ЕД Нови Пазар, ТС Југ</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20012359</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3070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710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Електросрбија Огранак Јагодина</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59.</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Погон Ћуприја, ТС Ћуприја 2</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0973842</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4800*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89</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60.</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Погон Ћуприја, ТС Сењски Рудник</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155064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61.</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Погон Ћуприја, Магацин</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165095</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Резерва</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1350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8850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254</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62.</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Јагодина, ТС Јагодина </w:t>
            </w:r>
            <w:r w:rsidRPr="00091B3B">
              <w:rPr>
                <w:rFonts w:ascii="Arial" w:hAnsi="Arial" w:cs="Arial"/>
                <w:sz w:val="22"/>
                <w:szCs w:val="22"/>
              </w:rPr>
              <w:t>II</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20012360</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3000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180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Електросрбија Огранак Крушевац</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63.</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Крушевац, ТС 35/10 </w:t>
            </w:r>
            <w:r w:rsidRPr="00091B3B">
              <w:rPr>
                <w:rFonts w:ascii="Arial" w:hAnsi="Arial" w:cs="Arial"/>
                <w:sz w:val="22"/>
                <w:szCs w:val="22"/>
              </w:rPr>
              <w:t>kV</w:t>
            </w:r>
            <w:r w:rsidRPr="00091B3B">
              <w:rPr>
                <w:rFonts w:ascii="Arial" w:hAnsi="Arial" w:cs="Arial"/>
                <w:sz w:val="22"/>
                <w:szCs w:val="22"/>
                <w:lang w:val="ru-RU"/>
              </w:rPr>
              <w:t xml:space="preserve"> Купци</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007</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2400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8700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72</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64.</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Крушевац, ТС 35/10 </w:t>
            </w:r>
            <w:r w:rsidRPr="00091B3B">
              <w:rPr>
                <w:rFonts w:ascii="Arial" w:hAnsi="Arial" w:cs="Arial"/>
                <w:sz w:val="22"/>
                <w:szCs w:val="22"/>
              </w:rPr>
              <w:t>kV</w:t>
            </w:r>
            <w:r w:rsidRPr="00091B3B">
              <w:rPr>
                <w:rFonts w:ascii="Arial" w:hAnsi="Arial" w:cs="Arial"/>
                <w:sz w:val="22"/>
                <w:szCs w:val="22"/>
                <w:lang w:val="ru-RU"/>
              </w:rPr>
              <w:t xml:space="preserve"> Кошеви</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00965134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Нема података на таблици*</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75</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lastRenderedPageBreak/>
              <w:t>65.</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Крушевац, ТС 110/35/10 </w:t>
            </w:r>
            <w:r w:rsidRPr="00091B3B">
              <w:rPr>
                <w:rFonts w:ascii="Arial" w:hAnsi="Arial" w:cs="Arial"/>
                <w:sz w:val="22"/>
                <w:szCs w:val="22"/>
              </w:rPr>
              <w:t>kV</w:t>
            </w:r>
            <w:r w:rsidRPr="00091B3B">
              <w:rPr>
                <w:rFonts w:ascii="Arial" w:hAnsi="Arial" w:cs="Arial"/>
                <w:sz w:val="22"/>
                <w:szCs w:val="22"/>
                <w:lang w:val="ru-RU"/>
              </w:rPr>
              <w:t xml:space="preserve"> Крушевац 2</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00971620</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5000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98</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66.</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Крушевац, ТС 110/35/10 </w:t>
            </w:r>
            <w:r w:rsidRPr="00091B3B">
              <w:rPr>
                <w:rFonts w:ascii="Arial" w:hAnsi="Arial" w:cs="Arial"/>
                <w:sz w:val="22"/>
                <w:szCs w:val="22"/>
              </w:rPr>
              <w:t>kV</w:t>
            </w:r>
            <w:r w:rsidRPr="00091B3B">
              <w:rPr>
                <w:rFonts w:ascii="Arial" w:hAnsi="Arial" w:cs="Arial"/>
                <w:sz w:val="22"/>
                <w:szCs w:val="22"/>
                <w:lang w:val="ru-RU"/>
              </w:rPr>
              <w:t xml:space="preserve"> Крушевац 2</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00971685</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5000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97</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67.</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Крушевац, ТС 35/10 </w:t>
            </w:r>
            <w:r w:rsidRPr="00091B3B">
              <w:rPr>
                <w:rFonts w:ascii="Arial" w:hAnsi="Arial" w:cs="Arial"/>
                <w:sz w:val="22"/>
                <w:szCs w:val="22"/>
              </w:rPr>
              <w:t>kV</w:t>
            </w:r>
            <w:r w:rsidRPr="00091B3B">
              <w:rPr>
                <w:rFonts w:ascii="Arial" w:hAnsi="Arial" w:cs="Arial"/>
                <w:sz w:val="22"/>
                <w:szCs w:val="22"/>
                <w:lang w:val="ru-RU"/>
              </w:rPr>
              <w:t xml:space="preserve"> Милоје Закић</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0970583</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5000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68</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tblHeade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Електросрбија Огранак Чачак</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68.</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Погон Сјеница, ТС Сјеница 1</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00974921</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57</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69.</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Горњи Милановац, ТС 35/10 </w:t>
            </w:r>
            <w:r w:rsidRPr="00091B3B">
              <w:rPr>
                <w:rFonts w:ascii="Arial" w:hAnsi="Arial" w:cs="Arial"/>
                <w:sz w:val="22"/>
                <w:szCs w:val="22"/>
              </w:rPr>
              <w:t>kV</w:t>
            </w:r>
            <w:r w:rsidRPr="00091B3B">
              <w:rPr>
                <w:rFonts w:ascii="Arial" w:hAnsi="Arial" w:cs="Arial"/>
                <w:sz w:val="22"/>
                <w:szCs w:val="22"/>
                <w:lang w:val="ru-RU"/>
              </w:rPr>
              <w:t xml:space="preserve"> Г. Милановац 2</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20012361</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3070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711</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70.</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Гуча, ТС 35/10 </w:t>
            </w:r>
            <w:r w:rsidRPr="00091B3B">
              <w:rPr>
                <w:rFonts w:ascii="Arial" w:hAnsi="Arial" w:cs="Arial"/>
                <w:sz w:val="22"/>
                <w:szCs w:val="22"/>
              </w:rPr>
              <w:t>kV</w:t>
            </w:r>
            <w:r w:rsidRPr="00091B3B">
              <w:rPr>
                <w:rFonts w:ascii="Arial" w:hAnsi="Arial" w:cs="Arial"/>
                <w:sz w:val="22"/>
                <w:szCs w:val="22"/>
                <w:lang w:val="ru-RU"/>
              </w:rPr>
              <w:t xml:space="preserve"> Гуча </w:t>
            </w:r>
            <w:r w:rsidRPr="00091B3B">
              <w:rPr>
                <w:rFonts w:ascii="Arial" w:hAnsi="Arial" w:cs="Arial"/>
                <w:sz w:val="22"/>
                <w:szCs w:val="22"/>
              </w:rPr>
              <w:t>I</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3376</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54</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71.</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Погон Сјеница, ТС Дуга Пољана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42159</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680*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62</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72.</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Погон Ивањица, ТС Куманица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4567 ЕД Чачак</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1110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262</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tblHeade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Електросрбија Огранак Ужице</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73.</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Пожега, ТС 35/10 </w:t>
            </w:r>
            <w:r w:rsidRPr="00091B3B">
              <w:rPr>
                <w:rFonts w:ascii="Arial" w:hAnsi="Arial" w:cs="Arial"/>
                <w:sz w:val="22"/>
                <w:szCs w:val="22"/>
              </w:rPr>
              <w:t>kV</w:t>
            </w:r>
            <w:r w:rsidRPr="00091B3B">
              <w:rPr>
                <w:rFonts w:ascii="Arial" w:hAnsi="Arial" w:cs="Arial"/>
                <w:sz w:val="22"/>
                <w:szCs w:val="22"/>
                <w:lang w:val="ru-RU"/>
              </w:rPr>
              <w:t xml:space="preserve"> Пожега 3</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09761164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96</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74.</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Бајина Башта, ТС 35/10 </w:t>
            </w:r>
            <w:r w:rsidRPr="00091B3B">
              <w:rPr>
                <w:rFonts w:ascii="Arial" w:hAnsi="Arial" w:cs="Arial"/>
                <w:sz w:val="22"/>
                <w:szCs w:val="22"/>
              </w:rPr>
              <w:t>kV</w:t>
            </w:r>
            <w:r w:rsidRPr="00091B3B">
              <w:rPr>
                <w:rFonts w:ascii="Arial" w:hAnsi="Arial" w:cs="Arial"/>
                <w:sz w:val="22"/>
                <w:szCs w:val="22"/>
                <w:lang w:val="ru-RU"/>
              </w:rPr>
              <w:t xml:space="preserve"> Дрина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09791505</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163</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tblHeade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Електросрбија Огранак Лозница</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75.</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Лозница, ТС 35/10 </w:t>
            </w:r>
            <w:r w:rsidRPr="00091B3B">
              <w:rPr>
                <w:rFonts w:ascii="Arial" w:hAnsi="Arial" w:cs="Arial"/>
                <w:sz w:val="22"/>
                <w:szCs w:val="22"/>
              </w:rPr>
              <w:t>kV</w:t>
            </w:r>
            <w:r w:rsidRPr="00091B3B">
              <w:rPr>
                <w:rFonts w:ascii="Arial" w:hAnsi="Arial" w:cs="Arial"/>
                <w:sz w:val="22"/>
                <w:szCs w:val="22"/>
                <w:lang w:val="ru-RU"/>
              </w:rPr>
              <w:t xml:space="preserve"> Љубовија 1</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0028</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1700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7800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204</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lastRenderedPageBreak/>
              <w:t>76.</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Лозница, ТС 35/10 </w:t>
            </w:r>
            <w:r w:rsidRPr="00091B3B">
              <w:rPr>
                <w:rFonts w:ascii="Arial" w:hAnsi="Arial" w:cs="Arial"/>
                <w:sz w:val="22"/>
                <w:szCs w:val="22"/>
              </w:rPr>
              <w:t>kV</w:t>
            </w:r>
            <w:r w:rsidRPr="00091B3B">
              <w:rPr>
                <w:rFonts w:ascii="Arial" w:hAnsi="Arial" w:cs="Arial"/>
                <w:sz w:val="22"/>
                <w:szCs w:val="22"/>
                <w:lang w:val="ru-RU"/>
              </w:rPr>
              <w:t xml:space="preserve"> Љубовија 1</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09761245</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3700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77.</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Лозница, ТС Лозница 4</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20012362</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3070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134</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tblHeade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Електросрбија Огранак Ваљево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78.</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Ваљево, ТС 35/10 </w:t>
            </w:r>
            <w:r w:rsidRPr="00091B3B">
              <w:rPr>
                <w:rFonts w:ascii="Arial" w:hAnsi="Arial" w:cs="Arial"/>
                <w:sz w:val="22"/>
                <w:szCs w:val="22"/>
              </w:rPr>
              <w:t>kV</w:t>
            </w:r>
            <w:r w:rsidRPr="00091B3B">
              <w:rPr>
                <w:rFonts w:ascii="Arial" w:hAnsi="Arial" w:cs="Arial"/>
                <w:sz w:val="22"/>
                <w:szCs w:val="22"/>
                <w:lang w:val="ru-RU"/>
              </w:rPr>
              <w:t xml:space="preserve"> Уб 1</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0971625</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10800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96</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79.</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Ваљево, ТС 35/10 </w:t>
            </w:r>
            <w:r w:rsidRPr="00091B3B">
              <w:rPr>
                <w:rFonts w:ascii="Arial" w:hAnsi="Arial" w:cs="Arial"/>
                <w:sz w:val="22"/>
                <w:szCs w:val="22"/>
              </w:rPr>
              <w:t>kV</w:t>
            </w:r>
            <w:r w:rsidRPr="00091B3B">
              <w:rPr>
                <w:rFonts w:ascii="Arial" w:hAnsi="Arial" w:cs="Arial"/>
                <w:sz w:val="22"/>
                <w:szCs w:val="22"/>
                <w:lang w:val="ru-RU"/>
              </w:rPr>
              <w:t xml:space="preserve"> Осечина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0973813</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1800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16700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148</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80.</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Ваљево, ТС 35/10 </w:t>
            </w:r>
            <w:r w:rsidRPr="00091B3B">
              <w:rPr>
                <w:rFonts w:ascii="Arial" w:hAnsi="Arial" w:cs="Arial"/>
                <w:sz w:val="22"/>
                <w:szCs w:val="22"/>
              </w:rPr>
              <w:t>kV</w:t>
            </w:r>
            <w:r w:rsidRPr="00091B3B">
              <w:rPr>
                <w:rFonts w:ascii="Arial" w:hAnsi="Arial" w:cs="Arial"/>
                <w:sz w:val="22"/>
                <w:szCs w:val="22"/>
                <w:lang w:val="ru-RU"/>
              </w:rPr>
              <w:t xml:space="preserve"> Каменица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09751034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1970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7800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176</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81.</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Ваљево, ТС 35/10 </w:t>
            </w:r>
            <w:r w:rsidRPr="00091B3B">
              <w:rPr>
                <w:rFonts w:ascii="Arial" w:hAnsi="Arial" w:cs="Arial"/>
                <w:sz w:val="22"/>
                <w:szCs w:val="22"/>
              </w:rPr>
              <w:t>kV</w:t>
            </w:r>
            <w:r w:rsidRPr="00091B3B">
              <w:rPr>
                <w:rFonts w:ascii="Arial" w:hAnsi="Arial" w:cs="Arial"/>
                <w:sz w:val="22"/>
                <w:szCs w:val="22"/>
                <w:lang w:val="ru-RU"/>
              </w:rPr>
              <w:t xml:space="preserve"> Мионица 1</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09761230</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445</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82.</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Ваљево, ТС 35/10 kV Ваљево 11</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09781418</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11200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270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83.</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Ваљево, ТС 35/10 kV Ваљево 9</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09851961</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3070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119</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tblHeade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Електросрбија Огранак Лазаревац</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84.</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Лазаревац, ТС 35/10 </w:t>
            </w:r>
            <w:r w:rsidRPr="00091B3B">
              <w:rPr>
                <w:rFonts w:ascii="Arial" w:hAnsi="Arial" w:cs="Arial"/>
                <w:sz w:val="22"/>
                <w:szCs w:val="22"/>
              </w:rPr>
              <w:t>kV</w:t>
            </w:r>
            <w:r w:rsidRPr="00091B3B">
              <w:rPr>
                <w:rFonts w:ascii="Arial" w:hAnsi="Arial" w:cs="Arial"/>
                <w:sz w:val="22"/>
                <w:szCs w:val="22"/>
                <w:lang w:val="ru-RU"/>
              </w:rPr>
              <w:t xml:space="preserve"> Дудовица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09741019</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61</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85.</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Лазаревац, ТС 35/10 </w:t>
            </w:r>
            <w:r w:rsidRPr="00091B3B">
              <w:rPr>
                <w:rFonts w:ascii="Arial" w:hAnsi="Arial" w:cs="Arial"/>
                <w:sz w:val="22"/>
                <w:szCs w:val="22"/>
              </w:rPr>
              <w:t>kV</w:t>
            </w:r>
            <w:r w:rsidRPr="00091B3B">
              <w:rPr>
                <w:rFonts w:ascii="Arial" w:hAnsi="Arial" w:cs="Arial"/>
                <w:sz w:val="22"/>
                <w:szCs w:val="22"/>
                <w:lang w:val="ru-RU"/>
              </w:rPr>
              <w:t xml:space="preserve"> Рудовци</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09761229</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559</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tblHeade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lang w:val="ru-RU"/>
              </w:rPr>
            </w:pPr>
            <w:r w:rsidRPr="00091B3B">
              <w:rPr>
                <w:rFonts w:ascii="Arial" w:hAnsi="Arial" w:cs="Arial"/>
                <w:bCs/>
                <w:sz w:val="22"/>
                <w:szCs w:val="22"/>
                <w:lang w:val="ru-RU"/>
              </w:rPr>
              <w:t>ПД ЦЕНТАР ЕД Електрошумадија Крагујевац</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86.</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ЕД Крагујевац, ТС КГ 0020 Рибеш</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09912226</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110/35/10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31.5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14000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57500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89</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lastRenderedPageBreak/>
              <w:t>87.</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ЕД Крагујевац, ТС КГ 03 Центар</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0970535</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5000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56</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tblHeade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lang w:val="ru-RU"/>
              </w:rPr>
            </w:pPr>
            <w:r w:rsidRPr="00091B3B">
              <w:rPr>
                <w:rFonts w:ascii="Arial" w:hAnsi="Arial" w:cs="Arial"/>
                <w:bCs/>
                <w:sz w:val="22"/>
                <w:szCs w:val="22"/>
                <w:lang w:val="ru-RU"/>
              </w:rPr>
              <w:t>ПД ЦЕНТАР ЕД Електроморава Пожаревац</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88.</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Пожаревац, ТС Кучево</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0971691</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10800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62</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89.</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ЕД Пожаревац, ТС Пожаревац 1-Север</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09771276</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5000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55</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90.</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Пожаревац, ТС Центар</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09781462</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4800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69</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tblHeade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lang w:val="ru-RU"/>
              </w:rPr>
            </w:pPr>
            <w:r w:rsidRPr="00091B3B">
              <w:rPr>
                <w:rFonts w:ascii="Arial" w:hAnsi="Arial" w:cs="Arial"/>
                <w:bCs/>
                <w:sz w:val="22"/>
                <w:szCs w:val="22"/>
                <w:lang w:val="ru-RU"/>
              </w:rPr>
              <w:t>ПД ЦЕНТАР ЕД Електроморава Смедерево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91.</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Смедерево, ТС 35/10 </w:t>
            </w:r>
            <w:r w:rsidRPr="00091B3B">
              <w:rPr>
                <w:rFonts w:ascii="Arial" w:hAnsi="Arial" w:cs="Arial"/>
                <w:sz w:val="22"/>
                <w:szCs w:val="22"/>
              </w:rPr>
              <w:t>kV</w:t>
            </w:r>
            <w:r w:rsidRPr="00091B3B">
              <w:rPr>
                <w:rFonts w:ascii="Arial" w:hAnsi="Arial" w:cs="Arial"/>
                <w:sz w:val="22"/>
                <w:szCs w:val="22"/>
                <w:lang w:val="ru-RU"/>
              </w:rPr>
              <w:t xml:space="preserve"> Смедерево </w:t>
            </w:r>
            <w:r w:rsidRPr="00091B3B">
              <w:rPr>
                <w:rFonts w:ascii="Arial" w:hAnsi="Arial" w:cs="Arial"/>
                <w:sz w:val="22"/>
                <w:szCs w:val="22"/>
              </w:rPr>
              <w:t>XV</w:t>
            </w:r>
            <w:r w:rsidRPr="00091B3B">
              <w:rPr>
                <w:rFonts w:ascii="Arial" w:hAnsi="Arial" w:cs="Arial"/>
                <w:sz w:val="22"/>
                <w:szCs w:val="22"/>
                <w:lang w:val="ru-RU"/>
              </w:rPr>
              <w:t xml:space="preserve"> - Водањ</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0096492</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Ван употребе</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3100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170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92.</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Погон Смедеревска Паланка, ТС Азања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0970516</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10800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130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93.</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Погон Смедеревска Паланка, ТС Смедеревска Паланка 3</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09781440</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4800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253</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94.</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Смедерево, ТС 35/10 </w:t>
            </w:r>
            <w:r w:rsidRPr="00091B3B">
              <w:rPr>
                <w:rFonts w:ascii="Arial" w:hAnsi="Arial" w:cs="Arial"/>
                <w:sz w:val="22"/>
                <w:szCs w:val="22"/>
              </w:rPr>
              <w:t>kV</w:t>
            </w:r>
            <w:r w:rsidRPr="00091B3B">
              <w:rPr>
                <w:rFonts w:ascii="Arial" w:hAnsi="Arial" w:cs="Arial"/>
                <w:sz w:val="22"/>
                <w:szCs w:val="22"/>
                <w:lang w:val="ru-RU"/>
              </w:rPr>
              <w:t xml:space="preserve"> Смедерево </w:t>
            </w:r>
            <w:r w:rsidRPr="00091B3B">
              <w:rPr>
                <w:rFonts w:ascii="Arial" w:hAnsi="Arial" w:cs="Arial"/>
                <w:sz w:val="22"/>
                <w:szCs w:val="22"/>
              </w:rPr>
              <w:t>XVII</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155128</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373" w:type="pct"/>
            <w:tcBorders>
              <w:top w:val="nil"/>
              <w:bottom w:val="nil"/>
            </w:tcBorders>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72</w:t>
            </w:r>
          </w:p>
        </w:tc>
        <w:tc>
          <w:tcPr>
            <w:tcW w:w="697" w:type="pct"/>
            <w:tcBorders>
              <w:top w:val="nil"/>
              <w:bottom w:val="nil"/>
            </w:tcBorders>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lang w:val="ru-RU"/>
              </w:rPr>
            </w:pPr>
            <w:r w:rsidRPr="00091B3B">
              <w:rPr>
                <w:rFonts w:ascii="Arial" w:hAnsi="Arial" w:cs="Arial"/>
                <w:bCs/>
                <w:sz w:val="22"/>
                <w:szCs w:val="22"/>
                <w:lang w:val="ru-RU"/>
              </w:rPr>
              <w:t>ПД Електровојводина ЕД Нови Сад</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95.</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ЕД Нови Сад, ТС Подбара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0972751</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4800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96.</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ЕД Нови Сад, ТС Челарево</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09821798</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3070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15300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51</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97.</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Погон Бечеј, ТС Бечеј индустрија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175043</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3800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83</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lastRenderedPageBreak/>
              <w:t>98.</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ЕД Нови Сад, ТС Нови Сад 6</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973822</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35/20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4800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55</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tblHeade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Електровојводина ЕД Суботица</w:t>
            </w:r>
          </w:p>
        </w:tc>
      </w:tr>
      <w:tr w:rsidR="00065F86" w:rsidRPr="00091B3B">
        <w:trPr>
          <w:jc w:val="center"/>
        </w:trPr>
        <w:tc>
          <w:tcPr>
            <w:tcW w:w="192" w:type="pct"/>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99.</w:t>
            </w:r>
          </w:p>
        </w:tc>
        <w:tc>
          <w:tcPr>
            <w:tcW w:w="1216" w:type="pct"/>
            <w:gridSpan w:val="2"/>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ЕД Суботица, ТС Суботица индустрија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0972757</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4800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128</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lang w:val="ru-RU"/>
              </w:rPr>
            </w:pPr>
            <w:r w:rsidRPr="00091B3B">
              <w:rPr>
                <w:rFonts w:ascii="Arial" w:hAnsi="Arial" w:cs="Arial"/>
                <w:bCs/>
                <w:sz w:val="22"/>
                <w:szCs w:val="22"/>
                <w:lang w:val="ru-RU"/>
              </w:rPr>
              <w:t>ПД Југоисток ЕД Електротимок Зајечар</w:t>
            </w:r>
          </w:p>
        </w:tc>
      </w:tr>
      <w:tr w:rsidR="00065F86" w:rsidRPr="00091B3B">
        <w:trPr>
          <w:jc w:val="center"/>
        </w:trPr>
        <w:tc>
          <w:tcPr>
            <w:tcW w:w="206" w:type="pct"/>
            <w:gridSpan w:val="2"/>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100.</w:t>
            </w:r>
          </w:p>
        </w:tc>
        <w:tc>
          <w:tcPr>
            <w:tcW w:w="1202"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Бор, Круг дистрибуције </w:t>
            </w:r>
            <w:r w:rsidRPr="00091B3B">
              <w:rPr>
                <w:rFonts w:ascii="Arial" w:hAnsi="Arial" w:cs="Arial"/>
                <w:sz w:val="22"/>
                <w:szCs w:val="22"/>
              </w:rPr>
              <w:t>I</w:t>
            </w:r>
            <w:r w:rsidRPr="00091B3B">
              <w:rPr>
                <w:rFonts w:ascii="Arial" w:hAnsi="Arial" w:cs="Arial"/>
                <w:sz w:val="22"/>
                <w:szCs w:val="22"/>
                <w:lang w:val="ru-RU"/>
              </w:rPr>
              <w:t>-Бор</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135046</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Резерва</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0.63</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Нема података на таблици*</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56</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206" w:type="pct"/>
            <w:gridSpan w:val="2"/>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101.</w:t>
            </w:r>
          </w:p>
        </w:tc>
        <w:tc>
          <w:tcPr>
            <w:tcW w:w="1202" w:type="pct"/>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Књажевац, ТС 35/10 kV Кална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4259</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950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3600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50</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206" w:type="pct"/>
            <w:gridSpan w:val="2"/>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102.</w:t>
            </w:r>
          </w:p>
        </w:tc>
        <w:tc>
          <w:tcPr>
            <w:tcW w:w="1202"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Бор, ТС 35/10 </w:t>
            </w:r>
            <w:r w:rsidRPr="00091B3B">
              <w:rPr>
                <w:rFonts w:ascii="Arial" w:hAnsi="Arial" w:cs="Arial"/>
                <w:sz w:val="22"/>
                <w:szCs w:val="22"/>
              </w:rPr>
              <w:t>kV</w:t>
            </w:r>
            <w:r w:rsidRPr="00091B3B">
              <w:rPr>
                <w:rFonts w:ascii="Arial" w:hAnsi="Arial" w:cs="Arial"/>
                <w:sz w:val="22"/>
                <w:szCs w:val="22"/>
                <w:lang w:val="ru-RU"/>
              </w:rPr>
              <w:t xml:space="preserve"> Крепољин-Жагубица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527</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1670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123</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206" w:type="pct"/>
            <w:gridSpan w:val="2"/>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103.</w:t>
            </w:r>
          </w:p>
        </w:tc>
        <w:tc>
          <w:tcPr>
            <w:tcW w:w="1202"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ЕД Бор, ТС Селиште-Злот</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8769</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1670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Нема података на таблици*</w:t>
            </w:r>
          </w:p>
        </w:tc>
        <w:tc>
          <w:tcPr>
            <w:tcW w:w="373" w:type="pct"/>
            <w:tcBorders>
              <w:top w:val="nil"/>
              <w:bottom w:val="nil"/>
            </w:tcBorders>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270</w:t>
            </w:r>
          </w:p>
        </w:tc>
        <w:tc>
          <w:tcPr>
            <w:tcW w:w="697" w:type="pct"/>
            <w:tcBorders>
              <w:top w:val="nil"/>
              <w:bottom w:val="nil"/>
            </w:tcBorders>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Југоисток ЕД Ниш</w:t>
            </w:r>
          </w:p>
        </w:tc>
      </w:tr>
      <w:tr w:rsidR="00065F86" w:rsidRPr="00091B3B">
        <w:trPr>
          <w:jc w:val="center"/>
        </w:trPr>
        <w:tc>
          <w:tcPr>
            <w:tcW w:w="206" w:type="pct"/>
            <w:gridSpan w:val="2"/>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104.</w:t>
            </w:r>
          </w:p>
        </w:tc>
        <w:tc>
          <w:tcPr>
            <w:tcW w:w="1202" w:type="pct"/>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Ниш, ТС Хладњача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0971655</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4900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51</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Југоисток ЕД Пирот</w:t>
            </w:r>
          </w:p>
        </w:tc>
      </w:tr>
      <w:tr w:rsidR="00065F86" w:rsidRPr="00091B3B">
        <w:trPr>
          <w:jc w:val="center"/>
        </w:trPr>
        <w:tc>
          <w:tcPr>
            <w:tcW w:w="206" w:type="pct"/>
            <w:gridSpan w:val="2"/>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105.</w:t>
            </w:r>
          </w:p>
        </w:tc>
        <w:tc>
          <w:tcPr>
            <w:tcW w:w="1202" w:type="pct"/>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Пирот, ТС Пирот 4</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20012367</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3000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118</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tblHeade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Југоисток ЕД Лесковац</w:t>
            </w:r>
          </w:p>
        </w:tc>
      </w:tr>
      <w:tr w:rsidR="00065F86" w:rsidRPr="00091B3B">
        <w:trPr>
          <w:jc w:val="center"/>
        </w:trPr>
        <w:tc>
          <w:tcPr>
            <w:tcW w:w="206" w:type="pct"/>
            <w:gridSpan w:val="2"/>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lastRenderedPageBreak/>
              <w:t>106.</w:t>
            </w:r>
          </w:p>
        </w:tc>
        <w:tc>
          <w:tcPr>
            <w:tcW w:w="1202"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Погон Власотинце, ТС 35 </w:t>
            </w:r>
            <w:r w:rsidRPr="00091B3B">
              <w:rPr>
                <w:rFonts w:ascii="Arial" w:hAnsi="Arial" w:cs="Arial"/>
                <w:sz w:val="22"/>
                <w:szCs w:val="22"/>
              </w:rPr>
              <w:t>kV</w:t>
            </w:r>
            <w:r w:rsidRPr="00091B3B">
              <w:rPr>
                <w:rFonts w:ascii="Arial" w:hAnsi="Arial" w:cs="Arial"/>
                <w:sz w:val="22"/>
                <w:szCs w:val="22"/>
                <w:lang w:val="ru-RU"/>
              </w:rPr>
              <w:t xml:space="preserve"> Батуловце</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09751050</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64</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206" w:type="pct"/>
            <w:gridSpan w:val="2"/>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107.</w:t>
            </w:r>
          </w:p>
        </w:tc>
        <w:tc>
          <w:tcPr>
            <w:tcW w:w="1202" w:type="pct"/>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Погон Лебане, ТС Медвеђа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20002351</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35/10</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4</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1900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9500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134</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206" w:type="pct"/>
            <w:gridSpan w:val="2"/>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108.</w:t>
            </w:r>
          </w:p>
        </w:tc>
        <w:tc>
          <w:tcPr>
            <w:tcW w:w="1202" w:type="pct"/>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Погон Лебане, ТС Јабланица</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20012364</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110/35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31.5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17200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64000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311</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tblHeader/>
          <w:jc w:val="center"/>
        </w:trPr>
        <w:tc>
          <w:tcPr>
            <w:tcW w:w="5000" w:type="pct"/>
            <w:gridSpan w:val="11"/>
            <w:shd w:val="clear" w:color="auto" w:fill="F2F2F2"/>
            <w:tcMar>
              <w:left w:w="57" w:type="dxa"/>
              <w:right w:w="57" w:type="dxa"/>
            </w:tcMar>
          </w:tcPr>
          <w:p w:rsidR="00065F86" w:rsidRPr="00091B3B" w:rsidRDefault="00065F86" w:rsidP="00582C70">
            <w:pPr>
              <w:pStyle w:val="TabelaHederCentar0"/>
              <w:rPr>
                <w:rFonts w:ascii="Arial" w:hAnsi="Arial" w:cs="Arial"/>
                <w:bCs/>
                <w:sz w:val="22"/>
                <w:szCs w:val="22"/>
              </w:rPr>
            </w:pPr>
            <w:r w:rsidRPr="00091B3B">
              <w:rPr>
                <w:rFonts w:ascii="Arial" w:hAnsi="Arial" w:cs="Arial"/>
                <w:bCs/>
                <w:sz w:val="22"/>
                <w:szCs w:val="22"/>
              </w:rPr>
              <w:t>ПД Југоисток ЕД Врање</w:t>
            </w:r>
          </w:p>
        </w:tc>
      </w:tr>
      <w:tr w:rsidR="00065F86" w:rsidRPr="00091B3B">
        <w:trPr>
          <w:jc w:val="center"/>
        </w:trPr>
        <w:tc>
          <w:tcPr>
            <w:tcW w:w="206" w:type="pct"/>
            <w:gridSpan w:val="2"/>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109.</w:t>
            </w:r>
          </w:p>
        </w:tc>
        <w:tc>
          <w:tcPr>
            <w:tcW w:w="1202" w:type="pct"/>
            <w:tcMar>
              <w:left w:w="57" w:type="dxa"/>
              <w:right w:w="57" w:type="dxa"/>
            </w:tcMar>
          </w:tcPr>
          <w:p w:rsidR="00065F86" w:rsidRPr="00091B3B" w:rsidRDefault="00065F86" w:rsidP="00582C70">
            <w:pPr>
              <w:pStyle w:val="TabelaBodyLevo"/>
              <w:rPr>
                <w:rFonts w:ascii="Arial" w:hAnsi="Arial" w:cs="Arial"/>
                <w:sz w:val="22"/>
                <w:szCs w:val="22"/>
                <w:lang w:val="ru-RU"/>
              </w:rPr>
            </w:pPr>
            <w:r w:rsidRPr="00091B3B">
              <w:rPr>
                <w:rFonts w:ascii="Arial" w:hAnsi="Arial" w:cs="Arial"/>
                <w:sz w:val="22"/>
                <w:szCs w:val="22"/>
                <w:lang w:val="ru-RU"/>
              </w:rPr>
              <w:t xml:space="preserve">ЕД Врање, ТС 35/10 </w:t>
            </w:r>
            <w:r w:rsidRPr="00091B3B">
              <w:rPr>
                <w:rFonts w:ascii="Arial" w:hAnsi="Arial" w:cs="Arial"/>
                <w:sz w:val="22"/>
                <w:szCs w:val="22"/>
              </w:rPr>
              <w:t>kV</w:t>
            </w:r>
            <w:r w:rsidRPr="00091B3B">
              <w:rPr>
                <w:rFonts w:ascii="Arial" w:hAnsi="Arial" w:cs="Arial"/>
                <w:sz w:val="22"/>
                <w:szCs w:val="22"/>
                <w:lang w:val="ru-RU"/>
              </w:rPr>
              <w:t xml:space="preserve"> Власе</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0889157</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1600*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Нема података на записнику*</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52</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206" w:type="pct"/>
            <w:gridSpan w:val="2"/>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110.</w:t>
            </w:r>
          </w:p>
        </w:tc>
        <w:tc>
          <w:tcPr>
            <w:tcW w:w="1202" w:type="pct"/>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Врање, ТС 35/10 kV Врање III</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20012363</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8</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3070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15000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602</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r w:rsidR="00065F86" w:rsidRPr="00091B3B">
        <w:trPr>
          <w:jc w:val="center"/>
        </w:trPr>
        <w:tc>
          <w:tcPr>
            <w:tcW w:w="206" w:type="pct"/>
            <w:gridSpan w:val="2"/>
            <w:tcMar>
              <w:left w:w="57" w:type="dxa"/>
              <w:right w:w="57" w:type="dxa"/>
            </w:tcMar>
          </w:tcPr>
          <w:p w:rsidR="00065F86" w:rsidRPr="00091B3B" w:rsidRDefault="00065F86" w:rsidP="00582C70">
            <w:pPr>
              <w:pStyle w:val="TabelaBodyDesno"/>
              <w:rPr>
                <w:rFonts w:ascii="Arial" w:hAnsi="Arial" w:cs="Arial"/>
                <w:sz w:val="22"/>
                <w:szCs w:val="22"/>
              </w:rPr>
            </w:pPr>
            <w:r w:rsidRPr="00091B3B">
              <w:rPr>
                <w:rFonts w:ascii="Arial" w:hAnsi="Arial" w:cs="Arial"/>
                <w:sz w:val="22"/>
                <w:szCs w:val="22"/>
              </w:rPr>
              <w:t>111.</w:t>
            </w:r>
          </w:p>
        </w:tc>
        <w:tc>
          <w:tcPr>
            <w:tcW w:w="1202" w:type="pct"/>
            <w:tcMar>
              <w:left w:w="57" w:type="dxa"/>
              <w:right w:w="57" w:type="dxa"/>
            </w:tcMar>
          </w:tcPr>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ЕД Врање, ТС 110/35/10 kV</w:t>
            </w:r>
          </w:p>
          <w:p w:rsidR="00065F86" w:rsidRPr="00091B3B" w:rsidRDefault="00065F86" w:rsidP="00582C70">
            <w:pPr>
              <w:pStyle w:val="TabelaBodyLevo"/>
              <w:rPr>
                <w:rFonts w:ascii="Arial" w:hAnsi="Arial" w:cs="Arial"/>
                <w:sz w:val="22"/>
                <w:szCs w:val="22"/>
              </w:rPr>
            </w:pPr>
            <w:r w:rsidRPr="00091B3B">
              <w:rPr>
                <w:rFonts w:ascii="Arial" w:hAnsi="Arial" w:cs="Arial"/>
                <w:sz w:val="22"/>
                <w:szCs w:val="22"/>
              </w:rPr>
              <w:t>Бујановац</w:t>
            </w:r>
          </w:p>
        </w:tc>
        <w:tc>
          <w:tcPr>
            <w:tcW w:w="374"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20012365</w:t>
            </w:r>
          </w:p>
        </w:tc>
        <w:tc>
          <w:tcPr>
            <w:tcW w:w="46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У употреби</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110/35/10.5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31.5</w:t>
            </w:r>
          </w:p>
        </w:tc>
        <w:tc>
          <w:tcPr>
            <w:tcW w:w="420"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17200</w:t>
            </w:r>
          </w:p>
        </w:tc>
        <w:tc>
          <w:tcPr>
            <w:tcW w:w="421"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61000</w:t>
            </w:r>
          </w:p>
        </w:tc>
        <w:tc>
          <w:tcPr>
            <w:tcW w:w="373"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113</w:t>
            </w:r>
          </w:p>
        </w:tc>
        <w:tc>
          <w:tcPr>
            <w:tcW w:w="697" w:type="pct"/>
            <w:tcMar>
              <w:left w:w="57" w:type="dxa"/>
              <w:right w:w="57" w:type="dxa"/>
            </w:tcMar>
          </w:tcPr>
          <w:p w:rsidR="00065F86" w:rsidRPr="00091B3B" w:rsidRDefault="00065F86" w:rsidP="00582C70">
            <w:pPr>
              <w:pStyle w:val="TabelaBodyCentar"/>
              <w:rPr>
                <w:rFonts w:ascii="Arial" w:hAnsi="Arial" w:cs="Arial"/>
                <w:sz w:val="22"/>
                <w:szCs w:val="22"/>
              </w:rPr>
            </w:pPr>
            <w:r w:rsidRPr="00091B3B">
              <w:rPr>
                <w:rFonts w:ascii="Arial" w:hAnsi="Arial" w:cs="Arial"/>
                <w:sz w:val="22"/>
                <w:szCs w:val="22"/>
              </w:rPr>
              <w:t>PCB контаминирано</w:t>
            </w:r>
          </w:p>
        </w:tc>
      </w:tr>
    </w:tbl>
    <w:p w:rsidR="00065F86" w:rsidRPr="00091B3B" w:rsidRDefault="00065F86" w:rsidP="00411EA0">
      <w:pPr>
        <w:rPr>
          <w:lang w:eastAsia="en-US"/>
        </w:rPr>
      </w:pPr>
    </w:p>
    <w:p w:rsidR="00065F86" w:rsidRPr="00091B3B" w:rsidRDefault="00065F86" w:rsidP="00411EA0"/>
    <w:p w:rsidR="00065F86" w:rsidRPr="00091B3B" w:rsidRDefault="00065F86" w:rsidP="002272BA">
      <w:pPr>
        <w:pStyle w:val="Heading1"/>
        <w:numPr>
          <w:ilvl w:val="0"/>
          <w:numId w:val="0"/>
        </w:numPr>
        <w:sectPr w:rsidR="00065F86" w:rsidRPr="00091B3B" w:rsidSect="00B36087">
          <w:headerReference w:type="default" r:id="rId14"/>
          <w:footerReference w:type="default" r:id="rId15"/>
          <w:pgSz w:w="16834" w:h="11909" w:orient="landscape" w:code="9"/>
          <w:pgMar w:top="1134" w:right="1134" w:bottom="1701" w:left="1134" w:header="708" w:footer="708" w:gutter="0"/>
          <w:cols w:space="708"/>
          <w:docGrid w:linePitch="360"/>
        </w:sect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946057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065F86" w:rsidRPr="00091B3B" w:rsidRDefault="00065F86" w:rsidP="00B36087">
      <w:pPr>
        <w:pStyle w:val="Heading1"/>
        <w:rPr>
          <w:lang w:val="ru-RU"/>
        </w:rPr>
      </w:pPr>
      <w:r w:rsidRPr="00091B3B">
        <w:rPr>
          <w:lang w:val="ru-RU"/>
        </w:rPr>
        <w:lastRenderedPageBreak/>
        <w:t>УСЛОВИ ЗА УЧЕШЋЕ У ПОСТУПКУ ЈАВНЕ НАБАВКЕ ИЗ ЧЛ. 75. И 76. ЗАКОНА О ЈАВНИМ НАБАВКАМА И УПУТСТВО КАКО СЕ ДОКАЗУЈЕ ИСПУЊЕНОСТ ТИХ УСЛОВА</w:t>
      </w:r>
    </w:p>
    <w:bookmarkEnd w:id="169"/>
    <w:p w:rsidR="00065F86" w:rsidRPr="00091B3B" w:rsidRDefault="00065F86" w:rsidP="00B915BE">
      <w:pPr>
        <w:pStyle w:val="Heading2"/>
        <w:rPr>
          <w:lang w:val="ru-RU"/>
        </w:rPr>
      </w:pPr>
      <w:r w:rsidRPr="00091B3B">
        <w:rPr>
          <w:lang w:val="ru-RU"/>
        </w:rPr>
        <w:t>ОБАВЕЗНИ УСЛОВИ ЗА УЧЕШЋЕ У ПОСТУПКУ ЈАВНЕ НАБАВКЕ</w:t>
      </w:r>
    </w:p>
    <w:p w:rsidR="00065F86" w:rsidRPr="00091B3B" w:rsidRDefault="00065F86" w:rsidP="00B915BE">
      <w:pPr>
        <w:rPr>
          <w:lang w:val="ru-RU"/>
        </w:rPr>
      </w:pPr>
      <w:r w:rsidRPr="00091B3B">
        <w:rPr>
          <w:lang w:val="ru-RU"/>
        </w:rPr>
        <w:t>Понуђач у поступку јавне набавке мора доказати:</w:t>
      </w:r>
    </w:p>
    <w:p w:rsidR="00065F86" w:rsidRPr="00091B3B" w:rsidRDefault="00065F86" w:rsidP="00206DEB">
      <w:pPr>
        <w:pStyle w:val="ListParagraph"/>
        <w:numPr>
          <w:ilvl w:val="0"/>
          <w:numId w:val="38"/>
        </w:numPr>
        <w:rPr>
          <w:rFonts w:cs="Arial"/>
          <w:szCs w:val="22"/>
        </w:rPr>
      </w:pPr>
      <w:r w:rsidRPr="00091B3B">
        <w:rPr>
          <w:rFonts w:cs="Arial"/>
          <w:szCs w:val="22"/>
        </w:rPr>
        <w:t>да је регистрован код надлежног органа, односно уписан у одговарајући регистар;</w:t>
      </w:r>
    </w:p>
    <w:p w:rsidR="00065F86" w:rsidRPr="00091B3B" w:rsidRDefault="00065F86" w:rsidP="00206DEB">
      <w:pPr>
        <w:pStyle w:val="ListParagraph"/>
        <w:numPr>
          <w:ilvl w:val="0"/>
          <w:numId w:val="38"/>
        </w:numPr>
        <w:rPr>
          <w:rFonts w:cs="Arial"/>
          <w:szCs w:val="22"/>
        </w:rPr>
      </w:pPr>
      <w:r w:rsidRPr="00091B3B">
        <w:rPr>
          <w:rFonts w:cs="Arial"/>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65F86" w:rsidRPr="00091B3B" w:rsidRDefault="00065F86" w:rsidP="00206DEB">
      <w:pPr>
        <w:pStyle w:val="ListParagraph"/>
        <w:numPr>
          <w:ilvl w:val="0"/>
          <w:numId w:val="38"/>
        </w:numPr>
        <w:rPr>
          <w:rFonts w:cs="Arial"/>
          <w:szCs w:val="22"/>
        </w:rPr>
      </w:pPr>
      <w:r w:rsidRPr="00091B3B">
        <w:rPr>
          <w:rFonts w:cs="Arial"/>
          <w:szCs w:val="22"/>
        </w:rPr>
        <w:t>да му није изречена мера забране обављања делатности, која је на снази у време објављивања позива за подношење понуда;</w:t>
      </w:r>
    </w:p>
    <w:p w:rsidR="00065F86" w:rsidRPr="00091B3B" w:rsidRDefault="00065F86" w:rsidP="00206DEB">
      <w:pPr>
        <w:pStyle w:val="ListParagraph"/>
        <w:numPr>
          <w:ilvl w:val="0"/>
          <w:numId w:val="38"/>
        </w:numPr>
        <w:rPr>
          <w:rFonts w:cs="Arial"/>
          <w:szCs w:val="22"/>
        </w:rPr>
      </w:pPr>
      <w:r w:rsidRPr="00091B3B">
        <w:rPr>
          <w:rFonts w:cs="Arial"/>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65F86" w:rsidRPr="00091B3B" w:rsidRDefault="00065F86" w:rsidP="00206DEB">
      <w:pPr>
        <w:pStyle w:val="ListParagraph"/>
        <w:numPr>
          <w:ilvl w:val="0"/>
          <w:numId w:val="38"/>
        </w:numPr>
        <w:rPr>
          <w:rFonts w:cs="Arial"/>
          <w:szCs w:val="22"/>
          <w:lang w:eastAsia="en-US"/>
        </w:rPr>
      </w:pPr>
      <w:r w:rsidRPr="00091B3B">
        <w:rPr>
          <w:rFonts w:cs="Arial"/>
          <w:szCs w:val="22"/>
          <w:lang w:eastAsia="en-US"/>
        </w:rPr>
        <w:t>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065F86" w:rsidRPr="00091B3B" w:rsidRDefault="00065F86" w:rsidP="00206DEB">
      <w:pPr>
        <w:pStyle w:val="ListParagraph"/>
        <w:numPr>
          <w:ilvl w:val="0"/>
          <w:numId w:val="38"/>
        </w:numPr>
        <w:rPr>
          <w:rFonts w:cs="Arial"/>
          <w:szCs w:val="22"/>
          <w:lang w:eastAsia="en-US"/>
        </w:rPr>
      </w:pPr>
      <w:r w:rsidRPr="00091B3B">
        <w:rPr>
          <w:rFonts w:cs="Arial"/>
          <w:szCs w:val="22"/>
          <w:lang w:eastAsia="en-US"/>
        </w:rPr>
        <w:t>да има дозволу за третман (деконтаминацију уља која садрже РСВ и опреме контаминиране РСВ-јем) опасног отпада у мобилном постројењу на територији Републике Србије у складу са Законом о управљању отпадом ("Службени гласник РС", број 36/09 и 88/10) и Правилником о поступању са уређајима и отпадом који садржи РСВ ("Службени гласник РС", број 37/11); и</w:t>
      </w:r>
    </w:p>
    <w:p w:rsidR="00065F86" w:rsidRPr="00091B3B" w:rsidRDefault="00065F86" w:rsidP="00206DEB">
      <w:pPr>
        <w:pStyle w:val="ListParagraph"/>
        <w:numPr>
          <w:ilvl w:val="0"/>
          <w:numId w:val="38"/>
        </w:numPr>
        <w:rPr>
          <w:rFonts w:cs="Arial"/>
          <w:szCs w:val="22"/>
          <w:lang w:eastAsia="en-US"/>
        </w:rPr>
      </w:pPr>
      <w:r w:rsidRPr="00091B3B">
        <w:rPr>
          <w:rFonts w:cs="Arial"/>
          <w:szCs w:val="22"/>
          <w:lang w:eastAsia="en-US"/>
        </w:rPr>
        <w:t>да има дозволу за сакупљање, транспорт и складиштење PCB отпада (130301, 160109, 16209, 160210, 170503 и 170902) на територији Републике Србије.</w:t>
      </w:r>
    </w:p>
    <w:p w:rsidR="00EC7FDD" w:rsidRPr="00091B3B" w:rsidRDefault="00EC7FDD" w:rsidP="00EC7FDD">
      <w:pPr>
        <w:pStyle w:val="ListParagraph"/>
        <w:numPr>
          <w:ilvl w:val="0"/>
          <w:numId w:val="0"/>
        </w:numPr>
        <w:ind w:left="720"/>
        <w:rPr>
          <w:rFonts w:cs="Arial"/>
          <w:szCs w:val="22"/>
          <w:lang w:eastAsia="en-US"/>
        </w:rPr>
      </w:pPr>
    </w:p>
    <w:p w:rsidR="00065F86" w:rsidRPr="00091B3B" w:rsidRDefault="00065F86" w:rsidP="00414C85">
      <w:pPr>
        <w:pStyle w:val="Heading2"/>
        <w:rPr>
          <w:lang w:val="ru-RU"/>
        </w:rPr>
      </w:pPr>
      <w:r w:rsidRPr="00091B3B">
        <w:rPr>
          <w:lang w:val="ru-RU"/>
        </w:rPr>
        <w:t>ДОДАТНИ УСЛОВИ ЗА УЧЕШЋЕ У ПОСТУПКУ ЈАВНЕ НАБАВКЕ</w:t>
      </w:r>
    </w:p>
    <w:p w:rsidR="00065F86" w:rsidRPr="00091B3B" w:rsidRDefault="00065F86" w:rsidP="00414C85">
      <w:pPr>
        <w:rPr>
          <w:lang w:val="ru-RU"/>
        </w:rPr>
      </w:pPr>
      <w:r w:rsidRPr="00091B3B">
        <w:rPr>
          <w:lang w:val="ru-RU"/>
        </w:rPr>
        <w:t>Понуђач мора да испуњава следеће додатне услове :</w:t>
      </w:r>
    </w:p>
    <w:p w:rsidR="00065F86" w:rsidRPr="00091B3B" w:rsidRDefault="00065F86" w:rsidP="000A5D2B">
      <w:pPr>
        <w:pStyle w:val="ListParagraph"/>
        <w:numPr>
          <w:ilvl w:val="0"/>
          <w:numId w:val="22"/>
        </w:numPr>
        <w:rPr>
          <w:rFonts w:cs="Arial"/>
          <w:szCs w:val="22"/>
        </w:rPr>
      </w:pPr>
      <w:r w:rsidRPr="00091B3B">
        <w:rPr>
          <w:rFonts w:cs="Arial"/>
          <w:szCs w:val="22"/>
        </w:rPr>
        <w:t>располаже неопходним финансијским капацитетом, односно да:</w:t>
      </w:r>
    </w:p>
    <w:p w:rsidR="00065F86" w:rsidRPr="00091B3B" w:rsidRDefault="00065F86" w:rsidP="00DA119A">
      <w:pPr>
        <w:pStyle w:val="Crtica2"/>
        <w:rPr>
          <w:rFonts w:cs="Arial"/>
          <w:szCs w:val="22"/>
          <w:lang w:val="ru-RU"/>
        </w:rPr>
      </w:pPr>
      <w:r w:rsidRPr="00091B3B">
        <w:rPr>
          <w:rFonts w:cs="Arial"/>
          <w:szCs w:val="22"/>
          <w:lang w:val="ru-RU"/>
        </w:rPr>
        <w:t>је у свакој од претходне три пословне године (2011., 2012. и 2013.) остварио пословни приход од минимално 500.000.000 динара,</w:t>
      </w:r>
    </w:p>
    <w:p w:rsidR="00065F86" w:rsidRPr="00091B3B" w:rsidRDefault="00065F86" w:rsidP="00DA119A">
      <w:pPr>
        <w:pStyle w:val="Crtica2"/>
        <w:rPr>
          <w:rFonts w:cs="Arial"/>
          <w:szCs w:val="22"/>
          <w:lang w:val="ru-RU"/>
        </w:rPr>
      </w:pPr>
      <w:r w:rsidRPr="00091B3B">
        <w:rPr>
          <w:rFonts w:cs="Arial"/>
          <w:szCs w:val="22"/>
          <w:lang w:val="ru-RU"/>
        </w:rPr>
        <w:t>није исказао губитак у пословању у последње три пословне године (2011., 2012. и 2013. годину),</w:t>
      </w:r>
    </w:p>
    <w:p w:rsidR="00065F86" w:rsidRPr="00091B3B" w:rsidRDefault="00065F86" w:rsidP="00DA119A">
      <w:pPr>
        <w:pStyle w:val="Crtica2"/>
        <w:rPr>
          <w:rFonts w:cs="Arial"/>
          <w:szCs w:val="22"/>
          <w:lang w:val="ru-RU"/>
        </w:rPr>
      </w:pPr>
      <w:r w:rsidRPr="00091B3B">
        <w:rPr>
          <w:rFonts w:cs="Arial"/>
          <w:szCs w:val="22"/>
          <w:lang w:val="ru-RU"/>
        </w:rPr>
        <w:t>у последњих  шест месеци (до дана објављивања Позива за подношење понуда) није имао ниједан дан неликвидности на својим текућим рачунима.</w:t>
      </w:r>
    </w:p>
    <w:p w:rsidR="00065F86" w:rsidRPr="00091B3B" w:rsidRDefault="00065F86" w:rsidP="00DA119A">
      <w:pPr>
        <w:pStyle w:val="ListParagraph"/>
        <w:rPr>
          <w:rFonts w:cs="Arial"/>
          <w:szCs w:val="22"/>
        </w:rPr>
      </w:pPr>
      <w:r w:rsidRPr="00091B3B">
        <w:rPr>
          <w:rFonts w:cs="Arial"/>
          <w:szCs w:val="22"/>
        </w:rPr>
        <w:t>располаже неопходним пословним капацитетом, односно да:</w:t>
      </w:r>
    </w:p>
    <w:p w:rsidR="00065F86" w:rsidRPr="00091B3B" w:rsidRDefault="00065F86" w:rsidP="00DA119A">
      <w:pPr>
        <w:pStyle w:val="Crtica2"/>
        <w:rPr>
          <w:rFonts w:cs="Arial"/>
          <w:szCs w:val="22"/>
          <w:lang w:val="ru-RU"/>
        </w:rPr>
      </w:pPr>
      <w:r w:rsidRPr="00091B3B">
        <w:rPr>
          <w:rFonts w:cs="Arial"/>
          <w:szCs w:val="22"/>
          <w:lang w:val="ru-RU"/>
        </w:rPr>
        <w:t xml:space="preserve">има сертификован менаџмент система сагласно захтевима стандарда </w:t>
      </w:r>
      <w:r w:rsidRPr="00091B3B">
        <w:rPr>
          <w:rFonts w:cs="Arial"/>
          <w:szCs w:val="22"/>
        </w:rPr>
        <w:t>ISO</w:t>
      </w:r>
      <w:r w:rsidRPr="00091B3B">
        <w:rPr>
          <w:rFonts w:cs="Arial"/>
          <w:szCs w:val="22"/>
          <w:lang w:val="ru-RU"/>
        </w:rPr>
        <w:t xml:space="preserve"> 9001, </w:t>
      </w:r>
      <w:r w:rsidRPr="00091B3B">
        <w:rPr>
          <w:rFonts w:cs="Arial"/>
          <w:szCs w:val="22"/>
        </w:rPr>
        <w:t>ISO</w:t>
      </w:r>
      <w:r w:rsidRPr="00091B3B">
        <w:rPr>
          <w:rFonts w:cs="Arial"/>
          <w:szCs w:val="22"/>
          <w:lang w:val="ru-RU"/>
        </w:rPr>
        <w:t xml:space="preserve"> 14001 и </w:t>
      </w:r>
      <w:r w:rsidRPr="00091B3B">
        <w:rPr>
          <w:rFonts w:cs="Arial"/>
          <w:szCs w:val="22"/>
        </w:rPr>
        <w:t>OHSAS</w:t>
      </w:r>
      <w:r w:rsidRPr="00091B3B">
        <w:rPr>
          <w:rFonts w:cs="Arial"/>
          <w:szCs w:val="22"/>
          <w:lang w:val="ru-RU"/>
        </w:rPr>
        <w:t xml:space="preserve"> 18001;</w:t>
      </w:r>
    </w:p>
    <w:p w:rsidR="00065F86" w:rsidRPr="00091B3B" w:rsidRDefault="00065F86" w:rsidP="00DA119A">
      <w:pPr>
        <w:pStyle w:val="Crtica2"/>
        <w:rPr>
          <w:rFonts w:cs="Arial"/>
          <w:szCs w:val="22"/>
          <w:lang w:val="ru-RU"/>
        </w:rPr>
      </w:pPr>
      <w:r w:rsidRPr="00091B3B">
        <w:rPr>
          <w:rFonts w:cs="Arial"/>
          <w:szCs w:val="22"/>
          <w:lang w:val="ru-RU"/>
        </w:rPr>
        <w:lastRenderedPageBreak/>
        <w:t xml:space="preserve">да је у последњих пет година извршио деконтаминацију најмање 2 трансформатора мобилним постројењем обрадом минералног изолационог уља, од којих </w:t>
      </w:r>
      <w:r w:rsidRPr="00091B3B">
        <w:rPr>
          <w:rFonts w:cs="Arial"/>
          <w:szCs w:val="22"/>
        </w:rPr>
        <w:t>je</w:t>
      </w:r>
      <w:r w:rsidRPr="00091B3B">
        <w:rPr>
          <w:rFonts w:cs="Arial"/>
          <w:szCs w:val="22"/>
          <w:lang w:val="ru-RU"/>
        </w:rPr>
        <w:t xml:space="preserve"> најмање 1 трансформатор имао садржај РСВ изнад </w:t>
      </w:r>
      <w:r w:rsidRPr="00091B3B">
        <w:rPr>
          <w:rFonts w:cs="Arial"/>
          <w:szCs w:val="22"/>
          <w:lang w:val="sr-Cyrl-CS"/>
        </w:rPr>
        <w:t>3</w:t>
      </w:r>
      <w:r w:rsidRPr="00091B3B">
        <w:rPr>
          <w:rFonts w:cs="Arial"/>
          <w:szCs w:val="22"/>
          <w:lang w:val="ru-RU"/>
        </w:rPr>
        <w:t xml:space="preserve">00 </w:t>
      </w:r>
      <w:r w:rsidRPr="00091B3B">
        <w:rPr>
          <w:rFonts w:cs="Arial"/>
          <w:szCs w:val="22"/>
        </w:rPr>
        <w:t>mg</w:t>
      </w:r>
      <w:r w:rsidRPr="00091B3B">
        <w:rPr>
          <w:rFonts w:cs="Arial"/>
          <w:szCs w:val="22"/>
          <w:lang w:val="ru-RU"/>
        </w:rPr>
        <w:t>/</w:t>
      </w:r>
      <w:r w:rsidRPr="00091B3B">
        <w:rPr>
          <w:rFonts w:cs="Arial"/>
          <w:szCs w:val="22"/>
        </w:rPr>
        <w:t>kg</w:t>
      </w:r>
      <w:r w:rsidRPr="00091B3B">
        <w:rPr>
          <w:rFonts w:cs="Arial"/>
          <w:szCs w:val="22"/>
          <w:lang w:val="ru-RU"/>
        </w:rPr>
        <w:t xml:space="preserve"> (што се утврђује 90 дана након деконтаминације према стандарду </w:t>
      </w:r>
      <w:r w:rsidRPr="00091B3B">
        <w:rPr>
          <w:rFonts w:cs="Arial"/>
          <w:szCs w:val="22"/>
        </w:rPr>
        <w:t>EN</w:t>
      </w:r>
      <w:r w:rsidRPr="00091B3B">
        <w:rPr>
          <w:rFonts w:cs="Arial"/>
          <w:szCs w:val="22"/>
          <w:lang w:val="ru-RU"/>
        </w:rPr>
        <w:t xml:space="preserve"> 50503);</w:t>
      </w:r>
    </w:p>
    <w:p w:rsidR="00065F86" w:rsidRPr="00091B3B" w:rsidRDefault="00065F86" w:rsidP="00DA119A">
      <w:pPr>
        <w:pStyle w:val="Crtica2"/>
        <w:rPr>
          <w:rFonts w:cs="Arial"/>
          <w:szCs w:val="22"/>
          <w:lang w:val="ru-RU"/>
        </w:rPr>
      </w:pPr>
      <w:r w:rsidRPr="00091B3B">
        <w:rPr>
          <w:rFonts w:cs="Arial"/>
          <w:szCs w:val="22"/>
          <w:lang w:val="ru-RU"/>
        </w:rPr>
        <w:t>да је у последњих пет година извршио услуге из области дијагностике погонског стања енергетских трансформатора у укупној вредности минимално од 25.000.000 динара;</w:t>
      </w:r>
    </w:p>
    <w:p w:rsidR="00065F86" w:rsidRPr="00091B3B" w:rsidRDefault="00065F86" w:rsidP="00DA119A">
      <w:pPr>
        <w:pStyle w:val="Crtica2"/>
        <w:rPr>
          <w:rFonts w:cs="Arial"/>
          <w:szCs w:val="22"/>
          <w:lang w:val="ru-RU"/>
        </w:rPr>
      </w:pPr>
      <w:r w:rsidRPr="00091B3B">
        <w:rPr>
          <w:rFonts w:cs="Arial"/>
          <w:szCs w:val="22"/>
          <w:lang w:val="ru-RU"/>
        </w:rPr>
        <w:t>да је у претходних пет година учествовао у најмање 5 пројеката из неке од следећих области: решавања проблема опасног отпада, ремедијације животне средине, технолошких процеса рециклирања и збрињавање опасног отпада, а прихваћених од стране наручиоца и/или надлежног Министарства укупне вредности минимално 100,000,000 динара;</w:t>
      </w:r>
    </w:p>
    <w:p w:rsidR="00065F86" w:rsidRPr="00091B3B" w:rsidRDefault="00065F86" w:rsidP="00DA119A">
      <w:pPr>
        <w:pStyle w:val="Crtica2"/>
        <w:rPr>
          <w:rFonts w:cs="Arial"/>
          <w:szCs w:val="22"/>
          <w:lang w:val="ru-RU"/>
        </w:rPr>
      </w:pPr>
      <w:r w:rsidRPr="00091B3B">
        <w:rPr>
          <w:rFonts w:cs="Arial"/>
          <w:szCs w:val="22"/>
          <w:lang w:val="ru-RU"/>
        </w:rPr>
        <w:t>да је у последњих пет година реализовао најмање 3 посла извоза РСВ отпада из Републике Србије у минималној количини од 200</w:t>
      </w:r>
      <w:r w:rsidRPr="00091B3B">
        <w:rPr>
          <w:rFonts w:cs="Arial"/>
          <w:szCs w:val="22"/>
        </w:rPr>
        <w:t>t</w:t>
      </w:r>
      <w:r w:rsidRPr="00091B3B">
        <w:rPr>
          <w:rFonts w:cs="Arial"/>
          <w:szCs w:val="22"/>
          <w:lang w:val="ru-RU"/>
        </w:rPr>
        <w:t xml:space="preserve"> </w:t>
      </w:r>
      <w:r w:rsidRPr="00091B3B">
        <w:rPr>
          <w:rFonts w:cs="Arial"/>
          <w:szCs w:val="22"/>
        </w:rPr>
        <w:t>PCB</w:t>
      </w:r>
      <w:r w:rsidRPr="00091B3B">
        <w:rPr>
          <w:rFonts w:cs="Arial"/>
          <w:szCs w:val="22"/>
          <w:lang w:val="ru-RU"/>
        </w:rPr>
        <w:t xml:space="preserve"> опреме и минимално 2500</w:t>
      </w:r>
      <w:r w:rsidRPr="00091B3B">
        <w:rPr>
          <w:rFonts w:cs="Arial"/>
          <w:szCs w:val="22"/>
          <w:lang w:val="sr-Cyrl-CS"/>
        </w:rPr>
        <w:t xml:space="preserve"> </w:t>
      </w:r>
      <w:r w:rsidRPr="00091B3B">
        <w:rPr>
          <w:rFonts w:cs="Arial"/>
          <w:szCs w:val="22"/>
        </w:rPr>
        <w:t>t</w:t>
      </w:r>
      <w:r w:rsidRPr="00091B3B">
        <w:rPr>
          <w:rFonts w:cs="Arial"/>
          <w:szCs w:val="22"/>
          <w:lang w:val="ru-RU"/>
        </w:rPr>
        <w:t xml:space="preserve"> земље контаминиране са </w:t>
      </w:r>
      <w:r w:rsidRPr="00091B3B">
        <w:rPr>
          <w:rFonts w:cs="Arial"/>
          <w:szCs w:val="22"/>
        </w:rPr>
        <w:t>PCB</w:t>
      </w:r>
      <w:r w:rsidRPr="00091B3B">
        <w:rPr>
          <w:rFonts w:cs="Arial"/>
          <w:szCs w:val="22"/>
          <w:lang w:val="ru-RU"/>
        </w:rPr>
        <w:t>, а прихваћене од стране овлашћеног постројења;</w:t>
      </w:r>
    </w:p>
    <w:p w:rsidR="00065F86" w:rsidRPr="00091B3B" w:rsidRDefault="00065F86" w:rsidP="00DA119A">
      <w:pPr>
        <w:pStyle w:val="Crtica2"/>
        <w:rPr>
          <w:rFonts w:cs="Arial"/>
          <w:szCs w:val="22"/>
          <w:lang w:val="ru-RU"/>
        </w:rPr>
      </w:pPr>
      <w:r w:rsidRPr="00091B3B">
        <w:rPr>
          <w:rFonts w:cs="Arial"/>
          <w:szCs w:val="22"/>
          <w:lang w:val="ru-RU"/>
        </w:rPr>
        <w:t>да је у последњих пет година реализовао најмање 3 посла које укључују рушење у РСВ контаминираним трафо станицама, паковања грађевинског материјала контаминираног РСВ, чишћења површина контаминираних РСВ сагласно прописима Републике Србије;</w:t>
      </w:r>
    </w:p>
    <w:p w:rsidR="00065F86" w:rsidRPr="00091B3B" w:rsidRDefault="00065F86" w:rsidP="00DA119A">
      <w:pPr>
        <w:pStyle w:val="Crtica2"/>
        <w:rPr>
          <w:rFonts w:cs="Arial"/>
          <w:szCs w:val="22"/>
          <w:lang w:val="ru-RU"/>
        </w:rPr>
      </w:pPr>
      <w:r w:rsidRPr="00091B3B">
        <w:rPr>
          <w:rFonts w:cs="Arial"/>
          <w:szCs w:val="22"/>
          <w:lang w:val="ru-RU"/>
        </w:rPr>
        <w:t>да је у последњих пет година реализовао најмање 2 пројекта из области компензације реактивне енергије;</w:t>
      </w:r>
    </w:p>
    <w:p w:rsidR="00065F86" w:rsidRPr="00091B3B" w:rsidRDefault="00065F86" w:rsidP="00DA119A">
      <w:pPr>
        <w:pStyle w:val="Crtica2"/>
        <w:rPr>
          <w:rFonts w:cs="Arial"/>
          <w:szCs w:val="22"/>
          <w:lang w:val="ru-RU"/>
        </w:rPr>
      </w:pPr>
      <w:r w:rsidRPr="00091B3B">
        <w:rPr>
          <w:rFonts w:cs="Arial"/>
          <w:szCs w:val="22"/>
          <w:lang w:val="ru-RU"/>
        </w:rPr>
        <w:t xml:space="preserve">да је у последњих пет година реализовао најмање 5 испитивања карактера </w:t>
      </w:r>
      <w:r w:rsidRPr="00091B3B">
        <w:rPr>
          <w:rFonts w:cs="Arial"/>
          <w:szCs w:val="22"/>
        </w:rPr>
        <w:t>PCB</w:t>
      </w:r>
      <w:r w:rsidRPr="00091B3B">
        <w:rPr>
          <w:rFonts w:cs="Arial"/>
          <w:szCs w:val="22"/>
          <w:lang w:val="ru-RU"/>
        </w:rPr>
        <w:t xml:space="preserve"> отпада.</w:t>
      </w:r>
    </w:p>
    <w:p w:rsidR="00065F86" w:rsidRPr="00091B3B" w:rsidRDefault="00065F86" w:rsidP="00DA119A">
      <w:pPr>
        <w:pStyle w:val="Crtica2"/>
        <w:rPr>
          <w:rFonts w:cs="Arial"/>
          <w:szCs w:val="22"/>
          <w:lang w:val="ru-RU"/>
        </w:rPr>
      </w:pPr>
      <w:r w:rsidRPr="00091B3B">
        <w:rPr>
          <w:rFonts w:cs="Arial"/>
          <w:szCs w:val="22"/>
          <w:lang w:val="ru-RU"/>
        </w:rPr>
        <w:t xml:space="preserve">да има акредитовану лабораторију за одређивање концентрације </w:t>
      </w:r>
      <w:r w:rsidRPr="00091B3B">
        <w:rPr>
          <w:rFonts w:cs="Arial"/>
          <w:szCs w:val="22"/>
        </w:rPr>
        <w:t>PCB</w:t>
      </w:r>
      <w:r w:rsidRPr="00091B3B">
        <w:rPr>
          <w:rFonts w:cs="Arial"/>
          <w:szCs w:val="22"/>
          <w:lang w:val="ru-RU"/>
        </w:rPr>
        <w:t xml:space="preserve"> у: отпадним материјалима, уљу, земљишту, седименту и муљу сагласно захтевима стандарда </w:t>
      </w:r>
      <w:r w:rsidRPr="00091B3B">
        <w:rPr>
          <w:rFonts w:cs="Arial"/>
          <w:szCs w:val="22"/>
        </w:rPr>
        <w:t>ISO</w:t>
      </w:r>
      <w:r w:rsidRPr="00091B3B">
        <w:rPr>
          <w:rFonts w:cs="Arial"/>
          <w:szCs w:val="22"/>
          <w:lang w:val="ru-RU"/>
        </w:rPr>
        <w:t>/</w:t>
      </w:r>
      <w:r w:rsidRPr="00091B3B">
        <w:rPr>
          <w:rFonts w:cs="Arial"/>
          <w:szCs w:val="22"/>
        </w:rPr>
        <w:t>IEC</w:t>
      </w:r>
      <w:r w:rsidRPr="00091B3B">
        <w:rPr>
          <w:rFonts w:cs="Arial"/>
          <w:szCs w:val="22"/>
          <w:lang w:val="ru-RU"/>
        </w:rPr>
        <w:t xml:space="preserve"> 17025, која је овлашћена од стране надлежног Министарства Републике Србије за утврђивање карактера отпада.</w:t>
      </w:r>
    </w:p>
    <w:p w:rsidR="00065F86" w:rsidRPr="00091B3B" w:rsidRDefault="00065F86" w:rsidP="00DA119A">
      <w:pPr>
        <w:pStyle w:val="ListParagraph"/>
        <w:rPr>
          <w:rFonts w:cs="Arial"/>
          <w:szCs w:val="22"/>
        </w:rPr>
      </w:pPr>
      <w:r w:rsidRPr="00091B3B">
        <w:rPr>
          <w:rFonts w:cs="Arial"/>
          <w:szCs w:val="22"/>
        </w:rPr>
        <w:t xml:space="preserve">располаже довољним кадровским капацитетом, односно да има: </w:t>
      </w:r>
    </w:p>
    <w:p w:rsidR="00065F86" w:rsidRPr="00091B3B" w:rsidRDefault="00065F86" w:rsidP="00DA119A">
      <w:pPr>
        <w:pStyle w:val="Crtica2"/>
        <w:rPr>
          <w:rFonts w:cs="Arial"/>
          <w:szCs w:val="22"/>
        </w:rPr>
      </w:pPr>
      <w:r w:rsidRPr="00091B3B">
        <w:rPr>
          <w:rFonts w:cs="Arial"/>
          <w:szCs w:val="22"/>
          <w:lang w:val="ru-RU"/>
        </w:rPr>
        <w:t xml:space="preserve">једног извршиоца - руководиоца пројекта са високом стручном спремом и искуством у руковођењу реализацијом послова: израде најмање једне студије или пројеката из области управљања отпадом или санације и ремедијације сагласно прописима Републике Србије и у руковођењу најмање једним пројектом које су финансирале или иницирале међународне финансијске институције, који је у радном односу или је ангажован сходно члану 199. или члану 202. </w:t>
      </w:r>
      <w:r w:rsidRPr="00091B3B">
        <w:rPr>
          <w:rFonts w:cs="Arial"/>
          <w:szCs w:val="22"/>
        </w:rPr>
        <w:t>Закона о раду;</w:t>
      </w:r>
    </w:p>
    <w:p w:rsidR="00065F86" w:rsidRPr="00091B3B" w:rsidRDefault="00065F86" w:rsidP="00DA119A">
      <w:pPr>
        <w:pStyle w:val="Crtica2"/>
        <w:rPr>
          <w:rFonts w:cs="Arial"/>
          <w:szCs w:val="22"/>
        </w:rPr>
      </w:pPr>
      <w:r w:rsidRPr="00091B3B">
        <w:rPr>
          <w:rFonts w:cs="Arial"/>
          <w:szCs w:val="22"/>
          <w:lang w:val="ru-RU"/>
        </w:rPr>
        <w:t xml:space="preserve">једног извршиоца - пројектанта са лиценцом за пројектовање електроенергетских инсталација ниског и средњег напона (350) и са лиценцом за извођење радова на електроенергетским инсталацијама ниског и средњег напона (450), који је у радном односу или је ангажован сходно члану 199. или члану 202. </w:t>
      </w:r>
      <w:r w:rsidRPr="00091B3B">
        <w:rPr>
          <w:rFonts w:cs="Arial"/>
          <w:szCs w:val="22"/>
        </w:rPr>
        <w:t>Закона о раду;</w:t>
      </w:r>
    </w:p>
    <w:p w:rsidR="00065F86" w:rsidRPr="00091B3B" w:rsidRDefault="00065F86" w:rsidP="00DA119A">
      <w:pPr>
        <w:pStyle w:val="Crtica2"/>
        <w:rPr>
          <w:rFonts w:cs="Arial"/>
          <w:szCs w:val="22"/>
          <w:lang w:val="ru-RU"/>
        </w:rPr>
      </w:pPr>
      <w:r w:rsidRPr="00091B3B">
        <w:rPr>
          <w:rFonts w:cs="Arial"/>
          <w:szCs w:val="22"/>
          <w:lang w:val="ru-RU"/>
        </w:rPr>
        <w:t xml:space="preserve">два извршиоца - дипломирана електро-инжењера, са радним искуством у области дијагностике стања енергетских трансформатора, који су у радном односу или су ангажовани сходно члану 199. или члану 202. </w:t>
      </w:r>
      <w:r w:rsidRPr="00091B3B">
        <w:rPr>
          <w:rFonts w:cs="Arial"/>
          <w:szCs w:val="22"/>
        </w:rPr>
        <w:t>Закона о раду;</w:t>
      </w:r>
    </w:p>
    <w:p w:rsidR="00065F86" w:rsidRPr="00091B3B" w:rsidRDefault="00065F86" w:rsidP="00DA119A">
      <w:pPr>
        <w:pStyle w:val="Crtica2"/>
        <w:rPr>
          <w:rFonts w:cs="Arial"/>
          <w:szCs w:val="22"/>
          <w:lang w:val="ru-RU"/>
        </w:rPr>
      </w:pPr>
      <w:r w:rsidRPr="00091B3B">
        <w:rPr>
          <w:rFonts w:cs="Arial"/>
          <w:szCs w:val="22"/>
          <w:lang w:val="ru-RU"/>
        </w:rPr>
        <w:lastRenderedPageBreak/>
        <w:t xml:space="preserve">два извршиоца – електро-инжењера, са радним искуством у области компензације реактивне електричне енергије, који су у радном односу или су ангажовани сходно члану 199. или члану 202. </w:t>
      </w:r>
      <w:r w:rsidRPr="00091B3B">
        <w:rPr>
          <w:rFonts w:cs="Arial"/>
          <w:szCs w:val="22"/>
        </w:rPr>
        <w:t>Закона о раду;</w:t>
      </w:r>
    </w:p>
    <w:p w:rsidR="00065F86" w:rsidRPr="00091B3B" w:rsidRDefault="00065F86" w:rsidP="00DA119A">
      <w:pPr>
        <w:pStyle w:val="Crtica2"/>
        <w:rPr>
          <w:rFonts w:cs="Arial"/>
          <w:szCs w:val="22"/>
        </w:rPr>
      </w:pPr>
      <w:r w:rsidRPr="00091B3B">
        <w:rPr>
          <w:rFonts w:cs="Arial"/>
          <w:szCs w:val="22"/>
          <w:lang w:val="ru-RU"/>
        </w:rPr>
        <w:t xml:space="preserve">једног извршиоца – дипломираног инжењера технологије, са радним искуством у области процесне технологије у области рерафинације и третмана минералних уља, који је у радном односу или је ангажован сходно члану 199. или члану 202. </w:t>
      </w:r>
      <w:r w:rsidRPr="00091B3B">
        <w:rPr>
          <w:rFonts w:cs="Arial"/>
          <w:szCs w:val="22"/>
        </w:rPr>
        <w:t>Закона о раду;</w:t>
      </w:r>
    </w:p>
    <w:p w:rsidR="00065F86" w:rsidRPr="00091B3B" w:rsidRDefault="00065F86" w:rsidP="00DA119A">
      <w:pPr>
        <w:pStyle w:val="Crtica2"/>
        <w:rPr>
          <w:rFonts w:cs="Arial"/>
          <w:szCs w:val="22"/>
        </w:rPr>
      </w:pPr>
      <w:r w:rsidRPr="00091B3B">
        <w:rPr>
          <w:rFonts w:cs="Arial"/>
          <w:szCs w:val="22"/>
          <w:lang w:val="ru-RU"/>
        </w:rPr>
        <w:t xml:space="preserve">два извршиоца - дипломирана инжењера технологије или дипломирана хемичара, са радним искуством у области испитивања минералних изолационих уља (укључујући анализу садржаја РСВ у уљу) и дијагностике стања енергетских трансформатора, који су у радном односу или су ангажовани сходно члану 199. или члану 202. </w:t>
      </w:r>
      <w:r w:rsidRPr="00091B3B">
        <w:rPr>
          <w:rFonts w:cs="Arial"/>
          <w:szCs w:val="22"/>
        </w:rPr>
        <w:t>Закона о раду;</w:t>
      </w:r>
    </w:p>
    <w:p w:rsidR="00065F86" w:rsidRPr="00091B3B" w:rsidRDefault="00065F86" w:rsidP="00DA119A">
      <w:pPr>
        <w:pStyle w:val="Crtica2"/>
        <w:rPr>
          <w:rFonts w:cs="Arial"/>
          <w:szCs w:val="22"/>
        </w:rPr>
      </w:pPr>
      <w:r w:rsidRPr="00091B3B">
        <w:rPr>
          <w:rFonts w:cs="Arial"/>
          <w:szCs w:val="22"/>
          <w:lang w:val="ru-RU"/>
        </w:rPr>
        <w:t xml:space="preserve">два извршиоца - дипломирана хемичара, са радним искуством у области аналитичке хемије примењене у испитивањима </w:t>
      </w:r>
      <w:r w:rsidRPr="00091B3B">
        <w:rPr>
          <w:rFonts w:cs="Arial"/>
          <w:szCs w:val="22"/>
        </w:rPr>
        <w:t>PCB</w:t>
      </w:r>
      <w:r w:rsidRPr="00091B3B">
        <w:rPr>
          <w:rFonts w:cs="Arial"/>
          <w:szCs w:val="22"/>
          <w:lang w:val="ru-RU"/>
        </w:rPr>
        <w:t xml:space="preserve"> у уљу, </w:t>
      </w:r>
      <w:r w:rsidRPr="00091B3B">
        <w:rPr>
          <w:rFonts w:cs="Arial"/>
          <w:szCs w:val="22"/>
        </w:rPr>
        <w:t>PCB</w:t>
      </w:r>
      <w:r w:rsidRPr="00091B3B">
        <w:rPr>
          <w:rFonts w:cs="Arial"/>
          <w:szCs w:val="22"/>
          <w:lang w:val="ru-RU"/>
        </w:rPr>
        <w:t xml:space="preserve"> контаминираног земљишта и </w:t>
      </w:r>
      <w:r w:rsidRPr="00091B3B">
        <w:rPr>
          <w:rFonts w:cs="Arial"/>
          <w:szCs w:val="22"/>
        </w:rPr>
        <w:t>PCB</w:t>
      </w:r>
      <w:r w:rsidRPr="00091B3B">
        <w:rPr>
          <w:rFonts w:cs="Arial"/>
          <w:szCs w:val="22"/>
          <w:lang w:val="ru-RU"/>
        </w:rPr>
        <w:t xml:space="preserve"> отпада, који су у радном односу или су ангажовани сходно члану 199. или члану 202. </w:t>
      </w:r>
      <w:r w:rsidRPr="00091B3B">
        <w:rPr>
          <w:rFonts w:cs="Arial"/>
          <w:szCs w:val="22"/>
        </w:rPr>
        <w:t>Закона о раду;</w:t>
      </w:r>
    </w:p>
    <w:p w:rsidR="00065F86" w:rsidRPr="00091B3B" w:rsidRDefault="00065F86" w:rsidP="00DA119A">
      <w:pPr>
        <w:pStyle w:val="Crtica2"/>
        <w:rPr>
          <w:rFonts w:cs="Arial"/>
          <w:szCs w:val="22"/>
        </w:rPr>
      </w:pPr>
      <w:r w:rsidRPr="00091B3B">
        <w:rPr>
          <w:rFonts w:cs="Arial"/>
          <w:szCs w:val="22"/>
          <w:lang w:val="ru-RU"/>
        </w:rPr>
        <w:t xml:space="preserve">једног извршиоца - дипломираног инжењера технологије и/или машинства, који имај Потврду о положеном стручном испиту за лица која рукују опасним материјама или учествују у припреми за превоз, утовар, претовар и истовар опасних материја за класу 9., који је у радном односу или је ангажован сходно члану 199. или члану 202. </w:t>
      </w:r>
      <w:r w:rsidRPr="00091B3B">
        <w:rPr>
          <w:rFonts w:cs="Arial"/>
          <w:szCs w:val="22"/>
        </w:rPr>
        <w:t>Закона о раду;</w:t>
      </w:r>
    </w:p>
    <w:p w:rsidR="00065F86" w:rsidRPr="00091B3B" w:rsidRDefault="00065F86" w:rsidP="00DA119A">
      <w:pPr>
        <w:pStyle w:val="Crtica2"/>
        <w:rPr>
          <w:rFonts w:cs="Arial"/>
          <w:szCs w:val="22"/>
        </w:rPr>
      </w:pPr>
      <w:r w:rsidRPr="00091B3B">
        <w:rPr>
          <w:rFonts w:cs="Arial"/>
          <w:szCs w:val="22"/>
          <w:lang w:val="ru-RU"/>
        </w:rPr>
        <w:t xml:space="preserve">три извршиоца који имају Потврду о положеном стручном испиту за лица која рукују опасним материјама или учествују у припреми за превоз, утовар, претовар и истовар опасних материја за класу 9, са најмање 3 године искуства на пословима руковања опасним материјама, који су у радном односу или су ангажовани сходно члану 199. или члану 202. </w:t>
      </w:r>
      <w:r w:rsidRPr="00091B3B">
        <w:rPr>
          <w:rFonts w:cs="Arial"/>
          <w:szCs w:val="22"/>
        </w:rPr>
        <w:t>Закона о раду;</w:t>
      </w:r>
    </w:p>
    <w:p w:rsidR="00065F86" w:rsidRPr="00091B3B" w:rsidRDefault="00065F86" w:rsidP="00DA119A">
      <w:pPr>
        <w:pStyle w:val="Crtica2"/>
        <w:rPr>
          <w:rFonts w:cs="Arial"/>
          <w:szCs w:val="22"/>
        </w:rPr>
      </w:pPr>
      <w:r w:rsidRPr="00091B3B">
        <w:rPr>
          <w:rFonts w:cs="Arial"/>
          <w:szCs w:val="22"/>
          <w:lang w:val="ru-RU"/>
        </w:rPr>
        <w:t>три извршиоца – возача, који имају А</w:t>
      </w:r>
      <w:r w:rsidRPr="00091B3B">
        <w:rPr>
          <w:rFonts w:cs="Arial"/>
          <w:szCs w:val="22"/>
        </w:rPr>
        <w:t>DR</w:t>
      </w:r>
      <w:r w:rsidRPr="00091B3B">
        <w:rPr>
          <w:rFonts w:cs="Arial"/>
          <w:szCs w:val="22"/>
          <w:lang w:val="ru-RU"/>
        </w:rPr>
        <w:t xml:space="preserve"> Сертификат о оспособљености возача за возила која превозе опасне материје, са најмање 3 године искуства на пословима превоза опасних материја, , који су у радном односу или су ангажовани сходно члану 199. или члану 202. </w:t>
      </w:r>
      <w:r w:rsidRPr="00091B3B">
        <w:rPr>
          <w:rFonts w:cs="Arial"/>
          <w:szCs w:val="22"/>
        </w:rPr>
        <w:t>Закона о раду;</w:t>
      </w:r>
    </w:p>
    <w:p w:rsidR="00065F86" w:rsidRPr="00091B3B" w:rsidRDefault="00065F86" w:rsidP="00DA119A">
      <w:pPr>
        <w:pStyle w:val="Crtica2"/>
        <w:rPr>
          <w:rFonts w:cs="Arial"/>
          <w:szCs w:val="22"/>
        </w:rPr>
      </w:pPr>
      <w:r w:rsidRPr="00091B3B">
        <w:rPr>
          <w:rFonts w:cs="Arial"/>
          <w:szCs w:val="22"/>
          <w:lang w:val="ru-RU"/>
        </w:rPr>
        <w:t xml:space="preserve">једног извршиоца са високом стручном спремом који има потврду о положеном стручном испиту за АДР саветника који је у сталном радном односу или је ангажован сходно члану 199. или члану 202. </w:t>
      </w:r>
      <w:r w:rsidRPr="00091B3B">
        <w:rPr>
          <w:rFonts w:cs="Arial"/>
          <w:szCs w:val="22"/>
        </w:rPr>
        <w:t>Закона о раду; и</w:t>
      </w:r>
    </w:p>
    <w:p w:rsidR="00065F86" w:rsidRPr="00091B3B" w:rsidRDefault="00065F86" w:rsidP="00DA119A">
      <w:pPr>
        <w:pStyle w:val="Crtica2"/>
        <w:rPr>
          <w:rFonts w:cs="Arial"/>
          <w:szCs w:val="22"/>
        </w:rPr>
      </w:pPr>
      <w:r w:rsidRPr="00091B3B">
        <w:rPr>
          <w:rFonts w:cs="Arial"/>
          <w:szCs w:val="22"/>
          <w:lang w:val="ru-RU"/>
        </w:rPr>
        <w:t xml:space="preserve">једног извршиоца, минимално ССС, који има уверење о положеном стручном испиту о практичној оспособљености за обављање послова безбедности и здравља на раду, који је у радном односу или је ангажован сходно члану 199. или члану 202. </w:t>
      </w:r>
      <w:r w:rsidRPr="00091B3B">
        <w:rPr>
          <w:rFonts w:cs="Arial"/>
          <w:szCs w:val="22"/>
        </w:rPr>
        <w:t xml:space="preserve">Закона о раду. </w:t>
      </w:r>
    </w:p>
    <w:p w:rsidR="00EC7FDD" w:rsidRPr="00091B3B" w:rsidRDefault="00EC7FDD" w:rsidP="005B39DD">
      <w:pPr>
        <w:pStyle w:val="Crtica2"/>
        <w:contextualSpacing/>
        <w:rPr>
          <w:rFonts w:cs="Arial"/>
          <w:szCs w:val="22"/>
          <w:lang w:val="ru-RU"/>
        </w:rPr>
      </w:pPr>
      <w:r w:rsidRPr="00091B3B">
        <w:rPr>
          <w:rFonts w:cs="Arial"/>
          <w:szCs w:val="22"/>
          <w:lang w:val="ru-RU"/>
        </w:rPr>
        <w:t>једног с</w:t>
      </w:r>
      <w:r w:rsidRPr="00091B3B">
        <w:rPr>
          <w:rFonts w:cs="Arial"/>
          <w:szCs w:val="22"/>
          <w:lang w:val="sr-Cyrl-CS"/>
        </w:rPr>
        <w:t>аветника за безбедност у транспорту опасног отпада сагласно чл.18 Закона о транспорту опасног терета (Сл.гласник РС број 88/2010)</w:t>
      </w:r>
    </w:p>
    <w:p w:rsidR="00EC7FDD" w:rsidRPr="00091B3B" w:rsidRDefault="00EC7FDD" w:rsidP="00EC7FDD">
      <w:pPr>
        <w:pStyle w:val="Crtica2"/>
        <w:numPr>
          <w:ilvl w:val="0"/>
          <w:numId w:val="0"/>
        </w:numPr>
        <w:ind w:left="1077"/>
        <w:rPr>
          <w:rFonts w:cs="Arial"/>
          <w:szCs w:val="22"/>
          <w:lang w:val="sr-Cyrl-RS"/>
        </w:rPr>
      </w:pPr>
    </w:p>
    <w:p w:rsidR="00065F86" w:rsidRPr="00091B3B" w:rsidRDefault="00065F86" w:rsidP="00DA119A">
      <w:pPr>
        <w:pStyle w:val="ListParagraph"/>
        <w:rPr>
          <w:rFonts w:cs="Arial"/>
          <w:szCs w:val="22"/>
        </w:rPr>
      </w:pPr>
      <w:r w:rsidRPr="00091B3B">
        <w:rPr>
          <w:rFonts w:cs="Arial"/>
          <w:szCs w:val="22"/>
        </w:rPr>
        <w:t>располаже довољним техничким капацитетом, односно да:</w:t>
      </w:r>
    </w:p>
    <w:p w:rsidR="00065F86" w:rsidRPr="00091B3B" w:rsidRDefault="00065F86" w:rsidP="00DA119A">
      <w:pPr>
        <w:pStyle w:val="Crtica2"/>
        <w:rPr>
          <w:rFonts w:cs="Arial"/>
          <w:szCs w:val="22"/>
          <w:lang w:val="ru-RU"/>
        </w:rPr>
      </w:pPr>
      <w:r w:rsidRPr="00091B3B">
        <w:rPr>
          <w:rFonts w:cs="Arial"/>
          <w:szCs w:val="22"/>
          <w:lang w:val="ru-RU"/>
        </w:rPr>
        <w:t xml:space="preserve">да на територији Републике Србије поседује или има изнајмљено складиште за опасан отпад (130301, 160109, 16209, 160210, 170503 и 170902) са капацитетом изнад 100 тона у тренутку при достављању понуде и за све </w:t>
      </w:r>
      <w:r w:rsidRPr="00091B3B">
        <w:rPr>
          <w:rFonts w:cs="Arial"/>
          <w:szCs w:val="22"/>
          <w:lang w:val="ru-RU"/>
        </w:rPr>
        <w:lastRenderedPageBreak/>
        <w:t>време реализације уговора са дозволом надлежног Министарства Републике Србије.</w:t>
      </w:r>
    </w:p>
    <w:p w:rsidR="00065F86" w:rsidRPr="00091B3B" w:rsidRDefault="00065F86" w:rsidP="00773342">
      <w:pPr>
        <w:pStyle w:val="Heading2"/>
        <w:rPr>
          <w:lang w:val="ru-RU"/>
        </w:rPr>
      </w:pPr>
      <w:r w:rsidRPr="00091B3B">
        <w:rPr>
          <w:lang w:val="ru-RU"/>
        </w:rPr>
        <w:t>УПУТСТВО КАКО СЕ ДОКАЗУЈЕ ИСПУЊЕНОСТ УСЛОВА</w:t>
      </w:r>
    </w:p>
    <w:p w:rsidR="00065F86" w:rsidRPr="00091B3B" w:rsidRDefault="00065F86" w:rsidP="00773342">
      <w:pPr>
        <w:rPr>
          <w:lang w:val="ru-RU"/>
        </w:rPr>
      </w:pPr>
      <w:r w:rsidRPr="00091B3B">
        <w:rPr>
          <w:lang w:val="ru-RU"/>
        </w:rPr>
        <w:t>Понуђач је дужан да у понуди достави доказе да испуњава обавезне услове  за учешће у поступку јавне набавке у складу са Законом, и то:</w:t>
      </w:r>
    </w:p>
    <w:p w:rsidR="00065F86" w:rsidRPr="00091B3B" w:rsidRDefault="00065F86" w:rsidP="00206DEB">
      <w:pPr>
        <w:pStyle w:val="ListParagraph"/>
        <w:numPr>
          <w:ilvl w:val="0"/>
          <w:numId w:val="14"/>
        </w:numPr>
        <w:rPr>
          <w:rFonts w:cs="Arial"/>
          <w:szCs w:val="22"/>
        </w:rPr>
      </w:pPr>
      <w:r w:rsidRPr="00091B3B">
        <w:rPr>
          <w:rFonts w:cs="Arial"/>
          <w:szCs w:val="22"/>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 односно други доказ о регистрацији;</w:t>
      </w:r>
    </w:p>
    <w:p w:rsidR="00065F86" w:rsidRPr="00091B3B" w:rsidRDefault="00065F86" w:rsidP="00DA119A">
      <w:pPr>
        <w:pStyle w:val="ListParagraph"/>
        <w:rPr>
          <w:rFonts w:cs="Arial"/>
          <w:szCs w:val="22"/>
        </w:rPr>
      </w:pPr>
      <w:r w:rsidRPr="00091B3B">
        <w:rPr>
          <w:rFonts w:cs="Arial"/>
          <w:szCs w:val="22"/>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 то:</w:t>
      </w:r>
    </w:p>
    <w:p w:rsidR="00065F86" w:rsidRPr="00091B3B" w:rsidRDefault="00065F86" w:rsidP="00773342">
      <w:pPr>
        <w:ind w:left="720"/>
        <w:rPr>
          <w:lang w:val="ru-RU"/>
        </w:rPr>
      </w:pPr>
    </w:p>
    <w:p w:rsidR="00065F86" w:rsidRPr="00091B3B" w:rsidRDefault="00065F86" w:rsidP="00773342">
      <w:pPr>
        <w:ind w:left="720"/>
      </w:pPr>
      <w:r w:rsidRPr="00091B3B">
        <w:t>За домаће понуђаче:</w:t>
      </w:r>
    </w:p>
    <w:p w:rsidR="00065F86" w:rsidRPr="00091B3B" w:rsidRDefault="00065F86" w:rsidP="00DA119A">
      <w:pPr>
        <w:pStyle w:val="Crtica2"/>
        <w:rPr>
          <w:rFonts w:cs="Arial"/>
          <w:szCs w:val="22"/>
          <w:lang w:val="ru-RU"/>
        </w:rPr>
      </w:pPr>
      <w:r w:rsidRPr="00091B3B">
        <w:rPr>
          <w:rFonts w:cs="Arial"/>
          <w:szCs w:val="22"/>
          <w:lang w:val="ru-RU"/>
        </w:rPr>
        <w:t xml:space="preserve">за кривична дела против привреде, против животне средине, примања или давања мита, кривично дело преваре, доставити – </w:t>
      </w:r>
      <w:r w:rsidRPr="00091B3B">
        <w:rPr>
          <w:rFonts w:cs="Arial"/>
          <w:b/>
          <w:bCs/>
          <w:szCs w:val="22"/>
          <w:lang w:val="ru-RU"/>
        </w:rPr>
        <w:t xml:space="preserve">Уверење Основног суда </w:t>
      </w:r>
      <w:r w:rsidRPr="00091B3B">
        <w:rPr>
          <w:rFonts w:cs="Arial"/>
          <w:szCs w:val="22"/>
          <w:lang w:val="ru-RU"/>
        </w:rPr>
        <w:t>( које обухвата и податке из казнене евиденције за кривична дела које су у надлежности редовног кривичног одељења Вишег суда. Уколико уверење Основног суда не садржи и те податке онда је потребно доставити и посебно Уверење Вишег суда) на чијем подручју је седиште домаћег правног лица, односно седиште представништва или огранка страног правног лица</w:t>
      </w:r>
    </w:p>
    <w:p w:rsidR="00065F86" w:rsidRPr="00091B3B" w:rsidRDefault="00065F86" w:rsidP="00DA119A">
      <w:pPr>
        <w:pStyle w:val="Crtica2"/>
        <w:rPr>
          <w:rFonts w:cs="Arial"/>
          <w:szCs w:val="22"/>
          <w:lang w:val="ru-RU"/>
        </w:rPr>
      </w:pPr>
      <w:r w:rsidRPr="00091B3B">
        <w:rPr>
          <w:rFonts w:cs="Arial"/>
          <w:szCs w:val="22"/>
          <w:lang w:val="ru-RU"/>
        </w:rPr>
        <w:t xml:space="preserve">За кривична дела организованог криминала- </w:t>
      </w:r>
      <w:r w:rsidRPr="00091B3B">
        <w:rPr>
          <w:rFonts w:cs="Arial"/>
          <w:b/>
          <w:bCs/>
          <w:szCs w:val="22"/>
          <w:lang w:val="ru-RU"/>
        </w:rPr>
        <w:t>Уверење посебног одељења</w:t>
      </w:r>
      <w:r w:rsidRPr="00091B3B">
        <w:rPr>
          <w:rFonts w:cs="Arial"/>
          <w:szCs w:val="22"/>
          <w:lang w:val="ru-RU"/>
        </w:rPr>
        <w:t xml:space="preserve"> (за организовани криминал) </w:t>
      </w:r>
      <w:r w:rsidRPr="00091B3B">
        <w:rPr>
          <w:rFonts w:cs="Arial"/>
          <w:b/>
          <w:bCs/>
          <w:szCs w:val="22"/>
          <w:lang w:val="ru-RU"/>
        </w:rPr>
        <w:t>Вишег суда у Београду</w:t>
      </w:r>
      <w:r w:rsidRPr="00091B3B">
        <w:rPr>
          <w:rFonts w:cs="Arial"/>
          <w:szCs w:val="22"/>
          <w:lang w:val="ru-RU"/>
        </w:rPr>
        <w:t>;</w:t>
      </w:r>
    </w:p>
    <w:p w:rsidR="00065F86" w:rsidRPr="00091B3B" w:rsidRDefault="00065F86" w:rsidP="00DA119A">
      <w:pPr>
        <w:pStyle w:val="Crtica2"/>
        <w:rPr>
          <w:rFonts w:cs="Arial"/>
          <w:szCs w:val="22"/>
          <w:lang w:val="ru-RU"/>
        </w:rPr>
      </w:pPr>
      <w:r w:rsidRPr="00091B3B">
        <w:rPr>
          <w:rFonts w:cs="Arial"/>
          <w:szCs w:val="22"/>
          <w:lang w:val="ru-RU"/>
        </w:rPr>
        <w:t xml:space="preserve">уверење из казнене евиденције надлежне полицијске управе </w:t>
      </w:r>
      <w:r w:rsidRPr="00091B3B">
        <w:rPr>
          <w:rFonts w:cs="Arial"/>
          <w:b/>
          <w:bCs/>
          <w:szCs w:val="22"/>
          <w:lang w:val="ru-RU"/>
        </w:rPr>
        <w:t>Министарства унутрашњих послова</w:t>
      </w:r>
      <w:r w:rsidRPr="00091B3B">
        <w:rPr>
          <w:rFonts w:cs="Arial"/>
          <w:szCs w:val="22"/>
          <w:lang w:val="ru-RU"/>
        </w:rPr>
        <w:t xml:space="preserve"> за законског заступника – захтев за издавање овог уверења може се поднети према месту рођења, али и према месту пребивалишта. Ако је више законских заступника за сваког се доставља уверење из казнене евиденције МУП-а.</w:t>
      </w:r>
    </w:p>
    <w:p w:rsidR="00065F86" w:rsidRPr="00091B3B" w:rsidRDefault="00065F86" w:rsidP="00773342">
      <w:pPr>
        <w:ind w:left="644"/>
        <w:rPr>
          <w:lang w:val="ru-RU"/>
        </w:rPr>
      </w:pPr>
      <w:r w:rsidRPr="00091B3B">
        <w:rPr>
          <w:lang w:val="ru-RU"/>
        </w:rPr>
        <w:t xml:space="preserve">За стране понуђаче потврда надлежног органа државе у којој има седиште; </w:t>
      </w:r>
    </w:p>
    <w:p w:rsidR="00065F86" w:rsidRPr="00091B3B" w:rsidRDefault="00065F86" w:rsidP="000A5D2B">
      <w:pPr>
        <w:pStyle w:val="ListParagraph"/>
        <w:rPr>
          <w:rFonts w:cs="Arial"/>
          <w:szCs w:val="22"/>
        </w:rPr>
      </w:pPr>
      <w:r w:rsidRPr="00091B3B">
        <w:rPr>
          <w:rFonts w:cs="Arial"/>
          <w:szCs w:val="22"/>
        </w:rPr>
        <w:t xml:space="preserve">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стране понуђаче потврда надлежног органа државе у којој има седиште; </w:t>
      </w:r>
    </w:p>
    <w:p w:rsidR="00065F86" w:rsidRPr="00091B3B" w:rsidRDefault="00065F86" w:rsidP="000A5D2B">
      <w:pPr>
        <w:pStyle w:val="ListParagraph"/>
        <w:rPr>
          <w:rFonts w:cs="Arial"/>
          <w:szCs w:val="22"/>
        </w:rPr>
      </w:pPr>
      <w:r w:rsidRPr="00091B3B">
        <w:rPr>
          <w:rFonts w:cs="Arial"/>
          <w:szCs w:val="22"/>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065F86" w:rsidRPr="00091B3B" w:rsidRDefault="00065F86" w:rsidP="000A5D2B">
      <w:pPr>
        <w:pStyle w:val="ListParagraph"/>
        <w:rPr>
          <w:rFonts w:cs="Arial"/>
          <w:szCs w:val="22"/>
        </w:rPr>
      </w:pPr>
      <w:r w:rsidRPr="00091B3B">
        <w:rPr>
          <w:rFonts w:cs="Arial"/>
          <w:szCs w:val="22"/>
        </w:rPr>
        <w:t xml:space="preserve">изјава о поштовању обавеза које проистичу из важећих прописа о заштити на раду, запошљавању и условима рада, заштити животне средине, као и да </w:t>
      </w:r>
      <w:r w:rsidRPr="00091B3B">
        <w:rPr>
          <w:rFonts w:cs="Arial"/>
          <w:szCs w:val="22"/>
        </w:rPr>
        <w:lastRenderedPageBreak/>
        <w:t>гарантује да је ималац права интелектуалне својине, сагласно чл. 75. ст. 2. ЗЈН дата на Обрасцу 3 приложеном у овој конкурсној документацији; и</w:t>
      </w:r>
    </w:p>
    <w:p w:rsidR="00065F86" w:rsidRPr="00091B3B" w:rsidRDefault="00065F86" w:rsidP="000A5D2B">
      <w:pPr>
        <w:pStyle w:val="ListParagraph"/>
        <w:rPr>
          <w:rFonts w:cs="Arial"/>
          <w:szCs w:val="22"/>
        </w:rPr>
      </w:pPr>
      <w:r w:rsidRPr="00091B3B">
        <w:rPr>
          <w:rFonts w:cs="Arial"/>
          <w:szCs w:val="22"/>
        </w:rPr>
        <w:t>копија важеће дозволе за третман (деконтаминацију уља која садрже РСВ и опреме контаминиране РСВ-јем) опасног отпада у мобилном постројењу на територији Републике Србије у складу са Законом о управљању отпадом ("Службени гласник РС", број 36/09 и 88/10) и Правилником о поступању са уређајима и отпадом који садржи РСВ ("Службени гласник РС", број 37/11),</w:t>
      </w:r>
    </w:p>
    <w:p w:rsidR="00065F86" w:rsidRPr="00091B3B" w:rsidRDefault="00065F86" w:rsidP="000A5D2B">
      <w:pPr>
        <w:pStyle w:val="ListParagraph"/>
        <w:rPr>
          <w:rFonts w:cs="Arial"/>
          <w:szCs w:val="22"/>
        </w:rPr>
      </w:pPr>
      <w:r w:rsidRPr="00091B3B">
        <w:rPr>
          <w:rFonts w:cs="Arial"/>
          <w:szCs w:val="22"/>
        </w:rPr>
        <w:t>копија важеће дозволе за сакупљање, транспорт и складиштење PCB отпада (130301, 160109, 16209, 160210, 170503 и 170902)</w:t>
      </w:r>
      <w:r w:rsidR="00EC7FDD" w:rsidRPr="00091B3B">
        <w:rPr>
          <w:rFonts w:cs="Arial"/>
          <w:szCs w:val="22"/>
        </w:rPr>
        <w:t xml:space="preserve"> на територији Републике Србије</w:t>
      </w:r>
    </w:p>
    <w:p w:rsidR="00065F86" w:rsidRPr="00091B3B" w:rsidRDefault="00065F86" w:rsidP="00773342">
      <w:pPr>
        <w:rPr>
          <w:lang w:val="ru-RU" w:eastAsia="sr-Latn-CS"/>
        </w:rPr>
      </w:pPr>
      <w:r w:rsidRPr="00091B3B">
        <w:rPr>
          <w:lang w:val="ru-RU" w:eastAsia="sr-Latn-CS"/>
        </w:rPr>
        <w:t xml:space="preserve">Доказ из тачки 2) и 4) не може бити старији од два месеца пре отварања понуда, док доказ из тачке 3) мора бити издат након објављивања позива за подношење понуда. </w:t>
      </w:r>
    </w:p>
    <w:p w:rsidR="00065F86" w:rsidRPr="00091B3B" w:rsidRDefault="00065F86" w:rsidP="001B4DB8">
      <w:pPr>
        <w:rPr>
          <w:lang w:val="ru-RU" w:eastAsia="sr-Latn-CS"/>
        </w:rPr>
      </w:pPr>
      <w:r w:rsidRPr="00091B3B">
        <w:rPr>
          <w:lang w:val="ru-RU" w:eastAsia="sr-Latn-CS"/>
        </w:rPr>
        <w:t>Понуђачи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75.став 1.тач.1) до 4) ЗЈН-а, сходно члану 78. ЗЈН-а. Понуђач у понуди наводи да је уписан у регистар понуђача и наводи хиперлинк на коме су доступни  подаци о испуњености ових услова.</w:t>
      </w:r>
    </w:p>
    <w:p w:rsidR="00065F86" w:rsidRPr="00091B3B" w:rsidRDefault="00065F86" w:rsidP="00773342">
      <w:pPr>
        <w:rPr>
          <w:lang w:val="ru-RU" w:eastAsia="en-US"/>
        </w:rPr>
      </w:pPr>
      <w:r w:rsidRPr="00091B3B">
        <w:rPr>
          <w:lang w:val="ru-RU"/>
        </w:rPr>
        <w:t xml:space="preserve">Понуђач је дужан да у понуди достави доказе да испуњава додатне услове за учешће у поступку јавне набавке. </w:t>
      </w:r>
      <w:r w:rsidRPr="00091B3B">
        <w:rPr>
          <w:lang w:val="ru-RU" w:eastAsia="en-US"/>
        </w:rPr>
        <w:t xml:space="preserve">Испуњеност </w:t>
      </w:r>
      <w:r w:rsidRPr="00091B3B">
        <w:rPr>
          <w:b/>
          <w:bCs/>
          <w:u w:val="single"/>
          <w:lang w:val="ru-RU" w:eastAsia="en-US"/>
        </w:rPr>
        <w:t>додатних услова</w:t>
      </w:r>
      <w:r w:rsidRPr="00091B3B">
        <w:rPr>
          <w:lang w:val="ru-RU" w:eastAsia="en-US"/>
        </w:rPr>
        <w:t xml:space="preserve"> за учешће у поступку предметне јавне набавке, понуђач доказује достављањем следећих доказа:</w:t>
      </w:r>
    </w:p>
    <w:p w:rsidR="00065F86" w:rsidRPr="00091B3B" w:rsidRDefault="00065F86" w:rsidP="00773342">
      <w:pPr>
        <w:rPr>
          <w:lang w:val="ru-RU" w:eastAsia="en-US"/>
        </w:rPr>
      </w:pPr>
    </w:p>
    <w:tbl>
      <w:tblPr>
        <w:tblW w:w="9178"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093"/>
        <w:gridCol w:w="3085"/>
      </w:tblGrid>
      <w:tr w:rsidR="00065F86" w:rsidRPr="00091B3B" w:rsidTr="004A634D">
        <w:tc>
          <w:tcPr>
            <w:tcW w:w="6093" w:type="dxa"/>
            <w:tcBorders>
              <w:top w:val="single" w:sz="12" w:space="0" w:color="auto"/>
            </w:tcBorders>
            <w:shd w:val="clear" w:color="auto" w:fill="D9D9D9"/>
          </w:tcPr>
          <w:p w:rsidR="00065F86" w:rsidRPr="00091B3B" w:rsidRDefault="00065F86" w:rsidP="00DA119A">
            <w:pPr>
              <w:pStyle w:val="TabelaHederLeft"/>
              <w:jc w:val="center"/>
              <w:rPr>
                <w:rFonts w:cs="Arial"/>
                <w:bCs/>
                <w:sz w:val="22"/>
                <w:szCs w:val="22"/>
              </w:rPr>
            </w:pPr>
            <w:r w:rsidRPr="00091B3B">
              <w:rPr>
                <w:rFonts w:cs="Arial"/>
                <w:bCs/>
                <w:sz w:val="22"/>
                <w:szCs w:val="22"/>
              </w:rPr>
              <w:t>ДОДАТНИ УСЛОВИ:</w:t>
            </w:r>
          </w:p>
        </w:tc>
        <w:tc>
          <w:tcPr>
            <w:tcW w:w="3085" w:type="dxa"/>
            <w:tcBorders>
              <w:top w:val="single" w:sz="12" w:space="0" w:color="auto"/>
            </w:tcBorders>
            <w:shd w:val="clear" w:color="auto" w:fill="D9D9D9"/>
          </w:tcPr>
          <w:p w:rsidR="00065F86" w:rsidRPr="00091B3B" w:rsidRDefault="00065F86" w:rsidP="00DA119A">
            <w:pPr>
              <w:spacing w:before="60" w:after="60"/>
              <w:jc w:val="center"/>
              <w:rPr>
                <w:b/>
                <w:bCs/>
                <w:lang w:eastAsia="en-US"/>
              </w:rPr>
            </w:pPr>
            <w:r w:rsidRPr="00091B3B">
              <w:rPr>
                <w:b/>
                <w:bCs/>
                <w:lang w:eastAsia="en-US"/>
              </w:rPr>
              <w:t>ДОКАЗ КОЈИ ТРЕБА ДОСТАВИТИ:</w:t>
            </w:r>
          </w:p>
        </w:tc>
      </w:tr>
      <w:tr w:rsidR="00065F86" w:rsidRPr="00091B3B" w:rsidTr="004A634D">
        <w:tc>
          <w:tcPr>
            <w:tcW w:w="6093" w:type="dxa"/>
            <w:shd w:val="clear" w:color="auto" w:fill="F2F2F2"/>
          </w:tcPr>
          <w:p w:rsidR="00065F86" w:rsidRPr="00091B3B" w:rsidRDefault="00065F86" w:rsidP="00773342">
            <w:pPr>
              <w:pStyle w:val="TabelaHederLeft"/>
              <w:rPr>
                <w:rFonts w:cs="Arial"/>
                <w:bCs/>
                <w:sz w:val="22"/>
                <w:szCs w:val="22"/>
              </w:rPr>
            </w:pPr>
            <w:r w:rsidRPr="00091B3B">
              <w:rPr>
                <w:rFonts w:cs="Arial"/>
                <w:bCs/>
                <w:sz w:val="22"/>
                <w:szCs w:val="22"/>
              </w:rPr>
              <w:t>1. Неопходан финансијски капацитет:</w:t>
            </w:r>
          </w:p>
        </w:tc>
        <w:tc>
          <w:tcPr>
            <w:tcW w:w="3085" w:type="dxa"/>
            <w:shd w:val="clear" w:color="auto" w:fill="F2F2F2"/>
          </w:tcPr>
          <w:p w:rsidR="00065F86" w:rsidRPr="00091B3B" w:rsidRDefault="00065F86" w:rsidP="00773342">
            <w:pPr>
              <w:pStyle w:val="TabelaHederLeft"/>
              <w:rPr>
                <w:rFonts w:cs="Arial"/>
                <w:bCs/>
                <w:sz w:val="22"/>
                <w:szCs w:val="22"/>
              </w:rPr>
            </w:pPr>
          </w:p>
        </w:tc>
      </w:tr>
      <w:tr w:rsidR="00065F86" w:rsidRPr="00091B3B" w:rsidTr="004A634D">
        <w:tc>
          <w:tcPr>
            <w:tcW w:w="6093" w:type="dxa"/>
          </w:tcPr>
          <w:p w:rsidR="00065F86" w:rsidRPr="00091B3B" w:rsidRDefault="00065F86" w:rsidP="004C62CE">
            <w:pPr>
              <w:rPr>
                <w:lang w:val="ru-RU" w:eastAsia="en-US"/>
              </w:rPr>
            </w:pPr>
            <w:r w:rsidRPr="00091B3B">
              <w:rPr>
                <w:lang w:val="ru-RU" w:eastAsia="en-US"/>
              </w:rPr>
              <w:t>1.1. да је у свакој од последње три пословне године (2011., 2012. и 2013.) остварио минимални пословни приход од 500.000.000,00 РСД</w:t>
            </w:r>
          </w:p>
          <w:p w:rsidR="00065F86" w:rsidRPr="00091B3B" w:rsidRDefault="00065F86" w:rsidP="004C62CE">
            <w:pPr>
              <w:rPr>
                <w:lang w:val="ru-RU" w:eastAsia="en-US"/>
              </w:rPr>
            </w:pPr>
          </w:p>
          <w:p w:rsidR="00065F86" w:rsidRPr="00091B3B" w:rsidRDefault="00065F86" w:rsidP="004C62CE">
            <w:pPr>
              <w:rPr>
                <w:lang w:val="ru-RU" w:eastAsia="en-US"/>
              </w:rPr>
            </w:pPr>
          </w:p>
          <w:p w:rsidR="00065F86" w:rsidRPr="00091B3B" w:rsidRDefault="00065F86" w:rsidP="004C62CE">
            <w:pPr>
              <w:rPr>
                <w:lang w:val="ru-RU" w:eastAsia="en-US"/>
              </w:rPr>
            </w:pPr>
          </w:p>
          <w:p w:rsidR="00065F86" w:rsidRPr="00091B3B" w:rsidRDefault="00065F86" w:rsidP="004C62CE">
            <w:pPr>
              <w:rPr>
                <w:lang w:val="ru-RU" w:eastAsia="en-US"/>
              </w:rPr>
            </w:pPr>
          </w:p>
          <w:p w:rsidR="00065F86" w:rsidRPr="00091B3B" w:rsidRDefault="00065F86" w:rsidP="004C62CE">
            <w:pPr>
              <w:rPr>
                <w:lang w:val="ru-RU" w:eastAsia="en-US"/>
              </w:rPr>
            </w:pPr>
          </w:p>
          <w:p w:rsidR="00065F86" w:rsidRPr="00091B3B" w:rsidRDefault="00065F86" w:rsidP="004C62CE">
            <w:pPr>
              <w:rPr>
                <w:lang w:val="ru-RU" w:eastAsia="en-US"/>
              </w:rPr>
            </w:pPr>
            <w:r w:rsidRPr="00091B3B">
              <w:rPr>
                <w:lang w:val="ru-RU" w:eastAsia="en-US"/>
              </w:rPr>
              <w:br/>
            </w:r>
            <w:r w:rsidRPr="00091B3B">
              <w:rPr>
                <w:lang w:val="ru-RU" w:eastAsia="en-US"/>
              </w:rPr>
              <w:br/>
              <w:t>1.2. да није исказао губитак у пословању за 2011., 2012. и 2013. годину</w:t>
            </w:r>
          </w:p>
          <w:p w:rsidR="00065F86" w:rsidRPr="00091B3B" w:rsidRDefault="00065F86" w:rsidP="004C62CE">
            <w:pPr>
              <w:rPr>
                <w:lang w:val="ru-RU" w:eastAsia="en-US"/>
              </w:rPr>
            </w:pPr>
            <w:r w:rsidRPr="00091B3B">
              <w:rPr>
                <w:lang w:val="ru-RU" w:eastAsia="en-US"/>
              </w:rPr>
              <w:br/>
            </w:r>
            <w:r w:rsidRPr="00091B3B">
              <w:rPr>
                <w:lang w:val="ru-RU" w:eastAsia="en-US"/>
              </w:rPr>
              <w:br/>
              <w:t xml:space="preserve">1.3. да у последњих шест месеци (до дана објављивања </w:t>
            </w:r>
            <w:r w:rsidRPr="00091B3B">
              <w:rPr>
                <w:lang w:val="ru-RU" w:eastAsia="en-US"/>
              </w:rPr>
              <w:lastRenderedPageBreak/>
              <w:t>Позива за подношење понуда) није имао ниједан дан неликвидности-блокаде на својим текућим рачунима</w:t>
            </w:r>
          </w:p>
        </w:tc>
        <w:tc>
          <w:tcPr>
            <w:tcW w:w="3085" w:type="dxa"/>
          </w:tcPr>
          <w:p w:rsidR="00065F86" w:rsidRPr="00091B3B" w:rsidRDefault="00065F86" w:rsidP="004C62CE">
            <w:pPr>
              <w:rPr>
                <w:lang w:val="ru-RU" w:eastAsia="en-US"/>
              </w:rPr>
            </w:pPr>
            <w:r w:rsidRPr="00091B3B">
              <w:rPr>
                <w:lang w:val="ru-RU" w:eastAsia="en-US"/>
              </w:rPr>
              <w:lastRenderedPageBreak/>
              <w:t xml:space="preserve">1.1. и 1.2 Извештај о бонитету, образац БОН ЈН за претходне три обрачунске године (2011, 2012. и 2013. годину) издат од стране Агенције за привредне регистре </w:t>
            </w:r>
            <w:r w:rsidRPr="00091B3B">
              <w:rPr>
                <w:lang w:val="ru-RU" w:eastAsia="en-US"/>
              </w:rPr>
              <w:br/>
            </w:r>
            <w:r w:rsidRPr="00091B3B">
              <w:rPr>
                <w:lang w:val="ru-RU" w:eastAsia="en-US"/>
              </w:rPr>
              <w:br/>
              <w:t xml:space="preserve">или </w:t>
            </w:r>
            <w:r w:rsidRPr="00091B3B">
              <w:rPr>
                <w:lang w:val="ru-RU" w:eastAsia="en-US"/>
              </w:rPr>
              <w:br/>
            </w:r>
            <w:r w:rsidRPr="00091B3B">
              <w:rPr>
                <w:lang w:val="ru-RU" w:eastAsia="en-US"/>
              </w:rPr>
              <w:br/>
              <w:t>Копија Биланса стања и Биланса успеха за претходне три обрачунске године (2011, 2012. и 2013. годину) уз мишљење овлашћеног ревизора или одговарајућу изјаву уколико понуђач није субјект ревизије.</w:t>
            </w:r>
          </w:p>
          <w:p w:rsidR="00065F86" w:rsidRPr="00091B3B" w:rsidRDefault="00065F86" w:rsidP="004C62CE">
            <w:pPr>
              <w:rPr>
                <w:lang w:val="ru-RU" w:eastAsia="en-US"/>
              </w:rPr>
            </w:pPr>
          </w:p>
          <w:p w:rsidR="00065F86" w:rsidRPr="00091B3B" w:rsidRDefault="00065F86" w:rsidP="004C62CE">
            <w:pPr>
              <w:rPr>
                <w:lang w:val="ru-RU" w:eastAsia="en-US"/>
              </w:rPr>
            </w:pPr>
            <w:r w:rsidRPr="00091B3B">
              <w:rPr>
                <w:lang w:val="ru-RU" w:eastAsia="en-US"/>
              </w:rPr>
              <w:lastRenderedPageBreak/>
              <w:t>1.3. Потврда НБС о броју дана неликвидности у захтеваном периоду</w:t>
            </w:r>
          </w:p>
        </w:tc>
      </w:tr>
      <w:tr w:rsidR="00065F86" w:rsidRPr="00091B3B" w:rsidTr="004A634D">
        <w:trPr>
          <w:cantSplit/>
        </w:trPr>
        <w:tc>
          <w:tcPr>
            <w:tcW w:w="6093" w:type="dxa"/>
            <w:shd w:val="clear" w:color="auto" w:fill="F2F2F2"/>
          </w:tcPr>
          <w:p w:rsidR="00065F86" w:rsidRPr="00091B3B" w:rsidRDefault="00065F86" w:rsidP="00773342">
            <w:pPr>
              <w:pStyle w:val="TabelaHederLeft"/>
              <w:rPr>
                <w:rFonts w:cs="Arial"/>
                <w:bCs/>
                <w:sz w:val="22"/>
                <w:szCs w:val="22"/>
              </w:rPr>
            </w:pPr>
            <w:r w:rsidRPr="00091B3B">
              <w:rPr>
                <w:rFonts w:cs="Arial"/>
                <w:bCs/>
                <w:sz w:val="22"/>
                <w:szCs w:val="22"/>
              </w:rPr>
              <w:lastRenderedPageBreak/>
              <w:t>2. Неопходан пословни капацитет:</w:t>
            </w:r>
          </w:p>
        </w:tc>
        <w:tc>
          <w:tcPr>
            <w:tcW w:w="3085" w:type="dxa"/>
            <w:shd w:val="clear" w:color="auto" w:fill="F2F2F2"/>
          </w:tcPr>
          <w:p w:rsidR="00065F86" w:rsidRPr="00091B3B" w:rsidRDefault="00065F86" w:rsidP="00773342">
            <w:pPr>
              <w:pStyle w:val="TabelaHederLeft"/>
              <w:rPr>
                <w:rFonts w:cs="Arial"/>
                <w:bCs/>
                <w:sz w:val="22"/>
                <w:szCs w:val="22"/>
              </w:rPr>
            </w:pPr>
          </w:p>
        </w:tc>
      </w:tr>
      <w:tr w:rsidR="00065F86" w:rsidRPr="00091B3B" w:rsidTr="004A634D">
        <w:trPr>
          <w:trHeight w:val="1839"/>
        </w:trPr>
        <w:tc>
          <w:tcPr>
            <w:tcW w:w="6093" w:type="dxa"/>
          </w:tcPr>
          <w:p w:rsidR="00065F86" w:rsidRPr="00091B3B" w:rsidRDefault="00065F86" w:rsidP="004C62CE">
            <w:pPr>
              <w:rPr>
                <w:lang w:val="ru-RU" w:eastAsia="en-US"/>
              </w:rPr>
            </w:pPr>
            <w:r w:rsidRPr="00091B3B">
              <w:rPr>
                <w:lang w:val="ru-RU" w:eastAsia="en-US"/>
              </w:rPr>
              <w:t xml:space="preserve">2.1 да има сертификован менаџмент систем сагласно захтевима стандарда </w:t>
            </w:r>
            <w:r w:rsidRPr="00091B3B">
              <w:rPr>
                <w:lang w:eastAsia="en-US"/>
              </w:rPr>
              <w:t>ISO</w:t>
            </w:r>
            <w:r w:rsidRPr="00091B3B">
              <w:rPr>
                <w:lang w:val="ru-RU" w:eastAsia="en-US"/>
              </w:rPr>
              <w:t xml:space="preserve"> 9001, </w:t>
            </w:r>
            <w:r w:rsidRPr="00091B3B">
              <w:rPr>
                <w:lang w:eastAsia="en-US"/>
              </w:rPr>
              <w:t>ISO</w:t>
            </w:r>
            <w:r w:rsidRPr="00091B3B">
              <w:rPr>
                <w:lang w:val="ru-RU" w:eastAsia="en-US"/>
              </w:rPr>
              <w:t xml:space="preserve"> 14001 и </w:t>
            </w:r>
            <w:r w:rsidRPr="00091B3B">
              <w:rPr>
                <w:lang w:eastAsia="en-US"/>
              </w:rPr>
              <w:t>OHSAS</w:t>
            </w:r>
            <w:r w:rsidRPr="00091B3B">
              <w:rPr>
                <w:lang w:val="ru-RU" w:eastAsia="en-US"/>
              </w:rPr>
              <w:t xml:space="preserve"> 18001</w:t>
            </w:r>
          </w:p>
          <w:p w:rsidR="00065F86" w:rsidRPr="00091B3B" w:rsidRDefault="00065F86" w:rsidP="004C62CE">
            <w:pPr>
              <w:rPr>
                <w:lang w:val="ru-RU"/>
              </w:rPr>
            </w:pPr>
            <w:r w:rsidRPr="00091B3B">
              <w:rPr>
                <w:lang w:val="ru-RU" w:eastAsia="en-US"/>
              </w:rPr>
              <w:br/>
              <w:t xml:space="preserve">2.2 да је у </w:t>
            </w:r>
            <w:r w:rsidRPr="00091B3B">
              <w:rPr>
                <w:lang w:val="ru-RU"/>
              </w:rPr>
              <w:t xml:space="preserve">последњих пет година извршио деконтаминацију најмање 2 трансформатора мобилним постројењем обрадом минералног изолационог уља, од којих </w:t>
            </w:r>
            <w:r w:rsidRPr="00091B3B">
              <w:t>je</w:t>
            </w:r>
            <w:r w:rsidRPr="00091B3B">
              <w:rPr>
                <w:lang w:val="ru-RU"/>
              </w:rPr>
              <w:t xml:space="preserve"> најмање 1 трансформатор имао садржај РСВ изнад </w:t>
            </w:r>
            <w:r w:rsidRPr="00091B3B">
              <w:rPr>
                <w:lang w:val="sr-Cyrl-CS"/>
              </w:rPr>
              <w:t>3</w:t>
            </w:r>
            <w:r w:rsidRPr="00091B3B">
              <w:rPr>
                <w:lang w:val="ru-RU"/>
              </w:rPr>
              <w:t xml:space="preserve">00 </w:t>
            </w:r>
            <w:r w:rsidRPr="00091B3B">
              <w:t>mg</w:t>
            </w:r>
            <w:r w:rsidRPr="00091B3B">
              <w:rPr>
                <w:lang w:val="ru-RU"/>
              </w:rPr>
              <w:t>/</w:t>
            </w:r>
            <w:r w:rsidRPr="00091B3B">
              <w:t>kg</w:t>
            </w:r>
            <w:r w:rsidRPr="00091B3B">
              <w:rPr>
                <w:lang w:val="ru-RU"/>
              </w:rPr>
              <w:t xml:space="preserve"> (што се утврђује 90 дана након деконтаминације према стандарду </w:t>
            </w:r>
            <w:r w:rsidRPr="00091B3B">
              <w:t>EN</w:t>
            </w:r>
            <w:r w:rsidRPr="00091B3B">
              <w:rPr>
                <w:lang w:val="ru-RU"/>
              </w:rPr>
              <w:t xml:space="preserve"> 50503);</w:t>
            </w:r>
          </w:p>
          <w:p w:rsidR="00065F86" w:rsidRPr="00091B3B" w:rsidRDefault="00065F86" w:rsidP="004C62CE">
            <w:pPr>
              <w:rPr>
                <w:lang w:val="ru-RU" w:eastAsia="en-US"/>
              </w:rPr>
            </w:pPr>
            <w:r w:rsidRPr="00091B3B">
              <w:rPr>
                <w:lang w:val="ru-RU" w:eastAsia="en-US"/>
              </w:rPr>
              <w:t>2.3 да је у последњих пет година извршио услуге из области дијагностике погонског стања енергетских трансформатора у укупној вредности минимално од 25.000.000 динара;</w:t>
            </w:r>
          </w:p>
          <w:p w:rsidR="00065F86" w:rsidRPr="00091B3B" w:rsidRDefault="00065F86" w:rsidP="004C62CE">
            <w:pPr>
              <w:rPr>
                <w:lang w:val="ru-RU" w:eastAsia="en-US"/>
              </w:rPr>
            </w:pPr>
            <w:r w:rsidRPr="00091B3B">
              <w:rPr>
                <w:lang w:val="ru-RU" w:eastAsia="en-US"/>
              </w:rPr>
              <w:t>2.4 да је у претходних пет година учествовао у најмање 5 пројеката из неке од следећих области: решавања проблема опасног отпада, ремедијације животне средине, технолошких процеса рециклирања и збрињавање опасног отпада, а прихваћених од стране наручиоца и/или надлежног Министарства укупне вредности минимално 100,000,000 динара;</w:t>
            </w:r>
          </w:p>
          <w:p w:rsidR="00065F86" w:rsidRPr="00091B3B" w:rsidRDefault="00065F86" w:rsidP="004C62CE">
            <w:pPr>
              <w:rPr>
                <w:lang w:val="ru-RU" w:eastAsia="en-US"/>
              </w:rPr>
            </w:pPr>
            <w:r w:rsidRPr="00091B3B">
              <w:rPr>
                <w:lang w:val="ru-RU" w:eastAsia="en-US"/>
              </w:rPr>
              <w:t>2.5 да је у последњих пет година реализовао најмање 3 посла извоза РСВ отпада из Републике Србије у последњих пет година у минималној количини од 200</w:t>
            </w:r>
            <w:r w:rsidRPr="00091B3B">
              <w:rPr>
                <w:lang w:eastAsia="en-US"/>
              </w:rPr>
              <w:t>t</w:t>
            </w:r>
            <w:r w:rsidRPr="00091B3B">
              <w:rPr>
                <w:lang w:val="ru-RU" w:eastAsia="en-US"/>
              </w:rPr>
              <w:t xml:space="preserve"> </w:t>
            </w:r>
            <w:r w:rsidRPr="00091B3B">
              <w:rPr>
                <w:lang w:eastAsia="en-US"/>
              </w:rPr>
              <w:t>PCB</w:t>
            </w:r>
            <w:r w:rsidRPr="00091B3B">
              <w:rPr>
                <w:lang w:val="ru-RU" w:eastAsia="en-US"/>
              </w:rPr>
              <w:t xml:space="preserve"> опреме и минимално 2500</w:t>
            </w:r>
            <w:r w:rsidRPr="00091B3B">
              <w:rPr>
                <w:lang w:eastAsia="en-US"/>
              </w:rPr>
              <w:t>t</w:t>
            </w:r>
            <w:r w:rsidRPr="00091B3B">
              <w:rPr>
                <w:lang w:val="ru-RU" w:eastAsia="en-US"/>
              </w:rPr>
              <w:t xml:space="preserve"> земље контаминиране са </w:t>
            </w:r>
            <w:r w:rsidRPr="00091B3B">
              <w:rPr>
                <w:lang w:eastAsia="en-US"/>
              </w:rPr>
              <w:t>PCB</w:t>
            </w:r>
            <w:r w:rsidRPr="00091B3B">
              <w:rPr>
                <w:lang w:val="ru-RU" w:eastAsia="en-US"/>
              </w:rPr>
              <w:t>, а прихваћене од стране овлашћеног постројења;</w:t>
            </w:r>
          </w:p>
          <w:p w:rsidR="00065F86" w:rsidRPr="00091B3B" w:rsidRDefault="00065F86" w:rsidP="004C62CE">
            <w:pPr>
              <w:rPr>
                <w:lang w:val="ru-RU" w:eastAsia="en-US"/>
              </w:rPr>
            </w:pPr>
            <w:r w:rsidRPr="00091B3B">
              <w:rPr>
                <w:lang w:val="ru-RU" w:eastAsia="en-US"/>
              </w:rPr>
              <w:t>2.6 да је у последњих пет година реализовао најмање 3 посла које укључују рушење у РСВ контаминираним трафо станицама, паковања грађевинског материјала контаминираног РСВ, чишћења површина контаминираних РСВ сагласно прописима Републике Србије;</w:t>
            </w:r>
          </w:p>
          <w:p w:rsidR="00065F86" w:rsidRPr="00091B3B" w:rsidRDefault="00065F86" w:rsidP="004C62CE">
            <w:pPr>
              <w:rPr>
                <w:lang w:val="ru-RU" w:eastAsia="en-US"/>
              </w:rPr>
            </w:pPr>
            <w:r w:rsidRPr="00091B3B">
              <w:rPr>
                <w:lang w:val="ru-RU" w:eastAsia="en-US"/>
              </w:rPr>
              <w:t>2.7 да је у последњих пет година реализовао најмање 2 пројекта из области компензације реактивне енергије;</w:t>
            </w:r>
          </w:p>
          <w:p w:rsidR="00065F86" w:rsidRPr="00091B3B" w:rsidRDefault="00065F86" w:rsidP="004C62CE">
            <w:pPr>
              <w:rPr>
                <w:lang w:val="ru-RU" w:eastAsia="en-US"/>
              </w:rPr>
            </w:pPr>
            <w:r w:rsidRPr="00091B3B">
              <w:rPr>
                <w:lang w:val="ru-RU" w:eastAsia="en-US"/>
              </w:rPr>
              <w:t xml:space="preserve">2.8 да је у последњих пет година реализовао најмање 5 испитивања карактера </w:t>
            </w:r>
            <w:r w:rsidRPr="00091B3B">
              <w:rPr>
                <w:lang w:eastAsia="en-US"/>
              </w:rPr>
              <w:t>PCB</w:t>
            </w:r>
            <w:r w:rsidRPr="00091B3B">
              <w:rPr>
                <w:lang w:val="ru-RU" w:eastAsia="en-US"/>
              </w:rPr>
              <w:t xml:space="preserve"> отпада.</w:t>
            </w:r>
          </w:p>
          <w:p w:rsidR="00065F86" w:rsidRPr="00091B3B" w:rsidRDefault="00065F86" w:rsidP="004C62CE">
            <w:pPr>
              <w:rPr>
                <w:lang w:val="ru-RU" w:eastAsia="en-US"/>
              </w:rPr>
            </w:pPr>
            <w:r w:rsidRPr="00091B3B">
              <w:rPr>
                <w:lang w:val="ru-RU" w:eastAsia="en-US"/>
              </w:rPr>
              <w:t xml:space="preserve">2.9 </w:t>
            </w:r>
            <w:r w:rsidRPr="00091B3B">
              <w:rPr>
                <w:lang w:val="ru-RU"/>
              </w:rPr>
              <w:t xml:space="preserve">да има акредитовану лабораторију за одређивање концентрације </w:t>
            </w:r>
            <w:r w:rsidRPr="00091B3B">
              <w:t>PCB</w:t>
            </w:r>
            <w:r w:rsidRPr="00091B3B">
              <w:rPr>
                <w:lang w:val="ru-RU"/>
              </w:rPr>
              <w:t xml:space="preserve"> у: отпадним материјалима, уљу, земљишту, седименту и муљу сагласно захтевима стандарда </w:t>
            </w:r>
            <w:r w:rsidRPr="00091B3B">
              <w:t>ISO</w:t>
            </w:r>
            <w:r w:rsidRPr="00091B3B">
              <w:rPr>
                <w:lang w:val="ru-RU"/>
              </w:rPr>
              <w:t>/</w:t>
            </w:r>
            <w:r w:rsidRPr="00091B3B">
              <w:t>IEC</w:t>
            </w:r>
            <w:r w:rsidRPr="00091B3B">
              <w:rPr>
                <w:lang w:val="ru-RU"/>
              </w:rPr>
              <w:t xml:space="preserve"> 17025, која је овлашћена од стране </w:t>
            </w:r>
            <w:r w:rsidRPr="00091B3B">
              <w:rPr>
                <w:lang w:val="ru-RU"/>
              </w:rPr>
              <w:lastRenderedPageBreak/>
              <w:t>надлежног Министарства Републике Србије за утврђивање карактера отпада.</w:t>
            </w:r>
          </w:p>
        </w:tc>
        <w:tc>
          <w:tcPr>
            <w:tcW w:w="3085" w:type="dxa"/>
          </w:tcPr>
          <w:p w:rsidR="00065F86" w:rsidRPr="00091B3B" w:rsidRDefault="00065F86" w:rsidP="004C62CE">
            <w:pPr>
              <w:rPr>
                <w:lang w:val="ru-RU" w:eastAsia="en-US"/>
              </w:rPr>
            </w:pPr>
            <w:r w:rsidRPr="00091B3B">
              <w:rPr>
                <w:lang w:val="ru-RU" w:eastAsia="en-US"/>
              </w:rPr>
              <w:lastRenderedPageBreak/>
              <w:t xml:space="preserve">2.1 Копија сертификата </w:t>
            </w:r>
            <w:r w:rsidRPr="00091B3B">
              <w:rPr>
                <w:lang w:eastAsia="en-US"/>
              </w:rPr>
              <w:t>ISO</w:t>
            </w:r>
            <w:r w:rsidRPr="00091B3B">
              <w:rPr>
                <w:lang w:val="ru-RU" w:eastAsia="en-US"/>
              </w:rPr>
              <w:t xml:space="preserve"> 9001, </w:t>
            </w:r>
            <w:r w:rsidRPr="00091B3B">
              <w:rPr>
                <w:lang w:eastAsia="en-US"/>
              </w:rPr>
              <w:t>ISO</w:t>
            </w:r>
            <w:r w:rsidRPr="00091B3B">
              <w:rPr>
                <w:lang w:val="ru-RU" w:eastAsia="en-US"/>
              </w:rPr>
              <w:t xml:space="preserve"> 14001 и </w:t>
            </w:r>
            <w:r w:rsidRPr="00091B3B">
              <w:rPr>
                <w:lang w:eastAsia="en-US"/>
              </w:rPr>
              <w:t>OHSAS</w:t>
            </w:r>
            <w:r w:rsidRPr="00091B3B">
              <w:rPr>
                <w:lang w:val="ru-RU" w:eastAsia="en-US"/>
              </w:rPr>
              <w:t xml:space="preserve"> 18001</w:t>
            </w:r>
          </w:p>
          <w:p w:rsidR="00065F86" w:rsidRPr="00091B3B" w:rsidRDefault="00065F86" w:rsidP="004C62CE">
            <w:pPr>
              <w:rPr>
                <w:lang w:val="ru-RU" w:eastAsia="en-US"/>
              </w:rPr>
            </w:pPr>
            <w:r w:rsidRPr="00091B3B">
              <w:rPr>
                <w:lang w:val="ru-RU" w:eastAsia="en-US"/>
              </w:rPr>
              <w:t>2.2 – 2.8 референтна листа понуђача (образац 7) и потврда о референтним услугама (образац 7.1).</w:t>
            </w:r>
          </w:p>
          <w:p w:rsidR="00065F86" w:rsidRPr="00091B3B" w:rsidRDefault="00065F86" w:rsidP="004C62CE">
            <w:pPr>
              <w:rPr>
                <w:lang w:val="ru-RU" w:eastAsia="en-US"/>
              </w:rPr>
            </w:pPr>
          </w:p>
          <w:p w:rsidR="00065F86" w:rsidRPr="00091B3B" w:rsidRDefault="00065F86" w:rsidP="004C62CE">
            <w:pPr>
              <w:rPr>
                <w:lang w:val="ru-RU" w:eastAsia="en-US"/>
              </w:rPr>
            </w:pPr>
          </w:p>
          <w:p w:rsidR="00065F86" w:rsidRPr="00091B3B" w:rsidRDefault="00065F86" w:rsidP="004C62CE">
            <w:pPr>
              <w:rPr>
                <w:lang w:val="ru-RU" w:eastAsia="en-US"/>
              </w:rPr>
            </w:pPr>
          </w:p>
          <w:p w:rsidR="00065F86" w:rsidRPr="00091B3B" w:rsidRDefault="00065F86" w:rsidP="004C62CE">
            <w:pPr>
              <w:rPr>
                <w:lang w:val="ru-RU" w:eastAsia="en-US"/>
              </w:rPr>
            </w:pPr>
          </w:p>
          <w:p w:rsidR="00065F86" w:rsidRPr="00091B3B" w:rsidRDefault="00065F86" w:rsidP="004C62CE">
            <w:pPr>
              <w:rPr>
                <w:lang w:val="ru-RU" w:eastAsia="en-US"/>
              </w:rPr>
            </w:pPr>
          </w:p>
          <w:p w:rsidR="00065F86" w:rsidRPr="00091B3B" w:rsidRDefault="00065F86" w:rsidP="004C62CE">
            <w:pPr>
              <w:rPr>
                <w:lang w:val="ru-RU" w:eastAsia="en-US"/>
              </w:rPr>
            </w:pPr>
          </w:p>
          <w:p w:rsidR="00065F86" w:rsidRPr="00091B3B" w:rsidRDefault="00065F86" w:rsidP="004C62CE">
            <w:pPr>
              <w:rPr>
                <w:lang w:val="ru-RU" w:eastAsia="en-US"/>
              </w:rPr>
            </w:pPr>
          </w:p>
          <w:p w:rsidR="00065F86" w:rsidRPr="00091B3B" w:rsidRDefault="00065F86" w:rsidP="004C62CE">
            <w:pPr>
              <w:rPr>
                <w:lang w:val="ru-RU" w:eastAsia="en-US"/>
              </w:rPr>
            </w:pPr>
          </w:p>
          <w:p w:rsidR="00065F86" w:rsidRPr="00091B3B" w:rsidRDefault="00065F86" w:rsidP="004C62CE">
            <w:pPr>
              <w:rPr>
                <w:lang w:val="ru-RU" w:eastAsia="en-US"/>
              </w:rPr>
            </w:pPr>
          </w:p>
          <w:p w:rsidR="00065F86" w:rsidRPr="00091B3B" w:rsidRDefault="00065F86" w:rsidP="004C62CE">
            <w:pPr>
              <w:rPr>
                <w:lang w:val="ru-RU" w:eastAsia="en-US"/>
              </w:rPr>
            </w:pPr>
          </w:p>
          <w:p w:rsidR="00065F86" w:rsidRPr="00091B3B" w:rsidRDefault="00065F86" w:rsidP="004C62CE">
            <w:pPr>
              <w:rPr>
                <w:lang w:val="ru-RU" w:eastAsia="en-US"/>
              </w:rPr>
            </w:pPr>
          </w:p>
          <w:p w:rsidR="00065F86" w:rsidRPr="00091B3B" w:rsidRDefault="00065F86" w:rsidP="004C62CE">
            <w:pPr>
              <w:rPr>
                <w:lang w:val="ru-RU" w:eastAsia="en-US"/>
              </w:rPr>
            </w:pPr>
          </w:p>
          <w:p w:rsidR="00065F86" w:rsidRPr="00091B3B" w:rsidRDefault="00065F86" w:rsidP="004C62CE">
            <w:pPr>
              <w:rPr>
                <w:lang w:val="ru-RU" w:eastAsia="en-US"/>
              </w:rPr>
            </w:pPr>
          </w:p>
          <w:p w:rsidR="00065F86" w:rsidRPr="00091B3B" w:rsidRDefault="00065F86" w:rsidP="004C62CE">
            <w:pPr>
              <w:rPr>
                <w:lang w:val="ru-RU" w:eastAsia="en-US"/>
              </w:rPr>
            </w:pPr>
          </w:p>
          <w:p w:rsidR="00065F86" w:rsidRPr="00091B3B" w:rsidRDefault="00065F86" w:rsidP="00696BCE">
            <w:pPr>
              <w:rPr>
                <w:lang w:val="ru-RU" w:eastAsia="en-US"/>
              </w:rPr>
            </w:pPr>
            <w:r w:rsidRPr="00091B3B">
              <w:rPr>
                <w:lang w:val="ru-RU" w:eastAsia="en-US"/>
              </w:rPr>
              <w:br/>
            </w:r>
            <w:r w:rsidRPr="00091B3B">
              <w:rPr>
                <w:lang w:val="ru-RU" w:eastAsia="en-US"/>
              </w:rPr>
              <w:br/>
            </w:r>
            <w:r w:rsidRPr="00091B3B">
              <w:rPr>
                <w:lang w:val="ru-RU" w:eastAsia="en-US"/>
              </w:rPr>
              <w:br/>
            </w:r>
            <w:r w:rsidRPr="00091B3B">
              <w:rPr>
                <w:lang w:val="ru-RU" w:eastAsia="en-US"/>
              </w:rPr>
              <w:br/>
            </w:r>
            <w:r w:rsidRPr="00091B3B">
              <w:rPr>
                <w:lang w:val="ru-RU" w:eastAsia="en-US"/>
              </w:rPr>
              <w:br/>
            </w:r>
            <w:r w:rsidRPr="00091B3B">
              <w:rPr>
                <w:lang w:val="ru-RU" w:eastAsia="en-US"/>
              </w:rPr>
              <w:br/>
              <w:t>2.9 копија решења о акредитацији са обимом и копија овлашћења надлежног министарства Републике Србије</w:t>
            </w:r>
          </w:p>
        </w:tc>
      </w:tr>
      <w:tr w:rsidR="00065F86" w:rsidRPr="00091B3B" w:rsidTr="004A634D">
        <w:tc>
          <w:tcPr>
            <w:tcW w:w="6093" w:type="dxa"/>
            <w:shd w:val="clear" w:color="auto" w:fill="F2F2F2"/>
          </w:tcPr>
          <w:p w:rsidR="00065F86" w:rsidRPr="00091B3B" w:rsidRDefault="00065F86" w:rsidP="00773342">
            <w:pPr>
              <w:pStyle w:val="TabelaHederLeft"/>
              <w:rPr>
                <w:rFonts w:cs="Arial"/>
                <w:bCs/>
                <w:sz w:val="22"/>
                <w:szCs w:val="22"/>
              </w:rPr>
            </w:pPr>
            <w:r w:rsidRPr="00091B3B">
              <w:rPr>
                <w:rFonts w:cs="Arial"/>
                <w:bCs/>
                <w:sz w:val="22"/>
                <w:szCs w:val="22"/>
              </w:rPr>
              <w:lastRenderedPageBreak/>
              <w:t>3. Неопходан кадровски капацитет:</w:t>
            </w:r>
          </w:p>
        </w:tc>
        <w:tc>
          <w:tcPr>
            <w:tcW w:w="3085" w:type="dxa"/>
            <w:shd w:val="clear" w:color="auto" w:fill="F2F2F2"/>
          </w:tcPr>
          <w:p w:rsidR="00065F86" w:rsidRPr="00091B3B" w:rsidRDefault="00065F86" w:rsidP="00773342">
            <w:pPr>
              <w:pStyle w:val="TabelaHederLeft"/>
              <w:rPr>
                <w:rFonts w:cs="Arial"/>
                <w:bCs/>
                <w:sz w:val="22"/>
                <w:szCs w:val="22"/>
              </w:rPr>
            </w:pPr>
          </w:p>
        </w:tc>
      </w:tr>
      <w:tr w:rsidR="00065F86" w:rsidRPr="00091B3B" w:rsidTr="004A634D">
        <w:trPr>
          <w:trHeight w:val="2915"/>
        </w:trPr>
        <w:tc>
          <w:tcPr>
            <w:tcW w:w="6093" w:type="dxa"/>
          </w:tcPr>
          <w:p w:rsidR="00065F86" w:rsidRPr="00091B3B" w:rsidRDefault="00065F86" w:rsidP="0070596E">
            <w:pPr>
              <w:pStyle w:val="Bulit02"/>
              <w:numPr>
                <w:ilvl w:val="0"/>
                <w:numId w:val="0"/>
              </w:numPr>
              <w:rPr>
                <w:rFonts w:cs="Arial"/>
                <w:sz w:val="22"/>
                <w:szCs w:val="22"/>
                <w:lang w:val="ru-RU" w:eastAsia="en-US"/>
              </w:rPr>
            </w:pPr>
            <w:r w:rsidRPr="00091B3B">
              <w:rPr>
                <w:rFonts w:cs="Arial"/>
                <w:sz w:val="22"/>
                <w:szCs w:val="22"/>
                <w:lang w:val="ru-RU" w:eastAsia="en-US"/>
              </w:rPr>
              <w:t>3.1 руководилац пројекта са високом стручном спремом и искуством у руковођењу реализацијом послова израде барем једне студије или пројеката из области управљања отпадом или санације и ремедијације сагласно прописима Републике Србије и у руковођењу барем једног пројекта које су финансирале или иницирале међународне финансијске институције, који је у радном односу или је ангажован сходно члану 199. или члану 202. Закона о раду;</w:t>
            </w:r>
          </w:p>
          <w:p w:rsidR="00065F86" w:rsidRPr="00091B3B" w:rsidRDefault="00065F86" w:rsidP="0070596E">
            <w:pPr>
              <w:pStyle w:val="Bulit02"/>
              <w:numPr>
                <w:ilvl w:val="0"/>
                <w:numId w:val="0"/>
              </w:numPr>
              <w:rPr>
                <w:rFonts w:cs="Arial"/>
                <w:sz w:val="22"/>
                <w:szCs w:val="22"/>
                <w:lang w:val="ru-RU" w:eastAsia="en-US"/>
              </w:rPr>
            </w:pPr>
            <w:r w:rsidRPr="00091B3B">
              <w:rPr>
                <w:rFonts w:cs="Arial"/>
                <w:sz w:val="22"/>
                <w:szCs w:val="22"/>
                <w:lang w:val="ru-RU" w:eastAsia="en-US"/>
              </w:rPr>
              <w:t>3.2 пројектант са лиценцом за пројектовање електроенергетских инсталација ниског и средњег напона (350) и са лиценцом за извођење радова на електроенергетским инсталацијама ниског и средњег напона (450), који је у радном односу или је ангажован сходно члану 199. или члану 202. Закона о раду;</w:t>
            </w:r>
          </w:p>
          <w:p w:rsidR="00065F86" w:rsidRPr="00091B3B" w:rsidRDefault="00065F86" w:rsidP="0070596E">
            <w:pPr>
              <w:pStyle w:val="Bulit02"/>
              <w:numPr>
                <w:ilvl w:val="0"/>
                <w:numId w:val="0"/>
              </w:numPr>
              <w:rPr>
                <w:rFonts w:cs="Arial"/>
                <w:sz w:val="22"/>
                <w:szCs w:val="22"/>
                <w:lang w:val="ru-RU" w:eastAsia="en-US"/>
              </w:rPr>
            </w:pPr>
            <w:r w:rsidRPr="00091B3B">
              <w:rPr>
                <w:rFonts w:cs="Arial"/>
                <w:sz w:val="22"/>
                <w:szCs w:val="22"/>
                <w:lang w:val="ru-RU" w:eastAsia="en-US"/>
              </w:rPr>
              <w:t>3.3 два извршиоца - дипломирана електро инжењера, са радним искуством у области дијагностике стања енергетских трансформатора, који су у радном односу или су ангажовани сходно члану 199. или члану 202. Закона о раду;</w:t>
            </w:r>
          </w:p>
          <w:p w:rsidR="00065F86" w:rsidRPr="00091B3B" w:rsidRDefault="00065F86" w:rsidP="0070596E">
            <w:pPr>
              <w:pStyle w:val="Bulit02"/>
              <w:numPr>
                <w:ilvl w:val="0"/>
                <w:numId w:val="0"/>
              </w:numPr>
              <w:rPr>
                <w:rFonts w:cs="Arial"/>
                <w:sz w:val="22"/>
                <w:szCs w:val="22"/>
                <w:lang w:val="ru-RU" w:eastAsia="en-US"/>
              </w:rPr>
            </w:pPr>
            <w:r w:rsidRPr="00091B3B">
              <w:rPr>
                <w:rFonts w:cs="Arial"/>
                <w:sz w:val="22"/>
                <w:szCs w:val="22"/>
                <w:lang w:val="ru-RU" w:eastAsia="en-US"/>
              </w:rPr>
              <w:t>3.4 два извршиоца - електро инжењера, са радним искуством у области компензације реактивне електричне енергије, који су у радном односу или су ангажовани сходно члану 199. или члану 202. Закона о раду;</w:t>
            </w:r>
          </w:p>
          <w:p w:rsidR="00065F86" w:rsidRPr="00091B3B" w:rsidRDefault="00065F86" w:rsidP="0070596E">
            <w:pPr>
              <w:pStyle w:val="Bulit02"/>
              <w:numPr>
                <w:ilvl w:val="0"/>
                <w:numId w:val="0"/>
              </w:numPr>
              <w:rPr>
                <w:rFonts w:cs="Arial"/>
                <w:sz w:val="22"/>
                <w:szCs w:val="22"/>
                <w:lang w:val="ru-RU" w:eastAsia="en-US"/>
              </w:rPr>
            </w:pPr>
            <w:r w:rsidRPr="00091B3B">
              <w:rPr>
                <w:rFonts w:cs="Arial"/>
                <w:sz w:val="22"/>
                <w:szCs w:val="22"/>
                <w:lang w:val="ru-RU" w:eastAsia="en-US"/>
              </w:rPr>
              <w:t>3.5 један извршилац – дипломирани инжењери технологије, са радним искуством у области процесне технологије у области рерафинације и третмана минералних уља, који је у радном односу или је ангажован сходно члану 199. или члану 202. Закона о раду;</w:t>
            </w:r>
          </w:p>
          <w:p w:rsidR="00065F86" w:rsidRPr="00091B3B" w:rsidRDefault="00065F86" w:rsidP="0070596E">
            <w:pPr>
              <w:pStyle w:val="Bulit02"/>
              <w:numPr>
                <w:ilvl w:val="0"/>
                <w:numId w:val="0"/>
              </w:numPr>
              <w:rPr>
                <w:rFonts w:cs="Arial"/>
                <w:sz w:val="22"/>
                <w:szCs w:val="22"/>
                <w:lang w:val="ru-RU" w:eastAsia="en-US"/>
              </w:rPr>
            </w:pPr>
            <w:r w:rsidRPr="00091B3B">
              <w:rPr>
                <w:rFonts w:cs="Arial"/>
                <w:sz w:val="22"/>
                <w:szCs w:val="22"/>
                <w:lang w:val="ru-RU" w:eastAsia="en-US"/>
              </w:rPr>
              <w:t>3.6 два извршиоца дипломирана инжењера технологије или дипломирана хемичара, са радним искуством у области испитивања минералних изолационих уља (укључујући анализу садржаја РСВ у уљу) и дијагностике стања енергетских трансформатора, који су у радном односу или су ангажовани сходно члану 199. или члану 202. Закона о раду;</w:t>
            </w:r>
          </w:p>
          <w:p w:rsidR="00065F86" w:rsidRPr="00091B3B" w:rsidRDefault="00065F86" w:rsidP="0070596E">
            <w:pPr>
              <w:pStyle w:val="Bulit02"/>
              <w:numPr>
                <w:ilvl w:val="0"/>
                <w:numId w:val="0"/>
              </w:numPr>
              <w:rPr>
                <w:rFonts w:cs="Arial"/>
                <w:sz w:val="22"/>
                <w:szCs w:val="22"/>
                <w:lang w:val="ru-RU" w:eastAsia="en-US"/>
              </w:rPr>
            </w:pPr>
            <w:r w:rsidRPr="00091B3B">
              <w:rPr>
                <w:rFonts w:cs="Arial"/>
                <w:sz w:val="22"/>
                <w:szCs w:val="22"/>
                <w:lang w:val="ru-RU" w:eastAsia="en-US"/>
              </w:rPr>
              <w:t xml:space="preserve">3.7 два извршиоца дипломирана хемичара, са радним искуством у области аналитичке хемије примењене у </w:t>
            </w:r>
            <w:r w:rsidRPr="00091B3B">
              <w:rPr>
                <w:rFonts w:cs="Arial"/>
                <w:sz w:val="22"/>
                <w:szCs w:val="22"/>
                <w:lang w:val="ru-RU" w:eastAsia="en-US"/>
              </w:rPr>
              <w:lastRenderedPageBreak/>
              <w:t xml:space="preserve">испитивањима </w:t>
            </w:r>
            <w:r w:rsidRPr="00091B3B">
              <w:rPr>
                <w:rFonts w:cs="Arial"/>
                <w:sz w:val="22"/>
                <w:szCs w:val="22"/>
                <w:lang w:eastAsia="en-US"/>
              </w:rPr>
              <w:t>PCB</w:t>
            </w:r>
            <w:r w:rsidRPr="00091B3B">
              <w:rPr>
                <w:rFonts w:cs="Arial"/>
                <w:sz w:val="22"/>
                <w:szCs w:val="22"/>
                <w:lang w:val="ru-RU" w:eastAsia="en-US"/>
              </w:rPr>
              <w:t xml:space="preserve"> у уљу, </w:t>
            </w:r>
            <w:r w:rsidRPr="00091B3B">
              <w:rPr>
                <w:rFonts w:cs="Arial"/>
                <w:sz w:val="22"/>
                <w:szCs w:val="22"/>
                <w:lang w:eastAsia="en-US"/>
              </w:rPr>
              <w:t>PCB</w:t>
            </w:r>
            <w:r w:rsidRPr="00091B3B">
              <w:rPr>
                <w:rFonts w:cs="Arial"/>
                <w:sz w:val="22"/>
                <w:szCs w:val="22"/>
                <w:lang w:val="ru-RU" w:eastAsia="en-US"/>
              </w:rPr>
              <w:t xml:space="preserve"> контаминираног земљишта и </w:t>
            </w:r>
            <w:r w:rsidRPr="00091B3B">
              <w:rPr>
                <w:rFonts w:cs="Arial"/>
                <w:sz w:val="22"/>
                <w:szCs w:val="22"/>
                <w:lang w:eastAsia="en-US"/>
              </w:rPr>
              <w:t>PCB</w:t>
            </w:r>
            <w:r w:rsidRPr="00091B3B">
              <w:rPr>
                <w:rFonts w:cs="Arial"/>
                <w:sz w:val="22"/>
                <w:szCs w:val="22"/>
                <w:lang w:val="ru-RU" w:eastAsia="en-US"/>
              </w:rPr>
              <w:t xml:space="preserve"> отпада, који су у радном односу или су ангажовани сходно члану 199. или члану 202. Закона о раду;</w:t>
            </w:r>
          </w:p>
          <w:p w:rsidR="00065F86" w:rsidRPr="00091B3B" w:rsidRDefault="00065F86" w:rsidP="0070596E">
            <w:pPr>
              <w:pStyle w:val="Bulit02"/>
              <w:numPr>
                <w:ilvl w:val="0"/>
                <w:numId w:val="0"/>
              </w:numPr>
              <w:rPr>
                <w:rFonts w:cs="Arial"/>
                <w:sz w:val="22"/>
                <w:szCs w:val="22"/>
                <w:lang w:val="ru-RU" w:eastAsia="en-US"/>
              </w:rPr>
            </w:pPr>
            <w:r w:rsidRPr="00091B3B">
              <w:rPr>
                <w:rFonts w:cs="Arial"/>
                <w:sz w:val="22"/>
                <w:szCs w:val="22"/>
                <w:lang w:val="ru-RU" w:eastAsia="en-US"/>
              </w:rPr>
              <w:t>3.8 један извршилац - дипломирани инжењер технологије или машинства, који има Потврду о положеном стручном испиту за лица која рукују опасним материјама или учествују у припреми за превоз, утовар, претовар и истовар опасних материја за класу 9., који је у радном односу или је ангажован сходно члану 199. или члану 202. Закона о раду;</w:t>
            </w:r>
          </w:p>
          <w:p w:rsidR="00065F86" w:rsidRPr="00091B3B" w:rsidRDefault="00065F86" w:rsidP="0070596E">
            <w:pPr>
              <w:pStyle w:val="Bulit02"/>
              <w:numPr>
                <w:ilvl w:val="0"/>
                <w:numId w:val="0"/>
              </w:numPr>
              <w:rPr>
                <w:rFonts w:cs="Arial"/>
                <w:sz w:val="22"/>
                <w:szCs w:val="22"/>
                <w:lang w:val="ru-RU" w:eastAsia="en-US"/>
              </w:rPr>
            </w:pPr>
            <w:r w:rsidRPr="00091B3B">
              <w:rPr>
                <w:rFonts w:cs="Arial"/>
                <w:sz w:val="22"/>
                <w:szCs w:val="22"/>
                <w:lang w:val="ru-RU" w:eastAsia="en-US"/>
              </w:rPr>
              <w:t>3.9 три извршиоца, који имају Потврду о положеном стручном испиту за лица која рукују опасним материјама или учествују у припреми за превоз, утовар, претовар и истовар опасних материја за класу 9, са најмање 3 године искуства на пословима руковања опасним материјама, који су у радном односу или су ангажовани сходно члану 199. или члану 202. Закона о раду;</w:t>
            </w:r>
          </w:p>
          <w:p w:rsidR="00065F86" w:rsidRPr="00091B3B" w:rsidRDefault="00065F86" w:rsidP="0070596E">
            <w:pPr>
              <w:pStyle w:val="Bulit02"/>
              <w:numPr>
                <w:ilvl w:val="0"/>
                <w:numId w:val="0"/>
              </w:numPr>
              <w:rPr>
                <w:rFonts w:cs="Arial"/>
                <w:sz w:val="22"/>
                <w:szCs w:val="22"/>
                <w:lang w:val="ru-RU" w:eastAsia="en-US"/>
              </w:rPr>
            </w:pPr>
            <w:r w:rsidRPr="00091B3B">
              <w:rPr>
                <w:rFonts w:cs="Arial"/>
                <w:sz w:val="22"/>
                <w:szCs w:val="22"/>
                <w:lang w:val="ru-RU" w:eastAsia="en-US"/>
              </w:rPr>
              <w:t>3.10 три извршиоца – возача, који имају А</w:t>
            </w:r>
            <w:r w:rsidRPr="00091B3B">
              <w:rPr>
                <w:rFonts w:cs="Arial"/>
                <w:sz w:val="22"/>
                <w:szCs w:val="22"/>
                <w:lang w:eastAsia="en-US"/>
              </w:rPr>
              <w:t>DR</w:t>
            </w:r>
            <w:r w:rsidRPr="00091B3B">
              <w:rPr>
                <w:rFonts w:cs="Arial"/>
                <w:sz w:val="22"/>
                <w:szCs w:val="22"/>
                <w:lang w:val="ru-RU" w:eastAsia="en-US"/>
              </w:rPr>
              <w:t xml:space="preserve"> Сертификат о оспособљености возача за возила која превозе опасне материје, са најмање 3 године искуства на пословима превоза опасних материја, који су у радном односу или су ангажовани сходно члану 199. или члану 202. Закона о раду;</w:t>
            </w:r>
          </w:p>
          <w:p w:rsidR="00065F86" w:rsidRPr="00091B3B" w:rsidRDefault="00065F86" w:rsidP="0070596E">
            <w:pPr>
              <w:pStyle w:val="Bulit02"/>
              <w:numPr>
                <w:ilvl w:val="0"/>
                <w:numId w:val="0"/>
              </w:numPr>
              <w:rPr>
                <w:rFonts w:cs="Arial"/>
                <w:sz w:val="22"/>
                <w:szCs w:val="22"/>
                <w:lang w:val="ru-RU" w:eastAsia="en-US"/>
              </w:rPr>
            </w:pPr>
            <w:r w:rsidRPr="00091B3B">
              <w:rPr>
                <w:rFonts w:cs="Arial"/>
                <w:sz w:val="22"/>
                <w:szCs w:val="22"/>
                <w:lang w:val="ru-RU" w:eastAsia="en-US"/>
              </w:rPr>
              <w:t xml:space="preserve">3.11 један извршилац са високом стручном спремом који има потврду о положеном стручном испиту за АДР саветника, који је у сталном радном односу или је ангажован сходно члану 199. или члану 202. Закона о раду; </w:t>
            </w:r>
          </w:p>
          <w:p w:rsidR="005B39DD" w:rsidRPr="00091B3B" w:rsidRDefault="00065F86" w:rsidP="0070596E">
            <w:pPr>
              <w:pStyle w:val="Bulit02"/>
              <w:numPr>
                <w:ilvl w:val="0"/>
                <w:numId w:val="0"/>
              </w:numPr>
              <w:rPr>
                <w:rFonts w:cs="Arial"/>
                <w:sz w:val="22"/>
                <w:szCs w:val="22"/>
                <w:lang w:eastAsia="en-US"/>
              </w:rPr>
            </w:pPr>
            <w:r w:rsidRPr="00091B3B">
              <w:rPr>
                <w:rFonts w:cs="Arial"/>
                <w:sz w:val="22"/>
                <w:szCs w:val="22"/>
                <w:lang w:val="ru-RU" w:eastAsia="en-US"/>
              </w:rPr>
              <w:t xml:space="preserve">3.12 један извршилац, минимално ССС, који има уверење о положеном стручном испиту о практичној оспособљености за обављање послова безбедности и здравља на раду, који је у радном односу или је ангажован сходно члану 199. или члану 202. </w:t>
            </w:r>
            <w:r w:rsidRPr="00091B3B">
              <w:rPr>
                <w:rFonts w:cs="Arial"/>
                <w:sz w:val="22"/>
                <w:szCs w:val="22"/>
                <w:lang w:eastAsia="en-US"/>
              </w:rPr>
              <w:t>Закона о раду.</w:t>
            </w:r>
          </w:p>
          <w:p w:rsidR="00065F86" w:rsidRPr="00091B3B" w:rsidRDefault="005B39DD" w:rsidP="005B39DD">
            <w:pPr>
              <w:pStyle w:val="Bulit02"/>
              <w:numPr>
                <w:ilvl w:val="0"/>
                <w:numId w:val="0"/>
              </w:numPr>
              <w:rPr>
                <w:rFonts w:cs="Arial"/>
                <w:sz w:val="22"/>
                <w:szCs w:val="22"/>
                <w:lang w:eastAsia="en-US"/>
              </w:rPr>
            </w:pPr>
            <w:r w:rsidRPr="00091B3B">
              <w:rPr>
                <w:rFonts w:cs="Arial"/>
                <w:sz w:val="22"/>
                <w:szCs w:val="22"/>
                <w:lang w:eastAsia="en-US"/>
              </w:rPr>
              <w:t xml:space="preserve">3.13 </w:t>
            </w:r>
            <w:r w:rsidR="00065F86" w:rsidRPr="00091B3B">
              <w:rPr>
                <w:rFonts w:cs="Arial"/>
                <w:sz w:val="22"/>
                <w:szCs w:val="22"/>
                <w:lang w:eastAsia="en-US"/>
              </w:rPr>
              <w:t xml:space="preserve"> </w:t>
            </w:r>
            <w:r w:rsidRPr="00091B3B">
              <w:rPr>
                <w:rFonts w:cs="Arial"/>
                <w:sz w:val="22"/>
                <w:szCs w:val="22"/>
                <w:lang w:eastAsia="en-US"/>
              </w:rPr>
              <w:t>једног саветника за безбедност у транспорту опасног отпада сагласно чл.18 Закона о транспорту опасног терета (Сл.гласник РС број 88/2010)</w:t>
            </w:r>
          </w:p>
        </w:tc>
        <w:tc>
          <w:tcPr>
            <w:tcW w:w="3085" w:type="dxa"/>
          </w:tcPr>
          <w:p w:rsidR="00065F86" w:rsidRPr="00091B3B" w:rsidRDefault="00065F86" w:rsidP="00FA7AAC">
            <w:pPr>
              <w:rPr>
                <w:lang w:val="ru-RU" w:eastAsia="en-US"/>
              </w:rPr>
            </w:pPr>
            <w:r w:rsidRPr="00091B3B">
              <w:rPr>
                <w:lang w:val="ru-RU" w:eastAsia="en-US"/>
              </w:rPr>
              <w:lastRenderedPageBreak/>
              <w:t>3.1 – 3.1</w:t>
            </w:r>
            <w:r w:rsidR="005B39DD" w:rsidRPr="00091B3B">
              <w:rPr>
                <w:lang w:val="ru-RU" w:eastAsia="en-US"/>
              </w:rPr>
              <w:t>3</w:t>
            </w:r>
            <w:r w:rsidRPr="00091B3B">
              <w:rPr>
                <w:lang w:val="ru-RU" w:eastAsia="en-US"/>
              </w:rPr>
              <w:t xml:space="preserve"> Фотокопије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или уговор о ангажовању склопљен сагласно члану </w:t>
            </w:r>
            <w:r w:rsidRPr="00091B3B">
              <w:rPr>
                <w:lang w:val="ru-RU"/>
              </w:rPr>
              <w:t>199. или члану 202. Закона о раду</w:t>
            </w:r>
            <w:r w:rsidRPr="00091B3B">
              <w:rPr>
                <w:lang w:val="ru-RU" w:eastAsia="en-US"/>
              </w:rPr>
              <w:t>, уз дозволу овлашћеног лица матичне фирме да може да наступа у тиму понуђача за ову јавну набавку</w:t>
            </w:r>
          </w:p>
          <w:p w:rsidR="00065F86" w:rsidRPr="00091B3B" w:rsidRDefault="00065F86" w:rsidP="00FA7AAC">
            <w:pPr>
              <w:rPr>
                <w:lang w:val="ru-RU" w:eastAsia="en-US"/>
              </w:rPr>
            </w:pPr>
            <w:r w:rsidRPr="00091B3B">
              <w:rPr>
                <w:lang w:val="ru-RU" w:eastAsia="en-US"/>
              </w:rPr>
              <w:t>и</w:t>
            </w:r>
          </w:p>
          <w:p w:rsidR="00065F86" w:rsidRPr="00091B3B" w:rsidRDefault="00065F86" w:rsidP="00FA7AAC">
            <w:pPr>
              <w:rPr>
                <w:lang w:val="sr-Cyrl-RS" w:eastAsia="en-US"/>
              </w:rPr>
            </w:pPr>
            <w:r w:rsidRPr="00091B3B">
              <w:rPr>
                <w:lang w:val="ru-RU" w:eastAsia="en-US"/>
              </w:rPr>
              <w:t>фотокопије диплома, лиценци и потврда о важењу лиценци</w:t>
            </w:r>
            <w:r w:rsidR="005B39DD" w:rsidRPr="00091B3B">
              <w:rPr>
                <w:lang w:val="sr-Latn-RS" w:eastAsia="en-US"/>
              </w:rPr>
              <w:t xml:space="preserve">, </w:t>
            </w:r>
            <w:r w:rsidR="005B39DD" w:rsidRPr="00091B3B">
              <w:rPr>
                <w:lang w:val="sr-Cyrl-RS" w:eastAsia="en-US"/>
              </w:rPr>
              <w:t>сертификата и овлашћења где је то примењиво</w:t>
            </w:r>
          </w:p>
          <w:p w:rsidR="00065F86" w:rsidRPr="00091B3B" w:rsidRDefault="00065F86" w:rsidP="00FA7AAC">
            <w:pPr>
              <w:rPr>
                <w:lang w:val="ru-RU" w:eastAsia="en-US"/>
              </w:rPr>
            </w:pPr>
            <w:r w:rsidRPr="00091B3B">
              <w:rPr>
                <w:lang w:val="ru-RU" w:eastAsia="en-US"/>
              </w:rPr>
              <w:t xml:space="preserve">и </w:t>
            </w:r>
          </w:p>
          <w:p w:rsidR="00065F86" w:rsidRPr="00091B3B" w:rsidRDefault="00065F86" w:rsidP="00FA7AAC">
            <w:pPr>
              <w:rPr>
                <w:lang w:val="ru-RU" w:eastAsia="en-US"/>
              </w:rPr>
            </w:pPr>
            <w:r w:rsidRPr="00091B3B">
              <w:rPr>
                <w:lang w:val="ru-RU" w:eastAsia="en-US"/>
              </w:rPr>
              <w:t>радне биографије (</w:t>
            </w:r>
            <w:r w:rsidRPr="00091B3B">
              <w:rPr>
                <w:lang w:eastAsia="en-US"/>
              </w:rPr>
              <w:t>CV</w:t>
            </w:r>
            <w:r w:rsidRPr="00091B3B">
              <w:rPr>
                <w:lang w:val="ru-RU" w:eastAsia="en-US"/>
              </w:rPr>
              <w:t xml:space="preserve">) на обрасцу 5.1  </w:t>
            </w:r>
          </w:p>
          <w:p w:rsidR="00065F86" w:rsidRPr="00091B3B" w:rsidRDefault="00065F86" w:rsidP="00FA7AAC">
            <w:pPr>
              <w:rPr>
                <w:lang w:val="ru-RU" w:eastAsia="en-US"/>
              </w:rPr>
            </w:pPr>
            <w:r w:rsidRPr="00091B3B">
              <w:rPr>
                <w:lang w:val="ru-RU" w:eastAsia="en-US"/>
              </w:rPr>
              <w:t xml:space="preserve">и </w:t>
            </w:r>
          </w:p>
          <w:p w:rsidR="00065F86" w:rsidRPr="00091B3B" w:rsidRDefault="00065F86" w:rsidP="00FA7AAC">
            <w:pPr>
              <w:rPr>
                <w:lang w:val="ru-RU" w:eastAsia="en-US"/>
              </w:rPr>
            </w:pPr>
            <w:r w:rsidRPr="00091B3B">
              <w:rPr>
                <w:lang w:val="ru-RU" w:eastAsia="en-US"/>
              </w:rPr>
              <w:t xml:space="preserve">потписане Изјаве о ексклузивности и доступности (Образац 5.2) </w:t>
            </w:r>
          </w:p>
          <w:p w:rsidR="00065F86" w:rsidRPr="00091B3B" w:rsidRDefault="00065F86" w:rsidP="00FA7AAC">
            <w:pPr>
              <w:rPr>
                <w:lang w:val="ru-RU" w:eastAsia="en-US"/>
              </w:rPr>
            </w:pPr>
            <w:r w:rsidRPr="00091B3B">
              <w:rPr>
                <w:lang w:val="ru-RU" w:eastAsia="en-US"/>
              </w:rPr>
              <w:t xml:space="preserve">и </w:t>
            </w:r>
          </w:p>
          <w:p w:rsidR="00065F86" w:rsidRPr="00091B3B" w:rsidRDefault="00065F86" w:rsidP="007C2A4D">
            <w:pPr>
              <w:rPr>
                <w:lang w:val="ru-RU" w:eastAsia="en-US"/>
              </w:rPr>
            </w:pPr>
            <w:r w:rsidRPr="00091B3B">
              <w:rPr>
                <w:lang w:val="ru-RU" w:eastAsia="en-US"/>
              </w:rPr>
              <w:t>потврде референци на обрасцу 7.3 где је то примењиво (услови: 3.1, 3.3, 3.4, 3.5, 3.6 и 3.7)</w:t>
            </w:r>
          </w:p>
        </w:tc>
      </w:tr>
      <w:tr w:rsidR="00065F86" w:rsidRPr="00091B3B" w:rsidTr="004A634D">
        <w:tc>
          <w:tcPr>
            <w:tcW w:w="6093" w:type="dxa"/>
            <w:shd w:val="clear" w:color="auto" w:fill="F2F2F2"/>
          </w:tcPr>
          <w:p w:rsidR="00065F86" w:rsidRPr="00091B3B" w:rsidRDefault="00065F86" w:rsidP="00773342">
            <w:pPr>
              <w:pStyle w:val="TabelaHederLeft"/>
              <w:rPr>
                <w:rFonts w:cs="Arial"/>
                <w:bCs/>
                <w:sz w:val="22"/>
                <w:szCs w:val="22"/>
              </w:rPr>
            </w:pPr>
            <w:r w:rsidRPr="00091B3B">
              <w:rPr>
                <w:rFonts w:cs="Arial"/>
                <w:bCs/>
                <w:sz w:val="22"/>
                <w:szCs w:val="22"/>
              </w:rPr>
              <w:lastRenderedPageBreak/>
              <w:t>4. Неопходан технички капацитет:</w:t>
            </w:r>
          </w:p>
        </w:tc>
        <w:tc>
          <w:tcPr>
            <w:tcW w:w="3085" w:type="dxa"/>
            <w:shd w:val="clear" w:color="auto" w:fill="F2F2F2"/>
          </w:tcPr>
          <w:p w:rsidR="00065F86" w:rsidRPr="00091B3B" w:rsidRDefault="00065F86" w:rsidP="00773342">
            <w:pPr>
              <w:pStyle w:val="TabelaHederLeft"/>
              <w:rPr>
                <w:rFonts w:cs="Arial"/>
                <w:bCs/>
                <w:sz w:val="22"/>
                <w:szCs w:val="22"/>
              </w:rPr>
            </w:pPr>
          </w:p>
        </w:tc>
      </w:tr>
      <w:tr w:rsidR="00065F86" w:rsidRPr="00091B3B" w:rsidTr="004A634D">
        <w:tc>
          <w:tcPr>
            <w:tcW w:w="6093" w:type="dxa"/>
            <w:tcBorders>
              <w:bottom w:val="single" w:sz="12" w:space="0" w:color="auto"/>
            </w:tcBorders>
          </w:tcPr>
          <w:p w:rsidR="00065F86" w:rsidRPr="00091B3B" w:rsidRDefault="00065F86" w:rsidP="0084177D">
            <w:pPr>
              <w:rPr>
                <w:lang w:val="ru-RU" w:eastAsia="en-US"/>
              </w:rPr>
            </w:pPr>
            <w:r w:rsidRPr="00091B3B">
              <w:rPr>
                <w:lang w:val="ru-RU" w:eastAsia="en-US"/>
              </w:rPr>
              <w:t xml:space="preserve">4.1 да на територији Републике Србије поседује или има изнајмљено складиште за опасан отпад (130301, 160109, 16209, 160210, 170503 и 170902) са капацитетом </w:t>
            </w:r>
            <w:r w:rsidRPr="00091B3B">
              <w:rPr>
                <w:lang w:val="sr-Cyrl-CS" w:eastAsia="en-US"/>
              </w:rPr>
              <w:t>од најмање</w:t>
            </w:r>
            <w:r w:rsidRPr="00091B3B">
              <w:rPr>
                <w:lang w:val="ru-RU" w:eastAsia="en-US"/>
              </w:rPr>
              <w:t xml:space="preserve"> 100 тона у тренутку при достављању понуде и за све време реализације уговора са дозволом надлежног Министарства Републике Србије</w:t>
            </w:r>
          </w:p>
        </w:tc>
        <w:tc>
          <w:tcPr>
            <w:tcW w:w="3085" w:type="dxa"/>
            <w:tcBorders>
              <w:bottom w:val="single" w:sz="12" w:space="0" w:color="auto"/>
            </w:tcBorders>
          </w:tcPr>
          <w:p w:rsidR="00065F86" w:rsidRPr="00091B3B" w:rsidRDefault="00065F86" w:rsidP="00551770">
            <w:pPr>
              <w:rPr>
                <w:lang w:val="sr-Cyrl-CS" w:eastAsia="en-US"/>
              </w:rPr>
            </w:pPr>
            <w:r w:rsidRPr="00091B3B">
              <w:rPr>
                <w:lang w:val="ru-RU" w:eastAsia="en-US"/>
              </w:rPr>
              <w:t xml:space="preserve">4.1 Лист непокретности за катастарске парцеле и објекте у којима се врши складиштење опасног отпада, не старији од 6 месеци </w:t>
            </w:r>
          </w:p>
          <w:p w:rsidR="00065F86" w:rsidRPr="00091B3B" w:rsidRDefault="00065F86" w:rsidP="00551770">
            <w:pPr>
              <w:rPr>
                <w:lang w:val="sr-Cyrl-CS" w:eastAsia="en-US"/>
              </w:rPr>
            </w:pPr>
            <w:r w:rsidRPr="00091B3B">
              <w:rPr>
                <w:lang w:val="ru-RU" w:eastAsia="en-US"/>
              </w:rPr>
              <w:lastRenderedPageBreak/>
              <w:t>и</w:t>
            </w:r>
            <w:r w:rsidRPr="00091B3B">
              <w:rPr>
                <w:lang w:val="sr-Cyrl-CS" w:eastAsia="en-US"/>
              </w:rPr>
              <w:t>ли</w:t>
            </w:r>
          </w:p>
          <w:p w:rsidR="00065F86" w:rsidRPr="00091B3B" w:rsidRDefault="00065F86" w:rsidP="00551770">
            <w:pPr>
              <w:rPr>
                <w:lang w:val="ru-RU" w:eastAsia="en-US"/>
              </w:rPr>
            </w:pPr>
            <w:r w:rsidRPr="00091B3B">
              <w:rPr>
                <w:lang w:val="ru-RU" w:eastAsia="en-US"/>
              </w:rPr>
              <w:t>Валидан уговор о закупу објеката за складиштење опасног отпада уколико оператер није власник истих</w:t>
            </w:r>
          </w:p>
          <w:p w:rsidR="00065F86" w:rsidRPr="00091B3B" w:rsidRDefault="00065F86" w:rsidP="00551770">
            <w:pPr>
              <w:rPr>
                <w:lang w:val="sr-Cyrl-CS" w:eastAsia="en-US"/>
              </w:rPr>
            </w:pPr>
            <w:r w:rsidRPr="00091B3B">
              <w:rPr>
                <w:lang w:val="sr-Cyrl-CS" w:eastAsia="en-US"/>
              </w:rPr>
              <w:t>и</w:t>
            </w:r>
          </w:p>
          <w:p w:rsidR="00065F86" w:rsidRPr="00091B3B" w:rsidRDefault="00065F86" w:rsidP="00551770">
            <w:pPr>
              <w:rPr>
                <w:lang w:val="ru-RU" w:eastAsia="en-US"/>
              </w:rPr>
            </w:pPr>
            <w:r w:rsidRPr="00091B3B">
              <w:rPr>
                <w:lang w:val="ru-RU" w:eastAsia="en-US"/>
              </w:rPr>
              <w:t>Важећа дозвола за складиштење опасног отпада издата у складу са Законом о управљању отпадом ("Сл. гласник РС“ бр. 36/09 и 88/10) којом се дефинише капацитет складишта опасног отпада.</w:t>
            </w:r>
          </w:p>
        </w:tc>
      </w:tr>
    </w:tbl>
    <w:p w:rsidR="00065F86" w:rsidRPr="00091B3B" w:rsidRDefault="00065F86" w:rsidP="00773342">
      <w:pPr>
        <w:rPr>
          <w:lang w:val="ru-RU"/>
        </w:rPr>
      </w:pPr>
      <w:r w:rsidRPr="00091B3B">
        <w:rPr>
          <w:lang w:val="ru-RU"/>
        </w:rPr>
        <w:lastRenderedPageBreak/>
        <w:t>У случају сумње у истинитост достављених података у вези финансијског, пословног, кадровског и техничког капацитета, наручилац задржава право провере релевантних доказа. Уколико наручилац утврди да је понуђ</w:t>
      </w:r>
    </w:p>
    <w:p w:rsidR="00065F86" w:rsidRPr="00091B3B" w:rsidRDefault="00065F86" w:rsidP="00773342">
      <w:pPr>
        <w:rPr>
          <w:lang w:val="ru-RU"/>
        </w:rPr>
      </w:pPr>
      <w:r w:rsidRPr="00091B3B">
        <w:rPr>
          <w:lang w:val="ru-RU"/>
        </w:rPr>
        <w:t>ач приказивао нетачне податке, понуда тог понуђача се сматра неисправном.</w:t>
      </w:r>
    </w:p>
    <w:p w:rsidR="00065F86" w:rsidRPr="00091B3B" w:rsidRDefault="00065F86" w:rsidP="00773342">
      <w:pPr>
        <w:pStyle w:val="Heading2"/>
        <w:rPr>
          <w:lang w:val="ru-RU" w:eastAsia="en-US"/>
        </w:rPr>
      </w:pPr>
      <w:r w:rsidRPr="00091B3B">
        <w:rPr>
          <w:lang w:val="ru-RU" w:eastAsia="en-US"/>
        </w:rPr>
        <w:t>УСЛОВИ КОЈЕ МОРА ДА ИСПУНИ СВАКИ ПОДИЗВОЂАЧ, ОДНОСНО ЧЛАН ГРУПЕ ПОНУЂАЧА</w:t>
      </w:r>
    </w:p>
    <w:p w:rsidR="00065F86" w:rsidRPr="00091B3B" w:rsidRDefault="00065F86" w:rsidP="00CC4D0C">
      <w:pPr>
        <w:rPr>
          <w:lang w:val="ru-RU"/>
        </w:rPr>
      </w:pPr>
      <w:r w:rsidRPr="00091B3B">
        <w:rPr>
          <w:lang w:val="ru-RU"/>
        </w:rPr>
        <w:t xml:space="preserve">Сваки подизвођач мора да испуњава услове из члана 75. став 1. тачка 1) до 4) Закона, што доказује достављањем доказа наведених у овом одељку. Ради обезбеђивања квалитета и безбедности и заштите на раду и заштите животне средине, менаџмент систем сваког ангажованог подизвођача мора да буде сертификован сагласно захтевима стандарда </w:t>
      </w:r>
      <w:r w:rsidRPr="00091B3B">
        <w:t>ISO</w:t>
      </w:r>
      <w:r w:rsidRPr="00091B3B">
        <w:rPr>
          <w:lang w:val="ru-RU"/>
        </w:rPr>
        <w:t xml:space="preserve"> 9001, </w:t>
      </w:r>
      <w:r w:rsidRPr="00091B3B">
        <w:t>ISO</w:t>
      </w:r>
      <w:r w:rsidRPr="00091B3B">
        <w:rPr>
          <w:lang w:val="ru-RU"/>
        </w:rPr>
        <w:t xml:space="preserve"> 14001 и </w:t>
      </w:r>
      <w:r w:rsidRPr="00091B3B">
        <w:t>OHSAS</w:t>
      </w:r>
      <w:r w:rsidRPr="00091B3B">
        <w:rPr>
          <w:lang w:val="ru-RU"/>
        </w:rPr>
        <w:t xml:space="preserve"> 18001.</w:t>
      </w:r>
    </w:p>
    <w:p w:rsidR="00065F86" w:rsidRPr="00091B3B" w:rsidRDefault="00065F86" w:rsidP="00CC4D0C">
      <w:pPr>
        <w:rPr>
          <w:lang w:val="ru-RU"/>
        </w:rPr>
      </w:pPr>
      <w:r w:rsidRPr="00091B3B">
        <w:rPr>
          <w:lang w:val="ru-RU"/>
        </w:rPr>
        <w:t>Доказ о испуњености услова из члана 75. став 1. тачка 5) Закона, односно услова из тачке 6. и 7.  Обавезних услова за учешће у поступку јавне набавке, понуђач доставља и за подизвођача, само за део набавке који ће извршити преко подизвођача.</w:t>
      </w:r>
    </w:p>
    <w:p w:rsidR="00065F86" w:rsidRPr="00091B3B" w:rsidRDefault="00065F86" w:rsidP="00CC4D0C">
      <w:pPr>
        <w:rPr>
          <w:lang w:val="ru-RU"/>
        </w:rPr>
      </w:pPr>
      <w:r w:rsidRPr="00091B3B">
        <w:rPr>
          <w:lang w:val="ru-RU"/>
        </w:rPr>
        <w:t>Ако је за извршење дела јавне набавке чија вредност не прелази 10% укупне вредности јавне набавке потребна дозвола надлежног органа (услов из тачке 6. и 7. Обавезних услова за учешће у поступку јавне набавке), понуђач може доказати испуњеност овог услова преко подизвођача којем ће поверити извршење тог дела  набавке.</w:t>
      </w:r>
    </w:p>
    <w:p w:rsidR="00065F86" w:rsidRPr="00091B3B" w:rsidRDefault="00065F86" w:rsidP="00CC4D0C">
      <w:pPr>
        <w:rPr>
          <w:lang w:val="ru-RU"/>
        </w:rPr>
      </w:pPr>
      <w:r w:rsidRPr="00091B3B">
        <w:rPr>
          <w:lang w:val="ru-RU"/>
        </w:rPr>
        <w:t>Услове финансијског, пословног, техничког и кадровског капацитета из члана 76. Закона, односно услова из тачке 1. до 4. Додатних услова за учешће у поступку јавне набавке,  понуђач испуњава самостално без обзира на ангажовање подизвођача.</w:t>
      </w:r>
    </w:p>
    <w:p w:rsidR="00065F86" w:rsidRPr="00091B3B" w:rsidRDefault="00065F86" w:rsidP="00CC4D0C">
      <w:pPr>
        <w:rPr>
          <w:lang w:val="ru-RU"/>
        </w:rPr>
      </w:pPr>
      <w:r w:rsidRPr="00091B3B">
        <w:rPr>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поглављу 4.3. </w:t>
      </w:r>
    </w:p>
    <w:p w:rsidR="00065F86" w:rsidRPr="00091B3B" w:rsidRDefault="00065F86" w:rsidP="00CC4D0C">
      <w:pPr>
        <w:rPr>
          <w:lang w:val="ru-RU"/>
        </w:rPr>
      </w:pPr>
      <w:r w:rsidRPr="00091B3B">
        <w:rPr>
          <w:lang w:val="ru-RU"/>
        </w:rPr>
        <w:t xml:space="preserve">Ради обезбеђивања квалитета и безбедности и заштите на раду и заштите животне средине, менаџмент систем сваког учесника у заједничкој понуди мора да буде регистрован сагласно захтевима стандарда </w:t>
      </w:r>
      <w:r w:rsidRPr="00091B3B">
        <w:t>ISO</w:t>
      </w:r>
      <w:r w:rsidRPr="00091B3B">
        <w:rPr>
          <w:lang w:val="ru-RU"/>
        </w:rPr>
        <w:t xml:space="preserve"> 9001, </w:t>
      </w:r>
      <w:r w:rsidRPr="00091B3B">
        <w:t>ISO</w:t>
      </w:r>
      <w:r w:rsidRPr="00091B3B">
        <w:rPr>
          <w:lang w:val="ru-RU"/>
        </w:rPr>
        <w:t xml:space="preserve"> 14001 и </w:t>
      </w:r>
      <w:r w:rsidRPr="00091B3B">
        <w:t>OHSAS</w:t>
      </w:r>
      <w:r w:rsidRPr="00091B3B">
        <w:rPr>
          <w:lang w:val="ru-RU"/>
        </w:rPr>
        <w:t xml:space="preserve"> 18001. </w:t>
      </w:r>
    </w:p>
    <w:p w:rsidR="00065F86" w:rsidRPr="00091B3B" w:rsidRDefault="00065F86" w:rsidP="00CC4D0C">
      <w:pPr>
        <w:rPr>
          <w:lang w:val="ru-RU"/>
        </w:rPr>
      </w:pPr>
      <w:r w:rsidRPr="00091B3B">
        <w:rPr>
          <w:lang w:val="ru-RU"/>
        </w:rPr>
        <w:lastRenderedPageBreak/>
        <w:t xml:space="preserve">Доказ о испуњености услова из члана 75. став 1. тачка 5) Закона, односно услова из тачке 6. и 7.  Обавезних услова за учешће у поступку јавне набавке, дужан је да испуни само онај понуђач из групе понуђача којем је поверено извршење дела набавке за који је неопходна испуњеност тог услова. </w:t>
      </w:r>
    </w:p>
    <w:p w:rsidR="00065F86" w:rsidRPr="00091B3B" w:rsidRDefault="00065F86" w:rsidP="00773342">
      <w:pPr>
        <w:rPr>
          <w:lang w:val="ru-RU"/>
        </w:rPr>
      </w:pPr>
      <w:r w:rsidRPr="00091B3B">
        <w:rPr>
          <w:lang w:val="ru-RU"/>
        </w:rPr>
        <w:t>Услове финансијског, пословног, техничког и кадровског капацитета из члана 76. Закона, односно услова из тачке 1. до 4. Додатних услова за учешће у поступку јавне набавке,  понуђачи из групе понуђача испуњавају заједно, осим пословног капацитета под тачком 2.1 Додатних услова за учешће у поступку јавне набавке, који морају испуњавати сви чланови групе понуђача.</w:t>
      </w:r>
    </w:p>
    <w:p w:rsidR="00065F86" w:rsidRPr="00091B3B" w:rsidRDefault="00065F86" w:rsidP="00773342">
      <w:pPr>
        <w:pStyle w:val="Heading2"/>
        <w:rPr>
          <w:lang w:eastAsia="en-US"/>
        </w:rPr>
      </w:pPr>
      <w:r w:rsidRPr="00091B3B">
        <w:rPr>
          <w:lang w:eastAsia="en-US"/>
        </w:rPr>
        <w:t xml:space="preserve">НАЧИН ДОСТАВЉАЊА ДОКАЗА </w:t>
      </w:r>
    </w:p>
    <w:p w:rsidR="00065F86" w:rsidRPr="00091B3B" w:rsidRDefault="00065F86" w:rsidP="00773342">
      <w:pPr>
        <w:rPr>
          <w:lang w:val="ru-RU"/>
        </w:rPr>
      </w:pPr>
      <w:r w:rsidRPr="00091B3B">
        <w:rPr>
          <w:lang w:val="ru-RU"/>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65F86" w:rsidRPr="00091B3B" w:rsidRDefault="00065F86" w:rsidP="00773342">
      <w:pPr>
        <w:rPr>
          <w:lang w:val="ru-RU"/>
        </w:rPr>
      </w:pPr>
      <w:r w:rsidRPr="00091B3B">
        <w:rPr>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65F86" w:rsidRPr="00091B3B" w:rsidRDefault="00065F86" w:rsidP="00773342">
      <w:pPr>
        <w:rPr>
          <w:lang w:val="ru-RU"/>
        </w:rPr>
      </w:pPr>
      <w:r w:rsidRPr="00091B3B">
        <w:rPr>
          <w:lang w:val="ru-RU"/>
        </w:rPr>
        <w:t xml:space="preserve">Понуђачи који су регистровани у регистру који води Агенција за привредне регистре не морају да доставе доказе из чл.  75. став. 1. тачка 1) – 4), који су јавно доступни на интернет страници Агенције за привредне регистре. </w:t>
      </w:r>
      <w:r w:rsidRPr="00091B3B">
        <w:rPr>
          <w:lang w:val="ru-RU" w:eastAsia="sr-Latn-CS"/>
        </w:rPr>
        <w:t>Понуђач у понуди наводи да је уписан у регистар понуђача и наводи хиперлинк на коме су доступни  подаци о испуњености ових услова.</w:t>
      </w:r>
    </w:p>
    <w:p w:rsidR="00065F86" w:rsidRPr="00091B3B" w:rsidRDefault="00065F86" w:rsidP="00773342">
      <w:pPr>
        <w:rPr>
          <w:lang w:val="ru-RU"/>
        </w:rPr>
      </w:pPr>
      <w:r w:rsidRPr="00091B3B">
        <w:rPr>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65F86" w:rsidRPr="00091B3B" w:rsidRDefault="00065F86" w:rsidP="00773342">
      <w:pPr>
        <w:rPr>
          <w:lang w:val="ru-RU"/>
        </w:rPr>
      </w:pPr>
      <w:r w:rsidRPr="00091B3B">
        <w:rPr>
          <w:lang w:val="ru-RU"/>
        </w:rPr>
        <w:t>Понуђач уписан у Регистар понуђача није дужан да приликом подношења понуде, доказује испуњеност обавезних услова, изузев услова из чл. 75 став 1. тачка 5. Закона о јавним набавкама. Регистар понуђача је доступан на интернет страници Агенције за привредне регистре.</w:t>
      </w:r>
    </w:p>
    <w:p w:rsidR="00065F86" w:rsidRPr="00091B3B" w:rsidRDefault="00065F86" w:rsidP="00773342">
      <w:pPr>
        <w:rPr>
          <w:lang w:val="ru-RU"/>
        </w:rPr>
      </w:pPr>
      <w:r w:rsidRPr="00091B3B">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65F86" w:rsidRPr="00091B3B" w:rsidRDefault="00065F86" w:rsidP="00773342">
      <w:pPr>
        <w:rPr>
          <w:lang w:val="ru-RU"/>
        </w:rPr>
      </w:pPr>
      <w:r w:rsidRPr="00091B3B">
        <w:rPr>
          <w:lang w:val="ru-RU"/>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065F86" w:rsidRPr="00091B3B" w:rsidRDefault="00065F86" w:rsidP="00773342">
      <w:pPr>
        <w:rPr>
          <w:lang w:val="ru-RU"/>
        </w:rPr>
      </w:pPr>
      <w:r w:rsidRPr="00091B3B">
        <w:rPr>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65F86" w:rsidRPr="00091B3B" w:rsidRDefault="00065F86" w:rsidP="00773342">
      <w:pPr>
        <w:rPr>
          <w:lang w:val="ru-RU"/>
        </w:rPr>
      </w:pPr>
      <w:r w:rsidRPr="00091B3B">
        <w:rPr>
          <w:lang w:val="ru-RU"/>
        </w:rPr>
        <w:t xml:space="preserve">Ако се у држави у којој понуђач има седиште не издају докази из члана 77. став 1. тачка 1) до 5) Закона и уколико понуђач уз понуду приложи одговарајући доказ за то, понуђач може, уместо доказа, приложити своју писану изјаву, дату под кривичном и материјалном </w:t>
      </w:r>
      <w:r w:rsidRPr="00091B3B">
        <w:rPr>
          <w:lang w:val="ru-RU"/>
        </w:rPr>
        <w:lastRenderedPageBreak/>
        <w:t>одговорношћу оверену пред судским или управним органом, јавним бележником или другим надлежним органом те државе.</w:t>
      </w:r>
    </w:p>
    <w:p w:rsidR="00065F86" w:rsidRPr="00091B3B" w:rsidRDefault="00065F86" w:rsidP="00773342">
      <w:pPr>
        <w:rPr>
          <w:lang w:val="ru-RU"/>
        </w:rPr>
      </w:pPr>
      <w:r w:rsidRPr="00091B3B">
        <w:rPr>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65F86" w:rsidRPr="00091B3B" w:rsidRDefault="00065F86" w:rsidP="002A6E3A">
      <w:pPr>
        <w:spacing w:after="120"/>
        <w:rPr>
          <w:lang w:val="ru-RU"/>
        </w:rPr>
        <w:sectPr w:rsidR="00065F86" w:rsidRPr="00091B3B">
          <w:headerReference w:type="default" r:id="rId16"/>
          <w:footerReference w:type="default" r:id="rId17"/>
          <w:pgSz w:w="11909" w:h="16834" w:code="9"/>
          <w:pgMar w:top="1134" w:right="1134" w:bottom="1134" w:left="1701" w:header="708" w:footer="708" w:gutter="0"/>
          <w:cols w:space="708"/>
          <w:docGrid w:linePitch="360"/>
        </w:sectPr>
      </w:pPr>
      <w:r w:rsidRPr="00091B3B">
        <w:rPr>
          <w:lang w:val="ru-RU"/>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p>
    <w:p w:rsidR="00065F86" w:rsidRPr="00091B3B" w:rsidRDefault="00065F86" w:rsidP="00B36087">
      <w:pPr>
        <w:pStyle w:val="Heading1"/>
        <w:rPr>
          <w:lang w:val="ru-RU"/>
        </w:rPr>
      </w:pPr>
      <w:r w:rsidRPr="00091B3B">
        <w:rPr>
          <w:lang w:val="ru-RU"/>
        </w:rPr>
        <w:lastRenderedPageBreak/>
        <w:t>УПУТСТВО ПОНУЂАЧИМА КАКО ДА САЧИНЕ ПОНУДУ</w:t>
      </w:r>
    </w:p>
    <w:p w:rsidR="00065F86" w:rsidRPr="00091B3B" w:rsidRDefault="00065F86" w:rsidP="00773342">
      <w:pPr>
        <w:rPr>
          <w:lang w:val="ru-RU"/>
        </w:rPr>
      </w:pPr>
      <w:r w:rsidRPr="00091B3B">
        <w:rPr>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065F86" w:rsidRPr="00091B3B" w:rsidRDefault="00065F86" w:rsidP="00773342">
      <w:pPr>
        <w:rPr>
          <w:lang w:val="ru-RU"/>
        </w:rPr>
      </w:pPr>
      <w:r w:rsidRPr="00091B3B">
        <w:rPr>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065F86" w:rsidRPr="00091B3B" w:rsidRDefault="00065F86" w:rsidP="00773342">
      <w:pPr>
        <w:rPr>
          <w:lang w:val="ru-RU"/>
        </w:rPr>
      </w:pPr>
      <w:r w:rsidRPr="00091B3B">
        <w:rPr>
          <w:lang w:val="ru-RU"/>
        </w:rPr>
        <w:t>Врста, техничке карактеристике и спецификација предмета јавне набавке дата је у Одељку 3.ове конкурсне документације.</w:t>
      </w:r>
    </w:p>
    <w:p w:rsidR="00065F86" w:rsidRPr="00091B3B" w:rsidRDefault="00065F86" w:rsidP="00224C33">
      <w:pPr>
        <w:pStyle w:val="Heading2"/>
      </w:pPr>
      <w:r w:rsidRPr="00091B3B">
        <w:t>УВИД У ПОСТОЈЕЋЕ ПОДАТКЕ</w:t>
      </w:r>
    </w:p>
    <w:p w:rsidR="00065F86" w:rsidRPr="00091B3B" w:rsidRDefault="00065F86" w:rsidP="00224C33">
      <w:pPr>
        <w:rPr>
          <w:lang w:val="ru-RU"/>
        </w:rPr>
      </w:pPr>
      <w:r w:rsidRPr="00091B3B">
        <w:rPr>
          <w:lang w:val="ru-RU"/>
        </w:rPr>
        <w:t xml:space="preserve">За потенцијалне понуђаче ће бити доступна просторија у седишту наручиоца, где се могу упознати са свим информацијама у вези са предметом понуде (студије, извештаји, пројекти, итд.). </w:t>
      </w:r>
    </w:p>
    <w:p w:rsidR="00065F86" w:rsidRPr="00091B3B" w:rsidRDefault="00065F86" w:rsidP="005A6269">
      <w:pPr>
        <w:rPr>
          <w:lang w:val="ru-RU"/>
        </w:rPr>
      </w:pPr>
      <w:r w:rsidRPr="00091B3B">
        <w:rPr>
          <w:lang w:val="ru-RU"/>
        </w:rPr>
        <w:t xml:space="preserve">Сваки понуђач може да борави у просторији са подацима, највише један дан (8 сати). Наручилац задржава да ово време скрати у зависности од броја понуђача који су исказали интерес за увид у податке. </w:t>
      </w:r>
    </w:p>
    <w:p w:rsidR="00065F86" w:rsidRPr="00091B3B" w:rsidRDefault="00065F86" w:rsidP="005A6269">
      <w:pPr>
        <w:rPr>
          <w:lang w:val="ru-RU"/>
        </w:rPr>
      </w:pPr>
      <w:r w:rsidRPr="00091B3B">
        <w:rPr>
          <w:lang w:val="ru-RU"/>
        </w:rPr>
        <w:t xml:space="preserve">Пре уласка у просторију са подацима, представници наручиоца ће упознати понуђаче са правилима понашања која се морају поштовати. </w:t>
      </w:r>
    </w:p>
    <w:p w:rsidR="00065F86" w:rsidRPr="00091B3B" w:rsidRDefault="00065F86" w:rsidP="00224C33">
      <w:pPr>
        <w:rPr>
          <w:lang w:val="ru-RU"/>
        </w:rPr>
      </w:pPr>
      <w:r w:rsidRPr="00091B3B">
        <w:rPr>
          <w:lang w:val="ru-RU"/>
        </w:rPr>
        <w:t xml:space="preserve">Уколико желе да изврше увид у документацију, потенцијални понуђачи морају да искажу интерес код особе наведене за контакт најкасније 15 дана по објављивању јавног позива за прикупљање понуда. Наручилац ће организовати увид у постојеће податке најкасније у року од два дана од исказаног захтева, а најкасније 7 дана до истека рока за подношење понуда. </w:t>
      </w:r>
    </w:p>
    <w:p w:rsidR="00065F86" w:rsidRPr="00091B3B" w:rsidRDefault="00065F86" w:rsidP="005A6269">
      <w:pPr>
        <w:pStyle w:val="Heading2"/>
      </w:pPr>
      <w:r w:rsidRPr="00091B3B">
        <w:t>ПОСЕТА ЛОКАЦИЈАМА</w:t>
      </w:r>
    </w:p>
    <w:p w:rsidR="00065F86" w:rsidRPr="00091B3B" w:rsidRDefault="00065F86" w:rsidP="005A6269">
      <w:pPr>
        <w:rPr>
          <w:lang w:val="ru-RU"/>
        </w:rPr>
      </w:pPr>
      <w:r w:rsidRPr="00091B3B">
        <w:rPr>
          <w:lang w:val="ru-RU"/>
        </w:rPr>
        <w:t xml:space="preserve">Потенцијалним понуђачима ће бити омогућен увид у стање на неколико локација (до 5 локација). </w:t>
      </w:r>
    </w:p>
    <w:p w:rsidR="00065F86" w:rsidRPr="00091B3B" w:rsidRDefault="00065F86" w:rsidP="005A6269">
      <w:pPr>
        <w:rPr>
          <w:lang w:val="ru-RU"/>
        </w:rPr>
      </w:pPr>
      <w:r w:rsidRPr="00091B3B">
        <w:rPr>
          <w:lang w:val="ru-RU"/>
        </w:rPr>
        <w:t xml:space="preserve">Сви потенцијални понуђачи који желе да посете локације морају своју намеру исказати дописом лицима овлашћеним за комуникацију у овом поступку јавне набавке. Рок за исказивање намере за обилазак локација је најкасније 15 дана по објављивању јавног позива за достављање понуда. Наручилац ће у року од 2 дана предложити могуће локације и предлог термина за обилазак. </w:t>
      </w:r>
    </w:p>
    <w:p w:rsidR="00065F86" w:rsidRPr="00091B3B" w:rsidRDefault="00065F86" w:rsidP="005A6269">
      <w:pPr>
        <w:rPr>
          <w:lang w:val="ru-RU"/>
        </w:rPr>
      </w:pPr>
      <w:r w:rsidRPr="00091B3B">
        <w:rPr>
          <w:lang w:val="ru-RU"/>
        </w:rPr>
        <w:t xml:space="preserve">Пре поласка у обилазак потенцијални понуђачи ће бити упознати са правилима понашања која ће морати да поштују током обиласка локација. Наручилац може да прекине обилазак уколико се потенцијални понуђач не понаша сагласно правилима понашања са којима је упознат пре обиласка.  </w:t>
      </w:r>
    </w:p>
    <w:p w:rsidR="00065F86" w:rsidRPr="00091B3B" w:rsidRDefault="00065F86" w:rsidP="00773342">
      <w:pPr>
        <w:pStyle w:val="Heading2"/>
        <w:rPr>
          <w:lang w:val="ru-RU"/>
        </w:rPr>
      </w:pPr>
      <w:r w:rsidRPr="00091B3B">
        <w:rPr>
          <w:lang w:val="ru-RU"/>
        </w:rPr>
        <w:t>ПОДАЦИ О ЈЕЗИКУ У ПОСТУПКУ ЈАВНЕ НАБАВКЕ</w:t>
      </w:r>
    </w:p>
    <w:p w:rsidR="00065F86" w:rsidRPr="00091B3B" w:rsidRDefault="00065F86" w:rsidP="00773342">
      <w:pPr>
        <w:rPr>
          <w:lang w:val="ru-RU"/>
        </w:rPr>
      </w:pPr>
      <w:r w:rsidRPr="00091B3B">
        <w:rPr>
          <w:lang w:val="ru-RU"/>
        </w:rPr>
        <w:t xml:space="preserve">Наручилац је припремио конкурсну документацију и водиће поступак јавне набавке на српском језику. </w:t>
      </w:r>
    </w:p>
    <w:p w:rsidR="00065F86" w:rsidRPr="00091B3B" w:rsidRDefault="00065F86" w:rsidP="00773342">
      <w:pPr>
        <w:rPr>
          <w:lang w:val="ru-RU"/>
        </w:rPr>
      </w:pPr>
      <w:r w:rsidRPr="00091B3B">
        <w:rPr>
          <w:lang w:val="ru-RU"/>
        </w:rPr>
        <w:lastRenderedPageBreak/>
        <w:t>Понуда са свим прилозима мора бити сачињена, на српском језику. Ако је неки доказ или документ на страном језику, исти мора бити преведен на српски и оверен од стране овлашћеног преводиоца/тумача.</w:t>
      </w:r>
    </w:p>
    <w:p w:rsidR="00065F86" w:rsidRPr="00091B3B" w:rsidRDefault="00065F86" w:rsidP="00773342">
      <w:pPr>
        <w:rPr>
          <w:lang w:val="ru-RU"/>
        </w:rPr>
      </w:pPr>
      <w:r w:rsidRPr="00091B3B">
        <w:rPr>
          <w:lang w:val="ru-RU"/>
        </w:rPr>
        <w:t>Ако понуда са свим прилозима није сачињена на српском језику, биће одбијена као неприхватљива.</w:t>
      </w:r>
    </w:p>
    <w:p w:rsidR="00065F86" w:rsidRPr="00091B3B" w:rsidRDefault="00065F86" w:rsidP="00773342">
      <w:pPr>
        <w:pStyle w:val="Heading2"/>
        <w:rPr>
          <w:lang w:val="ru-RU"/>
        </w:rPr>
      </w:pPr>
      <w:r w:rsidRPr="00091B3B">
        <w:rPr>
          <w:lang w:val="ru-RU"/>
        </w:rPr>
        <w:t>НАЧИН САСТАВЉАЊА ПОНУДЕ И ПОПУЊАВАЊА ОБРАСЦА ПОНУДЕ</w:t>
      </w:r>
    </w:p>
    <w:p w:rsidR="00065F86" w:rsidRPr="00091B3B" w:rsidRDefault="00065F86" w:rsidP="00773342">
      <w:pPr>
        <w:rPr>
          <w:lang w:val="ru-RU"/>
        </w:rPr>
      </w:pPr>
      <w:r w:rsidRPr="00091B3B">
        <w:rPr>
          <w:lang w:val="ru-RU"/>
        </w:rPr>
        <w:t>Понуђач је обавезан да сачини понуду тако што, јасно и недвосмислено, читко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код Агенције за привредне регистре или лица овлашћеног од стране законског заступника уз доставу овлашћења у понуди.</w:t>
      </w:r>
    </w:p>
    <w:p w:rsidR="00065F86" w:rsidRPr="00091B3B" w:rsidRDefault="00065F86" w:rsidP="00773342">
      <w:pPr>
        <w:rPr>
          <w:lang w:val="ru-RU"/>
        </w:rPr>
      </w:pPr>
      <w:r w:rsidRPr="00091B3B">
        <w:rPr>
          <w:lang w:val="ru-RU"/>
        </w:rPr>
        <w:t>Понуђач је обавезан да у Обрасцу понуде наведе: укупну цену без ПДВ-а, рок важења понуде, као и остале елементе из Обрасца понуде.</w:t>
      </w:r>
    </w:p>
    <w:p w:rsidR="00065F86" w:rsidRPr="00091B3B" w:rsidRDefault="00065F86" w:rsidP="00773342">
      <w:pPr>
        <w:rPr>
          <w:lang w:val="ru-RU"/>
        </w:rPr>
      </w:pPr>
      <w:r w:rsidRPr="00091B3B">
        <w:rPr>
          <w:lang w:val="ru-RU"/>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065F86" w:rsidRPr="00091B3B" w:rsidRDefault="00065F86" w:rsidP="00773342">
      <w:pPr>
        <w:rPr>
          <w:lang w:val="ru-RU"/>
        </w:rPr>
      </w:pPr>
      <w:r w:rsidRPr="00091B3B">
        <w:rPr>
          <w:lang w:val="ru-RU"/>
        </w:rPr>
        <w:t>Понуђач је дужан да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(банкарска гаранција, меница),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065F86" w:rsidRPr="00091B3B" w:rsidRDefault="00065F86" w:rsidP="00773342">
      <w:pPr>
        <w:rPr>
          <w:b/>
          <w:bCs/>
          <w:lang w:val="ru-RU"/>
        </w:rPr>
      </w:pPr>
      <w:r w:rsidRPr="00091B3B">
        <w:rPr>
          <w:lang w:val="ru-RU"/>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Балканска 13  - писарница - са назнаком: </w:t>
      </w:r>
      <w:r w:rsidRPr="00091B3B">
        <w:rPr>
          <w:b/>
          <w:bCs/>
          <w:lang w:val="ru-RU"/>
        </w:rPr>
        <w:t>„Понуда за јавну набавку услуга</w:t>
      </w:r>
      <w:r w:rsidRPr="00091B3B">
        <w:rPr>
          <w:lang w:val="ru-RU"/>
        </w:rPr>
        <w:t>:</w:t>
      </w:r>
      <w:r w:rsidRPr="00091B3B">
        <w:rPr>
          <w:b/>
          <w:bCs/>
          <w:lang w:val="ru-RU"/>
        </w:rPr>
        <w:t xml:space="preserve"> Пројекат </w:t>
      </w:r>
      <w:r w:rsidRPr="00091B3B">
        <w:rPr>
          <w:b/>
          <w:bCs/>
        </w:rPr>
        <w:t>IPA</w:t>
      </w:r>
      <w:r w:rsidRPr="00091B3B">
        <w:rPr>
          <w:b/>
          <w:bCs/>
          <w:lang w:val="ru-RU"/>
        </w:rPr>
        <w:t xml:space="preserve"> 2008 “ПОДРШКА ЗАШТИТИ ЖИВОТНЕ СРЕДИНЕ У ЕНЕРГЕТСКОМ СЕКТОРУ” (</w:t>
      </w:r>
      <w:r w:rsidRPr="00091B3B">
        <w:rPr>
          <w:b/>
          <w:bCs/>
        </w:rPr>
        <w:t>Environmental</w:t>
      </w:r>
      <w:r w:rsidRPr="00091B3B">
        <w:rPr>
          <w:b/>
          <w:bCs/>
          <w:lang w:val="ru-RU"/>
        </w:rPr>
        <w:t xml:space="preserve"> </w:t>
      </w:r>
      <w:r w:rsidRPr="00091B3B">
        <w:rPr>
          <w:b/>
          <w:bCs/>
        </w:rPr>
        <w:t>Protection</w:t>
      </w:r>
      <w:r w:rsidRPr="00091B3B">
        <w:rPr>
          <w:b/>
          <w:bCs/>
          <w:lang w:val="ru-RU"/>
        </w:rPr>
        <w:t xml:space="preserve"> </w:t>
      </w:r>
      <w:r w:rsidRPr="00091B3B">
        <w:rPr>
          <w:b/>
          <w:bCs/>
        </w:rPr>
        <w:t>at</w:t>
      </w:r>
      <w:r w:rsidRPr="00091B3B">
        <w:rPr>
          <w:b/>
          <w:bCs/>
          <w:lang w:val="ru-RU"/>
        </w:rPr>
        <w:t xml:space="preserve"> </w:t>
      </w:r>
      <w:r w:rsidRPr="00091B3B">
        <w:rPr>
          <w:b/>
          <w:bCs/>
        </w:rPr>
        <w:t>the</w:t>
      </w:r>
      <w:r w:rsidRPr="00091B3B">
        <w:rPr>
          <w:b/>
          <w:bCs/>
          <w:lang w:val="ru-RU"/>
        </w:rPr>
        <w:t xml:space="preserve"> </w:t>
      </w:r>
      <w:r w:rsidRPr="00091B3B">
        <w:rPr>
          <w:b/>
          <w:bCs/>
        </w:rPr>
        <w:t>Electric</w:t>
      </w:r>
      <w:r w:rsidRPr="00091B3B">
        <w:rPr>
          <w:b/>
          <w:bCs/>
          <w:lang w:val="ru-RU"/>
        </w:rPr>
        <w:t xml:space="preserve"> </w:t>
      </w:r>
      <w:r w:rsidRPr="00091B3B">
        <w:rPr>
          <w:b/>
          <w:bCs/>
        </w:rPr>
        <w:t>Power</w:t>
      </w:r>
      <w:r w:rsidRPr="00091B3B">
        <w:rPr>
          <w:b/>
          <w:bCs/>
          <w:lang w:val="ru-RU"/>
        </w:rPr>
        <w:t xml:space="preserve"> </w:t>
      </w:r>
      <w:r w:rsidRPr="00091B3B">
        <w:rPr>
          <w:b/>
          <w:bCs/>
        </w:rPr>
        <w:t>of</w:t>
      </w:r>
      <w:r w:rsidRPr="00091B3B">
        <w:rPr>
          <w:b/>
          <w:bCs/>
          <w:lang w:val="ru-RU"/>
        </w:rPr>
        <w:t xml:space="preserve"> </w:t>
      </w:r>
      <w:r w:rsidRPr="00091B3B">
        <w:rPr>
          <w:b/>
          <w:bCs/>
        </w:rPr>
        <w:t>Serbia</w:t>
      </w:r>
      <w:r w:rsidRPr="00091B3B">
        <w:rPr>
          <w:b/>
          <w:bCs/>
          <w:lang w:val="ru-RU"/>
        </w:rPr>
        <w:t xml:space="preserve"> – </w:t>
      </w:r>
      <w:r w:rsidRPr="00091B3B">
        <w:rPr>
          <w:b/>
          <w:bCs/>
        </w:rPr>
        <w:t>EPS</w:t>
      </w:r>
      <w:r w:rsidRPr="00091B3B">
        <w:rPr>
          <w:b/>
          <w:bCs/>
          <w:lang w:val="ru-RU"/>
        </w:rPr>
        <w:t xml:space="preserve">) - РЕШАВАЊЕ ПРОБЛЕМА ЕЛЕКТРИЧНИХ УРЕЂАЈА ПУЊЕНИХ РСВ УЉИМА У ЕПС - Јавна набавка број 113/14/ДСИ - НЕ ОТВАРАТИ“. </w:t>
      </w:r>
    </w:p>
    <w:p w:rsidR="00065F86" w:rsidRPr="00091B3B" w:rsidRDefault="00065F86" w:rsidP="00773342">
      <w:pPr>
        <w:rPr>
          <w:lang w:val="ru-RU"/>
        </w:rPr>
      </w:pPr>
      <w:r w:rsidRPr="00091B3B">
        <w:rPr>
          <w:lang w:val="ru-RU"/>
        </w:rPr>
        <w:t xml:space="preserve">Понуђач у затвореној и запечаћеној коверти, уз писану понуду, доставља и  </w:t>
      </w:r>
      <w:r w:rsidRPr="00091B3B">
        <w:t>CD</w:t>
      </w:r>
      <w:r w:rsidRPr="00091B3B">
        <w:rPr>
          <w:lang w:val="ru-RU"/>
        </w:rPr>
        <w:t xml:space="preserve"> или </w:t>
      </w:r>
      <w:r w:rsidRPr="00091B3B">
        <w:t>USB</w:t>
      </w:r>
      <w:r w:rsidRPr="00091B3B">
        <w:rPr>
          <w:lang w:val="ru-RU"/>
        </w:rPr>
        <w:t xml:space="preserve"> са понудом у </w:t>
      </w:r>
      <w:r w:rsidRPr="00091B3B">
        <w:t>pdf</w:t>
      </w:r>
      <w:r w:rsidRPr="00091B3B">
        <w:rPr>
          <w:lang w:val="ru-RU"/>
        </w:rPr>
        <w:t xml:space="preserve"> формату.</w:t>
      </w:r>
    </w:p>
    <w:p w:rsidR="00065F86" w:rsidRPr="00091B3B" w:rsidRDefault="00065F86" w:rsidP="00773342">
      <w:pPr>
        <w:rPr>
          <w:lang w:val="ru-RU"/>
        </w:rPr>
      </w:pPr>
      <w:r w:rsidRPr="00091B3B">
        <w:rPr>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065F86" w:rsidRPr="00091B3B" w:rsidRDefault="00065F86" w:rsidP="00773342">
      <w:pPr>
        <w:pStyle w:val="Heading2"/>
        <w:rPr>
          <w:lang w:val="ru-RU"/>
        </w:rPr>
      </w:pPr>
      <w:r w:rsidRPr="00091B3B">
        <w:rPr>
          <w:lang w:val="ru-RU"/>
        </w:rPr>
        <w:t>ПОДНОШЕЊЕ, ИЗМЕНА, ДОПУНА И ОПОЗИВ ПОНУДЕ</w:t>
      </w:r>
    </w:p>
    <w:p w:rsidR="00065F86" w:rsidRPr="00091B3B" w:rsidRDefault="00065F86" w:rsidP="00773342">
      <w:pPr>
        <w:rPr>
          <w:lang w:val="ru-RU"/>
        </w:rPr>
      </w:pPr>
      <w:r w:rsidRPr="00091B3B">
        <w:rPr>
          <w:lang w:val="ru-RU"/>
        </w:rPr>
        <w:t>Понуђач може поднети само једну понуду.</w:t>
      </w:r>
    </w:p>
    <w:p w:rsidR="00065F86" w:rsidRPr="00091B3B" w:rsidRDefault="00065F86" w:rsidP="00773342">
      <w:pPr>
        <w:rPr>
          <w:lang w:val="ru-RU"/>
        </w:rPr>
      </w:pPr>
      <w:r w:rsidRPr="00091B3B">
        <w:rPr>
          <w:lang w:val="ru-RU"/>
        </w:rPr>
        <w:t xml:space="preserve">Понуду може поднети понуђач самостално, група понуђача, као и понуђач (или група понуђача) са подизвођачем (подизвођачима). </w:t>
      </w:r>
    </w:p>
    <w:p w:rsidR="00065F86" w:rsidRPr="00091B3B" w:rsidRDefault="00065F86" w:rsidP="00773342">
      <w:pPr>
        <w:rPr>
          <w:lang w:val="ru-RU"/>
        </w:rPr>
      </w:pPr>
      <w:r w:rsidRPr="00091B3B">
        <w:rPr>
          <w:lang w:val="ru-RU"/>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065F86" w:rsidRPr="00091B3B" w:rsidRDefault="00065F86" w:rsidP="00773342">
      <w:pPr>
        <w:rPr>
          <w:lang w:val="ru-RU"/>
        </w:rPr>
      </w:pPr>
      <w:r w:rsidRPr="00091B3B">
        <w:rPr>
          <w:lang w:val="ru-RU"/>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rsidR="00065F86" w:rsidRPr="00091B3B" w:rsidRDefault="00065F86" w:rsidP="00773342">
      <w:pPr>
        <w:rPr>
          <w:lang w:val="ru-RU"/>
        </w:rPr>
      </w:pPr>
      <w:r w:rsidRPr="00091B3B">
        <w:rPr>
          <w:lang w:val="ru-RU"/>
        </w:rPr>
        <w:t xml:space="preserve">Уколико понуду подноси група понуђача, један или више учесника у групи понуђача могу ангажовати подизвођача. </w:t>
      </w:r>
    </w:p>
    <w:p w:rsidR="00065F86" w:rsidRPr="00091B3B" w:rsidRDefault="00065F86" w:rsidP="00773342">
      <w:pPr>
        <w:rPr>
          <w:b/>
          <w:bCs/>
          <w:lang w:val="ru-RU"/>
        </w:rPr>
      </w:pPr>
      <w:r w:rsidRPr="00091B3B">
        <w:rPr>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091B3B">
        <w:rPr>
          <w:b/>
          <w:bCs/>
          <w:lang w:val="ru-RU"/>
        </w:rPr>
        <w:t>„ИЗМЕНА – ДОПУНА - Понуде за јавну набавку услуга</w:t>
      </w:r>
      <w:r w:rsidRPr="00091B3B">
        <w:rPr>
          <w:b/>
          <w:bCs/>
        </w:rPr>
        <w:t xml:space="preserve"> </w:t>
      </w:r>
      <w:r w:rsidRPr="00091B3B">
        <w:rPr>
          <w:b/>
          <w:bCs/>
          <w:lang w:val="ru-RU"/>
        </w:rPr>
        <w:t xml:space="preserve">– Пројекат </w:t>
      </w:r>
      <w:r w:rsidRPr="00091B3B">
        <w:rPr>
          <w:b/>
          <w:bCs/>
        </w:rPr>
        <w:t>IPA</w:t>
      </w:r>
      <w:r w:rsidRPr="00091B3B">
        <w:rPr>
          <w:b/>
          <w:bCs/>
          <w:lang w:val="ru-RU"/>
        </w:rPr>
        <w:t xml:space="preserve"> 2008 “ПОДРШКА ЗАШТИТИ ЖИВОТНЕ СРЕДИНЕ У ЕНЕРГЕТСКОМ СЕКТОРУ” (</w:t>
      </w:r>
      <w:r w:rsidRPr="00091B3B">
        <w:rPr>
          <w:b/>
          <w:bCs/>
        </w:rPr>
        <w:t>Environmental</w:t>
      </w:r>
      <w:r w:rsidRPr="00091B3B">
        <w:rPr>
          <w:b/>
          <w:bCs/>
          <w:lang w:val="ru-RU"/>
        </w:rPr>
        <w:t xml:space="preserve"> </w:t>
      </w:r>
      <w:r w:rsidRPr="00091B3B">
        <w:rPr>
          <w:b/>
          <w:bCs/>
        </w:rPr>
        <w:t>Protection</w:t>
      </w:r>
      <w:r w:rsidRPr="00091B3B">
        <w:rPr>
          <w:b/>
          <w:bCs/>
          <w:lang w:val="ru-RU"/>
        </w:rPr>
        <w:t xml:space="preserve"> </w:t>
      </w:r>
      <w:r w:rsidRPr="00091B3B">
        <w:rPr>
          <w:b/>
          <w:bCs/>
        </w:rPr>
        <w:t>at</w:t>
      </w:r>
      <w:r w:rsidRPr="00091B3B">
        <w:rPr>
          <w:b/>
          <w:bCs/>
          <w:lang w:val="ru-RU"/>
        </w:rPr>
        <w:t xml:space="preserve"> </w:t>
      </w:r>
      <w:r w:rsidRPr="00091B3B">
        <w:rPr>
          <w:b/>
          <w:bCs/>
        </w:rPr>
        <w:t>the</w:t>
      </w:r>
      <w:r w:rsidRPr="00091B3B">
        <w:rPr>
          <w:b/>
          <w:bCs/>
          <w:lang w:val="ru-RU"/>
        </w:rPr>
        <w:t xml:space="preserve"> </w:t>
      </w:r>
      <w:r w:rsidRPr="00091B3B">
        <w:rPr>
          <w:b/>
          <w:bCs/>
        </w:rPr>
        <w:t>Electric</w:t>
      </w:r>
      <w:r w:rsidRPr="00091B3B">
        <w:rPr>
          <w:b/>
          <w:bCs/>
          <w:lang w:val="ru-RU"/>
        </w:rPr>
        <w:t xml:space="preserve"> </w:t>
      </w:r>
      <w:r w:rsidRPr="00091B3B">
        <w:rPr>
          <w:b/>
          <w:bCs/>
        </w:rPr>
        <w:t>Power</w:t>
      </w:r>
      <w:r w:rsidRPr="00091B3B">
        <w:rPr>
          <w:b/>
          <w:bCs/>
          <w:lang w:val="ru-RU"/>
        </w:rPr>
        <w:t xml:space="preserve"> </w:t>
      </w:r>
      <w:r w:rsidRPr="00091B3B">
        <w:rPr>
          <w:b/>
          <w:bCs/>
        </w:rPr>
        <w:t>of</w:t>
      </w:r>
      <w:r w:rsidRPr="00091B3B">
        <w:rPr>
          <w:b/>
          <w:bCs/>
          <w:lang w:val="ru-RU"/>
        </w:rPr>
        <w:t xml:space="preserve"> </w:t>
      </w:r>
      <w:r w:rsidRPr="00091B3B">
        <w:rPr>
          <w:b/>
          <w:bCs/>
        </w:rPr>
        <w:t>Serbia</w:t>
      </w:r>
      <w:r w:rsidRPr="00091B3B">
        <w:rPr>
          <w:b/>
          <w:bCs/>
          <w:lang w:val="ru-RU"/>
        </w:rPr>
        <w:t xml:space="preserve"> – </w:t>
      </w:r>
      <w:r w:rsidRPr="00091B3B">
        <w:rPr>
          <w:b/>
          <w:bCs/>
        </w:rPr>
        <w:t>EPS</w:t>
      </w:r>
      <w:r w:rsidRPr="00091B3B">
        <w:rPr>
          <w:b/>
          <w:bCs/>
          <w:lang w:val="ru-RU"/>
        </w:rPr>
        <w:t xml:space="preserve">) - РЕШАВАЊЕ ПРОБЛЕМА ЕЛЕКТРИЧНИХ УРЕЂАЈА ПУЊЕНИХ РСВ УЉИМА У ЕПС - Јавна набавка број 113/14/ДСИ - НЕ ОТВАРАТИ“. </w:t>
      </w:r>
    </w:p>
    <w:p w:rsidR="00065F86" w:rsidRPr="00091B3B" w:rsidRDefault="00065F86" w:rsidP="00773342">
      <w:pPr>
        <w:rPr>
          <w:lang w:val="ru-RU"/>
        </w:rPr>
      </w:pPr>
      <w:r w:rsidRPr="00091B3B">
        <w:rPr>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065F86" w:rsidRPr="00091B3B" w:rsidRDefault="00065F86" w:rsidP="00773342">
      <w:pPr>
        <w:rPr>
          <w:lang w:val="ru-RU"/>
        </w:rPr>
      </w:pPr>
      <w:r w:rsidRPr="00091B3B">
        <w:rPr>
          <w:lang w:val="ru-RU"/>
        </w:rPr>
        <w:t xml:space="preserve">У року за подношење понуде понуђач може да опозове поднету понуду писаним путем, на адресу Наручиоца, са назнаком: </w:t>
      </w:r>
      <w:r w:rsidRPr="00091B3B">
        <w:rPr>
          <w:b/>
          <w:bCs/>
          <w:lang w:val="ru-RU"/>
        </w:rPr>
        <w:t xml:space="preserve">„ОПОЗИВ - Понуде за јавну набавку услуга – Пројекат </w:t>
      </w:r>
      <w:r w:rsidRPr="00091B3B">
        <w:rPr>
          <w:b/>
          <w:bCs/>
        </w:rPr>
        <w:t>IPA</w:t>
      </w:r>
      <w:r w:rsidRPr="00091B3B">
        <w:rPr>
          <w:b/>
          <w:bCs/>
          <w:lang w:val="ru-RU"/>
        </w:rPr>
        <w:t xml:space="preserve"> 2008 “ПОДРШКА ЗАШТИТИ ЖИВОТНЕ СРЕДИНЕ У ЕНЕРГЕТСКОМ СЕКТОРУ” (</w:t>
      </w:r>
      <w:r w:rsidRPr="00091B3B">
        <w:rPr>
          <w:b/>
          <w:bCs/>
        </w:rPr>
        <w:t>Environmental</w:t>
      </w:r>
      <w:r w:rsidRPr="00091B3B">
        <w:rPr>
          <w:b/>
          <w:bCs/>
          <w:lang w:val="ru-RU"/>
        </w:rPr>
        <w:t xml:space="preserve"> </w:t>
      </w:r>
      <w:r w:rsidRPr="00091B3B">
        <w:rPr>
          <w:b/>
          <w:bCs/>
        </w:rPr>
        <w:t>Protection</w:t>
      </w:r>
      <w:r w:rsidRPr="00091B3B">
        <w:rPr>
          <w:b/>
          <w:bCs/>
          <w:lang w:val="ru-RU"/>
        </w:rPr>
        <w:t xml:space="preserve"> </w:t>
      </w:r>
      <w:r w:rsidRPr="00091B3B">
        <w:rPr>
          <w:b/>
          <w:bCs/>
        </w:rPr>
        <w:t>at</w:t>
      </w:r>
      <w:r w:rsidRPr="00091B3B">
        <w:rPr>
          <w:b/>
          <w:bCs/>
          <w:lang w:val="ru-RU"/>
        </w:rPr>
        <w:t xml:space="preserve"> </w:t>
      </w:r>
      <w:r w:rsidRPr="00091B3B">
        <w:rPr>
          <w:b/>
          <w:bCs/>
        </w:rPr>
        <w:t>the</w:t>
      </w:r>
      <w:r w:rsidRPr="00091B3B">
        <w:rPr>
          <w:b/>
          <w:bCs/>
          <w:lang w:val="ru-RU"/>
        </w:rPr>
        <w:t xml:space="preserve"> </w:t>
      </w:r>
      <w:r w:rsidRPr="00091B3B">
        <w:rPr>
          <w:b/>
          <w:bCs/>
        </w:rPr>
        <w:t>Electric</w:t>
      </w:r>
      <w:r w:rsidRPr="00091B3B">
        <w:rPr>
          <w:b/>
          <w:bCs/>
          <w:lang w:val="ru-RU"/>
        </w:rPr>
        <w:t xml:space="preserve"> </w:t>
      </w:r>
      <w:r w:rsidRPr="00091B3B">
        <w:rPr>
          <w:b/>
          <w:bCs/>
        </w:rPr>
        <w:t>Power</w:t>
      </w:r>
      <w:r w:rsidRPr="00091B3B">
        <w:rPr>
          <w:b/>
          <w:bCs/>
          <w:lang w:val="ru-RU"/>
        </w:rPr>
        <w:t xml:space="preserve"> </w:t>
      </w:r>
      <w:r w:rsidRPr="00091B3B">
        <w:rPr>
          <w:b/>
          <w:bCs/>
        </w:rPr>
        <w:t>of</w:t>
      </w:r>
      <w:r w:rsidRPr="00091B3B">
        <w:rPr>
          <w:b/>
          <w:bCs/>
          <w:lang w:val="ru-RU"/>
        </w:rPr>
        <w:t xml:space="preserve"> </w:t>
      </w:r>
      <w:r w:rsidRPr="00091B3B">
        <w:rPr>
          <w:b/>
          <w:bCs/>
        </w:rPr>
        <w:t>Serbia</w:t>
      </w:r>
      <w:r w:rsidRPr="00091B3B">
        <w:rPr>
          <w:b/>
          <w:bCs/>
          <w:lang w:val="ru-RU"/>
        </w:rPr>
        <w:t xml:space="preserve"> – </w:t>
      </w:r>
      <w:r w:rsidRPr="00091B3B">
        <w:rPr>
          <w:b/>
          <w:bCs/>
        </w:rPr>
        <w:t>EPS</w:t>
      </w:r>
      <w:r w:rsidRPr="00091B3B">
        <w:rPr>
          <w:b/>
          <w:bCs/>
          <w:lang w:val="ru-RU"/>
        </w:rPr>
        <w:t>) - РЕШАВАЊЕ ПРОБЛЕМА ЕЛЕКТРИЧНИХ УРЕЂАЈА ПУЊЕНИХ РСВ УЉИМА У ЕПС - Јавна набавка број 113/14/ДСИ - НЕ ОТВАРАТИ“.</w:t>
      </w:r>
      <w:r w:rsidRPr="00091B3B">
        <w:rPr>
          <w:lang w:val="ru-RU"/>
        </w:rPr>
        <w:t xml:space="preserve"> </w:t>
      </w:r>
    </w:p>
    <w:p w:rsidR="00065F86" w:rsidRPr="00091B3B" w:rsidRDefault="00065F86" w:rsidP="00773342">
      <w:pPr>
        <w:rPr>
          <w:lang w:val="ru-RU"/>
        </w:rPr>
      </w:pPr>
      <w:r w:rsidRPr="00091B3B">
        <w:rPr>
          <w:lang w:val="ru-RU"/>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065F86" w:rsidRPr="00091B3B" w:rsidRDefault="00065F86" w:rsidP="00773342">
      <w:pPr>
        <w:rPr>
          <w:lang w:val="ru-RU"/>
        </w:rPr>
      </w:pPr>
      <w:r w:rsidRPr="00091B3B">
        <w:rPr>
          <w:lang w:val="ru-RU"/>
        </w:rPr>
        <w:t>Уколико понуђач измени или опозове понуду поднету по истеку рока за подношење понуда, Наручилац ће наплатити гаранцију за озбиљност понуде.</w:t>
      </w:r>
    </w:p>
    <w:p w:rsidR="00065F86" w:rsidRPr="00091B3B" w:rsidRDefault="00065F86" w:rsidP="00773342">
      <w:pPr>
        <w:pStyle w:val="Heading2"/>
      </w:pPr>
      <w:r w:rsidRPr="00091B3B">
        <w:t>ПАРТИЈЕ</w:t>
      </w:r>
    </w:p>
    <w:p w:rsidR="00065F86" w:rsidRPr="00091B3B" w:rsidRDefault="00065F86" w:rsidP="00773342">
      <w:pPr>
        <w:rPr>
          <w:lang w:val="ru-RU"/>
        </w:rPr>
      </w:pPr>
      <w:r w:rsidRPr="00091B3B">
        <w:rPr>
          <w:lang w:val="ru-RU"/>
        </w:rPr>
        <w:t>Предметна јавна набавка није обликована у више посебних целина (партија).</w:t>
      </w:r>
    </w:p>
    <w:p w:rsidR="00065F86" w:rsidRPr="00091B3B" w:rsidRDefault="00065F86" w:rsidP="00773342">
      <w:pPr>
        <w:pStyle w:val="Heading2"/>
      </w:pPr>
      <w:r w:rsidRPr="00091B3B">
        <w:t xml:space="preserve">ПОНУДА СА ВАРИЈАНТАМА </w:t>
      </w:r>
    </w:p>
    <w:p w:rsidR="00065F86" w:rsidRPr="00091B3B" w:rsidRDefault="00065F86" w:rsidP="00773342">
      <w:pPr>
        <w:rPr>
          <w:lang w:val="ru-RU"/>
        </w:rPr>
      </w:pPr>
      <w:r w:rsidRPr="00091B3B">
        <w:rPr>
          <w:lang w:val="ru-RU"/>
        </w:rPr>
        <w:t xml:space="preserve">Понуда са варијантама није дозвољена. </w:t>
      </w:r>
    </w:p>
    <w:p w:rsidR="00065F86" w:rsidRPr="00091B3B" w:rsidRDefault="00065F86" w:rsidP="00773342">
      <w:pPr>
        <w:pStyle w:val="Heading2"/>
        <w:rPr>
          <w:lang w:val="ru-RU"/>
        </w:rPr>
      </w:pPr>
      <w:r w:rsidRPr="00091B3B">
        <w:rPr>
          <w:lang w:val="ru-RU"/>
        </w:rPr>
        <w:t>РОК ЗА ПОДНОШЕЊЕ ПОНУДА И ОТВАРАЊЕ ПОНУДА</w:t>
      </w:r>
    </w:p>
    <w:p w:rsidR="00065F86" w:rsidRPr="00091B3B" w:rsidRDefault="00065F86" w:rsidP="00773342">
      <w:pPr>
        <w:rPr>
          <w:lang w:val="ru-RU"/>
        </w:rPr>
      </w:pPr>
      <w:r w:rsidRPr="00091B3B">
        <w:rPr>
          <w:lang w:val="ru-RU"/>
        </w:rPr>
        <w:t>Благовременим се сматрају понуде које су примљене и оверене печатом пријема у писарници Наручиоца, најкасније до 12 часова.</w:t>
      </w:r>
    </w:p>
    <w:p w:rsidR="00065F86" w:rsidRPr="00091B3B" w:rsidRDefault="00271B5C" w:rsidP="00773342">
      <w:pPr>
        <w:rPr>
          <w:lang w:val="ru-RU"/>
        </w:rPr>
      </w:pPr>
      <w:r w:rsidRPr="001C00B7">
        <w:rPr>
          <w:lang w:val="ru-RU"/>
        </w:rPr>
        <w:t>Рок</w:t>
      </w:r>
      <w:r w:rsidR="00065F86" w:rsidRPr="001C00B7">
        <w:rPr>
          <w:lang w:val="ru-RU"/>
        </w:rPr>
        <w:t xml:space="preserve"> за подношење понуда </w:t>
      </w:r>
      <w:r w:rsidR="00123D45" w:rsidRPr="001C00B7">
        <w:rPr>
          <w:b/>
          <w:bCs/>
          <w:lang w:val="ru-RU"/>
        </w:rPr>
        <w:t>14.04.</w:t>
      </w:r>
      <w:r w:rsidR="00065F86" w:rsidRPr="001C00B7">
        <w:rPr>
          <w:b/>
          <w:bCs/>
          <w:lang w:val="ru-RU"/>
        </w:rPr>
        <w:t>2015.</w:t>
      </w:r>
      <w:r w:rsidR="00065F86" w:rsidRPr="001C00B7">
        <w:rPr>
          <w:lang w:val="ru-RU"/>
        </w:rPr>
        <w:t xml:space="preserve"> године до </w:t>
      </w:r>
      <w:r w:rsidR="00065F86" w:rsidRPr="001C00B7">
        <w:rPr>
          <w:b/>
          <w:bCs/>
          <w:lang w:val="ru-RU"/>
        </w:rPr>
        <w:t>12:00 часова</w:t>
      </w:r>
      <w:r w:rsidR="00065F86" w:rsidRPr="001C00B7">
        <w:rPr>
          <w:lang w:val="ru-RU"/>
        </w:rPr>
        <w:t>.</w:t>
      </w:r>
    </w:p>
    <w:p w:rsidR="00065F86" w:rsidRPr="00091B3B" w:rsidRDefault="00065F86" w:rsidP="00773342">
      <w:pPr>
        <w:rPr>
          <w:lang w:val="ru-RU"/>
        </w:rPr>
      </w:pPr>
      <w:r w:rsidRPr="00091B3B">
        <w:rPr>
          <w:lang w:val="ru-RU"/>
        </w:rPr>
        <w:t>Позив за подношење понуда је објављен и на Порталу службених гласила Републике Србије и база прописа, као и на интернет страници Наручиоца, с тим што се рок за подношење понуда, у складу са Законом, рачуна од дана објаве позива на Порталу јавних набавки.</w:t>
      </w:r>
    </w:p>
    <w:p w:rsidR="00065F86" w:rsidRPr="00091B3B" w:rsidRDefault="00065F86" w:rsidP="00773342">
      <w:pPr>
        <w:rPr>
          <w:lang w:val="ru-RU"/>
        </w:rPr>
      </w:pPr>
      <w:r w:rsidRPr="00091B3B">
        <w:rPr>
          <w:lang w:val="ru-RU"/>
        </w:rPr>
        <w:lastRenderedPageBreak/>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065F86" w:rsidRPr="00091B3B" w:rsidRDefault="00065F86" w:rsidP="00773342">
      <w:pPr>
        <w:rPr>
          <w:lang w:val="ru-RU"/>
        </w:rPr>
      </w:pPr>
      <w:r w:rsidRPr="00091B3B">
        <w:rPr>
          <w:lang w:val="ru-RU"/>
        </w:rPr>
        <w:t xml:space="preserve">Комисија за јавне набавке ће благовремено поднете понуде јавно отворити дана </w:t>
      </w:r>
      <w:r w:rsidR="00123D45" w:rsidRPr="001C00B7">
        <w:rPr>
          <w:b/>
          <w:bCs/>
          <w:lang w:val="ru-RU"/>
        </w:rPr>
        <w:t>14.04.</w:t>
      </w:r>
      <w:r w:rsidRPr="001C00B7">
        <w:rPr>
          <w:b/>
          <w:bCs/>
          <w:lang w:val="ru-RU"/>
        </w:rPr>
        <w:t>2015.</w:t>
      </w:r>
      <w:r w:rsidRPr="001C00B7">
        <w:rPr>
          <w:lang w:val="ru-RU"/>
        </w:rPr>
        <w:t xml:space="preserve"> године у </w:t>
      </w:r>
      <w:r w:rsidRPr="001C00B7">
        <w:rPr>
          <w:b/>
          <w:bCs/>
          <w:lang w:val="ru-RU"/>
        </w:rPr>
        <w:t>12:30 часова</w:t>
      </w:r>
      <w:r w:rsidRPr="001C00B7">
        <w:rPr>
          <w:lang w:val="ru-RU"/>
        </w:rPr>
        <w:t xml:space="preserve"> у п</w:t>
      </w:r>
      <w:r w:rsidRPr="00091B3B">
        <w:rPr>
          <w:lang w:val="ru-RU"/>
        </w:rPr>
        <w:t>росторијама Јавног предузећа „Електропривреда Србије“, Београд, Балканска 13, сала на другом спрату.</w:t>
      </w:r>
    </w:p>
    <w:p w:rsidR="00065F86" w:rsidRPr="00091B3B" w:rsidRDefault="00065F86" w:rsidP="00773342">
      <w:pPr>
        <w:rPr>
          <w:lang w:val="ru-RU"/>
        </w:rPr>
      </w:pPr>
      <w:r w:rsidRPr="00091B3B">
        <w:rPr>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код Агенције за привредне регистре.</w:t>
      </w:r>
    </w:p>
    <w:p w:rsidR="00065F86" w:rsidRPr="00091B3B" w:rsidRDefault="00065F86" w:rsidP="00773342">
      <w:pPr>
        <w:rPr>
          <w:lang w:val="ru-RU"/>
        </w:rPr>
      </w:pPr>
      <w:r w:rsidRPr="00091B3B">
        <w:rPr>
          <w:lang w:val="ru-RU"/>
        </w:rPr>
        <w:t>Комисија за јавну набавку води записник о отварању понуда у који се уносе подаци у складу са Законом.</w:t>
      </w:r>
    </w:p>
    <w:p w:rsidR="00065F86" w:rsidRPr="00091B3B" w:rsidRDefault="00065F86" w:rsidP="00773342">
      <w:pPr>
        <w:rPr>
          <w:lang w:val="ru-RU"/>
        </w:rPr>
      </w:pPr>
      <w:r w:rsidRPr="00091B3B">
        <w:rPr>
          <w:lang w:val="ru-RU"/>
        </w:rPr>
        <w:t>Записник о отварању понуда потписују чланови комисије и овлашћени представници понуђача, који преузимају примерак записника.</w:t>
      </w:r>
    </w:p>
    <w:p w:rsidR="00065F86" w:rsidRPr="00091B3B" w:rsidRDefault="00065F86" w:rsidP="00773342">
      <w:pPr>
        <w:rPr>
          <w:lang w:val="ru-RU"/>
        </w:rPr>
      </w:pPr>
      <w:r w:rsidRPr="00091B3B">
        <w:rPr>
          <w:lang w:val="ru-RU"/>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065F86" w:rsidRPr="00091B3B" w:rsidRDefault="00065F86" w:rsidP="00773342">
      <w:pPr>
        <w:pStyle w:val="Heading2"/>
      </w:pPr>
      <w:r w:rsidRPr="00091B3B">
        <w:t>ПОДИЗВОЂАЧИ</w:t>
      </w:r>
    </w:p>
    <w:p w:rsidR="00065F86" w:rsidRPr="00091B3B" w:rsidRDefault="00065F86" w:rsidP="00773342">
      <w:pPr>
        <w:rPr>
          <w:lang w:val="ru-RU"/>
        </w:rPr>
      </w:pPr>
      <w:r w:rsidRPr="00091B3B">
        <w:rPr>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065F86" w:rsidRPr="00091B3B" w:rsidRDefault="00065F86" w:rsidP="00773342">
      <w:pPr>
        <w:rPr>
          <w:lang w:val="ru-RU"/>
        </w:rPr>
      </w:pPr>
      <w:r w:rsidRPr="00091B3B">
        <w:rPr>
          <w:lang w:val="ru-RU"/>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065F86" w:rsidRPr="00091B3B" w:rsidRDefault="00065F86" w:rsidP="00773342">
      <w:pPr>
        <w:rPr>
          <w:lang w:val="ru-RU"/>
        </w:rPr>
      </w:pPr>
      <w:r w:rsidRPr="00091B3B">
        <w:rPr>
          <w:lang w:val="ru-RU"/>
        </w:rPr>
        <w:t>Понуђач је дужан да наручиоцу, на његов захтев, омогући приступ код подизвођача ради утврђивања испуњености услова.</w:t>
      </w:r>
    </w:p>
    <w:p w:rsidR="00065F86" w:rsidRPr="00091B3B" w:rsidRDefault="00065F86" w:rsidP="00773342">
      <w:pPr>
        <w:rPr>
          <w:lang w:val="ru-RU"/>
        </w:rPr>
      </w:pPr>
      <w:r w:rsidRPr="00091B3B">
        <w:rPr>
          <w:lang w:val="ru-RU"/>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наведених у одељку Услови за учешће из члана 75. и 76. Закона и Упутство како се доказује испуњеност тих услова. </w:t>
      </w:r>
    </w:p>
    <w:p w:rsidR="00065F86" w:rsidRPr="00091B3B" w:rsidRDefault="00065F86" w:rsidP="00773342">
      <w:pPr>
        <w:rPr>
          <w:lang w:val="ru-RU"/>
        </w:rPr>
      </w:pPr>
      <w:r w:rsidRPr="00091B3B">
        <w:rPr>
          <w:lang w:val="ru-RU"/>
        </w:rPr>
        <w:t xml:space="preserve">Ради обезбеђивања квалитета и безбедности и заштите на раду и заштите животне средине, менаџмент систем сваког ангажованог подизвођача мора да буде сертификован сагласно захтевима стандарда </w:t>
      </w:r>
      <w:r w:rsidRPr="00091B3B">
        <w:t>ISO</w:t>
      </w:r>
      <w:r w:rsidRPr="00091B3B">
        <w:rPr>
          <w:lang w:val="ru-RU"/>
        </w:rPr>
        <w:t xml:space="preserve"> 9001, </w:t>
      </w:r>
      <w:r w:rsidRPr="00091B3B">
        <w:t>ISO</w:t>
      </w:r>
      <w:r w:rsidRPr="00091B3B">
        <w:rPr>
          <w:lang w:val="ru-RU"/>
        </w:rPr>
        <w:t xml:space="preserve"> 14001 и </w:t>
      </w:r>
      <w:r w:rsidRPr="00091B3B">
        <w:t>OHSAS</w:t>
      </w:r>
      <w:r w:rsidRPr="00091B3B">
        <w:rPr>
          <w:lang w:val="ru-RU"/>
        </w:rPr>
        <w:t xml:space="preserve"> 18001, што се доказује прилагањем фотокопије сертификата.</w:t>
      </w:r>
    </w:p>
    <w:p w:rsidR="00065F86" w:rsidRPr="00091B3B" w:rsidRDefault="00065F86" w:rsidP="00773342">
      <w:pPr>
        <w:rPr>
          <w:lang w:val="ru-RU"/>
        </w:rPr>
      </w:pPr>
      <w:r w:rsidRPr="00091B3B">
        <w:rPr>
          <w:lang w:val="ru-RU"/>
        </w:rPr>
        <w:t>Доказ о испуњености услова из члана 75. став 1. тачка 5). Закона понуђач доставља и за подизвођача за део набавке који ће извршити преко подизвођача.</w:t>
      </w:r>
    </w:p>
    <w:p w:rsidR="00065F86" w:rsidRPr="00091B3B" w:rsidRDefault="00065F86" w:rsidP="00773342">
      <w:pPr>
        <w:rPr>
          <w:lang w:val="ru-RU"/>
        </w:rPr>
      </w:pPr>
      <w:r w:rsidRPr="00091B3B">
        <w:rPr>
          <w:lang w:val="ru-RU"/>
        </w:rPr>
        <w:t>Додатне услове у вези са капацитетима (финансијски, пословни, кадровски и технички капацитет) понуђач испуњава самостално, без обзира на ангажовање подизвођача.</w:t>
      </w:r>
    </w:p>
    <w:p w:rsidR="00065F86" w:rsidRPr="00091B3B" w:rsidRDefault="00065F86" w:rsidP="00773342">
      <w:pPr>
        <w:rPr>
          <w:lang w:val="ru-RU"/>
        </w:rPr>
      </w:pPr>
      <w:r w:rsidRPr="00091B3B">
        <w:rPr>
          <w:lang w:val="ru-RU"/>
        </w:rPr>
        <w:t>Све обрасце у понуди потписује и оверава понуђач, изузев Обрасца 3. који попуњава, потписује и оверава  сваки подизвођач у своје име.</w:t>
      </w:r>
    </w:p>
    <w:p w:rsidR="00065F86" w:rsidRPr="00091B3B" w:rsidRDefault="00065F86" w:rsidP="00773342">
      <w:pPr>
        <w:rPr>
          <w:lang w:val="ru-RU"/>
        </w:rPr>
      </w:pPr>
      <w:r w:rsidRPr="00091B3B">
        <w:rPr>
          <w:lang w:val="ru-RU"/>
        </w:rPr>
        <w:lastRenderedPageBreak/>
        <w:t>Понуђач у потпуности одговара Наручиоцу за извршење уговорених услуга, без обзира на број подизвођача.</w:t>
      </w:r>
    </w:p>
    <w:p w:rsidR="00065F86" w:rsidRPr="00091B3B" w:rsidRDefault="00065F86" w:rsidP="00773342">
      <w:pPr>
        <w:rPr>
          <w:lang w:val="ru-RU"/>
        </w:rPr>
      </w:pPr>
      <w:r w:rsidRPr="00091B3B">
        <w:rPr>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65F86" w:rsidRPr="00091B3B" w:rsidRDefault="00065F86" w:rsidP="00773342">
      <w:pPr>
        <w:rPr>
          <w:lang w:val="ru-RU"/>
        </w:rPr>
      </w:pPr>
      <w:r w:rsidRPr="00091B3B">
        <w:rPr>
          <w:lang w:val="ru-RU"/>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065F86" w:rsidRPr="00091B3B" w:rsidRDefault="00065F86" w:rsidP="00773342">
      <w:r w:rsidRPr="00091B3B">
        <w:rPr>
          <w:lang w:val="ru-RU"/>
        </w:rPr>
        <w:t xml:space="preserve">Наручилац у овом поступку не предвиђа примену одредби става 9. и 10. члана 80. </w:t>
      </w:r>
      <w:r w:rsidRPr="00091B3B">
        <w:t>Закона о јавним набавкама.</w:t>
      </w:r>
    </w:p>
    <w:p w:rsidR="00065F86" w:rsidRPr="00091B3B" w:rsidRDefault="00065F86" w:rsidP="00773342">
      <w:pPr>
        <w:pStyle w:val="Heading2"/>
      </w:pPr>
      <w:r w:rsidRPr="00091B3B">
        <w:t>ГРУПА ПОНУЂАЧА (ЗАЈЕДНИЧКА ПОНУДА)</w:t>
      </w:r>
    </w:p>
    <w:p w:rsidR="00065F86" w:rsidRPr="00091B3B" w:rsidRDefault="00065F86" w:rsidP="00773342">
      <w:r w:rsidRPr="00091B3B">
        <w:rPr>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чланом 81. став 4. </w:t>
      </w:r>
      <w:r w:rsidRPr="00091B3B">
        <w:t>Закона о јавним набавкама и то о:</w:t>
      </w:r>
    </w:p>
    <w:p w:rsidR="00065F86" w:rsidRPr="00091B3B" w:rsidRDefault="00065F86" w:rsidP="000A5D2B">
      <w:pPr>
        <w:pStyle w:val="ListParagraph"/>
        <w:numPr>
          <w:ilvl w:val="0"/>
          <w:numId w:val="15"/>
        </w:numPr>
        <w:rPr>
          <w:rFonts w:cs="Arial"/>
          <w:szCs w:val="22"/>
        </w:rPr>
      </w:pPr>
      <w:r w:rsidRPr="00091B3B">
        <w:rPr>
          <w:rFonts w:cs="Arial"/>
          <w:szCs w:val="22"/>
        </w:rPr>
        <w:t>члану групе који ће бити носилац посла, односно који ће поднети понуду и који ће заступати групу понуђача пред Наручиоцем;</w:t>
      </w:r>
    </w:p>
    <w:p w:rsidR="00065F86" w:rsidRPr="00091B3B" w:rsidRDefault="00065F86" w:rsidP="000A5D2B">
      <w:pPr>
        <w:pStyle w:val="ListParagraph"/>
        <w:numPr>
          <w:ilvl w:val="0"/>
          <w:numId w:val="15"/>
        </w:numPr>
        <w:rPr>
          <w:rFonts w:cs="Arial"/>
          <w:szCs w:val="22"/>
        </w:rPr>
      </w:pPr>
      <w:r w:rsidRPr="00091B3B">
        <w:rPr>
          <w:rFonts w:cs="Arial"/>
          <w:szCs w:val="22"/>
        </w:rPr>
        <w:t>понуђачу који ће у име групе понуђача потписати уговор;</w:t>
      </w:r>
    </w:p>
    <w:p w:rsidR="00065F86" w:rsidRPr="00091B3B" w:rsidRDefault="00065F86" w:rsidP="000A5D2B">
      <w:pPr>
        <w:pStyle w:val="ListParagraph"/>
        <w:numPr>
          <w:ilvl w:val="0"/>
          <w:numId w:val="15"/>
        </w:numPr>
        <w:rPr>
          <w:rFonts w:cs="Arial"/>
          <w:szCs w:val="22"/>
        </w:rPr>
      </w:pPr>
      <w:r w:rsidRPr="00091B3B">
        <w:rPr>
          <w:rFonts w:cs="Arial"/>
          <w:szCs w:val="22"/>
        </w:rPr>
        <w:t>понуђачу који ће у име групе понуђача дати средство обезбеђења;</w:t>
      </w:r>
    </w:p>
    <w:p w:rsidR="00065F86" w:rsidRPr="00091B3B" w:rsidRDefault="00065F86" w:rsidP="000A5D2B">
      <w:pPr>
        <w:pStyle w:val="ListParagraph"/>
        <w:numPr>
          <w:ilvl w:val="0"/>
          <w:numId w:val="15"/>
        </w:numPr>
        <w:rPr>
          <w:rFonts w:cs="Arial"/>
          <w:szCs w:val="22"/>
        </w:rPr>
      </w:pPr>
      <w:r w:rsidRPr="00091B3B">
        <w:rPr>
          <w:rFonts w:cs="Arial"/>
          <w:szCs w:val="22"/>
        </w:rPr>
        <w:t>понуђачу који ће издати рачун;</w:t>
      </w:r>
    </w:p>
    <w:p w:rsidR="00065F86" w:rsidRPr="00091B3B" w:rsidRDefault="00065F86" w:rsidP="000A5D2B">
      <w:pPr>
        <w:pStyle w:val="ListParagraph"/>
        <w:numPr>
          <w:ilvl w:val="0"/>
          <w:numId w:val="15"/>
        </w:numPr>
        <w:rPr>
          <w:rFonts w:cs="Arial"/>
          <w:szCs w:val="22"/>
        </w:rPr>
      </w:pPr>
      <w:r w:rsidRPr="00091B3B">
        <w:rPr>
          <w:rFonts w:cs="Arial"/>
          <w:szCs w:val="22"/>
        </w:rPr>
        <w:t>рачуну на који ће бити извршено плаћање;</w:t>
      </w:r>
    </w:p>
    <w:p w:rsidR="00065F86" w:rsidRPr="00091B3B" w:rsidRDefault="00065F86" w:rsidP="000A5D2B">
      <w:pPr>
        <w:pStyle w:val="ListParagraph"/>
        <w:numPr>
          <w:ilvl w:val="0"/>
          <w:numId w:val="15"/>
        </w:numPr>
        <w:rPr>
          <w:rFonts w:cs="Arial"/>
          <w:szCs w:val="22"/>
        </w:rPr>
      </w:pPr>
      <w:r w:rsidRPr="00091B3B">
        <w:rPr>
          <w:rFonts w:cs="Arial"/>
          <w:szCs w:val="22"/>
        </w:rPr>
        <w:t>обавезама сваког од понуђача из групе понуђача за извршење уговора.</w:t>
      </w:r>
    </w:p>
    <w:p w:rsidR="00065F86" w:rsidRPr="00091B3B" w:rsidRDefault="00065F86" w:rsidP="00773342">
      <w:pPr>
        <w:rPr>
          <w:lang w:val="ru-RU"/>
        </w:rPr>
      </w:pPr>
      <w:r w:rsidRPr="00091B3B">
        <w:rPr>
          <w:lang w:val="ru-RU"/>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065F86" w:rsidRPr="00091B3B" w:rsidRDefault="00065F86" w:rsidP="00773342">
      <w:pPr>
        <w:rPr>
          <w:lang w:val="ru-RU"/>
        </w:rPr>
      </w:pPr>
      <w:r w:rsidRPr="00091B3B">
        <w:rPr>
          <w:lang w:val="ru-RU"/>
        </w:rPr>
        <w:t xml:space="preserve">Понуђачи из групе понуђача, одговарају Наручиоцу неограничено солидарно у складу са Законом. </w:t>
      </w:r>
    </w:p>
    <w:p w:rsidR="00065F86" w:rsidRPr="00091B3B" w:rsidRDefault="00065F86" w:rsidP="00773342">
      <w:pPr>
        <w:rPr>
          <w:lang w:val="ru-RU"/>
        </w:rPr>
      </w:pPr>
      <w:r w:rsidRPr="00091B3B">
        <w:rPr>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w:t>
      </w:r>
    </w:p>
    <w:p w:rsidR="00065F86" w:rsidRPr="00091B3B" w:rsidRDefault="00065F86" w:rsidP="00773342">
      <w:pPr>
        <w:rPr>
          <w:lang w:val="ru-RU"/>
        </w:rPr>
      </w:pPr>
      <w:r w:rsidRPr="00091B3B">
        <w:rPr>
          <w:lang w:val="ru-RU"/>
        </w:rPr>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065F86" w:rsidRPr="00091B3B" w:rsidRDefault="00065F86" w:rsidP="00773342">
      <w:pPr>
        <w:rPr>
          <w:lang w:val="ru-RU"/>
        </w:rPr>
      </w:pPr>
      <w:r w:rsidRPr="00091B3B">
        <w:rPr>
          <w:lang w:val="ru-RU"/>
        </w:rPr>
        <w:t>Услове у вези са капацитетима (финансијски, пословни, технички и кадровски капацитет), у складу са чланом 76. Закона, понуђачи из групе испуњавају заједно, на основу достављених доказа дефинисаних конкурсном документацијом, осим пословног капацитета под тачком 2.1 Додатних услова за учешће у поступку ЈН које морају испуњавати сви чланови групе.</w:t>
      </w:r>
    </w:p>
    <w:p w:rsidR="00065F86" w:rsidRPr="00091B3B" w:rsidRDefault="00065F86" w:rsidP="00773342">
      <w:pPr>
        <w:rPr>
          <w:lang w:val="ru-RU"/>
        </w:rPr>
      </w:pPr>
      <w:r w:rsidRPr="00091B3B">
        <w:rPr>
          <w:lang w:val="ru-RU"/>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r w:rsidRPr="00091B3B">
        <w:rPr>
          <w:lang w:val="ru-RU"/>
        </w:rPr>
        <w:lastRenderedPageBreak/>
        <w:t>Образаца 1.</w:t>
      </w:r>
      <w:r w:rsidRPr="00091B3B">
        <w:t>;</w:t>
      </w:r>
      <w:r w:rsidRPr="00091B3B">
        <w:rPr>
          <w:lang w:val="ru-RU"/>
        </w:rPr>
        <w:t xml:space="preserve"> 2.3 и 3. које  попуњава, потписује и оверава сваки члан групе понуђача у своје име. </w:t>
      </w:r>
    </w:p>
    <w:p w:rsidR="00065F86" w:rsidRPr="00091B3B" w:rsidRDefault="00065F86" w:rsidP="00773342">
      <w:pPr>
        <w:pStyle w:val="Heading2"/>
      </w:pPr>
      <w:r w:rsidRPr="00091B3B">
        <w:t>НАЧИН И УСЛОВИ ПЛАЋАЊА</w:t>
      </w:r>
    </w:p>
    <w:p w:rsidR="00065F86" w:rsidRPr="00091B3B" w:rsidRDefault="00065F86" w:rsidP="00773342">
      <w:pPr>
        <w:rPr>
          <w:lang w:val="ru-RU"/>
        </w:rPr>
      </w:pPr>
      <w:r w:rsidRPr="00091B3B">
        <w:rPr>
          <w:lang w:val="ru-RU"/>
        </w:rPr>
        <w:t>Понуда мора да садржи начин и услове плаћања које понуђач наводи у Обрасцу понуде (Образац 2. из конкурсне документације):</w:t>
      </w:r>
    </w:p>
    <w:p w:rsidR="00065F86" w:rsidRDefault="00065F86" w:rsidP="00773342">
      <w:pPr>
        <w:rPr>
          <w:lang w:val="ru-RU"/>
        </w:rPr>
      </w:pPr>
      <w:r w:rsidRPr="00091B3B">
        <w:rPr>
          <w:lang w:val="ru-RU"/>
        </w:rPr>
        <w:t>Наручилац прихвата плаћање под следећим условима:</w:t>
      </w:r>
    </w:p>
    <w:p w:rsidR="00616437" w:rsidRDefault="004F0160" w:rsidP="00616437">
      <w:pPr>
        <w:rPr>
          <w:snapToGrid w:val="0"/>
          <w:lang w:val="ru-RU"/>
        </w:rPr>
      </w:pPr>
      <w:r>
        <w:rPr>
          <w:b/>
          <w:lang w:val="sr-Latn-RS" w:eastAsia="en-US"/>
        </w:rPr>
        <w:t xml:space="preserve">1. </w:t>
      </w:r>
      <w:r w:rsidR="00616437">
        <w:rPr>
          <w:b/>
          <w:lang w:val="sr-Cyrl-RS" w:eastAsia="en-US"/>
        </w:rPr>
        <w:t>Н</w:t>
      </w:r>
      <w:r>
        <w:rPr>
          <w:b/>
          <w:lang w:val="sr-Cyrl-RS" w:eastAsia="en-US"/>
        </w:rPr>
        <w:t>АБАВКА, МОНТАЖА И ПУШТАЊЕ У РАД НОВЕ ОПРЕМЕ</w:t>
      </w:r>
      <w:r w:rsidRPr="00BB3D89">
        <w:rPr>
          <w:snapToGrid w:val="0"/>
          <w:lang w:val="ru-RU"/>
        </w:rPr>
        <w:t xml:space="preserve"> (цена из тачке 3.</w:t>
      </w:r>
      <w:r w:rsidRPr="004F0160">
        <w:rPr>
          <w:snapToGrid w:val="0"/>
          <w:lang w:val="ru-RU"/>
        </w:rPr>
        <w:t xml:space="preserve"> </w:t>
      </w:r>
      <w:r w:rsidRPr="00BB3D89">
        <w:rPr>
          <w:snapToGrid w:val="0"/>
          <w:lang w:val="ru-RU"/>
        </w:rPr>
        <w:t>Обрасца 6 –</w:t>
      </w:r>
    </w:p>
    <w:p w:rsidR="00C2136F" w:rsidRPr="00616437" w:rsidRDefault="00C2136F" w:rsidP="00616437">
      <w:pPr>
        <w:rPr>
          <w:lang w:val="ru-RU"/>
        </w:rPr>
      </w:pPr>
      <w:r w:rsidRPr="00091B3B">
        <w:rPr>
          <w:snapToGrid w:val="0"/>
          <w:lang w:val="ru-RU"/>
        </w:rPr>
        <w:t xml:space="preserve">Аванс – максимално </w:t>
      </w:r>
      <w:r w:rsidR="00141DE9" w:rsidRPr="00091B3B">
        <w:t>5</w:t>
      </w:r>
      <w:r w:rsidR="00141DE9" w:rsidRPr="00091B3B">
        <w:rPr>
          <w:lang w:val="sr-Cyrl-RS"/>
        </w:rPr>
        <w:t>0</w:t>
      </w:r>
      <w:r w:rsidR="00141DE9" w:rsidRPr="00091B3B">
        <w:t xml:space="preserve">% </w:t>
      </w:r>
      <w:r w:rsidRPr="00091B3B">
        <w:rPr>
          <w:snapToGrid w:val="0"/>
          <w:lang w:val="ru-RU"/>
        </w:rPr>
        <w:t xml:space="preserve">(педесет </w:t>
      </w:r>
      <w:r w:rsidR="001655E0">
        <w:rPr>
          <w:snapToGrid w:val="0"/>
          <w:lang w:val="ru-RU"/>
        </w:rPr>
        <w:t xml:space="preserve"> </w:t>
      </w:r>
      <w:r w:rsidR="001655E0">
        <w:rPr>
          <w:snapToGrid w:val="0"/>
          <w:lang w:val="sr-Cyrl-RS"/>
        </w:rPr>
        <w:t>по</w:t>
      </w:r>
      <w:r w:rsidRPr="00091B3B">
        <w:rPr>
          <w:snapToGrid w:val="0"/>
          <w:lang w:val="ru-RU"/>
        </w:rPr>
        <w:t>сто) од цене</w:t>
      </w:r>
      <w:r w:rsidR="00141DE9" w:rsidRPr="00091B3B">
        <w:t xml:space="preserve"> </w:t>
      </w:r>
      <w:r w:rsidR="00141DE9" w:rsidRPr="00091B3B">
        <w:rPr>
          <w:snapToGrid w:val="0"/>
          <w:lang w:val="ru-RU"/>
        </w:rPr>
        <w:t>намењене за набавку</w:t>
      </w:r>
      <w:r w:rsidR="00141DE9" w:rsidRPr="00091B3B">
        <w:rPr>
          <w:snapToGrid w:val="0"/>
          <w:lang w:val="sr-Cyrl-RS"/>
        </w:rPr>
        <w:t>,</w:t>
      </w:r>
      <w:r w:rsidR="00141DE9" w:rsidRPr="00091B3B">
        <w:rPr>
          <w:snapToGrid w:val="0"/>
          <w:lang w:val="ru-RU"/>
        </w:rPr>
        <w:t xml:space="preserve"> монтажу и пуштање у рад нове опреме</w:t>
      </w:r>
      <w:r w:rsidR="00141DE9" w:rsidRPr="00091B3B">
        <w:t xml:space="preserve"> </w:t>
      </w:r>
      <w:r w:rsidRPr="00091B3B">
        <w:rPr>
          <w:snapToGrid w:val="0"/>
          <w:lang w:val="ru-RU"/>
        </w:rPr>
        <w:t>(цена из тачке 3. Обрасца 6 – структура цене). Аванс ће</w:t>
      </w:r>
      <w:r w:rsidR="00141DE9" w:rsidRPr="00091B3B">
        <w:t xml:space="preserve"> се </w:t>
      </w:r>
      <w:r w:rsidRPr="00091B3B">
        <w:rPr>
          <w:snapToGrid w:val="0"/>
          <w:lang w:val="ru-RU"/>
        </w:rPr>
        <w:t xml:space="preserve">правдати кроз реализацију посла набавке, монтаже </w:t>
      </w:r>
      <w:r w:rsidR="00141DE9" w:rsidRPr="00091B3B">
        <w:t xml:space="preserve">и </w:t>
      </w:r>
      <w:r w:rsidRPr="00091B3B">
        <w:rPr>
          <w:snapToGrid w:val="0"/>
          <w:lang w:val="ru-RU"/>
        </w:rPr>
        <w:t>пуштања у рад нове опреме (поглавље 4.3 Пројектног задатка и тачке 3. структуре цене – Образац 6)</w:t>
      </w:r>
      <w:r w:rsidR="001655E0">
        <w:rPr>
          <w:snapToGrid w:val="0"/>
          <w:lang w:val="ru-RU"/>
        </w:rPr>
        <w:t xml:space="preserve"> по фактурама или конкретним ставкама фактура које се испостављају на бази обострано верификованог записника/извештаја о квантитативном и квалитативном пријему добара/услуга</w:t>
      </w:r>
      <w:r w:rsidR="001655E0">
        <w:rPr>
          <w:snapToGrid w:val="0"/>
          <w:lang w:val="sr-Cyrl-RS"/>
        </w:rPr>
        <w:t xml:space="preserve"> сразмерно реализованом авансном плаћању – у висини </w:t>
      </w:r>
      <w:r w:rsidR="001627F2">
        <w:rPr>
          <w:snapToGrid w:val="0"/>
          <w:lang w:val="sr-Cyrl-RS"/>
        </w:rPr>
        <w:t>до</w:t>
      </w:r>
      <w:r w:rsidR="001655E0">
        <w:rPr>
          <w:snapToGrid w:val="0"/>
          <w:lang w:val="sr-Cyrl-RS"/>
        </w:rPr>
        <w:t xml:space="preserve"> 50% </w:t>
      </w:r>
      <w:r w:rsidR="001627F2">
        <w:rPr>
          <w:snapToGrid w:val="0"/>
          <w:lang w:val="sr-Cyrl-RS"/>
        </w:rPr>
        <w:t>цене намењене за набавку, монтажу и пуштање у рад нове опреме</w:t>
      </w:r>
      <w:r w:rsidR="000963B6" w:rsidRPr="00091B3B">
        <w:rPr>
          <w:snapToGrid w:val="0"/>
          <w:lang w:val="ru-RU"/>
        </w:rPr>
        <w:t>;</w:t>
      </w:r>
    </w:p>
    <w:p w:rsidR="000F7346" w:rsidRDefault="00A52591" w:rsidP="00616437">
      <w:pPr>
        <w:rPr>
          <w:b/>
          <w:lang w:val="sr-Cyrl-RS"/>
        </w:rPr>
      </w:pPr>
      <w:r>
        <w:rPr>
          <w:b/>
          <w:lang w:val="sr-Cyrl-RS" w:eastAsia="en-US"/>
        </w:rPr>
        <w:t>2</w:t>
      </w:r>
      <w:r w:rsidR="00CC7E5E" w:rsidRPr="00616437">
        <w:rPr>
          <w:b/>
          <w:lang w:val="sr-Latn-RS" w:eastAsia="en-US"/>
        </w:rPr>
        <w:t xml:space="preserve">. </w:t>
      </w:r>
      <w:r w:rsidR="00CC7E5E">
        <w:rPr>
          <w:b/>
          <w:lang w:val="sr-Cyrl-RS" w:eastAsia="en-US"/>
        </w:rPr>
        <w:t xml:space="preserve">ПЛАЋАЊА </w:t>
      </w:r>
      <w:r>
        <w:rPr>
          <w:b/>
          <w:lang w:val="sr-Cyrl-RS" w:eastAsia="en-US"/>
        </w:rPr>
        <w:t>ПРЕОСТАЛИХ УСЛУГА</w:t>
      </w:r>
      <w:r w:rsidR="00CC7E5E" w:rsidRPr="00CC7E5E">
        <w:rPr>
          <w:b/>
        </w:rPr>
        <w:t xml:space="preserve"> </w:t>
      </w:r>
    </w:p>
    <w:p w:rsidR="00065F86" w:rsidRPr="000F7346" w:rsidRDefault="002555F7" w:rsidP="000F7346">
      <w:pPr>
        <w:rPr>
          <w:lang w:val="ru-RU"/>
        </w:rPr>
      </w:pPr>
      <w:r>
        <w:rPr>
          <w:snapToGrid w:val="0"/>
          <w:lang w:val="ru-RU"/>
        </w:rPr>
        <w:t>Св</w:t>
      </w:r>
      <w:r w:rsidR="00616437">
        <w:rPr>
          <w:snapToGrid w:val="0"/>
        </w:rPr>
        <w:t>a</w:t>
      </w:r>
      <w:r>
        <w:rPr>
          <w:snapToGrid w:val="0"/>
          <w:lang w:val="ru-RU"/>
        </w:rPr>
        <w:t xml:space="preserve"> п</w:t>
      </w:r>
      <w:r w:rsidR="00C2136F" w:rsidRPr="00091B3B">
        <w:rPr>
          <w:snapToGrid w:val="0"/>
          <w:lang w:val="ru-RU"/>
        </w:rPr>
        <w:t>реостал</w:t>
      </w:r>
      <w:r w:rsidR="001627F2">
        <w:rPr>
          <w:snapToGrid w:val="0"/>
          <w:lang w:val="ru-RU"/>
        </w:rPr>
        <w:t xml:space="preserve">а плаћања биће извршена, по степену готовости, у року од 30 дана од дана пријема исправног рачуна, испостављеног на основу </w:t>
      </w:r>
      <w:r w:rsidR="00C2136F" w:rsidRPr="00091B3B">
        <w:rPr>
          <w:snapToGrid w:val="0"/>
          <w:lang w:val="ru-RU"/>
        </w:rPr>
        <w:t>месечног</w:t>
      </w:r>
      <w:r w:rsidR="00141DE9" w:rsidRPr="00091B3B">
        <w:rPr>
          <w:snapToGrid w:val="0"/>
          <w:lang w:val="ru-RU"/>
        </w:rPr>
        <w:t xml:space="preserve"> извештаја</w:t>
      </w:r>
      <w:r w:rsidR="00141DE9" w:rsidRPr="00091B3B">
        <w:rPr>
          <w:snapToGrid w:val="0"/>
          <w:lang w:val="sr-Cyrl-RS"/>
        </w:rPr>
        <w:t xml:space="preserve"> и пратећег записника</w:t>
      </w:r>
      <w:r w:rsidR="00141DE9" w:rsidRPr="00091B3B">
        <w:rPr>
          <w:snapToGrid w:val="0"/>
          <w:lang w:val="ru-RU"/>
        </w:rPr>
        <w:t xml:space="preserve"> о реализацији предмета набавке</w:t>
      </w:r>
      <w:r w:rsidR="00C2136F" w:rsidRPr="00091B3B">
        <w:rPr>
          <w:snapToGrid w:val="0"/>
          <w:lang w:val="ru-RU"/>
        </w:rPr>
        <w:t>, одобреног од стране Наручиоца</w:t>
      </w:r>
      <w:r w:rsidR="001627F2">
        <w:rPr>
          <w:snapToGrid w:val="0"/>
          <w:lang w:val="ru-RU"/>
        </w:rPr>
        <w:t xml:space="preserve">, односно </w:t>
      </w:r>
      <w:r w:rsidR="001627F2" w:rsidRPr="00091B3B">
        <w:rPr>
          <w:snapToGrid w:val="0"/>
          <w:lang w:val="ru-RU"/>
        </w:rPr>
        <w:t xml:space="preserve">на основу усвојеног завршног извештаја урађеног према стандардима за IPA пројекте. </w:t>
      </w:r>
      <w:r w:rsidR="00065F86" w:rsidRPr="000F7346">
        <w:rPr>
          <w:lang w:val="ru-RU"/>
        </w:rPr>
        <w:t>Ава</w:t>
      </w:r>
      <w:r w:rsidR="00141DE9" w:rsidRPr="000F7346">
        <w:rPr>
          <w:lang w:val="ru-RU"/>
        </w:rPr>
        <w:t>нсно плаћање се врши у року од 15</w:t>
      </w:r>
      <w:r w:rsidR="00065F86" w:rsidRPr="000F7346">
        <w:rPr>
          <w:lang w:val="ru-RU"/>
        </w:rPr>
        <w:t xml:space="preserve"> дана од дана пријема предрачун</w:t>
      </w:r>
      <w:r w:rsidR="0079604E" w:rsidRPr="000F7346">
        <w:rPr>
          <w:lang w:val="ru-RU"/>
        </w:rPr>
        <w:t>а</w:t>
      </w:r>
      <w:r w:rsidR="00065F86" w:rsidRPr="000F7346">
        <w:rPr>
          <w:lang w:val="ru-RU"/>
        </w:rPr>
        <w:t xml:space="preserve"> и</w:t>
      </w:r>
      <w:r w:rsidR="000F7346">
        <w:rPr>
          <w:lang w:val="ru-RU"/>
        </w:rPr>
        <w:t xml:space="preserve"> </w:t>
      </w:r>
      <w:r w:rsidR="00065F86" w:rsidRPr="000F7346">
        <w:rPr>
          <w:lang w:val="ru-RU"/>
        </w:rPr>
        <w:t>неопозиве банкарске гаранције за повраћај авансног плаћања.</w:t>
      </w:r>
    </w:p>
    <w:p w:rsidR="00065F86" w:rsidRPr="00091B3B" w:rsidRDefault="00065F86" w:rsidP="00EF40B6">
      <w:pPr>
        <w:pStyle w:val="Bulit01"/>
        <w:numPr>
          <w:ilvl w:val="0"/>
          <w:numId w:val="0"/>
        </w:numPr>
        <w:rPr>
          <w:rFonts w:cs="Arial"/>
          <w:snapToGrid w:val="0"/>
          <w:sz w:val="22"/>
          <w:szCs w:val="22"/>
          <w:lang w:val="ru-RU"/>
        </w:rPr>
      </w:pPr>
      <w:r w:rsidRPr="00091B3B">
        <w:rPr>
          <w:rFonts w:cs="Arial"/>
          <w:sz w:val="22"/>
          <w:szCs w:val="22"/>
          <w:lang w:val="ru-RU"/>
        </w:rPr>
        <w:t>Плаћање по испостављеним рачунима се в</w:t>
      </w:r>
      <w:r w:rsidR="00141DE9" w:rsidRPr="00091B3B">
        <w:rPr>
          <w:rFonts w:cs="Arial"/>
          <w:sz w:val="22"/>
          <w:szCs w:val="22"/>
          <w:lang w:val="ru-RU"/>
        </w:rPr>
        <w:t xml:space="preserve">рши у року од </w:t>
      </w:r>
      <w:r w:rsidR="0096193C">
        <w:rPr>
          <w:rFonts w:cs="Arial"/>
          <w:sz w:val="22"/>
          <w:szCs w:val="22"/>
          <w:lang w:val="ru-RU"/>
        </w:rPr>
        <w:t>30</w:t>
      </w:r>
      <w:r w:rsidR="0096193C" w:rsidRPr="00091B3B">
        <w:rPr>
          <w:rFonts w:cs="Arial"/>
          <w:sz w:val="22"/>
          <w:szCs w:val="22"/>
          <w:lang w:val="ru-RU"/>
        </w:rPr>
        <w:t xml:space="preserve"> </w:t>
      </w:r>
      <w:r w:rsidRPr="00091B3B">
        <w:rPr>
          <w:rFonts w:cs="Arial"/>
          <w:sz w:val="22"/>
          <w:szCs w:val="22"/>
          <w:lang w:val="ru-RU"/>
        </w:rPr>
        <w:t>дана од дана пријема рачуна.</w:t>
      </w:r>
    </w:p>
    <w:p w:rsidR="00065F86" w:rsidRPr="00091B3B" w:rsidRDefault="00065F86" w:rsidP="00773342">
      <w:pPr>
        <w:pStyle w:val="Heading2"/>
      </w:pPr>
      <w:r w:rsidRPr="00091B3B">
        <w:t>РОК ИЗВРШЕЊА УСЛУГЕ</w:t>
      </w:r>
    </w:p>
    <w:p w:rsidR="00065F86" w:rsidRPr="00091B3B" w:rsidRDefault="00065F86" w:rsidP="00773342">
      <w:pPr>
        <w:rPr>
          <w:lang w:val="ru-RU"/>
        </w:rPr>
      </w:pPr>
      <w:r w:rsidRPr="00091B3B">
        <w:rPr>
          <w:lang w:val="ru-RU"/>
        </w:rPr>
        <w:t>У предметној јавној набавци рок извршења услуге је предвиђен као услов за учествовање у поступку и подразумева да услуга мора бити извршена у року не дужем од 36 (словима: тридесетшест) месеци. Ако понуђач понуди рок извршења услуге дужи од 36 (словима: тридесетшест) месеци, понуда ће бити одбијена као неприхватљива.</w:t>
      </w:r>
    </w:p>
    <w:p w:rsidR="00065F86" w:rsidRPr="00091B3B" w:rsidRDefault="00065F86" w:rsidP="00773342">
      <w:pPr>
        <w:rPr>
          <w:lang w:val="ru-RU"/>
        </w:rPr>
      </w:pPr>
      <w:r w:rsidRPr="00091B3B">
        <w:rPr>
          <w:lang w:val="ru-RU"/>
        </w:rPr>
        <w:t>Рок за почетак извршења услуге је у року од 3 дана од датума ступања уговора на снагу.</w:t>
      </w:r>
    </w:p>
    <w:p w:rsidR="00065F86" w:rsidRPr="00091B3B" w:rsidRDefault="00065F86" w:rsidP="00773342">
      <w:pPr>
        <w:rPr>
          <w:lang w:val="ru-RU"/>
        </w:rPr>
      </w:pPr>
      <w:r w:rsidRPr="00091B3B">
        <w:rPr>
          <w:lang w:val="ru-RU"/>
        </w:rPr>
        <w:t>У складу са чланом 115. ЗЈН, промена, односно продужење рока као елемента уговора, дозволиће се само ако Наручилац из објективних разлога који се односе на потребе електро енергетског система не успе да обезбеди услове за реализацију послова у уговореном року.</w:t>
      </w:r>
    </w:p>
    <w:p w:rsidR="00065F86" w:rsidRPr="00091B3B" w:rsidRDefault="00065F86" w:rsidP="00773342">
      <w:pPr>
        <w:pStyle w:val="Heading2"/>
      </w:pPr>
      <w:r w:rsidRPr="00091B3B">
        <w:t xml:space="preserve">ТЕРМИН ПЛАН ИЗВРШЕЊА УСЛУГА </w:t>
      </w:r>
    </w:p>
    <w:p w:rsidR="00065F86" w:rsidRPr="00091B3B" w:rsidRDefault="00065F86" w:rsidP="00773342">
      <w:pPr>
        <w:rPr>
          <w:lang w:val="ru-RU"/>
        </w:rPr>
      </w:pPr>
      <w:r w:rsidRPr="00091B3B">
        <w:rPr>
          <w:lang w:val="ru-RU"/>
        </w:rPr>
        <w:t>У оквиру посебног прилога потребно је да понуђач дефинише и Термин план извршења услуга пројекта (Образац 4. из конкурсне документације).</w:t>
      </w:r>
    </w:p>
    <w:p w:rsidR="00065F86" w:rsidRPr="00091B3B" w:rsidRDefault="00065F86" w:rsidP="00773342">
      <w:pPr>
        <w:rPr>
          <w:lang w:val="ru-RU"/>
        </w:rPr>
      </w:pPr>
      <w:r w:rsidRPr="00091B3B">
        <w:rPr>
          <w:lang w:val="ru-RU"/>
        </w:rPr>
        <w:t>Ако понуђач у понуди не достави Термин план, понуда ће бити одбијена као неприхватљива.</w:t>
      </w:r>
    </w:p>
    <w:p w:rsidR="00065F86" w:rsidRPr="00091B3B" w:rsidRDefault="00065F86" w:rsidP="00773342">
      <w:pPr>
        <w:rPr>
          <w:lang w:val="ru-RU"/>
        </w:rPr>
      </w:pPr>
      <w:r w:rsidRPr="00091B3B">
        <w:rPr>
          <w:lang w:val="ru-RU"/>
        </w:rPr>
        <w:lastRenderedPageBreak/>
        <w:t xml:space="preserve">Термин план који понуђач доставља уз понуду је оквирног карактера, а исти ће се све време реализација уговора усаглашавати са Наручиоцем, у зависности од потреба </w:t>
      </w:r>
      <w:r w:rsidRPr="00091B3B">
        <w:rPr>
          <w:strike/>
          <w:lang w:val="ru-RU"/>
        </w:rPr>
        <w:t xml:space="preserve"> </w:t>
      </w:r>
      <w:r w:rsidRPr="00091B3B">
        <w:rPr>
          <w:lang w:val="ru-RU"/>
        </w:rPr>
        <w:t>електроенергетског система.</w:t>
      </w:r>
    </w:p>
    <w:p w:rsidR="00065F86" w:rsidRPr="00091B3B" w:rsidRDefault="00065F86" w:rsidP="00773342">
      <w:pPr>
        <w:pStyle w:val="Heading2"/>
      </w:pPr>
      <w:r w:rsidRPr="00091B3B">
        <w:t>ЦЕНА</w:t>
      </w:r>
    </w:p>
    <w:p w:rsidR="00065F86" w:rsidRPr="00091B3B" w:rsidRDefault="00065F86" w:rsidP="00773342">
      <w:pPr>
        <w:rPr>
          <w:lang w:val="ru-RU"/>
        </w:rPr>
      </w:pPr>
      <w:r w:rsidRPr="00091B3B">
        <w:rPr>
          <w:lang w:val="ru-RU"/>
        </w:rPr>
        <w:t>Цена се исказује у динарима, без пореза на додату вредност, или у еврима, у свему према Обрасцу понуде (Образац бр. 2) и Обрасцу структуре цене (Обрасци 6, 6.1 и 6.2).</w:t>
      </w:r>
    </w:p>
    <w:p w:rsidR="00065F86" w:rsidRPr="00091B3B" w:rsidRDefault="00065F86" w:rsidP="00773342">
      <w:pPr>
        <w:rPr>
          <w:lang w:val="ru-RU"/>
        </w:rPr>
      </w:pPr>
      <w:r w:rsidRPr="00091B3B">
        <w:rPr>
          <w:lang w:val="ru-RU"/>
        </w:rPr>
        <w:t>Ако је цена исказана у страној валути, иста ће се прерачунати у динаре по средњем курсу Народне банке Србије на дан отварања понуда.</w:t>
      </w:r>
    </w:p>
    <w:p w:rsidR="00065F86" w:rsidRPr="00091B3B" w:rsidRDefault="00065F86" w:rsidP="00773342">
      <w:pPr>
        <w:rPr>
          <w:lang w:val="ru-RU"/>
        </w:rPr>
      </w:pPr>
      <w:r w:rsidRPr="00091B3B">
        <w:rPr>
          <w:lang w:val="ru-RU"/>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065F86" w:rsidRPr="00091B3B" w:rsidRDefault="00065F86" w:rsidP="00773342">
      <w:pPr>
        <w:rPr>
          <w:lang w:val="ru-RU"/>
        </w:rPr>
      </w:pPr>
      <w:r w:rsidRPr="00091B3B">
        <w:rPr>
          <w:lang w:val="ru-RU"/>
        </w:rPr>
        <w:t>Понуђена цена мора бити фиксна за све време важења уговора.</w:t>
      </w:r>
    </w:p>
    <w:p w:rsidR="00065F86" w:rsidRPr="00091B3B" w:rsidRDefault="00065F86" w:rsidP="00773342">
      <w:pPr>
        <w:rPr>
          <w:lang w:val="ru-RU"/>
        </w:rPr>
      </w:pPr>
      <w:r w:rsidRPr="00091B3B">
        <w:rPr>
          <w:lang w:val="ru-RU"/>
        </w:rPr>
        <w:t>Понуђена цена мора да покрива и укључује све трошкове које понуђач има у реализацији набавке.</w:t>
      </w:r>
    </w:p>
    <w:p w:rsidR="00065F86" w:rsidRPr="00091B3B" w:rsidRDefault="00065F86" w:rsidP="00773342">
      <w:r w:rsidRPr="00091B3B">
        <w:rPr>
          <w:lang w:val="ru-RU"/>
        </w:rPr>
        <w:t xml:space="preserve">Ако је у понуди исказана неуобичајено ниска цена, Наручилац ће поступити у складу са чланом 92. </w:t>
      </w:r>
      <w:r w:rsidRPr="00091B3B">
        <w:t>Закона.</w:t>
      </w:r>
    </w:p>
    <w:p w:rsidR="00065F86" w:rsidRPr="00091B3B" w:rsidRDefault="00065F86" w:rsidP="00773342">
      <w:pPr>
        <w:pStyle w:val="Heading2"/>
      </w:pPr>
      <w:r w:rsidRPr="00091B3B">
        <w:t xml:space="preserve">СРЕДСТВА ФИНАНСИЈСКОГ ОБЕЗБЕЂЕЊА </w:t>
      </w:r>
    </w:p>
    <w:p w:rsidR="00065F86" w:rsidRPr="00091B3B" w:rsidRDefault="00065F86" w:rsidP="00F3226E">
      <w:pPr>
        <w:rPr>
          <w:lang w:val="ru-RU"/>
        </w:rPr>
      </w:pPr>
      <w:r w:rsidRPr="00091B3B">
        <w:rPr>
          <w:lang w:val="ru-RU"/>
        </w:rPr>
        <w:t>Понуђач је дужан да достави следећа средства финансијског обезбеђења, у складу са обрасцима из конкурсне документације:</w:t>
      </w:r>
    </w:p>
    <w:p w:rsidR="00065F86" w:rsidRPr="00091B3B" w:rsidRDefault="00065F86" w:rsidP="000A5D2B">
      <w:pPr>
        <w:pStyle w:val="ListParagraph"/>
        <w:numPr>
          <w:ilvl w:val="0"/>
          <w:numId w:val="0"/>
        </w:numPr>
        <w:ind w:left="360"/>
        <w:rPr>
          <w:rFonts w:cs="Arial"/>
          <w:szCs w:val="22"/>
        </w:rPr>
      </w:pPr>
      <w:r w:rsidRPr="00091B3B">
        <w:rPr>
          <w:rFonts w:cs="Arial"/>
          <w:szCs w:val="22"/>
        </w:rPr>
        <w:t>У понуди:</w:t>
      </w:r>
    </w:p>
    <w:p w:rsidR="00065F86" w:rsidRPr="00091B3B" w:rsidRDefault="00065F86" w:rsidP="009B21F5">
      <w:pPr>
        <w:pStyle w:val="Bulit02"/>
        <w:rPr>
          <w:rFonts w:cs="Arial"/>
          <w:sz w:val="22"/>
          <w:szCs w:val="22"/>
          <w:lang w:val="ru-RU"/>
        </w:rPr>
      </w:pPr>
      <w:r w:rsidRPr="00091B3B">
        <w:rPr>
          <w:rFonts w:cs="Arial"/>
          <w:sz w:val="22"/>
          <w:szCs w:val="22"/>
          <w:lang w:val="ru-RU" w:eastAsia="en-US"/>
        </w:rPr>
        <w:t>Меница за озбиљност понуде (домаћи понуђачи)</w:t>
      </w:r>
    </w:p>
    <w:p w:rsidR="00065F86" w:rsidRPr="00091B3B" w:rsidRDefault="00065F86" w:rsidP="009B21F5">
      <w:pPr>
        <w:pStyle w:val="Lista03"/>
        <w:rPr>
          <w:rFonts w:cs="Arial"/>
          <w:sz w:val="22"/>
          <w:szCs w:val="22"/>
          <w:lang w:val="ru-RU"/>
        </w:rPr>
      </w:pPr>
      <w:r w:rsidRPr="00091B3B">
        <w:rPr>
          <w:rFonts w:cs="Arial"/>
          <w:sz w:val="22"/>
          <w:szCs w:val="22"/>
          <w:lang w:val="ru-RU"/>
        </w:rPr>
        <w:t>1. сопствену меницу која мора бити:</w:t>
      </w:r>
    </w:p>
    <w:p w:rsidR="00065F86" w:rsidRPr="00091B3B" w:rsidRDefault="00065F86" w:rsidP="009B21F5">
      <w:pPr>
        <w:pStyle w:val="Bulit03"/>
        <w:rPr>
          <w:rFonts w:cs="Arial"/>
          <w:sz w:val="22"/>
          <w:szCs w:val="22"/>
          <w:lang w:val="ru-RU"/>
        </w:rPr>
      </w:pPr>
      <w:r w:rsidRPr="00091B3B">
        <w:rPr>
          <w:rFonts w:cs="Arial"/>
          <w:sz w:val="22"/>
          <w:szCs w:val="22"/>
          <w:lang w:val="ru-RU" w:eastAsia="en-US"/>
        </w:rPr>
        <w:t xml:space="preserve">издата на износ 3 % од </w:t>
      </w:r>
      <w:r w:rsidRPr="00091B3B">
        <w:rPr>
          <w:rFonts w:cs="Arial"/>
          <w:sz w:val="22"/>
          <w:szCs w:val="22"/>
          <w:lang w:val="sr-Cyrl-CS" w:eastAsia="en-US"/>
        </w:rPr>
        <w:t>фиксног дела цене у понуди без ПДВ</w:t>
      </w:r>
      <w:r w:rsidRPr="00091B3B">
        <w:rPr>
          <w:rFonts w:cs="Arial"/>
          <w:sz w:val="22"/>
          <w:szCs w:val="22"/>
          <w:lang w:val="ru-RU" w:eastAsia="en-US"/>
        </w:rPr>
        <w:t>;</w:t>
      </w:r>
    </w:p>
    <w:p w:rsidR="00065F86" w:rsidRPr="00091B3B" w:rsidRDefault="00065F86" w:rsidP="009B21F5">
      <w:pPr>
        <w:pStyle w:val="Bulit03"/>
        <w:rPr>
          <w:rFonts w:cs="Arial"/>
          <w:sz w:val="22"/>
          <w:szCs w:val="22"/>
          <w:lang w:val="ru-RU"/>
        </w:rPr>
      </w:pPr>
      <w:r w:rsidRPr="00091B3B">
        <w:rPr>
          <w:rFonts w:cs="Arial"/>
          <w:sz w:val="22"/>
          <w:szCs w:val="22"/>
          <w:lang w:val="ru-RU" w:eastAsia="en-US"/>
        </w:rPr>
        <w:t>издата са клаузулом „без протеста“, наплатива на први позив;</w:t>
      </w:r>
    </w:p>
    <w:p w:rsidR="00065F86" w:rsidRPr="00091B3B" w:rsidRDefault="00065F86" w:rsidP="009B21F5">
      <w:pPr>
        <w:pStyle w:val="Bulit03"/>
        <w:rPr>
          <w:rFonts w:cs="Arial"/>
          <w:sz w:val="22"/>
          <w:szCs w:val="22"/>
          <w:lang w:val="ru-RU"/>
        </w:rPr>
      </w:pPr>
      <w:r w:rsidRPr="00091B3B">
        <w:rPr>
          <w:rFonts w:cs="Arial"/>
          <w:sz w:val="22"/>
          <w:szCs w:val="22"/>
          <w:lang w:val="ru-RU" w:eastAsia="en-US"/>
        </w:rPr>
        <w:t>потписана од стране законског заступника или лица по овлашћењу  законског заступника;</w:t>
      </w:r>
    </w:p>
    <w:p w:rsidR="00065F86" w:rsidRPr="00091B3B" w:rsidRDefault="00065F86" w:rsidP="009B21F5">
      <w:pPr>
        <w:pStyle w:val="Bulit03"/>
        <w:rPr>
          <w:rFonts w:cs="Arial"/>
          <w:sz w:val="22"/>
          <w:szCs w:val="22"/>
          <w:lang w:val="ru-RU"/>
        </w:rPr>
      </w:pPr>
      <w:r w:rsidRPr="00091B3B">
        <w:rPr>
          <w:rFonts w:cs="Arial"/>
          <w:sz w:val="22"/>
          <w:szCs w:val="22"/>
          <w:lang w:val="ru-RU" w:eastAsia="en-US"/>
        </w:rPr>
        <w:t>попуњена на начин који прописује Закон о меници ("Сл. лист ФНРЈ" бр. 104/46, "Сл. лист СФРЈ" бр. 16/65, 54/70 и 57/89 и "Сл. лист СРЈ" бр. 46/96) и у складу са Моделом сопствене менице који је дат у прилогу ове Конкурсне документације и чини њен саставни део, са детаљним упутством о начину попуњавања;</w:t>
      </w:r>
    </w:p>
    <w:p w:rsidR="00065F86" w:rsidRPr="00091B3B" w:rsidRDefault="00065F86" w:rsidP="009B21F5">
      <w:pPr>
        <w:pStyle w:val="Bulit03"/>
        <w:rPr>
          <w:rFonts w:cs="Arial"/>
          <w:sz w:val="22"/>
          <w:szCs w:val="22"/>
          <w:lang w:val="ru-RU"/>
        </w:rPr>
      </w:pPr>
      <w:r w:rsidRPr="00091B3B">
        <w:rPr>
          <w:rFonts w:cs="Arial"/>
          <w:sz w:val="22"/>
          <w:szCs w:val="22"/>
          <w:lang w:val="ru-RU" w:eastAsia="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065F86" w:rsidRPr="00091B3B" w:rsidRDefault="00065F86" w:rsidP="009B21F5">
      <w:pPr>
        <w:pStyle w:val="Lista03"/>
        <w:rPr>
          <w:rFonts w:cs="Arial"/>
          <w:sz w:val="22"/>
          <w:szCs w:val="22"/>
          <w:lang w:val="ru-RU"/>
        </w:rPr>
      </w:pPr>
      <w:r w:rsidRPr="00091B3B">
        <w:rPr>
          <w:rFonts w:cs="Arial"/>
          <w:sz w:val="22"/>
          <w:szCs w:val="22"/>
          <w:lang w:val="ru-RU"/>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8.1 </w:t>
      </w:r>
      <w:r w:rsidRPr="00091B3B">
        <w:rPr>
          <w:rFonts w:cs="Arial"/>
          <w:sz w:val="22"/>
          <w:szCs w:val="22"/>
          <w:lang w:val="ru-RU"/>
        </w:rPr>
        <w:lastRenderedPageBreak/>
        <w:t>меничног писма-овлашћења који је дат у прилогу ове Конкурсне документације и чини њен саставни део;</w:t>
      </w:r>
    </w:p>
    <w:p w:rsidR="00065F86" w:rsidRPr="00091B3B" w:rsidRDefault="00065F86" w:rsidP="009B21F5">
      <w:pPr>
        <w:pStyle w:val="Lista03"/>
        <w:rPr>
          <w:rFonts w:cs="Arial"/>
          <w:sz w:val="22"/>
          <w:szCs w:val="22"/>
          <w:lang w:val="ru-RU"/>
        </w:rPr>
      </w:pPr>
      <w:r w:rsidRPr="00091B3B">
        <w:rPr>
          <w:rFonts w:cs="Arial"/>
          <w:sz w:val="22"/>
          <w:szCs w:val="22"/>
          <w:lang w:val="ru-RU"/>
        </w:rPr>
        <w:t>3. 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 са датумом издавања не старијим од датума меничног овлашћења;</w:t>
      </w:r>
    </w:p>
    <w:p w:rsidR="00065F86" w:rsidRPr="00091B3B" w:rsidRDefault="00065F86" w:rsidP="009B21F5">
      <w:pPr>
        <w:pStyle w:val="Lista03"/>
        <w:rPr>
          <w:rFonts w:cs="Arial"/>
          <w:sz w:val="22"/>
          <w:szCs w:val="22"/>
          <w:lang w:val="ru-RU"/>
        </w:rPr>
      </w:pPr>
      <w:r w:rsidRPr="00091B3B">
        <w:rPr>
          <w:rFonts w:cs="Arial"/>
          <w:sz w:val="22"/>
          <w:szCs w:val="22"/>
          <w:lang w:val="ru-RU"/>
        </w:rPr>
        <w:t>4.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065F86" w:rsidRPr="00091B3B" w:rsidRDefault="00065F86" w:rsidP="009B21F5">
      <w:pPr>
        <w:pStyle w:val="Lista03"/>
        <w:rPr>
          <w:rFonts w:cs="Arial"/>
          <w:sz w:val="22"/>
          <w:szCs w:val="22"/>
          <w:lang w:val="ru-RU"/>
        </w:rPr>
      </w:pPr>
      <w:r w:rsidRPr="00091B3B">
        <w:rPr>
          <w:rFonts w:cs="Arial"/>
          <w:sz w:val="22"/>
          <w:szCs w:val="22"/>
          <w:lang w:val="ru-RU"/>
        </w:rPr>
        <w:t>5.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065F86" w:rsidRPr="00091B3B" w:rsidRDefault="00065F86" w:rsidP="009B21F5">
      <w:pPr>
        <w:pStyle w:val="Bulit03"/>
        <w:rPr>
          <w:rFonts w:cs="Arial"/>
          <w:sz w:val="22"/>
          <w:szCs w:val="22"/>
          <w:lang w:val="ru-RU"/>
        </w:rPr>
      </w:pPr>
      <w:r w:rsidRPr="00091B3B">
        <w:rPr>
          <w:rFonts w:cs="Arial"/>
          <w:sz w:val="22"/>
          <w:szCs w:val="22"/>
          <w:lang w:val="ru-RU" w:eastAsia="en-US"/>
        </w:rPr>
        <w:t>у колони „Износ менице“ треба ОБАВЕЗНО навести вредност на коју је меница издата;</w:t>
      </w:r>
    </w:p>
    <w:p w:rsidR="00065F86" w:rsidRPr="00091B3B" w:rsidRDefault="00065F86" w:rsidP="009B21F5">
      <w:pPr>
        <w:pStyle w:val="Bulit03"/>
        <w:rPr>
          <w:rFonts w:cs="Arial"/>
          <w:sz w:val="22"/>
          <w:szCs w:val="22"/>
          <w:lang w:val="ru-RU"/>
        </w:rPr>
      </w:pPr>
      <w:r w:rsidRPr="00091B3B">
        <w:rPr>
          <w:rFonts w:cs="Arial"/>
          <w:sz w:val="22"/>
          <w:szCs w:val="22"/>
          <w:lang w:val="ru-RU" w:eastAsia="en-US"/>
        </w:rPr>
        <w:t>у колони „Валута“ треба ОБАВЕЗНО навести валуту на коју се меница издаје;</w:t>
      </w:r>
    </w:p>
    <w:p w:rsidR="00065F86" w:rsidRPr="00091B3B" w:rsidRDefault="00065F86" w:rsidP="009B21F5">
      <w:pPr>
        <w:pStyle w:val="Bulit03"/>
        <w:rPr>
          <w:rFonts w:cs="Arial"/>
          <w:sz w:val="22"/>
          <w:szCs w:val="22"/>
          <w:lang w:val="ru-RU"/>
        </w:rPr>
      </w:pPr>
      <w:r w:rsidRPr="00091B3B">
        <w:rPr>
          <w:rFonts w:cs="Arial"/>
          <w:sz w:val="22"/>
          <w:szCs w:val="22"/>
          <w:lang w:val="ru-RU" w:eastAsia="en-US"/>
        </w:rPr>
        <w:t>у колони „Основ издавања менице“ мора се навести : учешће у јавној набавци „Електропривреде Србије“ Београд, ЈН број 113/14/ДСИ, а све у складу са Одлуком о ближим условима, садржини и начину вођења Регистра меница и овлашћења („Службени гласник Републике Србије“ број 56/11).</w:t>
      </w:r>
    </w:p>
    <w:p w:rsidR="00065F86" w:rsidRPr="00091B3B" w:rsidRDefault="00065F86" w:rsidP="00B36087">
      <w:pPr>
        <w:ind w:left="1134"/>
        <w:rPr>
          <w:lang w:val="ru-RU"/>
        </w:rPr>
      </w:pPr>
      <w:r w:rsidRPr="00091B3B">
        <w:rPr>
          <w:lang w:val="ru-RU"/>
        </w:rPr>
        <w:t>У случају да понуду даје група понуђача, средство финансијског обезбеђења доставља понуђач из групе понуђача који је одређен у заједничком споразуму групе понуђача да даје средство обезбеђења.</w:t>
      </w:r>
    </w:p>
    <w:p w:rsidR="00065F86" w:rsidRPr="00091B3B" w:rsidRDefault="00065F86" w:rsidP="00B36087">
      <w:pPr>
        <w:ind w:left="1134"/>
        <w:rPr>
          <w:lang w:val="ru-RU"/>
        </w:rPr>
      </w:pPr>
      <w:r w:rsidRPr="00091B3B">
        <w:rPr>
          <w:lang w:val="ru-RU"/>
        </w:rPr>
        <w:t>Уколико Понуђач не достави средство финансијског обезбеђења на горе описан начин, понуда ће бити одбијена као неприхватљива.</w:t>
      </w:r>
    </w:p>
    <w:p w:rsidR="00065F86" w:rsidRPr="00091B3B" w:rsidRDefault="00065F86" w:rsidP="00B36087">
      <w:pPr>
        <w:ind w:left="1134"/>
        <w:rPr>
          <w:lang w:val="ru-RU"/>
        </w:rPr>
      </w:pPr>
      <w:r w:rsidRPr="00091B3B">
        <w:rPr>
          <w:lang w:val="ru-RU"/>
        </w:rPr>
        <w:t>Средство финансијског обезбеђења, сопствена меница и остала примљена документа по том основу, биће враћена Понуђачима с којима не буде  закључен уговор одмах по закључењу уговора са изабраним Понуђачем,.</w:t>
      </w:r>
    </w:p>
    <w:p w:rsidR="00065F86" w:rsidRPr="00091B3B" w:rsidRDefault="00065F86" w:rsidP="00B36087">
      <w:pPr>
        <w:ind w:left="1134"/>
        <w:rPr>
          <w:lang w:val="ru-RU"/>
        </w:rPr>
      </w:pPr>
      <w:r w:rsidRPr="00091B3B">
        <w:rPr>
          <w:lang w:val="ru-RU"/>
        </w:rPr>
        <w:t>Сви трошкови око прибављања менице падају на терет понуђача, а и исти могу бити наведени у Обрасцу 9 конкурсне документације.</w:t>
      </w:r>
    </w:p>
    <w:p w:rsidR="00065F86" w:rsidRPr="00091B3B" w:rsidRDefault="00065F86" w:rsidP="00B36087">
      <w:pPr>
        <w:ind w:left="1134"/>
        <w:rPr>
          <w:lang w:val="ru-RU"/>
        </w:rPr>
      </w:pPr>
      <w:r w:rsidRPr="00091B3B">
        <w:rPr>
          <w:lang w:val="ru-RU"/>
        </w:rPr>
        <w:t>Сва средстава финансијског обезбеђења могу гласити на члана групе понуђача (не мора бити исти члан) или понуђача, али не и на подизвођача.</w:t>
      </w:r>
    </w:p>
    <w:p w:rsidR="00065F86" w:rsidRPr="00091B3B" w:rsidRDefault="00065F86" w:rsidP="000A5D2B">
      <w:pPr>
        <w:pStyle w:val="ListParagraph"/>
        <w:numPr>
          <w:ilvl w:val="0"/>
          <w:numId w:val="0"/>
        </w:numPr>
        <w:ind w:left="360"/>
        <w:rPr>
          <w:rFonts w:cs="Arial"/>
          <w:szCs w:val="22"/>
        </w:rPr>
      </w:pPr>
      <w:r w:rsidRPr="00091B3B">
        <w:rPr>
          <w:rFonts w:cs="Arial"/>
          <w:szCs w:val="22"/>
        </w:rPr>
        <w:t>или</w:t>
      </w:r>
    </w:p>
    <w:p w:rsidR="00065F86" w:rsidRPr="00091B3B" w:rsidRDefault="00065F86" w:rsidP="000A5D2B">
      <w:pPr>
        <w:pStyle w:val="ListParagraph"/>
        <w:numPr>
          <w:ilvl w:val="0"/>
          <w:numId w:val="23"/>
        </w:numPr>
        <w:rPr>
          <w:rFonts w:cs="Arial"/>
          <w:szCs w:val="22"/>
        </w:rPr>
      </w:pPr>
      <w:r w:rsidRPr="00091B3B">
        <w:rPr>
          <w:rFonts w:cs="Arial"/>
          <w:szCs w:val="22"/>
        </w:rPr>
        <w:t>Банкарску гаранцију за озбиљност понуде</w:t>
      </w:r>
    </w:p>
    <w:p w:rsidR="00065F86" w:rsidRPr="00091B3B" w:rsidRDefault="00065F86" w:rsidP="00F3226E">
      <w:pPr>
        <w:ind w:left="1080"/>
        <w:rPr>
          <w:lang w:val="ru-RU"/>
        </w:rPr>
      </w:pPr>
      <w:r w:rsidRPr="00091B3B">
        <w:rPr>
          <w:lang w:val="ru-RU"/>
        </w:rPr>
        <w:t xml:space="preserve">Понуђач је дужан да Наручиоцу достави неопозиву, безусловну (без права на приговор) и на први позив наплативу банкарску гаранцију за озбиљност понуде у износу од 3% вредности фиксног дела цене у понуди,  без ПДВ. </w:t>
      </w:r>
    </w:p>
    <w:p w:rsidR="00065F86" w:rsidRPr="00091B3B" w:rsidRDefault="00065F86" w:rsidP="00F3226E">
      <w:pPr>
        <w:ind w:left="1080"/>
        <w:rPr>
          <w:lang w:val="ru-RU"/>
        </w:rPr>
      </w:pPr>
      <w:r w:rsidRPr="00091B3B">
        <w:rPr>
          <w:lang w:val="ru-RU"/>
        </w:rPr>
        <w:t xml:space="preserve">Наведену банкарску гаранцију понуђач предаје уз понуду. </w:t>
      </w:r>
    </w:p>
    <w:p w:rsidR="00065F86" w:rsidRPr="00091B3B" w:rsidRDefault="00065F86" w:rsidP="00F3226E">
      <w:pPr>
        <w:ind w:left="1080"/>
        <w:rPr>
          <w:lang w:val="ru-RU"/>
        </w:rPr>
      </w:pPr>
      <w:r w:rsidRPr="00091B3B">
        <w:rPr>
          <w:lang w:val="ru-RU"/>
        </w:rPr>
        <w:t xml:space="preserve">Банкарска гаранција за озбиљност понуде мора трајати најмање онолико колики је рок важења понуде. </w:t>
      </w:r>
    </w:p>
    <w:p w:rsidR="00065F86" w:rsidRPr="00091B3B" w:rsidRDefault="00065F86" w:rsidP="00DA119A">
      <w:pPr>
        <w:pStyle w:val="ListParagraph"/>
        <w:numPr>
          <w:ilvl w:val="0"/>
          <w:numId w:val="0"/>
        </w:numPr>
        <w:rPr>
          <w:rFonts w:cs="Arial"/>
          <w:szCs w:val="22"/>
        </w:rPr>
      </w:pPr>
      <w:r w:rsidRPr="00091B3B">
        <w:rPr>
          <w:rFonts w:cs="Arial"/>
          <w:szCs w:val="22"/>
        </w:rPr>
        <w:lastRenderedPageBreak/>
        <w:t xml:space="preserve">Наручилац ће уновчити гаранцију за озбиљност понуде дату уз понуду уколико: </w:t>
      </w:r>
    </w:p>
    <w:p w:rsidR="00065F86" w:rsidRPr="00091B3B" w:rsidRDefault="00065F86" w:rsidP="00DA119A">
      <w:pPr>
        <w:pStyle w:val="ListParagraph"/>
        <w:numPr>
          <w:ilvl w:val="0"/>
          <w:numId w:val="29"/>
        </w:numPr>
        <w:rPr>
          <w:rFonts w:cs="Arial"/>
          <w:szCs w:val="22"/>
        </w:rPr>
      </w:pPr>
      <w:r w:rsidRPr="00091B3B">
        <w:rPr>
          <w:rFonts w:cs="Arial"/>
          <w:szCs w:val="22"/>
        </w:rPr>
        <w:t>понуђач након истека рока за подношење понуда повуче, опозове или измени своју понуду,</w:t>
      </w:r>
    </w:p>
    <w:p w:rsidR="00065F86" w:rsidRPr="00091B3B" w:rsidRDefault="00065F86" w:rsidP="00DA119A">
      <w:pPr>
        <w:pStyle w:val="ListParagraph"/>
        <w:numPr>
          <w:ilvl w:val="0"/>
          <w:numId w:val="29"/>
        </w:numPr>
        <w:rPr>
          <w:rFonts w:cs="Arial"/>
          <w:szCs w:val="22"/>
          <w:lang w:val="sr-Cyrl-CS"/>
        </w:rPr>
      </w:pPr>
      <w:r w:rsidRPr="00091B3B">
        <w:rPr>
          <w:rFonts w:cs="Arial"/>
          <w:szCs w:val="22"/>
        </w:rPr>
        <w:t xml:space="preserve">понуђач коме је додељен уговор благовремено не потпише </w:t>
      </w:r>
      <w:r w:rsidRPr="00091B3B">
        <w:rPr>
          <w:rFonts w:cs="Arial"/>
          <w:szCs w:val="22"/>
          <w:lang w:val="sr-Cyrl-CS"/>
        </w:rPr>
        <w:t xml:space="preserve">или одбије да потпише </w:t>
      </w:r>
      <w:r w:rsidRPr="00091B3B">
        <w:rPr>
          <w:rFonts w:cs="Arial"/>
          <w:szCs w:val="22"/>
        </w:rPr>
        <w:t>уговор о јавној набавци</w:t>
      </w:r>
      <w:r w:rsidRPr="00091B3B">
        <w:rPr>
          <w:rFonts w:cs="Arial"/>
          <w:szCs w:val="22"/>
          <w:lang w:val="sr-Cyrl-CS"/>
        </w:rPr>
        <w:t xml:space="preserve"> или </w:t>
      </w:r>
    </w:p>
    <w:p w:rsidR="00065F86" w:rsidRPr="00091B3B" w:rsidRDefault="00065F86" w:rsidP="00DA119A">
      <w:pPr>
        <w:pStyle w:val="ListParagraph"/>
        <w:numPr>
          <w:ilvl w:val="0"/>
          <w:numId w:val="29"/>
        </w:numPr>
        <w:rPr>
          <w:rFonts w:cs="Arial"/>
          <w:szCs w:val="22"/>
        </w:rPr>
      </w:pPr>
      <w:r w:rsidRPr="00091B3B">
        <w:rPr>
          <w:rFonts w:cs="Arial"/>
          <w:szCs w:val="22"/>
        </w:rPr>
        <w:t xml:space="preserve"> пропусти да достави банкарске гаранције за повраћај авансног плаћања најкасније у року од 10 дана и за добро извршење посла најкасније у року од</w:t>
      </w:r>
      <w:r w:rsidR="007A6DF5" w:rsidRPr="00091B3B">
        <w:rPr>
          <w:rFonts w:cs="Arial"/>
          <w:szCs w:val="22"/>
        </w:rPr>
        <w:t xml:space="preserve"> 1</w:t>
      </w:r>
      <w:r w:rsidR="007A6DF5" w:rsidRPr="00091B3B">
        <w:rPr>
          <w:rFonts w:cs="Arial"/>
          <w:szCs w:val="22"/>
          <w:lang w:val="sr-Cyrl-RS"/>
        </w:rPr>
        <w:t>0</w:t>
      </w:r>
      <w:r w:rsidRPr="00091B3B">
        <w:rPr>
          <w:rFonts w:cs="Arial"/>
          <w:szCs w:val="22"/>
        </w:rPr>
        <w:t xml:space="preserve"> дана од од дана закључења уговора.</w:t>
      </w:r>
    </w:p>
    <w:p w:rsidR="00065F86" w:rsidRPr="00091B3B" w:rsidRDefault="00065F86" w:rsidP="00DA119A">
      <w:pPr>
        <w:pStyle w:val="ListParagraph"/>
        <w:numPr>
          <w:ilvl w:val="0"/>
          <w:numId w:val="0"/>
        </w:numPr>
        <w:rPr>
          <w:rFonts w:cs="Arial"/>
          <w:szCs w:val="22"/>
        </w:rPr>
      </w:pPr>
      <w:r w:rsidRPr="00091B3B">
        <w:rPr>
          <w:rFonts w:cs="Arial"/>
          <w:szCs w:val="22"/>
        </w:rPr>
        <w:t>Наручилац ће вратити гаранције понуђачима са којима није закључен уговор, одмах по закључењу уговора са изабраним понуђачем, а изабраном понуђачу одмах након што достави банкарске гаранције предвиђене уговором.</w:t>
      </w:r>
    </w:p>
    <w:p w:rsidR="00065F86" w:rsidRPr="00091B3B" w:rsidRDefault="00065F86" w:rsidP="00DA119A">
      <w:pPr>
        <w:spacing w:after="120"/>
        <w:rPr>
          <w:lang w:val="ru-RU"/>
        </w:rPr>
      </w:pPr>
      <w:r w:rsidRPr="00091B3B">
        <w:rPr>
          <w:lang w:val="ru-RU"/>
        </w:rPr>
        <w:t>Уколико понуђач не достави ову банкарску гаранцију понуда ће бити одбијена као неприхватљива.</w:t>
      </w:r>
    </w:p>
    <w:p w:rsidR="00065F86" w:rsidRPr="00091B3B" w:rsidRDefault="00065F86" w:rsidP="009E175A">
      <w:pPr>
        <w:pStyle w:val="ListParagraph"/>
        <w:numPr>
          <w:ilvl w:val="0"/>
          <w:numId w:val="23"/>
        </w:numPr>
        <w:ind w:right="-6"/>
        <w:rPr>
          <w:rFonts w:cs="Arial"/>
          <w:szCs w:val="22"/>
        </w:rPr>
      </w:pPr>
      <w:r w:rsidRPr="00091B3B">
        <w:rPr>
          <w:rFonts w:cs="Arial"/>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Гаранција ће бити враћена понуђачима одмах по закључењу уговора са изабраним понуђачем. </w:t>
      </w:r>
    </w:p>
    <w:p w:rsidR="00065F86" w:rsidRPr="00091B3B" w:rsidRDefault="00065F86" w:rsidP="00414545">
      <w:pPr>
        <w:ind w:right="-55"/>
        <w:rPr>
          <w:lang w:val="sr-Cyrl-CS"/>
        </w:rPr>
      </w:pPr>
      <w:r w:rsidRPr="00091B3B">
        <w:rPr>
          <w:lang w:val="sr-Cyrl-CS"/>
        </w:rPr>
        <w:t xml:space="preserve">У случају да понуду даје група понуђача, </w:t>
      </w:r>
      <w:r w:rsidRPr="00091B3B">
        <w:rPr>
          <w:lang w:val="ru-RU"/>
        </w:rPr>
        <w:t>средство финансијског обезбеђења доставља</w:t>
      </w:r>
      <w:r w:rsidRPr="00091B3B">
        <w:rPr>
          <w:lang w:val="ru-RU" w:eastAsia="en-US"/>
        </w:rPr>
        <w:t xml:space="preserve"> </w:t>
      </w:r>
      <w:r w:rsidRPr="00091B3B">
        <w:rPr>
          <w:lang w:val="sr-Cyrl-CS"/>
        </w:rPr>
        <w:t>понуђач</w:t>
      </w:r>
      <w:r w:rsidRPr="00091B3B">
        <w:rPr>
          <w:lang w:val="ru-RU"/>
        </w:rPr>
        <w:t xml:space="preserve"> </w:t>
      </w:r>
      <w:r w:rsidRPr="00091B3B">
        <w:rPr>
          <w:lang w:val="sr-Cyrl-CS"/>
        </w:rPr>
        <w:t>из групе понуђача</w:t>
      </w:r>
      <w:r w:rsidRPr="00091B3B">
        <w:rPr>
          <w:lang w:val="ru-RU"/>
        </w:rPr>
        <w:t xml:space="preserve"> који је</w:t>
      </w:r>
      <w:r w:rsidRPr="00091B3B">
        <w:rPr>
          <w:lang w:val="sr-Cyrl-CS"/>
        </w:rPr>
        <w:t xml:space="preserve"> одређен у заједничком споразуму групе понуђача да даје средство обезбеђења</w:t>
      </w:r>
      <w:r w:rsidRPr="00091B3B">
        <w:rPr>
          <w:lang w:val="ru-RU"/>
        </w:rPr>
        <w:t>.</w:t>
      </w:r>
    </w:p>
    <w:p w:rsidR="00065F86" w:rsidRPr="00091B3B" w:rsidRDefault="00065F86" w:rsidP="00DA119A">
      <w:pPr>
        <w:rPr>
          <w:lang w:val="ru-RU"/>
        </w:rPr>
      </w:pPr>
      <w:r w:rsidRPr="00091B3B">
        <w:rPr>
          <w:lang w:val="ru-RU"/>
        </w:rPr>
        <w:t>У случају да понуђач не испуни преузете уговорне обавезе, Наручилац је овлашћен да реализује достављена средства обезбеђења од стране понуђача.</w:t>
      </w:r>
    </w:p>
    <w:p w:rsidR="00065F86" w:rsidRPr="00091B3B" w:rsidRDefault="00065F86" w:rsidP="000A5D2B">
      <w:pPr>
        <w:pStyle w:val="ListParagraph"/>
        <w:numPr>
          <w:ilvl w:val="0"/>
          <w:numId w:val="0"/>
        </w:numPr>
        <w:ind w:left="360"/>
        <w:rPr>
          <w:rFonts w:cs="Arial"/>
          <w:szCs w:val="22"/>
        </w:rPr>
      </w:pPr>
      <w:r w:rsidRPr="00091B3B">
        <w:rPr>
          <w:rFonts w:cs="Arial"/>
          <w:szCs w:val="22"/>
        </w:rPr>
        <w:t>Након закључења уговора</w:t>
      </w:r>
    </w:p>
    <w:p w:rsidR="00065F86" w:rsidRPr="00091B3B" w:rsidRDefault="00065F86" w:rsidP="00F3226E">
      <w:pPr>
        <w:pStyle w:val="Bulit02"/>
        <w:rPr>
          <w:rFonts w:cs="Arial"/>
          <w:b/>
          <w:bCs/>
          <w:sz w:val="22"/>
          <w:szCs w:val="22"/>
          <w:lang w:val="ru-RU"/>
        </w:rPr>
      </w:pPr>
      <w:r w:rsidRPr="00091B3B">
        <w:rPr>
          <w:rFonts w:cs="Arial"/>
          <w:b/>
          <w:bCs/>
          <w:sz w:val="22"/>
          <w:szCs w:val="22"/>
          <w:lang w:val="ru-RU" w:eastAsia="en-US"/>
        </w:rPr>
        <w:t>Банкарску гаранцију за повраћај авансног плаћања</w:t>
      </w:r>
    </w:p>
    <w:p w:rsidR="00065F86" w:rsidRPr="00091B3B" w:rsidRDefault="00065F86" w:rsidP="00DA119A">
      <w:pPr>
        <w:pStyle w:val="Crtica2"/>
        <w:numPr>
          <w:ilvl w:val="0"/>
          <w:numId w:val="0"/>
        </w:numPr>
        <w:ind w:left="1077"/>
        <w:rPr>
          <w:rFonts w:cs="Arial"/>
          <w:szCs w:val="22"/>
          <w:lang w:val="ru-RU"/>
        </w:rPr>
      </w:pPr>
      <w:r w:rsidRPr="00091B3B">
        <w:rPr>
          <w:rFonts w:cs="Arial"/>
          <w:szCs w:val="22"/>
          <w:lang w:val="ru-RU"/>
        </w:rPr>
        <w:t xml:space="preserve">У случају да је Изабрани понуђач затражио авансно плаћање, дужан је да најкасније у року од 10 дана од дана обостраног потписивања уговора о јавној набавци, Наручиоцу доставити неопозиву, безусловну (без права на приговор) и на први позив наплативу банкарску гаранцију за повраћај авансног плаћања, у висини аванса, (са ПДВ), са роком важности најмање 30 дана дуже, по окончању рока од 24 месеца, колико је предвиђено за реализацију посла набавке, монтаже и пуштања у рад нове опреме. </w:t>
      </w:r>
    </w:p>
    <w:p w:rsidR="00065F86" w:rsidRPr="00091B3B" w:rsidRDefault="00065F86" w:rsidP="00344C94">
      <w:pPr>
        <w:pStyle w:val="Bulit02"/>
        <w:numPr>
          <w:ilvl w:val="0"/>
          <w:numId w:val="0"/>
        </w:numPr>
        <w:ind w:left="1080"/>
        <w:rPr>
          <w:rFonts w:cs="Arial"/>
          <w:noProof/>
          <w:sz w:val="22"/>
          <w:szCs w:val="22"/>
          <w:lang w:val="sr-Cyrl-CS"/>
        </w:rPr>
      </w:pPr>
      <w:r w:rsidRPr="00091B3B">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65F86" w:rsidRPr="00091B3B" w:rsidRDefault="00065F86" w:rsidP="008F58A7">
      <w:pPr>
        <w:pStyle w:val="Bulit02"/>
        <w:numPr>
          <w:ilvl w:val="0"/>
          <w:numId w:val="0"/>
        </w:numPr>
        <w:ind w:left="1080"/>
        <w:rPr>
          <w:rFonts w:cs="Arial"/>
          <w:sz w:val="22"/>
          <w:szCs w:val="22"/>
          <w:lang w:val="ru-RU"/>
        </w:rPr>
      </w:pPr>
      <w:r w:rsidRPr="00091B3B">
        <w:rPr>
          <w:rFonts w:cs="Arial"/>
          <w:sz w:val="22"/>
          <w:szCs w:val="22"/>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w:t>
      </w:r>
      <w:r w:rsidRPr="00091B3B">
        <w:rPr>
          <w:rFonts w:cs="Arial"/>
          <w:sz w:val="22"/>
          <w:szCs w:val="22"/>
          <w:lang w:val="ru-RU"/>
        </w:rPr>
        <w:lastRenderedPageBreak/>
        <w:t xml:space="preserve">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065F86" w:rsidRPr="00091B3B" w:rsidRDefault="00065F86" w:rsidP="002763D7">
      <w:pPr>
        <w:pStyle w:val="ListParagraph"/>
        <w:numPr>
          <w:ilvl w:val="0"/>
          <w:numId w:val="0"/>
        </w:numPr>
        <w:ind w:left="1080" w:right="-6"/>
        <w:rPr>
          <w:rFonts w:cs="Arial"/>
          <w:szCs w:val="22"/>
        </w:rPr>
      </w:pPr>
      <w:r w:rsidRPr="00091B3B">
        <w:rPr>
          <w:rFonts w:cs="Arial"/>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065F86" w:rsidRPr="00091B3B" w:rsidRDefault="00065F86" w:rsidP="008F58A7">
      <w:pPr>
        <w:pStyle w:val="Bulit02"/>
        <w:numPr>
          <w:ilvl w:val="0"/>
          <w:numId w:val="0"/>
        </w:numPr>
        <w:ind w:left="1080"/>
        <w:rPr>
          <w:rFonts w:cs="Arial"/>
          <w:sz w:val="22"/>
          <w:szCs w:val="22"/>
          <w:lang w:val="sr-Cyrl-CS"/>
        </w:rPr>
      </w:pPr>
      <w:r w:rsidRPr="00091B3B">
        <w:rPr>
          <w:rFonts w:cs="Arial"/>
          <w:sz w:val="22"/>
          <w:szCs w:val="22"/>
          <w:lang w:val="sr-Cyrl-CS"/>
        </w:rPr>
        <w:t xml:space="preserve">У случају да понуду даје група понуђача, </w:t>
      </w:r>
      <w:r w:rsidRPr="00091B3B">
        <w:rPr>
          <w:rFonts w:cs="Arial"/>
          <w:sz w:val="22"/>
          <w:szCs w:val="22"/>
          <w:lang w:val="ru-RU"/>
        </w:rPr>
        <w:t>средство финансијског обезбеђења доставља</w:t>
      </w:r>
      <w:r w:rsidRPr="00091B3B">
        <w:rPr>
          <w:rFonts w:cs="Arial"/>
          <w:sz w:val="22"/>
          <w:szCs w:val="22"/>
          <w:lang w:val="ru-RU" w:eastAsia="en-US"/>
        </w:rPr>
        <w:t xml:space="preserve"> </w:t>
      </w:r>
      <w:r w:rsidRPr="00091B3B">
        <w:rPr>
          <w:rFonts w:cs="Arial"/>
          <w:sz w:val="22"/>
          <w:szCs w:val="22"/>
          <w:lang w:val="sr-Cyrl-CS"/>
        </w:rPr>
        <w:t>понуђач</w:t>
      </w:r>
      <w:r w:rsidRPr="00091B3B">
        <w:rPr>
          <w:rFonts w:cs="Arial"/>
          <w:sz w:val="22"/>
          <w:szCs w:val="22"/>
          <w:lang w:val="ru-RU"/>
        </w:rPr>
        <w:t xml:space="preserve"> </w:t>
      </w:r>
      <w:r w:rsidRPr="00091B3B">
        <w:rPr>
          <w:rFonts w:cs="Arial"/>
          <w:sz w:val="22"/>
          <w:szCs w:val="22"/>
          <w:lang w:val="sr-Cyrl-CS"/>
        </w:rPr>
        <w:t>из групе понуђача</w:t>
      </w:r>
      <w:r w:rsidRPr="00091B3B">
        <w:rPr>
          <w:rFonts w:cs="Arial"/>
          <w:sz w:val="22"/>
          <w:szCs w:val="22"/>
          <w:lang w:val="ru-RU"/>
        </w:rPr>
        <w:t xml:space="preserve"> који је</w:t>
      </w:r>
      <w:r w:rsidRPr="00091B3B">
        <w:rPr>
          <w:rFonts w:cs="Arial"/>
          <w:sz w:val="22"/>
          <w:szCs w:val="22"/>
          <w:lang w:val="sr-Cyrl-CS"/>
        </w:rPr>
        <w:t xml:space="preserve"> одређен у заједничком споразуму групе понуђача да даје средство обезбеђења</w:t>
      </w:r>
      <w:r w:rsidRPr="00091B3B">
        <w:rPr>
          <w:rFonts w:cs="Arial"/>
          <w:sz w:val="22"/>
          <w:szCs w:val="22"/>
          <w:lang w:val="ru-RU"/>
        </w:rPr>
        <w:t>.</w:t>
      </w:r>
    </w:p>
    <w:p w:rsidR="00065F86" w:rsidRPr="00091B3B" w:rsidRDefault="00065F86" w:rsidP="00DA119A">
      <w:pPr>
        <w:pStyle w:val="Bulit02"/>
        <w:numPr>
          <w:ilvl w:val="0"/>
          <w:numId w:val="0"/>
        </w:numPr>
        <w:ind w:left="1080"/>
        <w:rPr>
          <w:rFonts w:cs="Arial"/>
          <w:sz w:val="22"/>
          <w:szCs w:val="22"/>
          <w:lang w:val="ru-RU"/>
        </w:rPr>
      </w:pPr>
      <w:r w:rsidRPr="00091B3B">
        <w:rPr>
          <w:rFonts w:cs="Arial"/>
          <w:sz w:val="22"/>
          <w:szCs w:val="22"/>
          <w:lang w:val="ru-RU"/>
        </w:rPr>
        <w:t>Банкарска гаранција за повраћај авансног плаћања предаје се наручиоцу истовремено са достављањем предрачуна.</w:t>
      </w:r>
    </w:p>
    <w:p w:rsidR="00065F86" w:rsidRPr="00091B3B" w:rsidRDefault="00065F86" w:rsidP="00DA119A">
      <w:pPr>
        <w:pStyle w:val="Crtica2"/>
        <w:numPr>
          <w:ilvl w:val="0"/>
          <w:numId w:val="0"/>
        </w:numPr>
        <w:ind w:left="1080"/>
        <w:rPr>
          <w:rFonts w:cs="Arial"/>
          <w:szCs w:val="22"/>
          <w:lang w:val="ru-RU"/>
        </w:rPr>
      </w:pPr>
      <w:r w:rsidRPr="00091B3B">
        <w:rPr>
          <w:rFonts w:cs="Arial"/>
          <w:szCs w:val="22"/>
          <w:lang w:val="ru-RU"/>
        </w:rPr>
        <w:t>Наручилац не може да исплати ниједан износ по уговору Изабраном понуђачу који је затражио аванс, пре него што прими тражено средство обезбеђења за повраћај авансног плаћања.</w:t>
      </w:r>
    </w:p>
    <w:p w:rsidR="00065F86" w:rsidRPr="00091B3B" w:rsidRDefault="00065F86" w:rsidP="00F3226E">
      <w:pPr>
        <w:numPr>
          <w:ilvl w:val="0"/>
          <w:numId w:val="23"/>
        </w:numPr>
        <w:rPr>
          <w:b/>
          <w:bCs/>
          <w:lang w:val="ru-RU" w:eastAsia="en-US"/>
        </w:rPr>
      </w:pPr>
      <w:r w:rsidRPr="00091B3B">
        <w:rPr>
          <w:b/>
          <w:bCs/>
          <w:lang w:val="ru-RU" w:eastAsia="en-US"/>
        </w:rPr>
        <w:t>Банкарску гаранцију за добро извршење посла</w:t>
      </w:r>
    </w:p>
    <w:p w:rsidR="00065F86" w:rsidRPr="00091B3B" w:rsidRDefault="00065F86" w:rsidP="008F58A7">
      <w:pPr>
        <w:ind w:left="1080"/>
        <w:rPr>
          <w:lang w:val="ru-RU"/>
        </w:rPr>
      </w:pPr>
      <w:r w:rsidRPr="00091B3B">
        <w:rPr>
          <w:lang w:val="ru-RU"/>
        </w:rPr>
        <w:t xml:space="preserve">Изабрани понуђач се обавезује </w:t>
      </w:r>
      <w:r w:rsidRPr="00091B3B">
        <w:rPr>
          <w:b/>
          <w:bCs/>
          <w:lang w:val="ru-RU"/>
        </w:rPr>
        <w:t xml:space="preserve">да најкасније у року од </w:t>
      </w:r>
      <w:r w:rsidR="007A6DF5" w:rsidRPr="00091B3B">
        <w:rPr>
          <w:b/>
          <w:bCs/>
          <w:lang w:val="ru-RU"/>
        </w:rPr>
        <w:t>10</w:t>
      </w:r>
      <w:r w:rsidRPr="00091B3B">
        <w:rPr>
          <w:b/>
          <w:bCs/>
          <w:lang w:val="ru-RU"/>
        </w:rPr>
        <w:t xml:space="preserve"> дана од дана закључења уговора  </w:t>
      </w:r>
      <w:r w:rsidRPr="00091B3B">
        <w:rPr>
          <w:lang w:val="ru-RU"/>
        </w:rPr>
        <w:t xml:space="preserve">преда наручиоцу банкарску гаранцију за добро извршење посла, која ће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w:t>
      </w:r>
      <w:r w:rsidR="00A52876">
        <w:rPr>
          <w:lang w:val="ru-RU"/>
        </w:rPr>
        <w:t>60.000.000,00 динара</w:t>
      </w:r>
      <w:r w:rsidRPr="00307602">
        <w:rPr>
          <w:lang w:val="ru-RU"/>
        </w:rPr>
        <w:t>, без ПДВ, са роком важности који је 60 (шездесет) дана дужи од истека рока за коначно извршење посла.</w:t>
      </w:r>
      <w:r w:rsidRPr="00091B3B">
        <w:rPr>
          <w:lang w:val="ru-RU"/>
        </w:rPr>
        <w:t xml:space="preserve">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065F86" w:rsidRPr="00091B3B" w:rsidRDefault="00065F86" w:rsidP="008F58A7">
      <w:pPr>
        <w:autoSpaceDE w:val="0"/>
        <w:autoSpaceDN w:val="0"/>
        <w:adjustRightInd w:val="0"/>
        <w:ind w:left="720"/>
        <w:rPr>
          <w:lang w:val="sr-Cyrl-CS"/>
        </w:rPr>
      </w:pPr>
      <w:r w:rsidRPr="00091B3B">
        <w:rPr>
          <w:lang w:val="sr-Cyrl-CS"/>
        </w:rPr>
        <w:t xml:space="preserve">Наручилац ће уновчити дату </w:t>
      </w:r>
      <w:r w:rsidRPr="00091B3B">
        <w:rPr>
          <w:lang w:val="ru-RU"/>
        </w:rPr>
        <w:t>банкарску гаранцију за добро извршење посла</w:t>
      </w:r>
      <w:r w:rsidRPr="00091B3B">
        <w:rPr>
          <w:lang w:val="sr-Cyrl-CS"/>
        </w:rPr>
        <w:t xml:space="preserve"> у случају да изабрани понуђач не буде извршавао своје уговорне обавезе у роковима и на начин предвиђен уговором.</w:t>
      </w:r>
    </w:p>
    <w:p w:rsidR="00065F86" w:rsidRPr="00091B3B" w:rsidRDefault="00065F86" w:rsidP="00C63BCD">
      <w:pPr>
        <w:autoSpaceDE w:val="0"/>
        <w:autoSpaceDN w:val="0"/>
        <w:adjustRightInd w:val="0"/>
        <w:ind w:left="720"/>
        <w:rPr>
          <w:lang w:val="sr-Cyrl-CS"/>
        </w:rPr>
      </w:pPr>
      <w:r w:rsidRPr="00091B3B">
        <w:rPr>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091B3B">
        <w:rPr>
          <w:lang w:val="ru-RU"/>
        </w:rPr>
        <w:t xml:space="preserve">Привредној комори Србије са местом арбитраже у Београду, уз примену њеног Правилника </w:t>
      </w:r>
      <w:r w:rsidRPr="00091B3B">
        <w:rPr>
          <w:lang w:val="sr-Cyrl-CS"/>
        </w:rPr>
        <w:t xml:space="preserve">и процесног и материјалног права Републике Србије. </w:t>
      </w:r>
    </w:p>
    <w:p w:rsidR="00065F86" w:rsidRPr="00091B3B" w:rsidRDefault="00065F86" w:rsidP="00C63BCD">
      <w:pPr>
        <w:autoSpaceDE w:val="0"/>
        <w:autoSpaceDN w:val="0"/>
        <w:adjustRightInd w:val="0"/>
        <w:ind w:left="720"/>
        <w:rPr>
          <w:lang w:val="sr-Cyrl-CS"/>
        </w:rPr>
      </w:pPr>
      <w:r w:rsidRPr="00091B3B">
        <w:rPr>
          <w:lang w:val="sr-Cyrl-CS"/>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испуњења уговорних обавеза. У том случају банкарска гаранција за добро извршење посла износи 15% вредности уговора без ПДВ.  </w:t>
      </w:r>
    </w:p>
    <w:p w:rsidR="00065F86" w:rsidRPr="00091B3B" w:rsidRDefault="00065F86" w:rsidP="00F3226E">
      <w:pPr>
        <w:suppressAutoHyphens w:val="0"/>
        <w:spacing w:before="100" w:beforeAutospacing="1" w:after="100" w:afterAutospacing="1"/>
        <w:rPr>
          <w:lang w:val="ru-RU" w:eastAsia="en-US"/>
        </w:rPr>
      </w:pPr>
      <w:r w:rsidRPr="00091B3B">
        <w:rPr>
          <w:lang w:val="ru-RU" w:eastAsia="en-US"/>
        </w:rPr>
        <w:t>Поднете банкарске гаранције морају бити неопозиве, безусловне и наплативе на први позив.</w:t>
      </w:r>
    </w:p>
    <w:p w:rsidR="00065F86" w:rsidRPr="00091B3B" w:rsidRDefault="00065F86" w:rsidP="00F3226E">
      <w:pPr>
        <w:suppressAutoHyphens w:val="0"/>
        <w:spacing w:before="100" w:beforeAutospacing="1" w:after="100" w:afterAutospacing="1"/>
        <w:rPr>
          <w:lang w:val="ru-RU" w:eastAsia="en-US"/>
        </w:rPr>
      </w:pPr>
      <w:r w:rsidRPr="00091B3B">
        <w:rPr>
          <w:lang w:val="ru-RU" w:eastAsia="en-US"/>
        </w:rPr>
        <w:lastRenderedPageBreak/>
        <w:t>Поднете банкарске гаранције не могу да садрже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065F86" w:rsidRPr="00091B3B" w:rsidRDefault="00065F86" w:rsidP="00F3226E">
      <w:pPr>
        <w:suppressAutoHyphens w:val="0"/>
        <w:spacing w:before="100" w:beforeAutospacing="1" w:after="100" w:afterAutospacing="1"/>
        <w:rPr>
          <w:lang w:val="ru-RU" w:eastAsia="en-US"/>
        </w:rPr>
      </w:pPr>
      <w:r w:rsidRPr="00091B3B">
        <w:rPr>
          <w:lang w:val="ru-RU" w:eastAsia="en-US"/>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065F86" w:rsidRPr="00091B3B" w:rsidRDefault="00065F86" w:rsidP="00F3226E">
      <w:pPr>
        <w:suppressAutoHyphens w:val="0"/>
        <w:spacing w:before="100" w:beforeAutospacing="1" w:after="100" w:afterAutospacing="1"/>
        <w:rPr>
          <w:lang w:val="ru-RU" w:eastAsia="en-US"/>
        </w:rPr>
      </w:pPr>
      <w:r w:rsidRPr="00091B3B">
        <w:rPr>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091B3B">
        <w:rPr>
          <w:i/>
          <w:iCs/>
          <w:lang w:eastAsia="en-US"/>
        </w:rPr>
        <w:t>European</w:t>
      </w:r>
      <w:r w:rsidRPr="00091B3B">
        <w:rPr>
          <w:i/>
          <w:iCs/>
          <w:lang w:val="ru-RU" w:eastAsia="en-US"/>
        </w:rPr>
        <w:t xml:space="preserve"> </w:t>
      </w:r>
      <w:r w:rsidRPr="00091B3B">
        <w:rPr>
          <w:i/>
          <w:iCs/>
          <w:lang w:eastAsia="en-US"/>
        </w:rPr>
        <w:t>Securities</w:t>
      </w:r>
      <w:r w:rsidRPr="00091B3B">
        <w:rPr>
          <w:i/>
          <w:iCs/>
          <w:lang w:val="ru-RU" w:eastAsia="en-US"/>
        </w:rPr>
        <w:t xml:space="preserve"> </w:t>
      </w:r>
      <w:r w:rsidRPr="00091B3B">
        <w:rPr>
          <w:i/>
          <w:iCs/>
          <w:lang w:eastAsia="en-US"/>
        </w:rPr>
        <w:t>and</w:t>
      </w:r>
      <w:r w:rsidRPr="00091B3B">
        <w:rPr>
          <w:i/>
          <w:iCs/>
          <w:lang w:val="ru-RU" w:eastAsia="en-US"/>
        </w:rPr>
        <w:t xml:space="preserve"> </w:t>
      </w:r>
      <w:r w:rsidRPr="00091B3B">
        <w:rPr>
          <w:i/>
          <w:iCs/>
          <w:lang w:eastAsia="en-US"/>
        </w:rPr>
        <w:t>Markets</w:t>
      </w:r>
      <w:r w:rsidRPr="00091B3B">
        <w:rPr>
          <w:i/>
          <w:iCs/>
          <w:lang w:val="ru-RU" w:eastAsia="en-US"/>
        </w:rPr>
        <w:t xml:space="preserve"> </w:t>
      </w:r>
      <w:r w:rsidRPr="00091B3B">
        <w:rPr>
          <w:i/>
          <w:iCs/>
          <w:lang w:eastAsia="en-US"/>
        </w:rPr>
        <w:t>Authorities</w:t>
      </w:r>
      <w:r w:rsidRPr="00091B3B">
        <w:rPr>
          <w:lang w:val="ru-RU" w:eastAsia="en-US"/>
        </w:rPr>
        <w:t xml:space="preserve"> – </w:t>
      </w:r>
      <w:r w:rsidRPr="00091B3B">
        <w:rPr>
          <w:lang w:eastAsia="en-US"/>
        </w:rPr>
        <w:t>ESMA</w:t>
      </w:r>
      <w:r w:rsidRPr="00091B3B">
        <w:rPr>
          <w:lang w:val="ru-RU" w:eastAsia="en-US"/>
        </w:rPr>
        <w:t>).</w:t>
      </w:r>
    </w:p>
    <w:p w:rsidR="00065F86" w:rsidRPr="00091B3B" w:rsidRDefault="00065F86" w:rsidP="00F3226E">
      <w:pPr>
        <w:rPr>
          <w:lang w:val="ru-RU"/>
        </w:rPr>
      </w:pPr>
      <w:r w:rsidRPr="00091B3B">
        <w:rPr>
          <w:lang w:val="ru-RU"/>
        </w:rPr>
        <w:t>У случају да понуду даје група понуђача, средство финансијског обезбеђења доставља понуђач из групе понуђача који је одређен у заједничком споразуму групе понуђача да даје средство обезбеђења.</w:t>
      </w:r>
    </w:p>
    <w:p w:rsidR="00065F86" w:rsidRPr="00091B3B" w:rsidRDefault="00065F86" w:rsidP="00F3226E">
      <w:pPr>
        <w:rPr>
          <w:lang w:val="ru-RU"/>
        </w:rPr>
      </w:pPr>
      <w:r w:rsidRPr="00091B3B">
        <w:rPr>
          <w:lang w:val="ru-RU"/>
        </w:rPr>
        <w:t>Средстава финансијског обезбеђења могу гласити на члана групе понуђача (не мора бити исти члан) или понуђача, али не и на подизвођача.</w:t>
      </w:r>
    </w:p>
    <w:p w:rsidR="00065F86" w:rsidRPr="00091B3B" w:rsidRDefault="00065F86" w:rsidP="00F3226E">
      <w:pPr>
        <w:rPr>
          <w:lang w:val="ru-RU"/>
        </w:rPr>
      </w:pPr>
      <w:r w:rsidRPr="00091B3B">
        <w:rPr>
          <w:lang w:val="ru-RU"/>
        </w:rPr>
        <w:t>Уколико Понуђач не достави средство финансијског обезбеђења на горе описан начин, понуда ће бити одбијена као неприхватљива.</w:t>
      </w:r>
    </w:p>
    <w:p w:rsidR="00065F86" w:rsidRPr="00091B3B" w:rsidRDefault="00065F86" w:rsidP="00F3226E">
      <w:pPr>
        <w:rPr>
          <w:lang w:val="ru-RU"/>
        </w:rPr>
      </w:pPr>
      <w:r w:rsidRPr="00091B3B">
        <w:rPr>
          <w:lang w:val="ru-RU"/>
        </w:rPr>
        <w:t xml:space="preserve">Средство финансијског обезбеђења биће враћено Понуђачима с којима не буде  закључен уговор одмах по закључењу уговора са изабраним Понуђачем. </w:t>
      </w:r>
    </w:p>
    <w:p w:rsidR="00065F86" w:rsidRPr="00091B3B" w:rsidRDefault="00065F86" w:rsidP="00F3226E">
      <w:pPr>
        <w:rPr>
          <w:lang w:val="ru-RU"/>
        </w:rPr>
      </w:pPr>
      <w:r w:rsidRPr="00091B3B">
        <w:rPr>
          <w:lang w:val="ru-RU"/>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065F86" w:rsidRPr="00091B3B" w:rsidRDefault="00065F86" w:rsidP="00773342">
      <w:pPr>
        <w:rPr>
          <w:lang w:val="ru-RU"/>
        </w:rPr>
      </w:pPr>
      <w:r w:rsidRPr="00091B3B">
        <w:rPr>
          <w:lang w:val="ru-RU"/>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065F86" w:rsidRPr="00091B3B" w:rsidRDefault="00065F86" w:rsidP="00773342">
      <w:pPr>
        <w:pStyle w:val="Heading2"/>
      </w:pPr>
      <w:r w:rsidRPr="00091B3B">
        <w:t>ДОДАТНЕ ИНФОРМАЦИЈЕ И ПОЈАШЊЕЊА</w:t>
      </w:r>
    </w:p>
    <w:p w:rsidR="00065F86" w:rsidRPr="00091B3B" w:rsidRDefault="00065F86" w:rsidP="00773342">
      <w:pPr>
        <w:rPr>
          <w:lang w:val="ru-RU"/>
        </w:rPr>
      </w:pPr>
      <w:r w:rsidRPr="00091B3B">
        <w:rPr>
          <w:lang w:val="ru-RU"/>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113/14/ДСИ или електронским путем на е-</w:t>
      </w:r>
      <w:r w:rsidRPr="00091B3B">
        <w:t>mail</w:t>
      </w:r>
      <w:r w:rsidRPr="00091B3B">
        <w:rPr>
          <w:lang w:val="ru-RU"/>
        </w:rPr>
        <w:t xml:space="preserve"> адресу: </w:t>
      </w:r>
      <w:r w:rsidRPr="00091B3B">
        <w:t>veljko</w:t>
      </w:r>
      <w:r w:rsidRPr="00091B3B">
        <w:rPr>
          <w:lang w:val="ru-RU"/>
        </w:rPr>
        <w:t>.</w:t>
      </w:r>
      <w:r w:rsidRPr="00091B3B">
        <w:t>kovacevic</w:t>
      </w:r>
      <w:hyperlink r:id="rId18" w:history="1">
        <w:r w:rsidRPr="00091B3B">
          <w:rPr>
            <w:rStyle w:val="Hyperlink"/>
            <w:rFonts w:cs="Arial"/>
            <w:color w:val="auto"/>
            <w:u w:val="none"/>
            <w:lang w:val="ru-RU"/>
          </w:rPr>
          <w:t>@</w:t>
        </w:r>
        <w:r w:rsidRPr="00091B3B">
          <w:rPr>
            <w:rStyle w:val="Hyperlink"/>
            <w:rFonts w:cs="Arial"/>
            <w:color w:val="auto"/>
            <w:u w:val="none"/>
          </w:rPr>
          <w:t>eps</w:t>
        </w:r>
        <w:r w:rsidRPr="00091B3B">
          <w:rPr>
            <w:rStyle w:val="Hyperlink"/>
            <w:rFonts w:cs="Arial"/>
            <w:color w:val="auto"/>
            <w:u w:val="none"/>
            <w:lang w:val="ru-RU"/>
          </w:rPr>
          <w:t>.</w:t>
        </w:r>
        <w:r w:rsidRPr="00091B3B">
          <w:rPr>
            <w:rStyle w:val="Hyperlink"/>
            <w:rFonts w:cs="Arial"/>
            <w:color w:val="auto"/>
            <w:u w:val="none"/>
          </w:rPr>
          <w:t>rs</w:t>
        </w:r>
      </w:hyperlink>
      <w:r w:rsidRPr="00091B3B">
        <w:rPr>
          <w:lang w:val="ru-RU"/>
        </w:rPr>
        <w:t xml:space="preserve"> или </w:t>
      </w:r>
      <w:r w:rsidRPr="00091B3B">
        <w:t>sanja</w:t>
      </w:r>
      <w:r w:rsidRPr="00091B3B">
        <w:rPr>
          <w:lang w:val="ru-RU"/>
        </w:rPr>
        <w:t>.</w:t>
      </w:r>
      <w:r w:rsidRPr="00091B3B">
        <w:t>alikalfic</w:t>
      </w:r>
      <w:hyperlink r:id="rId19" w:history="1">
        <w:r w:rsidRPr="00091B3B">
          <w:rPr>
            <w:rStyle w:val="Hyperlink"/>
            <w:rFonts w:cs="Arial"/>
            <w:color w:val="auto"/>
            <w:u w:val="none"/>
            <w:lang w:val="ru-RU"/>
          </w:rPr>
          <w:t>@</w:t>
        </w:r>
        <w:r w:rsidRPr="00091B3B">
          <w:rPr>
            <w:rStyle w:val="Hyperlink"/>
            <w:rFonts w:cs="Arial"/>
            <w:color w:val="auto"/>
            <w:u w:val="none"/>
          </w:rPr>
          <w:t>eps</w:t>
        </w:r>
        <w:r w:rsidRPr="00091B3B">
          <w:rPr>
            <w:rStyle w:val="Hyperlink"/>
            <w:rFonts w:cs="Arial"/>
            <w:color w:val="auto"/>
            <w:u w:val="none"/>
            <w:lang w:val="ru-RU"/>
          </w:rPr>
          <w:t>.</w:t>
        </w:r>
        <w:r w:rsidRPr="00091B3B">
          <w:rPr>
            <w:rStyle w:val="Hyperlink"/>
            <w:rFonts w:cs="Arial"/>
            <w:color w:val="auto"/>
            <w:u w:val="none"/>
          </w:rPr>
          <w:t>rs</w:t>
        </w:r>
      </w:hyperlink>
      <w:r w:rsidRPr="00091B3B">
        <w:rPr>
          <w:lang w:val="ru-RU"/>
        </w:rPr>
        <w:t>.</w:t>
      </w:r>
    </w:p>
    <w:p w:rsidR="00065F86" w:rsidRPr="00091B3B" w:rsidRDefault="00065F86" w:rsidP="00773342">
      <w:pPr>
        <w:rPr>
          <w:lang w:val="ru-RU"/>
        </w:rPr>
      </w:pPr>
      <w:r w:rsidRPr="00091B3B">
        <w:rPr>
          <w:lang w:val="ru-RU"/>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065F86" w:rsidRPr="00091B3B" w:rsidRDefault="00065F86" w:rsidP="00773342">
      <w:r w:rsidRPr="00091B3B">
        <w:rPr>
          <w:lang w:val="ru-RU"/>
        </w:rPr>
        <w:t xml:space="preserve">Комуникација у поступку јавне набавке се врши на начин одређен чланом 20. </w:t>
      </w:r>
      <w:r w:rsidRPr="00091B3B">
        <w:t>ЗЈН.</w:t>
      </w:r>
    </w:p>
    <w:p w:rsidR="00065F86" w:rsidRPr="00091B3B" w:rsidRDefault="00065F86" w:rsidP="00773342">
      <w:pPr>
        <w:pStyle w:val="Heading2"/>
        <w:rPr>
          <w:lang w:val="ru-RU"/>
        </w:rPr>
      </w:pPr>
      <w:r w:rsidRPr="00091B3B">
        <w:rPr>
          <w:lang w:val="ru-RU"/>
        </w:rPr>
        <w:t>ДОДАТНА ОБЈАШЊЕЊА, КОНТРОЛА И ДОПУШТЕНЕ ИСПРАВКЕ</w:t>
      </w:r>
    </w:p>
    <w:p w:rsidR="00065F86" w:rsidRPr="00091B3B" w:rsidRDefault="00065F86" w:rsidP="00773342">
      <w:pPr>
        <w:rPr>
          <w:lang w:val="ru-RU"/>
        </w:rPr>
      </w:pPr>
      <w:r w:rsidRPr="00091B3B">
        <w:rPr>
          <w:lang w:val="ru-RU"/>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065F86" w:rsidRPr="00091B3B" w:rsidRDefault="00065F86" w:rsidP="00773342">
      <w:pPr>
        <w:rPr>
          <w:lang w:val="ru-RU"/>
        </w:rPr>
      </w:pPr>
      <w:r w:rsidRPr="00091B3B">
        <w:rPr>
          <w:lang w:val="ru-RU"/>
        </w:rPr>
        <w:lastRenderedPageBreak/>
        <w:t>Понуђач је дужан да поступи по захтеву Наручиоца, односно достави тражена објашњења и омогући непосредни увид.</w:t>
      </w:r>
    </w:p>
    <w:p w:rsidR="00065F86" w:rsidRPr="00091B3B" w:rsidRDefault="00065F86" w:rsidP="00773342">
      <w:pPr>
        <w:rPr>
          <w:lang w:val="ru-RU"/>
        </w:rPr>
      </w:pPr>
      <w:r w:rsidRPr="00091B3B">
        <w:rPr>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65F86" w:rsidRPr="00091B3B" w:rsidRDefault="00065F86" w:rsidP="00773342">
      <w:pPr>
        <w:rPr>
          <w:lang w:val="ru-RU"/>
        </w:rPr>
      </w:pPr>
      <w:r w:rsidRPr="00091B3B">
        <w:rPr>
          <w:lang w:val="ru-RU"/>
        </w:rPr>
        <w:t xml:space="preserve">У случају разлике између јединичне и укупне цене, меродавна је јединична цена. </w:t>
      </w:r>
      <w:r w:rsidRPr="00091B3B">
        <w:rPr>
          <w:lang w:val="ru-RU"/>
        </w:rPr>
        <w:tab/>
      </w:r>
    </w:p>
    <w:p w:rsidR="00065F86" w:rsidRPr="00091B3B" w:rsidRDefault="00065F86" w:rsidP="00773342">
      <w:pPr>
        <w:pStyle w:val="Heading2"/>
      </w:pPr>
      <w:r w:rsidRPr="00091B3B">
        <w:t>НЕГАТИВНЕ РЕФЕРЕНЦЕ</w:t>
      </w:r>
    </w:p>
    <w:p w:rsidR="00065F86" w:rsidRPr="00091B3B" w:rsidRDefault="00065F86" w:rsidP="00773342">
      <w:pPr>
        <w:rPr>
          <w:lang w:val="ru-RU"/>
        </w:rPr>
      </w:pPr>
      <w:r w:rsidRPr="00091B3B">
        <w:rPr>
          <w:lang w:val="ru-RU"/>
        </w:rPr>
        <w:t>Наручилац ће одбити понуду уколико поседује доказ да је понуђач у претходне три године у поступку јавне набавке:</w:t>
      </w:r>
    </w:p>
    <w:p w:rsidR="00065F86" w:rsidRPr="00091B3B" w:rsidRDefault="00065F86" w:rsidP="000A5D2B">
      <w:pPr>
        <w:pStyle w:val="ListParagraph"/>
        <w:numPr>
          <w:ilvl w:val="0"/>
          <w:numId w:val="16"/>
        </w:numPr>
        <w:rPr>
          <w:rFonts w:cs="Arial"/>
          <w:szCs w:val="22"/>
        </w:rPr>
      </w:pPr>
      <w:r w:rsidRPr="00091B3B">
        <w:rPr>
          <w:rFonts w:cs="Arial"/>
          <w:szCs w:val="22"/>
        </w:rPr>
        <w:t>поступао супротно забрани из чл. 23. и 25. Закона;</w:t>
      </w:r>
    </w:p>
    <w:p w:rsidR="00065F86" w:rsidRPr="00091B3B" w:rsidRDefault="00065F86" w:rsidP="000A5D2B">
      <w:pPr>
        <w:pStyle w:val="ListParagraph"/>
        <w:numPr>
          <w:ilvl w:val="0"/>
          <w:numId w:val="16"/>
        </w:numPr>
        <w:rPr>
          <w:rFonts w:cs="Arial"/>
          <w:szCs w:val="22"/>
        </w:rPr>
      </w:pPr>
      <w:r w:rsidRPr="00091B3B">
        <w:rPr>
          <w:rFonts w:cs="Arial"/>
          <w:szCs w:val="22"/>
        </w:rPr>
        <w:t>учинио повреду конкуренције;</w:t>
      </w:r>
    </w:p>
    <w:p w:rsidR="00065F86" w:rsidRPr="00091B3B" w:rsidRDefault="00065F86" w:rsidP="000A5D2B">
      <w:pPr>
        <w:pStyle w:val="ListParagraph"/>
        <w:numPr>
          <w:ilvl w:val="0"/>
          <w:numId w:val="16"/>
        </w:numPr>
        <w:rPr>
          <w:rFonts w:cs="Arial"/>
          <w:szCs w:val="22"/>
        </w:rPr>
      </w:pPr>
      <w:r w:rsidRPr="00091B3B">
        <w:rPr>
          <w:rFonts w:cs="Arial"/>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065F86" w:rsidRPr="00091B3B" w:rsidRDefault="00065F86" w:rsidP="000A5D2B">
      <w:pPr>
        <w:pStyle w:val="ListParagraph"/>
        <w:numPr>
          <w:ilvl w:val="0"/>
          <w:numId w:val="16"/>
        </w:numPr>
        <w:rPr>
          <w:rFonts w:cs="Arial"/>
          <w:szCs w:val="22"/>
        </w:rPr>
      </w:pPr>
      <w:r w:rsidRPr="00091B3B">
        <w:rPr>
          <w:rFonts w:cs="Arial"/>
          <w:szCs w:val="22"/>
        </w:rPr>
        <w:t>одбио да достави доказе и средства обезбеђења на шта се у понуди обавезао.</w:t>
      </w:r>
    </w:p>
    <w:p w:rsidR="00065F86" w:rsidRPr="00091B3B" w:rsidRDefault="00065F86" w:rsidP="00773342">
      <w:r w:rsidRPr="00091B3B">
        <w:rPr>
          <w:lang w:val="ru-RU"/>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091B3B">
        <w:t>Доказ наведеног може бити:</w:t>
      </w:r>
    </w:p>
    <w:p w:rsidR="00065F86" w:rsidRPr="00091B3B" w:rsidRDefault="00065F86" w:rsidP="00DA119A">
      <w:pPr>
        <w:pStyle w:val="Crtica1"/>
        <w:rPr>
          <w:rFonts w:cs="Arial"/>
          <w:szCs w:val="22"/>
          <w:lang w:val="ru-RU"/>
        </w:rPr>
      </w:pPr>
      <w:r w:rsidRPr="00091B3B">
        <w:rPr>
          <w:rFonts w:cs="Arial"/>
          <w:szCs w:val="22"/>
          <w:lang w:val="ru-RU"/>
        </w:rPr>
        <w:t>правоснажна судска одлука или коначна одлука другог надлежног органа;</w:t>
      </w:r>
    </w:p>
    <w:p w:rsidR="00065F86" w:rsidRPr="00091B3B" w:rsidRDefault="00065F86" w:rsidP="00DA119A">
      <w:pPr>
        <w:pStyle w:val="Crtica1"/>
        <w:rPr>
          <w:rFonts w:cs="Arial"/>
          <w:szCs w:val="22"/>
          <w:lang w:val="ru-RU"/>
        </w:rPr>
      </w:pPr>
      <w:r w:rsidRPr="00091B3B">
        <w:rPr>
          <w:rFonts w:cs="Arial"/>
          <w:szCs w:val="22"/>
          <w:lang w:val="ru-RU"/>
        </w:rPr>
        <w:t>исправа о реализованом средству обезбеђења испуњења обавеза у поступку јавне набавке или испуњења уговорних обавеза;</w:t>
      </w:r>
    </w:p>
    <w:p w:rsidR="00065F86" w:rsidRPr="00091B3B" w:rsidRDefault="00065F86" w:rsidP="00DA119A">
      <w:pPr>
        <w:pStyle w:val="Crtica1"/>
        <w:rPr>
          <w:rFonts w:cs="Arial"/>
          <w:szCs w:val="22"/>
          <w:lang w:val="ru-RU"/>
        </w:rPr>
      </w:pPr>
      <w:r w:rsidRPr="00091B3B">
        <w:rPr>
          <w:rFonts w:cs="Arial"/>
          <w:szCs w:val="22"/>
          <w:lang w:val="ru-RU"/>
        </w:rPr>
        <w:t>исправа о наплаћеној уговорној казни;</w:t>
      </w:r>
    </w:p>
    <w:p w:rsidR="00065F86" w:rsidRPr="00091B3B" w:rsidRDefault="00065F86" w:rsidP="00DA119A">
      <w:pPr>
        <w:pStyle w:val="Crtica1"/>
        <w:rPr>
          <w:rFonts w:cs="Arial"/>
          <w:szCs w:val="22"/>
          <w:lang w:val="ru-RU"/>
        </w:rPr>
      </w:pPr>
      <w:r w:rsidRPr="00091B3B">
        <w:rPr>
          <w:rFonts w:cs="Arial"/>
          <w:szCs w:val="22"/>
          <w:lang w:val="ru-RU"/>
        </w:rPr>
        <w:t>рекламације потрошача, односно корисника, ако нису отклоњене у уговореном року;</w:t>
      </w:r>
    </w:p>
    <w:p w:rsidR="00065F86" w:rsidRPr="00091B3B" w:rsidRDefault="00065F86" w:rsidP="00DA119A">
      <w:pPr>
        <w:pStyle w:val="Crtica1"/>
        <w:rPr>
          <w:rFonts w:cs="Arial"/>
          <w:szCs w:val="22"/>
          <w:lang w:val="ru-RU"/>
        </w:rPr>
      </w:pPr>
      <w:r w:rsidRPr="00091B3B">
        <w:rPr>
          <w:rFonts w:cs="Arial"/>
          <w:szCs w:val="22"/>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065F86" w:rsidRPr="00091B3B" w:rsidRDefault="00065F86" w:rsidP="00DA119A">
      <w:pPr>
        <w:pStyle w:val="Crtica1"/>
        <w:rPr>
          <w:rFonts w:cs="Arial"/>
          <w:szCs w:val="22"/>
          <w:lang w:val="ru-RU"/>
        </w:rPr>
      </w:pPr>
      <w:r w:rsidRPr="00091B3B">
        <w:rPr>
          <w:rFonts w:cs="Arial"/>
          <w:szCs w:val="22"/>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065F86" w:rsidRPr="00091B3B" w:rsidRDefault="00065F86" w:rsidP="00773342">
      <w:pPr>
        <w:rPr>
          <w:lang w:val="ru-RU"/>
        </w:rPr>
      </w:pPr>
      <w:r w:rsidRPr="00091B3B">
        <w:rPr>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065F86" w:rsidRPr="00091B3B" w:rsidRDefault="00065F86" w:rsidP="00773342">
      <w:pPr>
        <w:rPr>
          <w:lang w:val="ru-RU"/>
        </w:rPr>
      </w:pPr>
      <w:r w:rsidRPr="00091B3B">
        <w:rPr>
          <w:lang w:val="ru-RU"/>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065F86" w:rsidRPr="00091B3B" w:rsidRDefault="00065F86" w:rsidP="00773342">
      <w:pPr>
        <w:rPr>
          <w:lang w:val="ru-RU"/>
        </w:rPr>
      </w:pPr>
      <w:r w:rsidRPr="00091B3B">
        <w:rPr>
          <w:lang w:val="ru-RU"/>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065F86" w:rsidRPr="00091B3B" w:rsidRDefault="00065F86" w:rsidP="00773342">
      <w:pPr>
        <w:rPr>
          <w:lang w:val="ru-RU"/>
        </w:rPr>
      </w:pPr>
      <w:r w:rsidRPr="00091B3B">
        <w:rPr>
          <w:lang w:val="ru-RU"/>
        </w:rPr>
        <w:lastRenderedPageBreak/>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065F86" w:rsidRPr="00091B3B" w:rsidRDefault="00065F86" w:rsidP="00773342">
      <w:pPr>
        <w:rPr>
          <w:lang w:val="ru-RU"/>
        </w:rPr>
      </w:pPr>
      <w:r w:rsidRPr="00091B3B">
        <w:rPr>
          <w:lang w:val="ru-RU"/>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065F86" w:rsidRPr="00091B3B" w:rsidRDefault="00065F86" w:rsidP="00773342">
      <w:pPr>
        <w:rPr>
          <w:lang w:val="ru-RU"/>
        </w:rPr>
      </w:pPr>
      <w:r w:rsidRPr="00091B3B">
        <w:rPr>
          <w:lang w:val="ru-RU"/>
        </w:rPr>
        <w:t>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понуђене цене (вредности уговора), без ПДВ-а, са трајањем најмање 60 (шездесет) дана дуже од дана одређеног за коначно извршење посла.</w:t>
      </w:r>
    </w:p>
    <w:p w:rsidR="00065F86" w:rsidRPr="00091B3B" w:rsidRDefault="00065F86" w:rsidP="00773342">
      <w:pPr>
        <w:pStyle w:val="Heading2"/>
      </w:pPr>
      <w:r w:rsidRPr="00091B3B">
        <w:t>КРИТЕРИЈУМ ЗА ДОДЕЛУ УГОВОРА</w:t>
      </w:r>
    </w:p>
    <w:p w:rsidR="00065F86" w:rsidRPr="00091B3B" w:rsidRDefault="00065F86" w:rsidP="00773342">
      <w:pPr>
        <w:rPr>
          <w:b/>
          <w:bCs/>
          <w:lang w:val="ru-RU"/>
        </w:rPr>
      </w:pPr>
      <w:r w:rsidRPr="00091B3B">
        <w:rPr>
          <w:lang w:val="ru-RU"/>
        </w:rPr>
        <w:t>Одлуку о додели уговора Наручилац ће донети применом критеријума „</w:t>
      </w:r>
      <w:r w:rsidRPr="00091B3B">
        <w:rPr>
          <w:b/>
          <w:bCs/>
          <w:lang w:val="ru-RU"/>
        </w:rPr>
        <w:t xml:space="preserve">економски најповољнија понуда“, </w:t>
      </w:r>
      <w:r w:rsidRPr="00091B3B">
        <w:rPr>
          <w:lang w:val="ru-RU" w:eastAsia="en-US"/>
        </w:rPr>
        <w:t>у складу са чланом 85. Закона о јавним набавкама.</w:t>
      </w:r>
    </w:p>
    <w:p w:rsidR="00065F86" w:rsidRPr="00091B3B" w:rsidRDefault="00065F86" w:rsidP="00773342">
      <w:pPr>
        <w:rPr>
          <w:lang w:val="ru-RU"/>
        </w:rPr>
      </w:pPr>
      <w:r w:rsidRPr="00091B3B">
        <w:rPr>
          <w:lang w:val="ru-RU"/>
        </w:rPr>
        <w:t>Понуде ће се рангирати на основу елемената критеријума и пондера одређених за ове критеријуме и најповољнија је она понуда која има највећи збир пондера.</w:t>
      </w:r>
    </w:p>
    <w:p w:rsidR="00065F86" w:rsidRPr="00091B3B" w:rsidRDefault="00065F86" w:rsidP="00FC2AF9">
      <w:r w:rsidRPr="00091B3B">
        <w:t>Елементи критеријума:</w:t>
      </w:r>
    </w:p>
    <w:p w:rsidR="00065F86" w:rsidRPr="00091B3B" w:rsidRDefault="00065F86" w:rsidP="00FC2AF9">
      <w:pPr>
        <w:numPr>
          <w:ilvl w:val="0"/>
          <w:numId w:val="5"/>
        </w:numPr>
      </w:pPr>
      <w:r w:rsidRPr="00091B3B">
        <w:t xml:space="preserve">Понуђена цена         </w:t>
      </w:r>
      <w:r w:rsidRPr="00091B3B">
        <w:tab/>
      </w:r>
      <w:r w:rsidRPr="00091B3B">
        <w:tab/>
      </w:r>
      <w:r w:rsidRPr="00091B3B">
        <w:tab/>
        <w:t xml:space="preserve"> </w:t>
      </w:r>
      <w:r w:rsidRPr="00091B3B">
        <w:tab/>
      </w:r>
      <w:r w:rsidRPr="00091B3B">
        <w:tab/>
        <w:t>95 пондера</w:t>
      </w:r>
    </w:p>
    <w:p w:rsidR="00065F86" w:rsidRPr="00091B3B" w:rsidRDefault="00065F86" w:rsidP="00FC2AF9">
      <w:pPr>
        <w:numPr>
          <w:ilvl w:val="0"/>
          <w:numId w:val="5"/>
        </w:numPr>
      </w:pPr>
      <w:r w:rsidRPr="00091B3B">
        <w:t>Начин плаћања</w:t>
      </w:r>
      <w:r w:rsidRPr="00091B3B">
        <w:tab/>
      </w:r>
      <w:r w:rsidRPr="00091B3B">
        <w:tab/>
      </w:r>
      <w:r w:rsidRPr="00091B3B">
        <w:tab/>
      </w:r>
      <w:r w:rsidRPr="00091B3B">
        <w:tab/>
      </w:r>
      <w:r w:rsidRPr="00091B3B">
        <w:tab/>
      </w:r>
      <w:r w:rsidRPr="00091B3B">
        <w:tab/>
        <w:t xml:space="preserve">  5 пондера</w:t>
      </w:r>
    </w:p>
    <w:p w:rsidR="00065F86" w:rsidRPr="00091B3B" w:rsidRDefault="00065F86" w:rsidP="00773342">
      <w:pPr>
        <w:rPr>
          <w:lang w:val="ru-RU"/>
        </w:rPr>
      </w:pPr>
      <w:r w:rsidRPr="00091B3B">
        <w:rPr>
          <w:lang w:val="ru-RU"/>
        </w:rPr>
        <w:t>Укупна оцена ће се формирати збиром пондера добијених на основу сваког појединачног критеријума:</w:t>
      </w:r>
    </w:p>
    <w:p w:rsidR="00065F86" w:rsidRPr="00091B3B" w:rsidRDefault="00065F86" w:rsidP="00773342">
      <w:pPr>
        <w:jc w:val="center"/>
        <w:rPr>
          <w:lang w:val="ru-RU"/>
        </w:rPr>
      </w:pPr>
      <w:r w:rsidRPr="00091B3B">
        <w:rPr>
          <w:lang w:val="ru-RU"/>
        </w:rPr>
        <w:t>О</w:t>
      </w:r>
      <w:r w:rsidRPr="00091B3B">
        <w:rPr>
          <w:vertAlign w:val="subscript"/>
          <w:lang w:val="ru-RU"/>
        </w:rPr>
        <w:t>ц</w:t>
      </w:r>
      <w:r w:rsidRPr="00091B3B">
        <w:rPr>
          <w:lang w:val="ru-RU"/>
        </w:rPr>
        <w:t xml:space="preserve"> = О</w:t>
      </w:r>
      <w:r w:rsidRPr="00091B3B">
        <w:rPr>
          <w:vertAlign w:val="subscript"/>
          <w:lang w:val="ru-RU"/>
        </w:rPr>
        <w:t>ц1</w:t>
      </w:r>
      <w:r w:rsidRPr="00091B3B">
        <w:rPr>
          <w:lang w:val="ru-RU"/>
        </w:rPr>
        <w:t xml:space="preserve"> + О</w:t>
      </w:r>
      <w:r w:rsidRPr="00091B3B">
        <w:rPr>
          <w:vertAlign w:val="subscript"/>
          <w:lang w:val="ru-RU"/>
        </w:rPr>
        <w:t>ц2</w:t>
      </w:r>
      <w:r w:rsidRPr="00091B3B">
        <w:rPr>
          <w:lang w:val="ru-RU"/>
        </w:rPr>
        <w:t xml:space="preserve"> </w:t>
      </w:r>
    </w:p>
    <w:p w:rsidR="00065F86" w:rsidRPr="00091B3B" w:rsidRDefault="00065F86" w:rsidP="00773342">
      <w:pPr>
        <w:rPr>
          <w:lang w:val="ru-RU"/>
        </w:rPr>
      </w:pPr>
      <w:r w:rsidRPr="00091B3B">
        <w:rPr>
          <w:lang w:val="ru-RU"/>
        </w:rPr>
        <w:t>где су:</w:t>
      </w:r>
    </w:p>
    <w:p w:rsidR="00065F86" w:rsidRPr="00091B3B" w:rsidRDefault="00065F86" w:rsidP="00773342">
      <w:pPr>
        <w:rPr>
          <w:lang w:val="ru-RU"/>
        </w:rPr>
      </w:pPr>
      <w:r w:rsidRPr="00091B3B">
        <w:rPr>
          <w:lang w:val="ru-RU"/>
        </w:rPr>
        <w:t>О</w:t>
      </w:r>
      <w:r w:rsidRPr="00091B3B">
        <w:rPr>
          <w:vertAlign w:val="subscript"/>
          <w:lang w:val="ru-RU"/>
        </w:rPr>
        <w:t>ц1</w:t>
      </w:r>
      <w:r w:rsidRPr="00091B3B">
        <w:rPr>
          <w:lang w:val="ru-RU"/>
        </w:rPr>
        <w:t xml:space="preserve"> – Оцена понуђене цене (максимално 95 пондера);</w:t>
      </w:r>
    </w:p>
    <w:p w:rsidR="00065F86" w:rsidRPr="00091B3B" w:rsidRDefault="00065F86" w:rsidP="00773342">
      <w:pPr>
        <w:rPr>
          <w:lang w:val="ru-RU"/>
        </w:rPr>
      </w:pPr>
      <w:r w:rsidRPr="00091B3B">
        <w:rPr>
          <w:lang w:val="ru-RU"/>
        </w:rPr>
        <w:t>О</w:t>
      </w:r>
      <w:r w:rsidRPr="00091B3B">
        <w:rPr>
          <w:vertAlign w:val="subscript"/>
          <w:lang w:val="ru-RU"/>
        </w:rPr>
        <w:t>ц2</w:t>
      </w:r>
      <w:r w:rsidRPr="00091B3B">
        <w:rPr>
          <w:lang w:val="ru-RU"/>
        </w:rPr>
        <w:t xml:space="preserve"> – Услови плаћања (максимално 5 пондера).</w:t>
      </w:r>
    </w:p>
    <w:p w:rsidR="00065F86" w:rsidRPr="00091B3B" w:rsidRDefault="00065F86" w:rsidP="00773342">
      <w:pPr>
        <w:pStyle w:val="PoglavljePZ"/>
        <w:rPr>
          <w:rFonts w:cs="Arial"/>
          <w:sz w:val="22"/>
          <w:szCs w:val="22"/>
          <w:lang w:val="ru-RU"/>
        </w:rPr>
      </w:pPr>
      <w:r w:rsidRPr="00091B3B">
        <w:rPr>
          <w:rFonts w:cs="Arial"/>
          <w:bCs/>
          <w:sz w:val="22"/>
          <w:szCs w:val="22"/>
          <w:lang w:val="ru-RU"/>
        </w:rPr>
        <w:t>1) Понуђена цена (максимално 95 пондера)</w:t>
      </w:r>
    </w:p>
    <w:p w:rsidR="00065F86" w:rsidRPr="00091B3B" w:rsidRDefault="00065F86" w:rsidP="00773342">
      <w:pPr>
        <w:rPr>
          <w:lang w:val="ru-RU"/>
        </w:rPr>
      </w:pPr>
      <w:r w:rsidRPr="00091B3B">
        <w:rPr>
          <w:lang w:val="ru-RU"/>
        </w:rPr>
        <w:t>Приликом оцене понуђене цене утичу висина фиксног дела цене (О</w:t>
      </w:r>
      <w:r w:rsidRPr="00091B3B">
        <w:rPr>
          <w:vertAlign w:val="subscript"/>
          <w:lang w:val="ru-RU"/>
        </w:rPr>
        <w:t>ц11</w:t>
      </w:r>
      <w:r w:rsidRPr="00091B3B">
        <w:rPr>
          <w:lang w:val="ru-RU"/>
        </w:rPr>
        <w:t>), као и висина варијабилног дела цене (О</w:t>
      </w:r>
      <w:r w:rsidRPr="00091B3B">
        <w:rPr>
          <w:vertAlign w:val="subscript"/>
          <w:lang w:val="ru-RU"/>
        </w:rPr>
        <w:t>ц12</w:t>
      </w:r>
      <w:r w:rsidRPr="00091B3B">
        <w:rPr>
          <w:lang w:val="ru-RU"/>
        </w:rPr>
        <w:t xml:space="preserve"> + О</w:t>
      </w:r>
      <w:r w:rsidRPr="00091B3B">
        <w:rPr>
          <w:vertAlign w:val="subscript"/>
          <w:lang w:val="ru-RU"/>
        </w:rPr>
        <w:t>ц13</w:t>
      </w:r>
      <w:r w:rsidRPr="00091B3B">
        <w:rPr>
          <w:lang w:val="ru-RU"/>
        </w:rPr>
        <w:t xml:space="preserve">). Оцењивање се врши применом следеће формуле: </w:t>
      </w:r>
    </w:p>
    <w:p w:rsidR="00065F86" w:rsidRPr="00091B3B" w:rsidRDefault="00065F86" w:rsidP="00E81279">
      <w:pPr>
        <w:jc w:val="center"/>
        <w:rPr>
          <w:lang w:val="ru-RU"/>
        </w:rPr>
      </w:pPr>
      <w:r w:rsidRPr="00091B3B">
        <w:rPr>
          <w:lang w:val="ru-RU"/>
        </w:rPr>
        <w:t>О</w:t>
      </w:r>
      <w:r w:rsidRPr="00091B3B">
        <w:rPr>
          <w:vertAlign w:val="subscript"/>
          <w:lang w:val="ru-RU"/>
        </w:rPr>
        <w:t>ц1</w:t>
      </w:r>
      <w:r w:rsidRPr="00091B3B">
        <w:rPr>
          <w:lang w:val="ru-RU"/>
        </w:rPr>
        <w:t xml:space="preserve"> = О</w:t>
      </w:r>
      <w:r w:rsidRPr="00091B3B">
        <w:rPr>
          <w:vertAlign w:val="subscript"/>
          <w:lang w:val="ru-RU"/>
        </w:rPr>
        <w:t>ц11</w:t>
      </w:r>
      <w:r w:rsidRPr="00091B3B">
        <w:rPr>
          <w:lang w:val="ru-RU"/>
        </w:rPr>
        <w:t xml:space="preserve"> + О</w:t>
      </w:r>
      <w:r w:rsidRPr="00091B3B">
        <w:rPr>
          <w:vertAlign w:val="subscript"/>
          <w:lang w:val="ru-RU"/>
        </w:rPr>
        <w:t>ц12</w:t>
      </w:r>
      <w:r w:rsidRPr="00091B3B">
        <w:rPr>
          <w:lang w:val="ru-RU"/>
        </w:rPr>
        <w:t xml:space="preserve"> + О</w:t>
      </w:r>
      <w:r w:rsidRPr="00091B3B">
        <w:rPr>
          <w:vertAlign w:val="subscript"/>
          <w:lang w:val="ru-RU"/>
        </w:rPr>
        <w:t>ц13</w:t>
      </w:r>
    </w:p>
    <w:p w:rsidR="00065F86" w:rsidRPr="00091B3B" w:rsidRDefault="00065F86" w:rsidP="00773342">
      <w:pPr>
        <w:rPr>
          <w:lang w:val="ru-RU"/>
        </w:rPr>
      </w:pPr>
      <w:r w:rsidRPr="00091B3B">
        <w:rPr>
          <w:lang w:val="ru-RU"/>
        </w:rPr>
        <w:t>где су:</w:t>
      </w:r>
    </w:p>
    <w:p w:rsidR="00065F86" w:rsidRPr="00091B3B" w:rsidRDefault="00065F86" w:rsidP="00773342">
      <w:pPr>
        <w:rPr>
          <w:lang w:val="ru-RU"/>
        </w:rPr>
      </w:pPr>
      <w:r w:rsidRPr="00091B3B">
        <w:rPr>
          <w:lang w:val="ru-RU"/>
        </w:rPr>
        <w:t>О</w:t>
      </w:r>
      <w:r w:rsidRPr="00091B3B">
        <w:rPr>
          <w:vertAlign w:val="subscript"/>
          <w:lang w:val="ru-RU"/>
        </w:rPr>
        <w:t xml:space="preserve">ц11 </w:t>
      </w:r>
      <w:r w:rsidRPr="00091B3B">
        <w:rPr>
          <w:lang w:val="ru-RU"/>
        </w:rPr>
        <w:t>–</w:t>
      </w:r>
      <w:r w:rsidRPr="00091B3B">
        <w:rPr>
          <w:vertAlign w:val="subscript"/>
          <w:lang w:val="ru-RU"/>
        </w:rPr>
        <w:t xml:space="preserve"> </w:t>
      </w:r>
      <w:r w:rsidRPr="00091B3B">
        <w:rPr>
          <w:lang w:val="ru-RU"/>
        </w:rPr>
        <w:t>оцена фиксног дела цене (максимално 55 пондера)</w:t>
      </w:r>
    </w:p>
    <w:p w:rsidR="00065F86" w:rsidRPr="00091B3B" w:rsidRDefault="00065F86" w:rsidP="00773342">
      <w:pPr>
        <w:rPr>
          <w:lang w:val="ru-RU"/>
        </w:rPr>
      </w:pPr>
      <w:r w:rsidRPr="00091B3B">
        <w:rPr>
          <w:lang w:val="ru-RU"/>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rsidR="00065F86" w:rsidRPr="00091B3B" w:rsidRDefault="00065F86" w:rsidP="00B36087">
      <w:pPr>
        <w:jc w:val="center"/>
        <w:rPr>
          <w:lang w:val="ru-RU"/>
        </w:rPr>
      </w:pPr>
      <w:r w:rsidRPr="00091B3B">
        <w:rPr>
          <w:lang w:val="ru-RU"/>
        </w:rPr>
        <w:t>О</w:t>
      </w:r>
      <w:r w:rsidRPr="00091B3B">
        <w:rPr>
          <w:vertAlign w:val="subscript"/>
          <w:lang w:val="ru-RU"/>
        </w:rPr>
        <w:t xml:space="preserve">ц11 </w:t>
      </w:r>
      <w:r w:rsidRPr="00091B3B">
        <w:rPr>
          <w:lang w:val="ru-RU"/>
        </w:rPr>
        <w:t xml:space="preserve">= (минимална понуђена цена/понуђена цена ) </w:t>
      </w:r>
      <w:r w:rsidRPr="00091B3B">
        <w:t>x</w:t>
      </w:r>
      <w:r w:rsidRPr="00091B3B">
        <w:rPr>
          <w:lang w:val="ru-RU"/>
        </w:rPr>
        <w:t xml:space="preserve"> 55 пондера</w:t>
      </w:r>
    </w:p>
    <w:p w:rsidR="00065F86" w:rsidRPr="00091B3B" w:rsidRDefault="00065F86" w:rsidP="00DD376A">
      <w:pPr>
        <w:pStyle w:val="BodyText"/>
        <w:rPr>
          <w:rFonts w:ascii="Arial" w:hAnsi="Arial" w:cs="Arial"/>
          <w:sz w:val="22"/>
          <w:szCs w:val="22"/>
        </w:rPr>
      </w:pPr>
      <w:r w:rsidRPr="00091B3B">
        <w:rPr>
          <w:rFonts w:ascii="Arial" w:hAnsi="Arial" w:cs="Arial"/>
          <w:sz w:val="22"/>
          <w:szCs w:val="22"/>
        </w:rPr>
        <w:t>Напомена: приликом утврђивања најниже понуђене цене узимаће се у обзир само цене понуђача чије су понуде исправне и прихватљиве.</w:t>
      </w:r>
    </w:p>
    <w:p w:rsidR="00065F86" w:rsidRPr="00091B3B" w:rsidRDefault="00065F86" w:rsidP="00971DAB">
      <w:pPr>
        <w:rPr>
          <w:lang w:val="ru-RU"/>
        </w:rPr>
      </w:pPr>
      <w:r w:rsidRPr="00091B3B">
        <w:rPr>
          <w:lang w:val="ru-RU"/>
        </w:rPr>
        <w:lastRenderedPageBreak/>
        <w:t>О</w:t>
      </w:r>
      <w:r w:rsidRPr="00091B3B">
        <w:rPr>
          <w:vertAlign w:val="subscript"/>
          <w:lang w:val="ru-RU"/>
        </w:rPr>
        <w:t xml:space="preserve">ц12 </w:t>
      </w:r>
      <w:r w:rsidRPr="00091B3B">
        <w:rPr>
          <w:lang w:val="ru-RU"/>
        </w:rPr>
        <w:t>–</w:t>
      </w:r>
      <w:r w:rsidRPr="00091B3B">
        <w:rPr>
          <w:vertAlign w:val="subscript"/>
          <w:lang w:val="ru-RU"/>
        </w:rPr>
        <w:t xml:space="preserve"> </w:t>
      </w:r>
      <w:r w:rsidRPr="00091B3B">
        <w:rPr>
          <w:lang w:val="ru-RU"/>
        </w:rPr>
        <w:t xml:space="preserve">оцена јединичне цене за санацију и ремедијацију контаминираних локација (максимално 20 пондера) Оцењивање се врши применом следеће формуле: </w:t>
      </w:r>
    </w:p>
    <w:p w:rsidR="00065F86" w:rsidRPr="00091B3B" w:rsidRDefault="00065F86" w:rsidP="00971DAB">
      <w:pPr>
        <w:jc w:val="center"/>
        <w:rPr>
          <w:lang w:val="ru-RU"/>
        </w:rPr>
      </w:pPr>
      <w:r w:rsidRPr="00091B3B">
        <w:rPr>
          <w:lang w:val="ru-RU"/>
        </w:rPr>
        <w:t>О</w:t>
      </w:r>
      <w:r w:rsidRPr="00091B3B">
        <w:rPr>
          <w:vertAlign w:val="subscript"/>
          <w:lang w:val="ru-RU"/>
        </w:rPr>
        <w:t>ц12</w:t>
      </w:r>
      <w:r w:rsidRPr="00091B3B">
        <w:rPr>
          <w:lang w:val="ru-RU"/>
        </w:rPr>
        <w:t xml:space="preserve"> = О</w:t>
      </w:r>
      <w:r w:rsidRPr="00091B3B">
        <w:rPr>
          <w:vertAlign w:val="subscript"/>
          <w:lang w:val="ru-RU"/>
        </w:rPr>
        <w:t>ц121</w:t>
      </w:r>
      <w:r w:rsidRPr="00091B3B">
        <w:rPr>
          <w:lang w:val="ru-RU"/>
        </w:rPr>
        <w:t xml:space="preserve"> + О</w:t>
      </w:r>
      <w:r w:rsidRPr="00091B3B">
        <w:rPr>
          <w:vertAlign w:val="subscript"/>
          <w:lang w:val="ru-RU"/>
        </w:rPr>
        <w:t>ц122</w:t>
      </w:r>
      <w:r w:rsidRPr="00091B3B">
        <w:rPr>
          <w:lang w:val="ru-RU"/>
        </w:rPr>
        <w:t xml:space="preserve"> </w:t>
      </w:r>
    </w:p>
    <w:p w:rsidR="00065F86" w:rsidRPr="00091B3B" w:rsidRDefault="00065F86" w:rsidP="000B6231">
      <w:pPr>
        <w:rPr>
          <w:lang w:val="ru-RU"/>
        </w:rPr>
      </w:pPr>
      <w:r w:rsidRPr="00091B3B">
        <w:rPr>
          <w:lang w:val="ru-RU"/>
        </w:rPr>
        <w:t>где су:</w:t>
      </w:r>
    </w:p>
    <w:p w:rsidR="00065F86" w:rsidRPr="00091B3B" w:rsidRDefault="00065F86" w:rsidP="000B6231">
      <w:pPr>
        <w:rPr>
          <w:lang w:val="ru-RU"/>
        </w:rPr>
      </w:pPr>
      <w:r w:rsidRPr="00091B3B">
        <w:rPr>
          <w:lang w:val="ru-RU"/>
        </w:rPr>
        <w:t>О</w:t>
      </w:r>
      <w:r w:rsidRPr="00091B3B">
        <w:rPr>
          <w:vertAlign w:val="subscript"/>
          <w:lang w:val="ru-RU"/>
        </w:rPr>
        <w:t xml:space="preserve">ц121 </w:t>
      </w:r>
      <w:r w:rsidRPr="00091B3B">
        <w:rPr>
          <w:lang w:val="ru-RU"/>
        </w:rPr>
        <w:t>–</w:t>
      </w:r>
      <w:r w:rsidRPr="00091B3B">
        <w:rPr>
          <w:vertAlign w:val="subscript"/>
          <w:lang w:val="ru-RU"/>
        </w:rPr>
        <w:t xml:space="preserve"> </w:t>
      </w:r>
      <w:r w:rsidRPr="00091B3B">
        <w:rPr>
          <w:lang w:val="ru-RU"/>
        </w:rPr>
        <w:t>оцена јединичне цене рушења, уклањања контаминираних слојева земље и бетона, амбалаже и паковања, транспорта, збрињавања отпада, насипања ископа (максимално 15 пондера)</w:t>
      </w:r>
    </w:p>
    <w:p w:rsidR="00065F86" w:rsidRPr="00091B3B" w:rsidRDefault="00065F86" w:rsidP="000B6231">
      <w:pPr>
        <w:rPr>
          <w:lang w:val="ru-RU"/>
        </w:rPr>
      </w:pPr>
      <w:r w:rsidRPr="00091B3B">
        <w:rPr>
          <w:lang w:val="ru-RU"/>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rsidR="00065F86" w:rsidRPr="00091B3B" w:rsidRDefault="00065F86" w:rsidP="000B6231">
      <w:pPr>
        <w:jc w:val="center"/>
        <w:rPr>
          <w:lang w:val="ru-RU"/>
        </w:rPr>
      </w:pPr>
      <w:r w:rsidRPr="00091B3B">
        <w:rPr>
          <w:lang w:val="ru-RU"/>
        </w:rPr>
        <w:t>О</w:t>
      </w:r>
      <w:r w:rsidRPr="00091B3B">
        <w:rPr>
          <w:vertAlign w:val="subscript"/>
          <w:lang w:val="ru-RU"/>
        </w:rPr>
        <w:t xml:space="preserve">ц121 </w:t>
      </w:r>
      <w:r w:rsidRPr="00091B3B">
        <w:rPr>
          <w:lang w:val="ru-RU"/>
        </w:rPr>
        <w:t xml:space="preserve">= (минимална понуђена цена/понуђена цена ) </w:t>
      </w:r>
      <w:r w:rsidRPr="00091B3B">
        <w:t>x</w:t>
      </w:r>
      <w:r w:rsidRPr="00091B3B">
        <w:rPr>
          <w:lang w:val="ru-RU"/>
        </w:rPr>
        <w:t xml:space="preserve"> 15 пондера</w:t>
      </w:r>
    </w:p>
    <w:p w:rsidR="00065F86" w:rsidRPr="00091B3B" w:rsidRDefault="00065F86" w:rsidP="000B6231">
      <w:pPr>
        <w:pStyle w:val="BodyText"/>
        <w:rPr>
          <w:rFonts w:ascii="Arial" w:hAnsi="Arial" w:cs="Arial"/>
          <w:sz w:val="22"/>
          <w:szCs w:val="22"/>
        </w:rPr>
      </w:pPr>
      <w:r w:rsidRPr="00091B3B">
        <w:rPr>
          <w:rFonts w:ascii="Arial" w:hAnsi="Arial" w:cs="Arial"/>
          <w:sz w:val="22"/>
          <w:szCs w:val="22"/>
        </w:rPr>
        <w:t>Напомена: приликом утврђивања најниже понуђене цене узимаће се у обзир само цене понуђача чије су понуде прихватљиве.</w:t>
      </w:r>
    </w:p>
    <w:p w:rsidR="00065F86" w:rsidRPr="00091B3B" w:rsidRDefault="00065F86" w:rsidP="000B6231">
      <w:pPr>
        <w:rPr>
          <w:lang w:val="ru-RU"/>
        </w:rPr>
      </w:pPr>
      <w:r w:rsidRPr="00091B3B">
        <w:rPr>
          <w:lang w:val="ru-RU"/>
        </w:rPr>
        <w:t>О</w:t>
      </w:r>
      <w:r w:rsidRPr="00091B3B">
        <w:rPr>
          <w:vertAlign w:val="subscript"/>
          <w:lang w:val="ru-RU"/>
        </w:rPr>
        <w:t xml:space="preserve">ц122 </w:t>
      </w:r>
      <w:r w:rsidRPr="00091B3B">
        <w:rPr>
          <w:lang w:val="ru-RU"/>
        </w:rPr>
        <w:t>–</w:t>
      </w:r>
      <w:r w:rsidRPr="00091B3B">
        <w:rPr>
          <w:vertAlign w:val="subscript"/>
          <w:lang w:val="ru-RU"/>
        </w:rPr>
        <w:t xml:space="preserve"> </w:t>
      </w:r>
      <w:r w:rsidRPr="00091B3B">
        <w:rPr>
          <w:lang w:val="ru-RU"/>
        </w:rPr>
        <w:t>оцена јединичне цене деконтаминације површина скидањем слојева зидова, прањем, пескарењем (максимално 5 пондера)</w:t>
      </w:r>
    </w:p>
    <w:p w:rsidR="00065F86" w:rsidRPr="00091B3B" w:rsidRDefault="00065F86" w:rsidP="000B6231">
      <w:pPr>
        <w:rPr>
          <w:lang w:val="ru-RU"/>
        </w:rPr>
      </w:pPr>
      <w:r w:rsidRPr="00091B3B">
        <w:rPr>
          <w:lang w:val="ru-RU"/>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rsidR="00065F86" w:rsidRPr="00091B3B" w:rsidRDefault="00065F86" w:rsidP="000B6231">
      <w:pPr>
        <w:jc w:val="center"/>
        <w:rPr>
          <w:lang w:val="ru-RU"/>
        </w:rPr>
      </w:pPr>
      <w:r w:rsidRPr="00091B3B">
        <w:rPr>
          <w:lang w:val="ru-RU"/>
        </w:rPr>
        <w:t>О</w:t>
      </w:r>
      <w:r w:rsidRPr="00091B3B">
        <w:rPr>
          <w:vertAlign w:val="subscript"/>
          <w:lang w:val="ru-RU"/>
        </w:rPr>
        <w:t xml:space="preserve">ц122 </w:t>
      </w:r>
      <w:r w:rsidRPr="00091B3B">
        <w:rPr>
          <w:lang w:val="ru-RU"/>
        </w:rPr>
        <w:t xml:space="preserve">= (минимална понуђена цена/понуђена цена ) </w:t>
      </w:r>
      <w:r w:rsidRPr="00091B3B">
        <w:t>x</w:t>
      </w:r>
      <w:r w:rsidRPr="00091B3B">
        <w:rPr>
          <w:lang w:val="ru-RU"/>
        </w:rPr>
        <w:t xml:space="preserve"> 5 пондера</w:t>
      </w:r>
    </w:p>
    <w:p w:rsidR="00065F86" w:rsidRPr="00091B3B" w:rsidRDefault="00065F86" w:rsidP="000B6231">
      <w:pPr>
        <w:pStyle w:val="BodyText"/>
        <w:rPr>
          <w:rFonts w:ascii="Arial" w:hAnsi="Arial" w:cs="Arial"/>
          <w:sz w:val="22"/>
          <w:szCs w:val="22"/>
        </w:rPr>
      </w:pPr>
      <w:r w:rsidRPr="00091B3B">
        <w:rPr>
          <w:rFonts w:ascii="Arial" w:hAnsi="Arial" w:cs="Arial"/>
          <w:sz w:val="22"/>
          <w:szCs w:val="22"/>
        </w:rPr>
        <w:t>Напомена: приликом утврђивања најниже понуђене цене узимаће се у обзир само цене понуђача чије су понуде прихватљиве.</w:t>
      </w:r>
    </w:p>
    <w:p w:rsidR="00065F86" w:rsidRPr="00091B3B" w:rsidRDefault="00065F86" w:rsidP="008D27C6">
      <w:pPr>
        <w:rPr>
          <w:lang w:val="ru-RU"/>
        </w:rPr>
      </w:pPr>
      <w:r w:rsidRPr="00091B3B">
        <w:rPr>
          <w:lang w:val="ru-RU"/>
        </w:rPr>
        <w:t>О</w:t>
      </w:r>
      <w:r w:rsidRPr="00091B3B">
        <w:rPr>
          <w:vertAlign w:val="subscript"/>
          <w:lang w:val="ru-RU"/>
        </w:rPr>
        <w:t xml:space="preserve">ц13 </w:t>
      </w:r>
      <w:r w:rsidRPr="00091B3B">
        <w:rPr>
          <w:lang w:val="ru-RU"/>
        </w:rPr>
        <w:t>–</w:t>
      </w:r>
      <w:r w:rsidRPr="00091B3B">
        <w:rPr>
          <w:vertAlign w:val="subscript"/>
          <w:lang w:val="ru-RU"/>
        </w:rPr>
        <w:t xml:space="preserve"> </w:t>
      </w:r>
      <w:r w:rsidRPr="00091B3B">
        <w:rPr>
          <w:lang w:val="ru-RU"/>
        </w:rPr>
        <w:t xml:space="preserve">оцена јединичне цене за детаљно испитивање контаминираних локација </w:t>
      </w:r>
      <w:r w:rsidRPr="00091B3B">
        <w:rPr>
          <w:vertAlign w:val="subscript"/>
          <w:lang w:val="ru-RU"/>
        </w:rPr>
        <w:t xml:space="preserve"> </w:t>
      </w:r>
      <w:r w:rsidRPr="00091B3B">
        <w:rPr>
          <w:lang w:val="ru-RU"/>
        </w:rPr>
        <w:t>(максимално 20 пондера) Оцењивање се врши применом следеће формуле:</w:t>
      </w:r>
    </w:p>
    <w:p w:rsidR="00065F86" w:rsidRPr="00091B3B" w:rsidRDefault="00065F86" w:rsidP="004C3E71">
      <w:pPr>
        <w:jc w:val="center"/>
        <w:rPr>
          <w:vertAlign w:val="subscript"/>
          <w:lang w:val="ru-RU"/>
        </w:rPr>
      </w:pPr>
      <w:r w:rsidRPr="00091B3B">
        <w:rPr>
          <w:lang w:val="ru-RU"/>
        </w:rPr>
        <w:t>О</w:t>
      </w:r>
      <w:r w:rsidRPr="00091B3B">
        <w:rPr>
          <w:vertAlign w:val="subscript"/>
          <w:lang w:val="ru-RU"/>
        </w:rPr>
        <w:t xml:space="preserve">ц13 </w:t>
      </w:r>
      <w:r w:rsidRPr="00091B3B">
        <w:rPr>
          <w:lang w:val="ru-RU"/>
        </w:rPr>
        <w:t>= О</w:t>
      </w:r>
      <w:r w:rsidRPr="00091B3B">
        <w:rPr>
          <w:vertAlign w:val="subscript"/>
          <w:lang w:val="ru-RU"/>
        </w:rPr>
        <w:t>ц131</w:t>
      </w:r>
      <w:r w:rsidRPr="00091B3B">
        <w:rPr>
          <w:lang w:val="ru-RU"/>
        </w:rPr>
        <w:t xml:space="preserve"> + О</w:t>
      </w:r>
      <w:r w:rsidRPr="00091B3B">
        <w:rPr>
          <w:vertAlign w:val="subscript"/>
          <w:lang w:val="ru-RU"/>
        </w:rPr>
        <w:t>ц132</w:t>
      </w:r>
      <w:r w:rsidRPr="00091B3B">
        <w:rPr>
          <w:lang w:val="ru-RU"/>
        </w:rPr>
        <w:t xml:space="preserve"> + О</w:t>
      </w:r>
      <w:r w:rsidRPr="00091B3B">
        <w:rPr>
          <w:vertAlign w:val="subscript"/>
          <w:lang w:val="ru-RU"/>
        </w:rPr>
        <w:t xml:space="preserve">ц133 </w:t>
      </w:r>
      <w:r w:rsidRPr="00091B3B">
        <w:rPr>
          <w:lang w:val="ru-RU"/>
        </w:rPr>
        <w:t>+ О</w:t>
      </w:r>
      <w:r w:rsidRPr="00091B3B">
        <w:rPr>
          <w:vertAlign w:val="subscript"/>
          <w:lang w:val="ru-RU"/>
        </w:rPr>
        <w:t xml:space="preserve">ц134 </w:t>
      </w:r>
    </w:p>
    <w:p w:rsidR="00065F86" w:rsidRPr="00091B3B" w:rsidRDefault="00065F86" w:rsidP="00B36087">
      <w:pPr>
        <w:rPr>
          <w:lang w:val="ru-RU"/>
        </w:rPr>
      </w:pPr>
      <w:r w:rsidRPr="00091B3B">
        <w:rPr>
          <w:lang w:val="ru-RU"/>
        </w:rPr>
        <w:t xml:space="preserve">где је: </w:t>
      </w:r>
    </w:p>
    <w:p w:rsidR="00065F86" w:rsidRPr="00091B3B" w:rsidRDefault="00065F86" w:rsidP="004C3E71">
      <w:pPr>
        <w:pStyle w:val="BodyText"/>
        <w:rPr>
          <w:rFonts w:ascii="Arial" w:hAnsi="Arial" w:cs="Arial"/>
          <w:sz w:val="22"/>
          <w:szCs w:val="22"/>
        </w:rPr>
      </w:pPr>
      <w:r w:rsidRPr="00091B3B">
        <w:rPr>
          <w:rFonts w:ascii="Arial" w:hAnsi="Arial" w:cs="Arial"/>
          <w:sz w:val="22"/>
          <w:szCs w:val="22"/>
        </w:rPr>
        <w:t>О</w:t>
      </w:r>
      <w:r w:rsidRPr="00091B3B">
        <w:rPr>
          <w:rFonts w:ascii="Arial" w:hAnsi="Arial" w:cs="Arial"/>
          <w:sz w:val="22"/>
          <w:szCs w:val="22"/>
          <w:vertAlign w:val="subscript"/>
        </w:rPr>
        <w:t>ц131</w:t>
      </w:r>
      <w:r w:rsidRPr="00091B3B">
        <w:rPr>
          <w:rFonts w:ascii="Arial" w:hAnsi="Arial" w:cs="Arial"/>
          <w:sz w:val="22"/>
          <w:szCs w:val="22"/>
        </w:rPr>
        <w:t xml:space="preserve"> –  понуђена јединична цена за бушење и узорковање која укључује: ручно бушење и узорковање земљишта до дубине 0,5m, машинско бушење преносном бушилицом до дубине 5m и узимање појединачних узорака на сваких метар дубине, и машинско бушење бушаћом гарнитуром на возилу на дубинама 5 до 10m уз вађење два композитна узорка. У цену бушења и узорковања морају бити укључени сви трошкови (ангажовање опреме, ангажовање људства, превоз на локацију, итд.). Оцена се врши применом следеће формуле: </w:t>
      </w:r>
    </w:p>
    <w:p w:rsidR="00065F86" w:rsidRPr="00091B3B" w:rsidRDefault="00065F86" w:rsidP="00B36087">
      <w:pPr>
        <w:pStyle w:val="BodyText"/>
        <w:jc w:val="center"/>
        <w:rPr>
          <w:rFonts w:ascii="Arial" w:hAnsi="Arial" w:cs="Arial"/>
          <w:sz w:val="22"/>
          <w:szCs w:val="22"/>
        </w:rPr>
      </w:pPr>
      <w:r w:rsidRPr="00091B3B">
        <w:rPr>
          <w:rFonts w:ascii="Arial" w:hAnsi="Arial" w:cs="Arial"/>
          <w:sz w:val="22"/>
          <w:szCs w:val="22"/>
        </w:rPr>
        <w:t>О</w:t>
      </w:r>
      <w:r w:rsidRPr="00091B3B">
        <w:rPr>
          <w:rFonts w:ascii="Arial" w:hAnsi="Arial" w:cs="Arial"/>
          <w:sz w:val="22"/>
          <w:szCs w:val="22"/>
          <w:vertAlign w:val="subscript"/>
        </w:rPr>
        <w:t xml:space="preserve">ц131 </w:t>
      </w:r>
      <w:r w:rsidRPr="00091B3B">
        <w:rPr>
          <w:rFonts w:ascii="Arial" w:hAnsi="Arial" w:cs="Arial"/>
          <w:sz w:val="22"/>
          <w:szCs w:val="22"/>
        </w:rPr>
        <w:t>= (минимална понуђена цена/понуђена цена ) x 5 пондера</w:t>
      </w:r>
    </w:p>
    <w:p w:rsidR="00065F86" w:rsidRPr="00091B3B" w:rsidRDefault="00065F86" w:rsidP="004C3E71">
      <w:pPr>
        <w:pStyle w:val="BodyText"/>
        <w:rPr>
          <w:rFonts w:ascii="Arial" w:hAnsi="Arial" w:cs="Arial"/>
          <w:sz w:val="22"/>
          <w:szCs w:val="22"/>
        </w:rPr>
      </w:pPr>
      <w:r w:rsidRPr="00091B3B">
        <w:rPr>
          <w:rFonts w:ascii="Arial" w:hAnsi="Arial" w:cs="Arial"/>
          <w:sz w:val="22"/>
          <w:szCs w:val="22"/>
        </w:rPr>
        <w:t>Напомена: приликом утврђивања најниже понуђене цене узимаће се у обзир само цене понуђача чије су понуде прихватљиве.</w:t>
      </w:r>
    </w:p>
    <w:p w:rsidR="00065F86" w:rsidRPr="00091B3B" w:rsidRDefault="00065F86" w:rsidP="0046363F">
      <w:pPr>
        <w:pStyle w:val="BodyText"/>
        <w:rPr>
          <w:rFonts w:ascii="Arial" w:hAnsi="Arial" w:cs="Arial"/>
          <w:sz w:val="22"/>
          <w:szCs w:val="22"/>
        </w:rPr>
      </w:pPr>
      <w:r w:rsidRPr="00091B3B">
        <w:rPr>
          <w:rFonts w:ascii="Arial" w:hAnsi="Arial" w:cs="Arial"/>
          <w:sz w:val="22"/>
          <w:szCs w:val="22"/>
        </w:rPr>
        <w:t>О</w:t>
      </w:r>
      <w:r w:rsidRPr="00091B3B">
        <w:rPr>
          <w:rFonts w:ascii="Arial" w:hAnsi="Arial" w:cs="Arial"/>
          <w:sz w:val="22"/>
          <w:szCs w:val="22"/>
          <w:vertAlign w:val="subscript"/>
        </w:rPr>
        <w:t>ц132</w:t>
      </w:r>
      <w:r w:rsidRPr="00091B3B">
        <w:rPr>
          <w:rFonts w:ascii="Arial" w:hAnsi="Arial" w:cs="Arial"/>
          <w:sz w:val="22"/>
          <w:szCs w:val="22"/>
        </w:rPr>
        <w:t xml:space="preserve"> –  оцена јединичне цене за бушење и уградњу пијезометара до нивоа подземних вода, а максимално до дубине 10m која укључује: бушење, узорковање, уградњу пијезометра са филтерском испуном, бетонским постољем и капом, утврђивање геолошких и хидрогеолошких карактеристика (израда геолошког профила) и почетно испирање пијезометра. У цену бушења и уградње пијезометара морају бити укључени </w:t>
      </w:r>
      <w:r w:rsidRPr="00091B3B">
        <w:rPr>
          <w:rFonts w:ascii="Arial" w:hAnsi="Arial" w:cs="Arial"/>
          <w:sz w:val="22"/>
          <w:szCs w:val="22"/>
        </w:rPr>
        <w:lastRenderedPageBreak/>
        <w:t xml:space="preserve">сви трошкови (ангажовање опреме, ангажовање људства, материјал, превоз на локацију, итд.). Оцена се врши применом следеће формуле: </w:t>
      </w:r>
    </w:p>
    <w:p w:rsidR="00065F86" w:rsidRPr="00091B3B" w:rsidRDefault="00065F86" w:rsidP="0046363F">
      <w:pPr>
        <w:pStyle w:val="BodyText"/>
        <w:jc w:val="center"/>
        <w:rPr>
          <w:rFonts w:ascii="Arial" w:hAnsi="Arial" w:cs="Arial"/>
          <w:sz w:val="22"/>
          <w:szCs w:val="22"/>
        </w:rPr>
      </w:pPr>
      <w:r w:rsidRPr="00091B3B">
        <w:rPr>
          <w:rFonts w:ascii="Arial" w:hAnsi="Arial" w:cs="Arial"/>
          <w:sz w:val="22"/>
          <w:szCs w:val="22"/>
        </w:rPr>
        <w:t>О</w:t>
      </w:r>
      <w:r w:rsidRPr="00091B3B">
        <w:rPr>
          <w:rFonts w:ascii="Arial" w:hAnsi="Arial" w:cs="Arial"/>
          <w:sz w:val="22"/>
          <w:szCs w:val="22"/>
          <w:vertAlign w:val="subscript"/>
        </w:rPr>
        <w:t xml:space="preserve">ц132 </w:t>
      </w:r>
      <w:r w:rsidRPr="00091B3B">
        <w:rPr>
          <w:rFonts w:ascii="Arial" w:hAnsi="Arial" w:cs="Arial"/>
          <w:sz w:val="22"/>
          <w:szCs w:val="22"/>
        </w:rPr>
        <w:t>= (минимална понуђена цена/понуђена цена ) x 5 пондера</w:t>
      </w:r>
    </w:p>
    <w:p w:rsidR="00065F86" w:rsidRPr="00091B3B" w:rsidRDefault="00065F86" w:rsidP="0046363F">
      <w:pPr>
        <w:pStyle w:val="BodyText"/>
        <w:rPr>
          <w:rFonts w:ascii="Arial" w:hAnsi="Arial" w:cs="Arial"/>
          <w:sz w:val="22"/>
          <w:szCs w:val="22"/>
        </w:rPr>
      </w:pPr>
      <w:r w:rsidRPr="00091B3B">
        <w:rPr>
          <w:rFonts w:ascii="Arial" w:hAnsi="Arial" w:cs="Arial"/>
          <w:sz w:val="22"/>
          <w:szCs w:val="22"/>
        </w:rPr>
        <w:t>Напомена: приликом утврђивања најниже понуђене цене узимаће се у обзир само цене понуђача чије су понуде исправне и прихватљиве.</w:t>
      </w:r>
    </w:p>
    <w:p w:rsidR="00065F86" w:rsidRPr="00091B3B" w:rsidRDefault="00065F86" w:rsidP="008D1E05">
      <w:pPr>
        <w:pStyle w:val="BodyText"/>
        <w:rPr>
          <w:rFonts w:ascii="Arial" w:hAnsi="Arial" w:cs="Arial"/>
          <w:sz w:val="22"/>
          <w:szCs w:val="22"/>
        </w:rPr>
      </w:pPr>
      <w:r w:rsidRPr="00091B3B">
        <w:rPr>
          <w:rFonts w:ascii="Arial" w:hAnsi="Arial" w:cs="Arial"/>
          <w:sz w:val="22"/>
          <w:szCs w:val="22"/>
        </w:rPr>
        <w:t>О</w:t>
      </w:r>
      <w:r w:rsidRPr="00091B3B">
        <w:rPr>
          <w:rFonts w:ascii="Arial" w:hAnsi="Arial" w:cs="Arial"/>
          <w:sz w:val="22"/>
          <w:szCs w:val="22"/>
          <w:vertAlign w:val="subscript"/>
        </w:rPr>
        <w:t>ц133</w:t>
      </w:r>
      <w:r w:rsidRPr="00091B3B">
        <w:rPr>
          <w:rFonts w:ascii="Arial" w:hAnsi="Arial" w:cs="Arial"/>
          <w:sz w:val="22"/>
          <w:szCs w:val="22"/>
        </w:rPr>
        <w:t xml:space="preserve"> –  оцена јединичне цене за израду лабораторијске анализе узорака, која мора да укључи све трошкове (паковање узорка, транспорт узорка, припрему узорка за анализи и лабораторијске анализе са интерпретацијом резултата) и врши се применом следеће формуле: </w:t>
      </w:r>
    </w:p>
    <w:p w:rsidR="00065F86" w:rsidRPr="00091B3B" w:rsidRDefault="00065F86" w:rsidP="008D1E05">
      <w:pPr>
        <w:pStyle w:val="BodyText"/>
        <w:jc w:val="center"/>
        <w:rPr>
          <w:rFonts w:ascii="Arial" w:hAnsi="Arial" w:cs="Arial"/>
          <w:sz w:val="22"/>
          <w:szCs w:val="22"/>
        </w:rPr>
      </w:pPr>
      <w:r w:rsidRPr="00091B3B">
        <w:rPr>
          <w:rFonts w:ascii="Arial" w:hAnsi="Arial" w:cs="Arial"/>
          <w:sz w:val="22"/>
          <w:szCs w:val="22"/>
        </w:rPr>
        <w:t>О</w:t>
      </w:r>
      <w:r w:rsidRPr="00091B3B">
        <w:rPr>
          <w:rFonts w:ascii="Arial" w:hAnsi="Arial" w:cs="Arial"/>
          <w:sz w:val="22"/>
          <w:szCs w:val="22"/>
          <w:vertAlign w:val="subscript"/>
        </w:rPr>
        <w:t xml:space="preserve">ц133 </w:t>
      </w:r>
      <w:r w:rsidRPr="00091B3B">
        <w:rPr>
          <w:rFonts w:ascii="Arial" w:hAnsi="Arial" w:cs="Arial"/>
          <w:sz w:val="22"/>
          <w:szCs w:val="22"/>
        </w:rPr>
        <w:t>= (минимална понуђена цена/понуђена цена ) x 5 пондера</w:t>
      </w:r>
    </w:p>
    <w:p w:rsidR="00065F86" w:rsidRPr="00091B3B" w:rsidRDefault="00065F86" w:rsidP="008D1E05">
      <w:pPr>
        <w:pStyle w:val="BodyText"/>
        <w:rPr>
          <w:rFonts w:ascii="Arial" w:hAnsi="Arial" w:cs="Arial"/>
          <w:sz w:val="22"/>
          <w:szCs w:val="22"/>
        </w:rPr>
      </w:pPr>
      <w:r w:rsidRPr="00091B3B">
        <w:rPr>
          <w:rFonts w:ascii="Arial" w:hAnsi="Arial" w:cs="Arial"/>
          <w:sz w:val="22"/>
          <w:szCs w:val="22"/>
        </w:rPr>
        <w:t>Напомена: приликом утврђивања најниже понуђене цене узимаће се у обзир само цене понуђача чије су понуде исправне и прихватљиве.</w:t>
      </w:r>
    </w:p>
    <w:p w:rsidR="00065F86" w:rsidRPr="00091B3B" w:rsidRDefault="00065F86" w:rsidP="0046363F">
      <w:pPr>
        <w:pStyle w:val="BodyText"/>
        <w:rPr>
          <w:rFonts w:ascii="Arial" w:hAnsi="Arial" w:cs="Arial"/>
          <w:sz w:val="22"/>
          <w:szCs w:val="22"/>
        </w:rPr>
      </w:pPr>
      <w:r w:rsidRPr="00091B3B">
        <w:rPr>
          <w:rFonts w:ascii="Arial" w:hAnsi="Arial" w:cs="Arial"/>
          <w:sz w:val="22"/>
          <w:szCs w:val="22"/>
        </w:rPr>
        <w:t>О</w:t>
      </w:r>
      <w:r w:rsidRPr="00091B3B">
        <w:rPr>
          <w:rFonts w:ascii="Arial" w:hAnsi="Arial" w:cs="Arial"/>
          <w:sz w:val="22"/>
          <w:szCs w:val="22"/>
          <w:vertAlign w:val="subscript"/>
        </w:rPr>
        <w:t>ц134</w:t>
      </w:r>
      <w:r w:rsidRPr="00091B3B">
        <w:rPr>
          <w:rFonts w:ascii="Arial" w:hAnsi="Arial" w:cs="Arial"/>
          <w:sz w:val="22"/>
          <w:szCs w:val="22"/>
        </w:rPr>
        <w:t xml:space="preserve"> –  оцена јединичне цене за израду математичког модела распростирања контаминације, која се врши применом следеће формуле: </w:t>
      </w:r>
    </w:p>
    <w:p w:rsidR="00065F86" w:rsidRPr="00091B3B" w:rsidRDefault="00065F86" w:rsidP="0046363F">
      <w:pPr>
        <w:pStyle w:val="BodyText"/>
        <w:jc w:val="center"/>
        <w:rPr>
          <w:rFonts w:ascii="Arial" w:hAnsi="Arial" w:cs="Arial"/>
          <w:sz w:val="22"/>
          <w:szCs w:val="22"/>
        </w:rPr>
      </w:pPr>
      <w:r w:rsidRPr="00091B3B">
        <w:rPr>
          <w:rFonts w:ascii="Arial" w:hAnsi="Arial" w:cs="Arial"/>
          <w:sz w:val="22"/>
          <w:szCs w:val="22"/>
        </w:rPr>
        <w:t>О</w:t>
      </w:r>
      <w:r w:rsidRPr="00091B3B">
        <w:rPr>
          <w:rFonts w:ascii="Arial" w:hAnsi="Arial" w:cs="Arial"/>
          <w:sz w:val="22"/>
          <w:szCs w:val="22"/>
          <w:vertAlign w:val="subscript"/>
        </w:rPr>
        <w:t xml:space="preserve">ц134 </w:t>
      </w:r>
      <w:r w:rsidRPr="00091B3B">
        <w:rPr>
          <w:rFonts w:ascii="Arial" w:hAnsi="Arial" w:cs="Arial"/>
          <w:sz w:val="22"/>
          <w:szCs w:val="22"/>
        </w:rPr>
        <w:t>= (минимална понуђена цена/понуђена цена ) x 5 пондера</w:t>
      </w:r>
    </w:p>
    <w:p w:rsidR="00065F86" w:rsidRPr="00091B3B" w:rsidRDefault="00065F86" w:rsidP="00DD376A">
      <w:pPr>
        <w:pStyle w:val="BodyText"/>
        <w:rPr>
          <w:rFonts w:ascii="Arial" w:hAnsi="Arial" w:cs="Arial"/>
          <w:sz w:val="22"/>
          <w:szCs w:val="22"/>
        </w:rPr>
      </w:pPr>
      <w:r w:rsidRPr="00091B3B">
        <w:rPr>
          <w:rFonts w:ascii="Arial" w:hAnsi="Arial" w:cs="Arial"/>
          <w:sz w:val="22"/>
          <w:szCs w:val="22"/>
        </w:rPr>
        <w:t>Напомена: приликом утврђивања најниже понуђене цене узимаће се у обзир само цене понуђача чије су понуде исправне и прихватљиве.</w:t>
      </w:r>
    </w:p>
    <w:p w:rsidR="00065F86" w:rsidRPr="00091B3B" w:rsidRDefault="00065F86" w:rsidP="001023D2">
      <w:pPr>
        <w:pStyle w:val="BodyText"/>
        <w:rPr>
          <w:rFonts w:ascii="Arial" w:hAnsi="Arial" w:cs="Arial"/>
          <w:sz w:val="22"/>
          <w:szCs w:val="22"/>
        </w:rPr>
      </w:pPr>
      <w:r w:rsidRPr="00091B3B">
        <w:rPr>
          <w:rFonts w:ascii="Arial" w:hAnsi="Arial" w:cs="Arial"/>
          <w:sz w:val="22"/>
          <w:szCs w:val="22"/>
        </w:rPr>
        <w:t>Доказ: - Образац 2. - Образац понуде</w:t>
      </w:r>
    </w:p>
    <w:p w:rsidR="00065F86" w:rsidRPr="00091B3B" w:rsidRDefault="00065F86" w:rsidP="006F0A5B">
      <w:pPr>
        <w:pStyle w:val="PoglavljePZ"/>
        <w:rPr>
          <w:rFonts w:cs="Arial"/>
          <w:sz w:val="22"/>
          <w:szCs w:val="22"/>
          <w:lang w:val="ru-RU"/>
        </w:rPr>
      </w:pPr>
      <w:r w:rsidRPr="00091B3B">
        <w:rPr>
          <w:rFonts w:cs="Arial"/>
          <w:bCs/>
          <w:sz w:val="22"/>
          <w:szCs w:val="22"/>
          <w:lang w:val="ru-RU"/>
        </w:rPr>
        <w:t>2) Услови плаћања (максимално 5 пондера)</w:t>
      </w:r>
    </w:p>
    <w:p w:rsidR="00065F86" w:rsidRPr="00091B3B" w:rsidRDefault="00065F86" w:rsidP="006F0A5B">
      <w:pPr>
        <w:rPr>
          <w:lang w:val="ru-RU"/>
        </w:rPr>
      </w:pPr>
      <w:r w:rsidRPr="00091B3B">
        <w:rPr>
          <w:lang w:val="ru-RU"/>
        </w:rPr>
        <w:t xml:space="preserve">Оцењивање начина плаћања се врши оценом висине затраженог аванса према следећој табели: </w:t>
      </w:r>
    </w:p>
    <w:tbl>
      <w:tblPr>
        <w:tblW w:w="6643" w:type="dxa"/>
        <w:jc w:val="center"/>
        <w:tblLook w:val="00A0" w:firstRow="1" w:lastRow="0" w:firstColumn="1" w:lastColumn="0" w:noHBand="0" w:noVBand="0"/>
      </w:tblPr>
      <w:tblGrid>
        <w:gridCol w:w="5022"/>
        <w:gridCol w:w="1621"/>
      </w:tblGrid>
      <w:tr w:rsidR="00065F86" w:rsidRPr="00091B3B">
        <w:trPr>
          <w:trHeight w:val="315"/>
          <w:jc w:val="center"/>
        </w:trPr>
        <w:tc>
          <w:tcPr>
            <w:tcW w:w="5022" w:type="dxa"/>
            <w:tcBorders>
              <w:top w:val="single" w:sz="12" w:space="0" w:color="auto"/>
              <w:left w:val="single" w:sz="12" w:space="0" w:color="auto"/>
              <w:bottom w:val="single" w:sz="4" w:space="0" w:color="auto"/>
              <w:right w:val="single" w:sz="4" w:space="0" w:color="auto"/>
            </w:tcBorders>
            <w:noWrap/>
            <w:vAlign w:val="bottom"/>
          </w:tcPr>
          <w:p w:rsidR="00065F86" w:rsidRPr="00091B3B" w:rsidRDefault="00065F86" w:rsidP="0093047D">
            <w:pPr>
              <w:suppressAutoHyphens w:val="0"/>
              <w:spacing w:after="0"/>
              <w:jc w:val="left"/>
              <w:rPr>
                <w:color w:val="000000"/>
              </w:rPr>
            </w:pPr>
            <w:r w:rsidRPr="00091B3B">
              <w:rPr>
                <w:color w:val="000000"/>
                <w:lang w:val="ru-RU"/>
              </w:rPr>
              <w:t xml:space="preserve">Висина аванса у односу на цену намењену за набавку монтажу и пуштање у рад нове опреме (цена из тачке 3. </w:t>
            </w:r>
            <w:r w:rsidRPr="00091B3B">
              <w:rPr>
                <w:color w:val="000000"/>
              </w:rPr>
              <w:t>Обрасца 6 – структура цене)</w:t>
            </w:r>
          </w:p>
        </w:tc>
        <w:tc>
          <w:tcPr>
            <w:tcW w:w="1621" w:type="dxa"/>
            <w:tcBorders>
              <w:top w:val="single" w:sz="12" w:space="0" w:color="auto"/>
              <w:left w:val="nil"/>
              <w:bottom w:val="single" w:sz="4" w:space="0" w:color="auto"/>
              <w:right w:val="single" w:sz="12" w:space="0" w:color="auto"/>
            </w:tcBorders>
            <w:noWrap/>
            <w:vAlign w:val="bottom"/>
          </w:tcPr>
          <w:p w:rsidR="00065F86" w:rsidRPr="00091B3B" w:rsidRDefault="00065F86" w:rsidP="002C1FD3">
            <w:pPr>
              <w:suppressAutoHyphens w:val="0"/>
              <w:spacing w:after="0"/>
              <w:jc w:val="left"/>
              <w:rPr>
                <w:color w:val="000000"/>
              </w:rPr>
            </w:pPr>
            <w:r w:rsidRPr="00091B3B">
              <w:rPr>
                <w:color w:val="000000"/>
              </w:rPr>
              <w:t>Пондера</w:t>
            </w:r>
          </w:p>
        </w:tc>
      </w:tr>
      <w:tr w:rsidR="00065F86" w:rsidRPr="00091B3B">
        <w:trPr>
          <w:trHeight w:val="300"/>
          <w:jc w:val="center"/>
        </w:trPr>
        <w:tc>
          <w:tcPr>
            <w:tcW w:w="5022" w:type="dxa"/>
            <w:tcBorders>
              <w:top w:val="single" w:sz="4" w:space="0" w:color="auto"/>
              <w:left w:val="single" w:sz="12" w:space="0" w:color="auto"/>
              <w:bottom w:val="single" w:sz="4" w:space="0" w:color="auto"/>
              <w:right w:val="single" w:sz="4" w:space="0" w:color="auto"/>
            </w:tcBorders>
            <w:noWrap/>
            <w:vAlign w:val="bottom"/>
          </w:tcPr>
          <w:p w:rsidR="00065F86" w:rsidRPr="00091B3B" w:rsidRDefault="00065F86" w:rsidP="002C1FD3">
            <w:pPr>
              <w:suppressAutoHyphens w:val="0"/>
              <w:spacing w:after="0"/>
              <w:jc w:val="left"/>
              <w:rPr>
                <w:color w:val="000000"/>
              </w:rPr>
            </w:pPr>
            <w:r w:rsidRPr="00091B3B">
              <w:rPr>
                <w:color w:val="000000"/>
              </w:rPr>
              <w:t>Аванс није затражен</w:t>
            </w:r>
          </w:p>
        </w:tc>
        <w:tc>
          <w:tcPr>
            <w:tcW w:w="1621" w:type="dxa"/>
            <w:tcBorders>
              <w:top w:val="nil"/>
              <w:left w:val="nil"/>
              <w:bottom w:val="single" w:sz="4" w:space="0" w:color="auto"/>
              <w:right w:val="single" w:sz="12" w:space="0" w:color="auto"/>
            </w:tcBorders>
            <w:noWrap/>
            <w:vAlign w:val="bottom"/>
          </w:tcPr>
          <w:p w:rsidR="00065F86" w:rsidRPr="00091B3B" w:rsidRDefault="00065F86" w:rsidP="002C1FD3">
            <w:pPr>
              <w:suppressAutoHyphens w:val="0"/>
              <w:spacing w:after="0"/>
              <w:jc w:val="right"/>
              <w:rPr>
                <w:color w:val="000000"/>
              </w:rPr>
            </w:pPr>
            <w:r w:rsidRPr="00091B3B">
              <w:rPr>
                <w:color w:val="000000"/>
              </w:rPr>
              <w:t>5</w:t>
            </w:r>
          </w:p>
        </w:tc>
      </w:tr>
      <w:tr w:rsidR="00065F86" w:rsidRPr="00091B3B">
        <w:trPr>
          <w:trHeight w:val="300"/>
          <w:jc w:val="center"/>
        </w:trPr>
        <w:tc>
          <w:tcPr>
            <w:tcW w:w="5022" w:type="dxa"/>
            <w:tcBorders>
              <w:top w:val="single" w:sz="4" w:space="0" w:color="auto"/>
              <w:left w:val="single" w:sz="12" w:space="0" w:color="auto"/>
              <w:bottom w:val="single" w:sz="4" w:space="0" w:color="auto"/>
              <w:right w:val="single" w:sz="4" w:space="0" w:color="auto"/>
            </w:tcBorders>
            <w:noWrap/>
            <w:vAlign w:val="bottom"/>
          </w:tcPr>
          <w:p w:rsidR="00065F86" w:rsidRPr="00091B3B" w:rsidRDefault="00065F86" w:rsidP="0093047D">
            <w:pPr>
              <w:suppressAutoHyphens w:val="0"/>
              <w:spacing w:after="0"/>
              <w:jc w:val="left"/>
              <w:rPr>
                <w:color w:val="000000"/>
              </w:rPr>
            </w:pPr>
            <w:r w:rsidRPr="00091B3B">
              <w:rPr>
                <w:color w:val="000000"/>
              </w:rPr>
              <w:t xml:space="preserve">Затражено 1 – 30% </w:t>
            </w:r>
          </w:p>
        </w:tc>
        <w:tc>
          <w:tcPr>
            <w:tcW w:w="1621" w:type="dxa"/>
            <w:tcBorders>
              <w:top w:val="nil"/>
              <w:left w:val="nil"/>
              <w:bottom w:val="single" w:sz="4" w:space="0" w:color="auto"/>
              <w:right w:val="single" w:sz="12" w:space="0" w:color="auto"/>
            </w:tcBorders>
            <w:noWrap/>
            <w:vAlign w:val="bottom"/>
          </w:tcPr>
          <w:p w:rsidR="00065F86" w:rsidRPr="00091B3B" w:rsidRDefault="00065F86" w:rsidP="002C1FD3">
            <w:pPr>
              <w:suppressAutoHyphens w:val="0"/>
              <w:spacing w:after="0"/>
              <w:jc w:val="right"/>
              <w:rPr>
                <w:color w:val="000000"/>
              </w:rPr>
            </w:pPr>
            <w:r w:rsidRPr="00091B3B">
              <w:rPr>
                <w:color w:val="000000"/>
              </w:rPr>
              <w:t>3</w:t>
            </w:r>
          </w:p>
        </w:tc>
      </w:tr>
      <w:tr w:rsidR="00065F86" w:rsidRPr="00091B3B">
        <w:trPr>
          <w:trHeight w:val="315"/>
          <w:jc w:val="center"/>
        </w:trPr>
        <w:tc>
          <w:tcPr>
            <w:tcW w:w="5022" w:type="dxa"/>
            <w:tcBorders>
              <w:top w:val="single" w:sz="4" w:space="0" w:color="auto"/>
              <w:left w:val="single" w:sz="12" w:space="0" w:color="auto"/>
              <w:bottom w:val="single" w:sz="12" w:space="0" w:color="auto"/>
              <w:right w:val="single" w:sz="4" w:space="0" w:color="auto"/>
            </w:tcBorders>
            <w:noWrap/>
            <w:vAlign w:val="bottom"/>
          </w:tcPr>
          <w:p w:rsidR="00065F86" w:rsidRPr="00091B3B" w:rsidRDefault="00065F86" w:rsidP="002C1FD3">
            <w:pPr>
              <w:suppressAutoHyphens w:val="0"/>
              <w:spacing w:after="0"/>
              <w:jc w:val="left"/>
              <w:rPr>
                <w:color w:val="000000"/>
              </w:rPr>
            </w:pPr>
            <w:r w:rsidRPr="00091B3B">
              <w:rPr>
                <w:color w:val="000000"/>
              </w:rPr>
              <w:t>Затражено 31 – 50%</w:t>
            </w:r>
          </w:p>
        </w:tc>
        <w:tc>
          <w:tcPr>
            <w:tcW w:w="1621" w:type="dxa"/>
            <w:tcBorders>
              <w:top w:val="nil"/>
              <w:left w:val="nil"/>
              <w:bottom w:val="single" w:sz="12" w:space="0" w:color="auto"/>
              <w:right w:val="single" w:sz="12" w:space="0" w:color="auto"/>
            </w:tcBorders>
            <w:noWrap/>
            <w:vAlign w:val="bottom"/>
          </w:tcPr>
          <w:p w:rsidR="00065F86" w:rsidRPr="00091B3B" w:rsidRDefault="00065F86" w:rsidP="002C1FD3">
            <w:pPr>
              <w:suppressAutoHyphens w:val="0"/>
              <w:spacing w:after="0"/>
              <w:jc w:val="right"/>
              <w:rPr>
                <w:color w:val="000000"/>
              </w:rPr>
            </w:pPr>
            <w:r w:rsidRPr="00091B3B">
              <w:rPr>
                <w:color w:val="000000"/>
              </w:rPr>
              <w:t>1</w:t>
            </w:r>
          </w:p>
        </w:tc>
      </w:tr>
    </w:tbl>
    <w:p w:rsidR="00065F86" w:rsidRPr="00091B3B" w:rsidRDefault="00065F86" w:rsidP="006907D9">
      <w:pPr>
        <w:spacing w:after="0"/>
      </w:pPr>
    </w:p>
    <w:p w:rsidR="00065F86" w:rsidRPr="00091B3B" w:rsidRDefault="00065F86" w:rsidP="006907D9">
      <w:pPr>
        <w:pStyle w:val="BodyText"/>
        <w:spacing w:after="0"/>
        <w:rPr>
          <w:rFonts w:ascii="Arial" w:hAnsi="Arial" w:cs="Arial"/>
          <w:sz w:val="22"/>
          <w:szCs w:val="22"/>
          <w:lang w:val="en-US"/>
        </w:rPr>
      </w:pPr>
      <w:r w:rsidRPr="00091B3B">
        <w:rPr>
          <w:rFonts w:ascii="Arial" w:hAnsi="Arial" w:cs="Arial"/>
          <w:sz w:val="22"/>
          <w:szCs w:val="22"/>
          <w:lang w:val="en-US"/>
        </w:rPr>
        <w:t xml:space="preserve">Доказ: </w:t>
      </w:r>
    </w:p>
    <w:p w:rsidR="00065F86" w:rsidRPr="00091B3B" w:rsidRDefault="00065F86" w:rsidP="0093047D">
      <w:pPr>
        <w:pStyle w:val="BodyText"/>
        <w:rPr>
          <w:rFonts w:ascii="Arial" w:hAnsi="Arial" w:cs="Arial"/>
          <w:sz w:val="22"/>
          <w:szCs w:val="22"/>
          <w:lang w:val="en-US"/>
        </w:rPr>
      </w:pPr>
      <w:r w:rsidRPr="00091B3B">
        <w:rPr>
          <w:rFonts w:ascii="Arial" w:hAnsi="Arial" w:cs="Arial"/>
          <w:sz w:val="22"/>
          <w:szCs w:val="22"/>
        </w:rPr>
        <w:t>- Образац 2. - Образац понуде</w:t>
      </w:r>
    </w:p>
    <w:p w:rsidR="00065F86" w:rsidRPr="00091B3B" w:rsidRDefault="00065F86" w:rsidP="006F0A5B">
      <w:pPr>
        <w:pStyle w:val="BodyText"/>
        <w:rPr>
          <w:rFonts w:ascii="Arial" w:hAnsi="Arial" w:cs="Arial"/>
          <w:sz w:val="22"/>
          <w:szCs w:val="22"/>
        </w:rPr>
      </w:pPr>
      <w:r w:rsidRPr="00091B3B">
        <w:rPr>
          <w:rFonts w:ascii="Arial" w:hAnsi="Arial" w:cs="Arial"/>
          <w:sz w:val="22"/>
          <w:szCs w:val="22"/>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065F86" w:rsidRPr="00091B3B" w:rsidRDefault="00065F86" w:rsidP="006F0A5B">
      <w:pPr>
        <w:rPr>
          <w:lang w:val="ru-RU"/>
        </w:rPr>
      </w:pPr>
      <w:r w:rsidRPr="00091B3B">
        <w:rPr>
          <w:lang w:val="ru-RU"/>
        </w:rPr>
        <w:t>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rsidR="00065F86" w:rsidRPr="00091B3B" w:rsidRDefault="00065F86" w:rsidP="00773342">
      <w:pPr>
        <w:pStyle w:val="Heading2"/>
        <w:rPr>
          <w:lang w:val="ru-RU"/>
        </w:rPr>
      </w:pPr>
      <w:r w:rsidRPr="00091B3B">
        <w:rPr>
          <w:lang w:val="ru-RU"/>
        </w:rPr>
        <w:t>ПОШТОВАЊЕ ОБАВЕЗА КОЈЕ ПРОИЗИЛАЗЕ ИЗ ПРОПИСА О ЗАШТИТИ НА РАДУ И ДРУГИХ ПРОПИСА</w:t>
      </w:r>
    </w:p>
    <w:p w:rsidR="00065F86" w:rsidRPr="00091B3B" w:rsidRDefault="00065F86" w:rsidP="00773342">
      <w:pPr>
        <w:rPr>
          <w:lang w:val="ru-RU"/>
        </w:rPr>
      </w:pPr>
      <w:r w:rsidRPr="00091B3B">
        <w:rPr>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r w:rsidRPr="00091B3B">
        <w:rPr>
          <w:lang w:val="ru-RU"/>
        </w:rPr>
        <w:lastRenderedPageBreak/>
        <w:t>заштити животне средине, као и да понуђач гарантује да је ималац права интелектуалне својине (Образац 3. из конкурсне документације).</w:t>
      </w:r>
    </w:p>
    <w:p w:rsidR="00065F86" w:rsidRPr="00091B3B" w:rsidRDefault="00065F86" w:rsidP="00773342">
      <w:pPr>
        <w:pStyle w:val="Heading2"/>
      </w:pPr>
      <w:r w:rsidRPr="00091B3B">
        <w:t>НАКНАДА ЗА КОРИШЋЕЊЕ ПАТЕНАТА</w:t>
      </w:r>
    </w:p>
    <w:p w:rsidR="00065F86" w:rsidRPr="00091B3B" w:rsidRDefault="00065F86" w:rsidP="00773342">
      <w:pPr>
        <w:rPr>
          <w:lang w:val="ru-RU"/>
        </w:rPr>
      </w:pPr>
      <w:r w:rsidRPr="00091B3B">
        <w:rPr>
          <w:lang w:val="ru-RU"/>
        </w:rPr>
        <w:t>Накнаду за коришћење патената, као и одговорност за повреду заштићених права интелектуалне својине трећих лица сноси понуђач.</w:t>
      </w:r>
    </w:p>
    <w:p w:rsidR="00065F86" w:rsidRPr="00091B3B" w:rsidRDefault="00065F86" w:rsidP="00773342">
      <w:pPr>
        <w:pStyle w:val="Heading2"/>
      </w:pPr>
      <w:r w:rsidRPr="00091B3B">
        <w:t xml:space="preserve">РОК ВАЖЕЊА ПОНУДЕ </w:t>
      </w:r>
    </w:p>
    <w:p w:rsidR="00065F86" w:rsidRPr="00091B3B" w:rsidRDefault="00065F86" w:rsidP="00773342">
      <w:pPr>
        <w:rPr>
          <w:lang w:val="ru-RU"/>
        </w:rPr>
      </w:pPr>
      <w:r w:rsidRPr="00091B3B">
        <w:rPr>
          <w:lang w:val="ru-RU"/>
        </w:rPr>
        <w:t xml:space="preserve">Понуда мора да важи најмање 60 (словима: шездесет) дана од дана отварања понуда. </w:t>
      </w:r>
    </w:p>
    <w:p w:rsidR="00065F86" w:rsidRPr="00091B3B" w:rsidRDefault="00065F86" w:rsidP="00773342">
      <w:pPr>
        <w:rPr>
          <w:lang w:val="ru-RU"/>
        </w:rPr>
      </w:pPr>
      <w:r w:rsidRPr="00091B3B">
        <w:rPr>
          <w:lang w:val="ru-RU"/>
        </w:rPr>
        <w:t xml:space="preserve">У случају да понуђач наведе краћи рок важења понуде, понуда ће бити одбијена, као неприхватљива. </w:t>
      </w:r>
    </w:p>
    <w:p w:rsidR="00065F86" w:rsidRPr="00091B3B" w:rsidRDefault="00065F86" w:rsidP="00773342">
      <w:pPr>
        <w:pStyle w:val="Heading2"/>
      </w:pPr>
      <w:r w:rsidRPr="00091B3B">
        <w:t>РОК ЗА ЗАКЉУЧЕЊЕ УГОВОРА</w:t>
      </w:r>
    </w:p>
    <w:p w:rsidR="00065F86" w:rsidRPr="00091B3B" w:rsidRDefault="00065F86" w:rsidP="00773342">
      <w:pPr>
        <w:rPr>
          <w:lang w:val="ru-RU"/>
        </w:rPr>
      </w:pPr>
      <w:r w:rsidRPr="00091B3B">
        <w:rPr>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rsidR="00065F86" w:rsidRPr="00091B3B" w:rsidRDefault="00065F86" w:rsidP="00773342">
      <w:pPr>
        <w:rPr>
          <w:lang w:val="ru-RU"/>
        </w:rPr>
      </w:pPr>
      <w:r w:rsidRPr="00091B3B">
        <w:rPr>
          <w:lang w:val="ru-RU"/>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065F86" w:rsidRPr="00091B3B" w:rsidRDefault="00065F86" w:rsidP="00773342">
      <w:pPr>
        <w:rPr>
          <w:lang w:val="ru-RU"/>
        </w:rPr>
      </w:pPr>
      <w:r w:rsidRPr="00091B3B">
        <w:rPr>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065F86" w:rsidRPr="00091B3B" w:rsidRDefault="00065F86" w:rsidP="00773342">
      <w:pPr>
        <w:rPr>
          <w:lang w:val="ru-RU"/>
        </w:rPr>
      </w:pPr>
      <w:r w:rsidRPr="00091B3B">
        <w:rPr>
          <w:lang w:val="ru-RU"/>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8 дана.</w:t>
      </w:r>
    </w:p>
    <w:p w:rsidR="00065F86" w:rsidRPr="00091B3B" w:rsidRDefault="00065F86" w:rsidP="00773342">
      <w:pPr>
        <w:pStyle w:val="Heading2"/>
      </w:pPr>
      <w:r w:rsidRPr="00091B3B">
        <w:t>НАЧИН ОЗНАЧАВАЊА ПОВЕРЉИВИХ ПОДАТАКА</w:t>
      </w:r>
    </w:p>
    <w:p w:rsidR="00065F86" w:rsidRPr="00091B3B" w:rsidRDefault="00065F86" w:rsidP="00773342">
      <w:pPr>
        <w:rPr>
          <w:lang w:val="ru-RU"/>
        </w:rPr>
      </w:pPr>
      <w:r w:rsidRPr="00091B3B">
        <w:rPr>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065F86" w:rsidRPr="00091B3B" w:rsidRDefault="00065F86" w:rsidP="00773342">
      <w:pPr>
        <w:rPr>
          <w:lang w:val="ru-RU"/>
        </w:rPr>
      </w:pPr>
      <w:r w:rsidRPr="00091B3B">
        <w:rPr>
          <w:lang w:val="ru-RU"/>
        </w:rPr>
        <w:t xml:space="preserve">Наручилац може да одбије да пружи информацију која би значила повреду поверљивости података добијених у понуди. </w:t>
      </w:r>
    </w:p>
    <w:p w:rsidR="00065F86" w:rsidRPr="00091B3B" w:rsidRDefault="00065F86" w:rsidP="00773342">
      <w:pPr>
        <w:rPr>
          <w:lang w:val="ru-RU"/>
        </w:rPr>
      </w:pPr>
      <w:r w:rsidRPr="00091B3B">
        <w:rPr>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065F86" w:rsidRPr="00091B3B" w:rsidRDefault="00065F86" w:rsidP="00773342">
      <w:pPr>
        <w:rPr>
          <w:lang w:val="ru-RU"/>
        </w:rPr>
      </w:pPr>
      <w:r w:rsidRPr="00091B3B">
        <w:rPr>
          <w:lang w:val="ru-RU"/>
        </w:rPr>
        <w:t>Наручилац ће као поверљива третирати она документа која у десном горњем углу великим словима имају исписано „ПОВЕРЉИВО“.</w:t>
      </w:r>
    </w:p>
    <w:p w:rsidR="00065F86" w:rsidRPr="00091B3B" w:rsidRDefault="00065F86" w:rsidP="00773342">
      <w:pPr>
        <w:rPr>
          <w:lang w:val="ru-RU"/>
        </w:rPr>
      </w:pPr>
      <w:r w:rsidRPr="00091B3B">
        <w:rPr>
          <w:lang w:val="ru-RU"/>
        </w:rPr>
        <w:t>Наручилац не одговара за поверљивост података који нису означени на горе наведени начин.</w:t>
      </w:r>
    </w:p>
    <w:p w:rsidR="00065F86" w:rsidRPr="00091B3B" w:rsidRDefault="00065F86" w:rsidP="00773342">
      <w:pPr>
        <w:rPr>
          <w:lang w:val="ru-RU"/>
        </w:rPr>
      </w:pPr>
      <w:r w:rsidRPr="00091B3B">
        <w:rPr>
          <w:lang w:val="ru-RU"/>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065F86" w:rsidRPr="00091B3B" w:rsidRDefault="00065F86" w:rsidP="00773342">
      <w:pPr>
        <w:rPr>
          <w:lang w:val="ru-RU"/>
        </w:rPr>
      </w:pPr>
      <w:r w:rsidRPr="00091B3B">
        <w:rPr>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065F86" w:rsidRPr="00091B3B" w:rsidRDefault="00065F86" w:rsidP="00773342">
      <w:pPr>
        <w:rPr>
          <w:lang w:val="ru-RU"/>
        </w:rPr>
      </w:pPr>
      <w:r w:rsidRPr="00091B3B">
        <w:rPr>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065F86" w:rsidRPr="00091B3B" w:rsidRDefault="00065F86" w:rsidP="00773342">
      <w:pPr>
        <w:rPr>
          <w:lang w:val="ru-RU"/>
        </w:rPr>
      </w:pPr>
      <w:r w:rsidRPr="00091B3B">
        <w:rPr>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065F86" w:rsidRPr="00091B3B" w:rsidRDefault="00065F86" w:rsidP="00773342">
      <w:pPr>
        <w:pStyle w:val="Heading2"/>
      </w:pPr>
      <w:r w:rsidRPr="00091B3B">
        <w:t>ТРОШКОВИ ПОНУДЕ</w:t>
      </w:r>
    </w:p>
    <w:p w:rsidR="00065F86" w:rsidRPr="00091B3B" w:rsidRDefault="00065F86" w:rsidP="00773342">
      <w:pPr>
        <w:rPr>
          <w:lang w:val="ru-RU"/>
        </w:rPr>
      </w:pPr>
      <w:r w:rsidRPr="00091B3B">
        <w:rPr>
          <w:lang w:val="ru-RU"/>
        </w:rPr>
        <w:t>Трошкове припреме и подношења понуде сноси искључиво понуђач и не може тражити од наручиоца накнаду трошкова.</w:t>
      </w:r>
    </w:p>
    <w:p w:rsidR="00065F86" w:rsidRPr="00091B3B" w:rsidRDefault="00065F86" w:rsidP="00773342">
      <w:pPr>
        <w:rPr>
          <w:lang w:val="ru-RU"/>
        </w:rPr>
      </w:pPr>
      <w:r w:rsidRPr="00091B3B">
        <w:rPr>
          <w:lang w:val="ru-RU"/>
        </w:rPr>
        <w:t>Понуђач може да у оквиру понуде достави укупан износ и структуру трошкова припремања понуде.</w:t>
      </w:r>
    </w:p>
    <w:p w:rsidR="00065F86" w:rsidRPr="00091B3B" w:rsidRDefault="00065F86" w:rsidP="00773342">
      <w:pPr>
        <w:pStyle w:val="Heading2"/>
      </w:pPr>
      <w:r w:rsidRPr="00091B3B">
        <w:t>ОБРАЗАЦ СТРУКТУРЕ ЦЕНЕ</w:t>
      </w:r>
    </w:p>
    <w:p w:rsidR="00065F86" w:rsidRPr="00091B3B" w:rsidRDefault="00065F86" w:rsidP="00773342">
      <w:pPr>
        <w:rPr>
          <w:lang w:val="ru-RU"/>
        </w:rPr>
      </w:pPr>
      <w:r w:rsidRPr="00091B3B">
        <w:rPr>
          <w:lang w:val="ru-RU"/>
        </w:rPr>
        <w:t>Структуру цене понуђач наводи тако што попуњава, потписује и оверава печатом Обрасце 6, 6.1 и 6.2 из конкурсне документације.</w:t>
      </w:r>
    </w:p>
    <w:p w:rsidR="00065F86" w:rsidRPr="00091B3B" w:rsidRDefault="00065F86" w:rsidP="00773342">
      <w:pPr>
        <w:pStyle w:val="Heading2"/>
      </w:pPr>
      <w:r w:rsidRPr="00091B3B">
        <w:t>МОДЕЛ УГОВОРА</w:t>
      </w:r>
    </w:p>
    <w:p w:rsidR="00065F86" w:rsidRPr="00091B3B" w:rsidRDefault="00065F86" w:rsidP="00773342">
      <w:pPr>
        <w:rPr>
          <w:lang w:val="ru-RU"/>
        </w:rPr>
      </w:pPr>
      <w:r w:rsidRPr="00091B3B">
        <w:rPr>
          <w:lang w:val="ru-RU"/>
        </w:rPr>
        <w:t>У складу са датим Моделом уговора и елементима најповољније понуде биће закључен Уговор о јавној набавци.</w:t>
      </w:r>
    </w:p>
    <w:p w:rsidR="00065F86" w:rsidRPr="00091B3B" w:rsidRDefault="00065F86" w:rsidP="00773342">
      <w:pPr>
        <w:pStyle w:val="Heading2"/>
        <w:rPr>
          <w:lang w:val="ru-RU"/>
        </w:rPr>
      </w:pPr>
      <w:r w:rsidRPr="00091B3B">
        <w:rPr>
          <w:lang w:val="ru-RU"/>
        </w:rPr>
        <w:t>РАЗЛОЗИ ЗА ОДБИЈАЊЕ ПОНУДЕ И ОБУСТАВУ ПОСТУПКА</w:t>
      </w:r>
    </w:p>
    <w:p w:rsidR="00065F86" w:rsidRPr="00091B3B" w:rsidRDefault="00065F86" w:rsidP="00773342">
      <w:pPr>
        <w:rPr>
          <w:lang w:val="ru-RU"/>
        </w:rPr>
      </w:pPr>
      <w:r w:rsidRPr="00091B3B">
        <w:rPr>
          <w:lang w:val="ru-RU"/>
        </w:rPr>
        <w:t>У поступку јавне набавке Наручилац ће одбити неприхватљиву понуду у складу са чланом 107. став 1. Закона.</w:t>
      </w:r>
    </w:p>
    <w:p w:rsidR="00065F86" w:rsidRPr="00091B3B" w:rsidRDefault="00065F86" w:rsidP="00773342">
      <w:pPr>
        <w:rPr>
          <w:lang w:val="ru-RU"/>
        </w:rPr>
      </w:pPr>
      <w:r w:rsidRPr="00091B3B">
        <w:rPr>
          <w:lang w:val="ru-RU"/>
        </w:rPr>
        <w:t>Наручилац ће донети одлуку о обустави поступка јавне набавке у складу са чланом 109. Закона.</w:t>
      </w:r>
    </w:p>
    <w:p w:rsidR="00065F86" w:rsidRPr="00091B3B" w:rsidRDefault="00065F86" w:rsidP="00773342">
      <w:pPr>
        <w:rPr>
          <w:lang w:val="ru-RU"/>
        </w:rPr>
      </w:pPr>
      <w:r w:rsidRPr="00091B3B">
        <w:rPr>
          <w:lang w:val="ru-RU"/>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065F86" w:rsidRPr="00091B3B" w:rsidRDefault="00065F86" w:rsidP="00773342">
      <w:pPr>
        <w:pStyle w:val="Heading2"/>
      </w:pPr>
      <w:r w:rsidRPr="00091B3B">
        <w:t>ПОДАЦИ О САДРЖИНИ ПОНУДЕ</w:t>
      </w:r>
    </w:p>
    <w:p w:rsidR="00065F86" w:rsidRPr="00091B3B" w:rsidRDefault="00065F86" w:rsidP="00773342">
      <w:pPr>
        <w:rPr>
          <w:lang w:val="ru-RU"/>
        </w:rPr>
      </w:pPr>
      <w:r w:rsidRPr="00091B3B">
        <w:rPr>
          <w:lang w:val="ru-RU"/>
        </w:rPr>
        <w:t>Садржину понуде, поред Обрасца понуде, чине и сви остали докази о испуњености услова из чл. 75. и 76. Закона о јавним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p>
    <w:p w:rsidR="00065F86" w:rsidRPr="00091B3B" w:rsidRDefault="00065F86" w:rsidP="00773342">
      <w:pPr>
        <w:pStyle w:val="Bulit01"/>
        <w:rPr>
          <w:rFonts w:cs="Arial"/>
          <w:sz w:val="22"/>
          <w:szCs w:val="22"/>
          <w:lang w:val="ru-RU"/>
        </w:rPr>
      </w:pPr>
      <w:r w:rsidRPr="00091B3B">
        <w:rPr>
          <w:rFonts w:cs="Arial"/>
          <w:snapToGrid w:val="0"/>
          <w:sz w:val="22"/>
          <w:szCs w:val="22"/>
          <w:lang w:val="ru-RU"/>
        </w:rPr>
        <w:t>попуњен, потписан и печатом оверен образац „Изјава о независној понуди“ (Образац 1)</w:t>
      </w:r>
    </w:p>
    <w:p w:rsidR="00065F86" w:rsidRPr="00091B3B" w:rsidRDefault="00065F86" w:rsidP="00773342">
      <w:pPr>
        <w:pStyle w:val="Bulit01"/>
        <w:rPr>
          <w:rFonts w:cs="Arial"/>
          <w:sz w:val="22"/>
          <w:szCs w:val="22"/>
          <w:lang w:val="ru-RU"/>
        </w:rPr>
      </w:pPr>
      <w:r w:rsidRPr="00091B3B">
        <w:rPr>
          <w:rFonts w:cs="Arial"/>
          <w:snapToGrid w:val="0"/>
          <w:sz w:val="22"/>
          <w:szCs w:val="22"/>
          <w:lang w:val="ru-RU"/>
        </w:rPr>
        <w:lastRenderedPageBreak/>
        <w:t>попуњен, потписан и печатом оверен образац „Образац понуде“ (Образац 2)</w:t>
      </w:r>
    </w:p>
    <w:p w:rsidR="00065F86" w:rsidRPr="00091B3B" w:rsidRDefault="00065F86" w:rsidP="00773342">
      <w:pPr>
        <w:pStyle w:val="Bulit01"/>
        <w:rPr>
          <w:rFonts w:cs="Arial"/>
          <w:sz w:val="22"/>
          <w:szCs w:val="22"/>
          <w:lang w:val="ru-RU"/>
        </w:rPr>
      </w:pPr>
      <w:r w:rsidRPr="00091B3B">
        <w:rPr>
          <w:rFonts w:cs="Arial"/>
          <w:snapToGrid w:val="0"/>
          <w:sz w:val="22"/>
          <w:szCs w:val="22"/>
          <w:lang w:val="ru-RU"/>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065F86" w:rsidRPr="00091B3B" w:rsidRDefault="00065F86" w:rsidP="00773342">
      <w:pPr>
        <w:pStyle w:val="Bulit01"/>
        <w:rPr>
          <w:rFonts w:cs="Arial"/>
          <w:sz w:val="22"/>
          <w:szCs w:val="22"/>
          <w:lang w:val="ru-RU"/>
        </w:rPr>
      </w:pPr>
      <w:r w:rsidRPr="00091B3B">
        <w:rPr>
          <w:rFonts w:cs="Arial"/>
          <w:snapToGrid w:val="0"/>
          <w:sz w:val="22"/>
          <w:szCs w:val="22"/>
          <w:lang w:val="ru-RU"/>
        </w:rPr>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065F86" w:rsidRPr="00091B3B" w:rsidRDefault="00065F86" w:rsidP="00773342">
      <w:pPr>
        <w:pStyle w:val="Bulit01"/>
        <w:rPr>
          <w:rFonts w:cs="Arial"/>
          <w:sz w:val="22"/>
          <w:szCs w:val="22"/>
          <w:lang w:val="ru-RU"/>
        </w:rPr>
      </w:pPr>
      <w:r w:rsidRPr="00091B3B">
        <w:rPr>
          <w:rFonts w:cs="Arial"/>
          <w:snapToGrid w:val="0"/>
          <w:sz w:val="22"/>
          <w:szCs w:val="22"/>
          <w:lang w:val="ru-RU"/>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065F86" w:rsidRPr="00091B3B" w:rsidRDefault="00065F86" w:rsidP="00773342">
      <w:pPr>
        <w:pStyle w:val="Bulit01"/>
        <w:rPr>
          <w:rFonts w:cs="Arial"/>
          <w:sz w:val="22"/>
          <w:szCs w:val="22"/>
        </w:rPr>
      </w:pPr>
      <w:r w:rsidRPr="00091B3B">
        <w:rPr>
          <w:rFonts w:cs="Arial"/>
          <w:snapToGrid w:val="0"/>
          <w:sz w:val="22"/>
          <w:szCs w:val="22"/>
          <w:lang w:val="ru-RU"/>
        </w:rPr>
        <w:t xml:space="preserve">попуњен, потписан и печатом оверен образац Изјаве у складу са чланом 75. став 2. </w:t>
      </w:r>
      <w:r w:rsidRPr="00091B3B">
        <w:rPr>
          <w:rFonts w:cs="Arial"/>
          <w:snapToGrid w:val="0"/>
          <w:sz w:val="22"/>
          <w:szCs w:val="22"/>
        </w:rPr>
        <w:t>Закона (Образац 3)</w:t>
      </w:r>
    </w:p>
    <w:p w:rsidR="00065F86" w:rsidRPr="00091B3B" w:rsidRDefault="00065F86" w:rsidP="00773342">
      <w:pPr>
        <w:pStyle w:val="Bulit01"/>
        <w:rPr>
          <w:rFonts w:cs="Arial"/>
          <w:sz w:val="22"/>
          <w:szCs w:val="22"/>
          <w:lang w:val="ru-RU"/>
        </w:rPr>
      </w:pPr>
      <w:r w:rsidRPr="00091B3B">
        <w:rPr>
          <w:rFonts w:cs="Arial"/>
          <w:snapToGrid w:val="0"/>
          <w:sz w:val="22"/>
          <w:szCs w:val="22"/>
          <w:lang w:val="ru-RU"/>
        </w:rPr>
        <w:t>попуњен, потписан и печатом оверен образац „Термин план извршења услуге“ (Образац 4)</w:t>
      </w:r>
    </w:p>
    <w:p w:rsidR="00065F86" w:rsidRPr="00091B3B" w:rsidRDefault="00065F86" w:rsidP="00773342">
      <w:pPr>
        <w:pStyle w:val="Bulit01"/>
        <w:rPr>
          <w:rFonts w:cs="Arial"/>
          <w:sz w:val="22"/>
          <w:szCs w:val="22"/>
          <w:lang w:val="ru-RU"/>
        </w:rPr>
      </w:pPr>
      <w:r w:rsidRPr="00091B3B">
        <w:rPr>
          <w:rFonts w:cs="Arial"/>
          <w:snapToGrid w:val="0"/>
          <w:sz w:val="22"/>
          <w:szCs w:val="22"/>
          <w:lang w:val="ru-RU"/>
        </w:rPr>
        <w:t>попуњен, потписан и печатом оверен образац „Квалификациона структура запослених који ће бити ангажовани у извршењу услуга које су предмет набавке“ (Образац 5)</w:t>
      </w:r>
    </w:p>
    <w:p w:rsidR="00065F86" w:rsidRPr="00091B3B" w:rsidRDefault="00065F86" w:rsidP="00773342">
      <w:pPr>
        <w:pStyle w:val="Bulit01"/>
        <w:rPr>
          <w:rFonts w:cs="Arial"/>
          <w:sz w:val="22"/>
          <w:szCs w:val="22"/>
          <w:lang w:val="ru-RU"/>
        </w:rPr>
      </w:pPr>
      <w:r w:rsidRPr="00091B3B">
        <w:rPr>
          <w:rFonts w:cs="Arial"/>
          <w:snapToGrid w:val="0"/>
          <w:sz w:val="22"/>
          <w:szCs w:val="22"/>
          <w:lang w:val="ru-RU"/>
        </w:rPr>
        <w:t>попуњени, потписани и печатом оверени обрасци који се односе на структуру цене (Обрасци 6, 6.1 и 6.2)</w:t>
      </w:r>
    </w:p>
    <w:p w:rsidR="00065F86" w:rsidRPr="00091B3B" w:rsidRDefault="00065F86" w:rsidP="00773342">
      <w:pPr>
        <w:pStyle w:val="Bulit01"/>
        <w:rPr>
          <w:rFonts w:cs="Arial"/>
          <w:sz w:val="22"/>
          <w:szCs w:val="22"/>
          <w:lang w:val="ru-RU"/>
        </w:rPr>
      </w:pPr>
      <w:r w:rsidRPr="00091B3B">
        <w:rPr>
          <w:rFonts w:cs="Arial"/>
          <w:snapToGrid w:val="0"/>
          <w:sz w:val="22"/>
          <w:szCs w:val="22"/>
          <w:lang w:val="ru-RU"/>
        </w:rPr>
        <w:t>попуњене, потписане и печатом оверене обрасце који се односе на референце понуђача (Обрасци 7, 7.1, 7.2, 7.3 и 7.4)</w:t>
      </w:r>
    </w:p>
    <w:p w:rsidR="00065F86" w:rsidRPr="00091B3B" w:rsidRDefault="00065F86" w:rsidP="00517D82">
      <w:pPr>
        <w:pStyle w:val="Bulit01"/>
        <w:rPr>
          <w:rFonts w:cs="Arial"/>
          <w:sz w:val="22"/>
          <w:szCs w:val="22"/>
          <w:lang w:val="ru-RU"/>
        </w:rPr>
      </w:pPr>
      <w:r w:rsidRPr="00091B3B">
        <w:rPr>
          <w:rFonts w:cs="Arial"/>
          <w:snapToGrid w:val="0"/>
          <w:sz w:val="22"/>
          <w:szCs w:val="22"/>
          <w:lang w:val="ru-RU"/>
        </w:rPr>
        <w:t>меница са пратећом документацијом (овлашћење, изјава, копија депо картона, итд.) или банкарска гаранција за озбиљност понуде (образац 8)</w:t>
      </w:r>
    </w:p>
    <w:p w:rsidR="00065F86" w:rsidRPr="00091B3B" w:rsidRDefault="00065F86" w:rsidP="00517D82">
      <w:pPr>
        <w:pStyle w:val="Bulit01"/>
        <w:rPr>
          <w:rFonts w:cs="Arial"/>
          <w:sz w:val="22"/>
          <w:szCs w:val="22"/>
        </w:rPr>
      </w:pPr>
      <w:r w:rsidRPr="00091B3B">
        <w:rPr>
          <w:rFonts w:cs="Arial"/>
          <w:snapToGrid w:val="0"/>
          <w:sz w:val="22"/>
          <w:szCs w:val="22"/>
          <w:lang w:val="sr-Cyrl-CS"/>
        </w:rPr>
        <w:t xml:space="preserve">менично овлашћење </w:t>
      </w:r>
      <w:r w:rsidRPr="00091B3B">
        <w:rPr>
          <w:rFonts w:cs="Arial"/>
          <w:snapToGrid w:val="0"/>
          <w:sz w:val="22"/>
          <w:szCs w:val="22"/>
        </w:rPr>
        <w:t>(образац 8</w:t>
      </w:r>
      <w:r w:rsidRPr="00091B3B">
        <w:rPr>
          <w:rFonts w:cs="Arial"/>
          <w:snapToGrid w:val="0"/>
          <w:sz w:val="22"/>
          <w:szCs w:val="22"/>
          <w:lang w:val="sr-Cyrl-CS"/>
        </w:rPr>
        <w:t>.1</w:t>
      </w:r>
      <w:r w:rsidRPr="00091B3B">
        <w:rPr>
          <w:rFonts w:cs="Arial"/>
          <w:snapToGrid w:val="0"/>
          <w:sz w:val="22"/>
          <w:szCs w:val="22"/>
        </w:rPr>
        <w:t>)</w:t>
      </w:r>
    </w:p>
    <w:p w:rsidR="00065F86" w:rsidRPr="00091B3B" w:rsidRDefault="00065F86" w:rsidP="00517D82">
      <w:pPr>
        <w:pStyle w:val="Bulit01"/>
        <w:rPr>
          <w:rFonts w:cs="Arial"/>
          <w:sz w:val="22"/>
          <w:szCs w:val="22"/>
          <w:lang w:val="ru-RU"/>
        </w:rPr>
      </w:pPr>
      <w:r w:rsidRPr="00091B3B">
        <w:rPr>
          <w:rFonts w:cs="Arial"/>
          <w:snapToGrid w:val="0"/>
          <w:sz w:val="22"/>
          <w:szCs w:val="22"/>
          <w:lang w:val="sr-Cyrl-CS"/>
        </w:rPr>
        <w:t xml:space="preserve">гаранција за озбиљност понуде </w:t>
      </w:r>
      <w:r w:rsidRPr="00091B3B">
        <w:rPr>
          <w:rFonts w:cs="Arial"/>
          <w:snapToGrid w:val="0"/>
          <w:sz w:val="22"/>
          <w:szCs w:val="22"/>
          <w:lang w:val="ru-RU"/>
        </w:rPr>
        <w:t>(образац 8</w:t>
      </w:r>
      <w:r w:rsidRPr="00091B3B">
        <w:rPr>
          <w:rFonts w:cs="Arial"/>
          <w:snapToGrid w:val="0"/>
          <w:sz w:val="22"/>
          <w:szCs w:val="22"/>
          <w:lang w:val="sr-Cyrl-CS"/>
        </w:rPr>
        <w:t>.2</w:t>
      </w:r>
      <w:r w:rsidRPr="00091B3B">
        <w:rPr>
          <w:rFonts w:cs="Arial"/>
          <w:snapToGrid w:val="0"/>
          <w:sz w:val="22"/>
          <w:szCs w:val="22"/>
          <w:lang w:val="ru-RU"/>
        </w:rPr>
        <w:t>)</w:t>
      </w:r>
    </w:p>
    <w:p w:rsidR="00065F86" w:rsidRPr="00091B3B" w:rsidRDefault="00065F86" w:rsidP="00773342">
      <w:pPr>
        <w:pStyle w:val="Bulit01"/>
        <w:rPr>
          <w:rFonts w:cs="Arial"/>
          <w:sz w:val="22"/>
          <w:szCs w:val="22"/>
          <w:lang w:val="ru-RU"/>
        </w:rPr>
      </w:pPr>
      <w:r w:rsidRPr="00091B3B">
        <w:rPr>
          <w:rFonts w:cs="Arial"/>
          <w:snapToGrid w:val="0"/>
          <w:sz w:val="22"/>
          <w:szCs w:val="22"/>
          <w:lang w:val="ru-RU"/>
        </w:rPr>
        <w:t>изјава понуђача о достављању финансијских гаранција (образац 8.</w:t>
      </w:r>
      <w:r w:rsidRPr="00091B3B">
        <w:rPr>
          <w:rFonts w:cs="Arial"/>
          <w:snapToGrid w:val="0"/>
          <w:sz w:val="22"/>
          <w:szCs w:val="22"/>
          <w:lang w:val="sr-Cyrl-CS"/>
        </w:rPr>
        <w:t>5</w:t>
      </w:r>
      <w:r w:rsidRPr="00091B3B">
        <w:rPr>
          <w:rFonts w:cs="Arial"/>
          <w:snapToGrid w:val="0"/>
          <w:sz w:val="22"/>
          <w:szCs w:val="22"/>
          <w:lang w:val="ru-RU"/>
        </w:rPr>
        <w:t>)</w:t>
      </w:r>
      <w:r w:rsidRPr="00091B3B">
        <w:rPr>
          <w:rFonts w:cs="Arial"/>
          <w:snapToGrid w:val="0"/>
          <w:color w:val="FF0000"/>
          <w:sz w:val="22"/>
          <w:szCs w:val="22"/>
          <w:lang w:val="ru-RU"/>
        </w:rPr>
        <w:t xml:space="preserve"> </w:t>
      </w:r>
    </w:p>
    <w:p w:rsidR="00065F86" w:rsidRPr="00091B3B" w:rsidRDefault="00065F86" w:rsidP="00773342">
      <w:pPr>
        <w:pStyle w:val="Bulit01"/>
        <w:rPr>
          <w:rFonts w:cs="Arial"/>
          <w:sz w:val="22"/>
          <w:szCs w:val="22"/>
          <w:lang w:val="ru-RU"/>
        </w:rPr>
      </w:pPr>
      <w:r w:rsidRPr="00091B3B">
        <w:rPr>
          <w:rFonts w:cs="Arial"/>
          <w:snapToGrid w:val="0"/>
          <w:sz w:val="22"/>
          <w:szCs w:val="22"/>
          <w:lang w:val="ru-RU"/>
        </w:rPr>
        <w:t>попуњен, потписан и печатом оверен „Образац трошкова припреме понуде“ (Образац 9)</w:t>
      </w:r>
    </w:p>
    <w:p w:rsidR="00065F86" w:rsidRPr="00091B3B" w:rsidRDefault="00065F86" w:rsidP="00773342">
      <w:pPr>
        <w:pStyle w:val="Bulit01"/>
        <w:rPr>
          <w:rFonts w:cs="Arial"/>
          <w:sz w:val="22"/>
          <w:szCs w:val="22"/>
          <w:lang w:val="ru-RU"/>
        </w:rPr>
      </w:pPr>
      <w:r w:rsidRPr="00091B3B">
        <w:rPr>
          <w:rFonts w:cs="Arial"/>
          <w:snapToGrid w:val="0"/>
          <w:sz w:val="22"/>
          <w:szCs w:val="22"/>
          <w:lang w:val="ru-RU"/>
        </w:rPr>
        <w:t>попуњен, потписан и печатом оверен образац „Модел уговора“ (Образац 10).</w:t>
      </w:r>
    </w:p>
    <w:p w:rsidR="00065F86" w:rsidRPr="00091B3B" w:rsidRDefault="00065F86" w:rsidP="00773342">
      <w:pPr>
        <w:pStyle w:val="Heading2"/>
      </w:pPr>
      <w:r w:rsidRPr="00091B3B">
        <w:t>ЗАШТИТА ПРАВА ПОНУЂАЧА</w:t>
      </w:r>
    </w:p>
    <w:p w:rsidR="00065F86" w:rsidRPr="00091B3B" w:rsidRDefault="00065F86" w:rsidP="00773342">
      <w:pPr>
        <w:rPr>
          <w:lang w:val="ru-RU"/>
        </w:rPr>
      </w:pPr>
      <w:r w:rsidRPr="00091B3B">
        <w:rPr>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065F86" w:rsidRPr="00091B3B" w:rsidRDefault="00065F86" w:rsidP="00773342">
      <w:pPr>
        <w:rPr>
          <w:lang w:val="ru-RU"/>
        </w:rPr>
      </w:pPr>
      <w:r w:rsidRPr="00091B3B">
        <w:rPr>
          <w:lang w:val="ru-RU"/>
        </w:rPr>
        <w:t xml:space="preserve">Захтев за заштиту права подноси се Републичкој комисији, а предаје наручиоцу, са назнаком „Захтев за заштиту права јн. бр. 113/14/ДСИ“. Уколико се захтев за заштиту права доставља електронским путем, може се доставити на адресу: </w:t>
      </w:r>
      <w:r w:rsidRPr="00091B3B">
        <w:t>veljko</w:t>
      </w:r>
      <w:r w:rsidRPr="00091B3B">
        <w:rPr>
          <w:lang w:val="ru-RU"/>
        </w:rPr>
        <w:t>.</w:t>
      </w:r>
      <w:r w:rsidRPr="00091B3B">
        <w:t>kovacevic</w:t>
      </w:r>
      <w:hyperlink r:id="rId20" w:history="1">
        <w:r w:rsidRPr="00091B3B">
          <w:rPr>
            <w:rStyle w:val="Hyperlink"/>
            <w:rFonts w:cs="Arial"/>
            <w:color w:val="auto"/>
            <w:u w:val="none"/>
            <w:lang w:val="ru-RU"/>
          </w:rPr>
          <w:t>@</w:t>
        </w:r>
        <w:r w:rsidRPr="00091B3B">
          <w:rPr>
            <w:rStyle w:val="Hyperlink"/>
            <w:rFonts w:cs="Arial"/>
            <w:color w:val="auto"/>
            <w:u w:val="none"/>
          </w:rPr>
          <w:t>eps</w:t>
        </w:r>
        <w:r w:rsidRPr="00091B3B">
          <w:rPr>
            <w:rStyle w:val="Hyperlink"/>
            <w:rFonts w:cs="Arial"/>
            <w:color w:val="auto"/>
            <w:u w:val="none"/>
            <w:lang w:val="ru-RU"/>
          </w:rPr>
          <w:t>.</w:t>
        </w:r>
        <w:r w:rsidRPr="00091B3B">
          <w:rPr>
            <w:rStyle w:val="Hyperlink"/>
            <w:rFonts w:cs="Arial"/>
            <w:color w:val="auto"/>
            <w:u w:val="none"/>
          </w:rPr>
          <w:t>rs</w:t>
        </w:r>
      </w:hyperlink>
      <w:r w:rsidRPr="00091B3B">
        <w:rPr>
          <w:lang w:val="ru-RU"/>
        </w:rPr>
        <w:t xml:space="preserve"> или </w:t>
      </w:r>
      <w:r w:rsidRPr="00091B3B">
        <w:t>sanja</w:t>
      </w:r>
      <w:r w:rsidRPr="00091B3B">
        <w:rPr>
          <w:lang w:val="ru-RU"/>
        </w:rPr>
        <w:t>.</w:t>
      </w:r>
      <w:r w:rsidRPr="00091B3B">
        <w:t>alikalfic</w:t>
      </w:r>
      <w:hyperlink r:id="rId21" w:history="1">
        <w:r w:rsidRPr="00091B3B">
          <w:rPr>
            <w:rStyle w:val="Hyperlink"/>
            <w:rFonts w:cs="Arial"/>
            <w:color w:val="auto"/>
            <w:u w:val="none"/>
            <w:lang w:val="ru-RU"/>
          </w:rPr>
          <w:t>@</w:t>
        </w:r>
        <w:r w:rsidRPr="00091B3B">
          <w:rPr>
            <w:rStyle w:val="Hyperlink"/>
            <w:rFonts w:cs="Arial"/>
            <w:color w:val="auto"/>
            <w:u w:val="none"/>
          </w:rPr>
          <w:t>eps</w:t>
        </w:r>
        <w:r w:rsidRPr="00091B3B">
          <w:rPr>
            <w:rStyle w:val="Hyperlink"/>
            <w:rFonts w:cs="Arial"/>
            <w:color w:val="auto"/>
            <w:u w:val="none"/>
            <w:lang w:val="ru-RU"/>
          </w:rPr>
          <w:t>.</w:t>
        </w:r>
        <w:r w:rsidRPr="00091B3B">
          <w:rPr>
            <w:rStyle w:val="Hyperlink"/>
            <w:rFonts w:cs="Arial"/>
            <w:color w:val="auto"/>
            <w:u w:val="none"/>
          </w:rPr>
          <w:t>rs</w:t>
        </w:r>
      </w:hyperlink>
      <w:r w:rsidRPr="00091B3B">
        <w:rPr>
          <w:lang w:val="ru-RU"/>
        </w:rPr>
        <w:t>.</w:t>
      </w:r>
    </w:p>
    <w:p w:rsidR="00065F86" w:rsidRPr="00091B3B" w:rsidRDefault="00065F86" w:rsidP="00773342">
      <w:pPr>
        <w:rPr>
          <w:lang w:val="ru-RU"/>
        </w:rPr>
      </w:pPr>
      <w:r w:rsidRPr="00091B3B">
        <w:rPr>
          <w:lang w:val="ru-RU"/>
        </w:rPr>
        <w:t>На достављање захтева за заштиту права сходно се примењују одредбе о начину достављања одлуке из члана 108. став 6. до 9. Закона.</w:t>
      </w:r>
    </w:p>
    <w:p w:rsidR="00065F86" w:rsidRPr="00091B3B" w:rsidRDefault="00065F86" w:rsidP="00773342">
      <w:pPr>
        <w:rPr>
          <w:lang w:val="ru-RU"/>
        </w:rPr>
      </w:pPr>
      <w:r w:rsidRPr="00091B3B">
        <w:rPr>
          <w:lang w:val="ru-RU"/>
        </w:rPr>
        <w:lastRenderedPageBreak/>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065F86" w:rsidRPr="00091B3B" w:rsidRDefault="00065F86" w:rsidP="00773342">
      <w:pPr>
        <w:rPr>
          <w:lang w:val="ru-RU"/>
        </w:rPr>
      </w:pPr>
      <w:r w:rsidRPr="00091B3B">
        <w:rPr>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065F86" w:rsidRPr="00091B3B" w:rsidRDefault="00065F86" w:rsidP="00773342">
      <w:pPr>
        <w:rPr>
          <w:lang w:val="ru-RU"/>
        </w:rPr>
      </w:pPr>
      <w:r w:rsidRPr="00091B3B">
        <w:rPr>
          <w:lang w:val="ru-RU"/>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065F86" w:rsidRPr="00091B3B" w:rsidRDefault="00065F86" w:rsidP="00773342">
      <w:pPr>
        <w:rPr>
          <w:lang w:val="ru-RU"/>
        </w:rPr>
      </w:pPr>
      <w:r w:rsidRPr="00091B3B">
        <w:rPr>
          <w:lang w:val="ru-RU"/>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 113/14/ДСИ, прималац уплате: буџет Републике Србије) уплати таксу у износу од 80.000,00 динара.</w:t>
      </w:r>
    </w:p>
    <w:p w:rsidR="00065F86" w:rsidRPr="00091B3B" w:rsidRDefault="00065F86" w:rsidP="00773342">
      <w:pPr>
        <w:rPr>
          <w:lang w:val="ru-RU"/>
        </w:rPr>
        <w:sectPr w:rsidR="00065F86" w:rsidRPr="00091B3B">
          <w:pgSz w:w="11909" w:h="16834" w:code="9"/>
          <w:pgMar w:top="1134" w:right="1134" w:bottom="1134" w:left="1701" w:header="708" w:footer="708" w:gutter="0"/>
          <w:cols w:space="708"/>
          <w:docGrid w:linePitch="360"/>
        </w:sectPr>
      </w:pPr>
    </w:p>
    <w:p w:rsidR="00065F86" w:rsidRPr="00091B3B" w:rsidRDefault="00065F86" w:rsidP="00B36087">
      <w:pPr>
        <w:pStyle w:val="Heading1"/>
      </w:pPr>
      <w:bookmarkStart w:id="170" w:name="_Toc310433005"/>
      <w:r w:rsidRPr="00091B3B">
        <w:lastRenderedPageBreak/>
        <w:t>ОБРАСЦИ</w:t>
      </w:r>
      <w:bookmarkEnd w:id="170"/>
      <w:r w:rsidRPr="00091B3B">
        <w:t xml:space="preserve"> </w:t>
      </w:r>
    </w:p>
    <w:p w:rsidR="00065F86" w:rsidRPr="00091B3B" w:rsidRDefault="00065F86" w:rsidP="00210A01">
      <w:pPr>
        <w:pStyle w:val="Brojobrasca"/>
        <w:rPr>
          <w:rFonts w:ascii="Arial" w:hAnsi="Arial" w:cs="Arial"/>
          <w:sz w:val="22"/>
          <w:szCs w:val="22"/>
        </w:rPr>
      </w:pPr>
      <w:r w:rsidRPr="00091B3B">
        <w:rPr>
          <w:rFonts w:ascii="Arial" w:hAnsi="Arial" w:cs="Arial"/>
          <w:sz w:val="22"/>
          <w:szCs w:val="22"/>
        </w:rPr>
        <w:t xml:space="preserve">Образац 1 </w:t>
      </w:r>
    </w:p>
    <w:p w:rsidR="00065F86" w:rsidRPr="00091B3B" w:rsidRDefault="00065F86" w:rsidP="00773342"/>
    <w:p w:rsidR="00065F86" w:rsidRPr="00091B3B" w:rsidRDefault="00065F86" w:rsidP="00773342">
      <w:pPr>
        <w:rPr>
          <w:lang w:val="ru-RU" w:eastAsia="en-US"/>
        </w:rPr>
      </w:pPr>
      <w:r w:rsidRPr="00091B3B">
        <w:rPr>
          <w:lang w:val="ru-RU" w:eastAsia="en-US"/>
        </w:rPr>
        <w:t xml:space="preserve">У </w:t>
      </w:r>
      <w:r w:rsidRPr="00091B3B">
        <w:rPr>
          <w:lang w:val="ru-RU"/>
        </w:rPr>
        <w:t xml:space="preserve">складу са </w:t>
      </w:r>
      <w:r w:rsidRPr="00091B3B">
        <w:rPr>
          <w:lang w:val="ru-RU" w:eastAsia="en-US"/>
        </w:rPr>
        <w:t>чланом 26. Закона о јавним набавкама („Сл. гласник РС“ бр. 124/12) дајемо следећу</w:t>
      </w:r>
    </w:p>
    <w:p w:rsidR="00065F86" w:rsidRPr="00091B3B" w:rsidRDefault="00065F86" w:rsidP="00210A01">
      <w:pPr>
        <w:pStyle w:val="Title"/>
        <w:rPr>
          <w:sz w:val="22"/>
          <w:szCs w:val="22"/>
        </w:rPr>
      </w:pPr>
      <w:r w:rsidRPr="00091B3B">
        <w:rPr>
          <w:sz w:val="22"/>
          <w:szCs w:val="22"/>
        </w:rPr>
        <w:t>ИЗЈАВУ О НЕЗАВИСНОЈ ПОНУДИ</w:t>
      </w:r>
    </w:p>
    <w:p w:rsidR="00065F86" w:rsidRPr="00091B3B" w:rsidRDefault="00065F86" w:rsidP="00773342">
      <w:pPr>
        <w:rPr>
          <w:lang w:val="ru-RU"/>
        </w:rPr>
      </w:pPr>
      <w:r w:rsidRPr="00091B3B">
        <w:rPr>
          <w:lang w:val="ru-RU"/>
        </w:rPr>
        <w:t xml:space="preserve">Под пуном материјалном и кривичном одговорношћу потврђујем да смо понуду у отвореном поступку јавне набавке услуга израде Пројекат </w:t>
      </w:r>
      <w:r w:rsidRPr="00091B3B">
        <w:t>IPA</w:t>
      </w:r>
      <w:r w:rsidRPr="00091B3B">
        <w:rPr>
          <w:lang w:val="ru-RU"/>
        </w:rPr>
        <w:t xml:space="preserve"> 2008 “ПОДРШКА ЗАШТИТИ ЖИВОТНЕ СРЕДИНЕ У ЕНЕРГЕТСКОМ СЕКТОРУ” (</w:t>
      </w:r>
      <w:r w:rsidRPr="00091B3B">
        <w:t>Environmental</w:t>
      </w:r>
      <w:r w:rsidRPr="00091B3B">
        <w:rPr>
          <w:lang w:val="ru-RU"/>
        </w:rPr>
        <w:t xml:space="preserve"> </w:t>
      </w:r>
      <w:r w:rsidRPr="00091B3B">
        <w:t>Protection</w:t>
      </w:r>
      <w:r w:rsidRPr="00091B3B">
        <w:rPr>
          <w:lang w:val="ru-RU"/>
        </w:rPr>
        <w:t xml:space="preserve"> </w:t>
      </w:r>
      <w:r w:rsidRPr="00091B3B">
        <w:t>at</w:t>
      </w:r>
      <w:r w:rsidRPr="00091B3B">
        <w:rPr>
          <w:lang w:val="ru-RU"/>
        </w:rPr>
        <w:t xml:space="preserve"> </w:t>
      </w:r>
      <w:r w:rsidRPr="00091B3B">
        <w:t>the</w:t>
      </w:r>
      <w:r w:rsidRPr="00091B3B">
        <w:rPr>
          <w:lang w:val="ru-RU"/>
        </w:rPr>
        <w:t xml:space="preserve"> </w:t>
      </w:r>
      <w:r w:rsidRPr="00091B3B">
        <w:t>Electric</w:t>
      </w:r>
      <w:r w:rsidRPr="00091B3B">
        <w:rPr>
          <w:lang w:val="ru-RU"/>
        </w:rPr>
        <w:t xml:space="preserve"> </w:t>
      </w:r>
      <w:r w:rsidRPr="00091B3B">
        <w:t>Power</w:t>
      </w:r>
      <w:r w:rsidRPr="00091B3B">
        <w:rPr>
          <w:lang w:val="ru-RU"/>
        </w:rPr>
        <w:t xml:space="preserve"> </w:t>
      </w:r>
      <w:r w:rsidRPr="00091B3B">
        <w:t>of</w:t>
      </w:r>
      <w:r w:rsidRPr="00091B3B">
        <w:rPr>
          <w:lang w:val="ru-RU"/>
        </w:rPr>
        <w:t xml:space="preserve"> </w:t>
      </w:r>
      <w:r w:rsidRPr="00091B3B">
        <w:t>Serbia</w:t>
      </w:r>
      <w:r w:rsidRPr="00091B3B">
        <w:rPr>
          <w:lang w:val="ru-RU"/>
        </w:rPr>
        <w:t xml:space="preserve"> – </w:t>
      </w:r>
      <w:r w:rsidRPr="00091B3B">
        <w:t>EPS</w:t>
      </w:r>
      <w:r w:rsidRPr="00091B3B">
        <w:rPr>
          <w:lang w:val="ru-RU"/>
        </w:rPr>
        <w:t xml:space="preserve">) - РЕШАВАЊЕ ПРОБЛЕМА ЕЛЕКТРИЧНИХ УРЕЂАЈА ПУЊЕНИХ РСВ УЉИМА У ЕПС, ЈН бр. 113/14/ДСИ, за наручиоца ЈП „Електропривреда Србије“, Београд, Балканска 13, Београд, поднели независно у својству понуђача/члана групе понуђача без договора са другим понуђачима или заинтересованим лицима. </w:t>
      </w:r>
    </w:p>
    <w:p w:rsidR="00065F86" w:rsidRPr="00091B3B" w:rsidRDefault="00065F86" w:rsidP="00773342">
      <w:pPr>
        <w:rPr>
          <w:lang w:val="ru-RU"/>
        </w:rPr>
      </w:pPr>
    </w:p>
    <w:tbl>
      <w:tblPr>
        <w:tblW w:w="9419" w:type="dxa"/>
        <w:jc w:val="center"/>
        <w:tblLayout w:type="fixed"/>
        <w:tblLook w:val="01E0" w:firstRow="1" w:lastRow="1" w:firstColumn="1" w:lastColumn="1" w:noHBand="0" w:noVBand="0"/>
      </w:tblPr>
      <w:tblGrid>
        <w:gridCol w:w="3652"/>
        <w:gridCol w:w="1985"/>
        <w:gridCol w:w="3782"/>
      </w:tblGrid>
      <w:tr w:rsidR="00065F86" w:rsidRPr="00091B3B">
        <w:trPr>
          <w:jc w:val="center"/>
        </w:trPr>
        <w:tc>
          <w:tcPr>
            <w:tcW w:w="3652" w:type="dxa"/>
          </w:tcPr>
          <w:p w:rsidR="00065F86" w:rsidRPr="00091B3B" w:rsidRDefault="00065F86" w:rsidP="00773342">
            <w:r w:rsidRPr="00091B3B">
              <w:t>Датум:</w:t>
            </w:r>
          </w:p>
        </w:tc>
        <w:tc>
          <w:tcPr>
            <w:tcW w:w="1985" w:type="dxa"/>
          </w:tcPr>
          <w:p w:rsidR="00065F86" w:rsidRPr="00091B3B" w:rsidRDefault="00065F86" w:rsidP="00773342">
            <w:r w:rsidRPr="00091B3B">
              <w:t>М.П.</w:t>
            </w:r>
          </w:p>
        </w:tc>
        <w:tc>
          <w:tcPr>
            <w:tcW w:w="3782" w:type="dxa"/>
          </w:tcPr>
          <w:p w:rsidR="00065F86" w:rsidRPr="00091B3B" w:rsidRDefault="00065F86" w:rsidP="00773342">
            <w:r w:rsidRPr="00091B3B">
              <w:t>Понуђач:</w:t>
            </w:r>
          </w:p>
        </w:tc>
      </w:tr>
      <w:tr w:rsidR="00065F86" w:rsidRPr="00091B3B">
        <w:trPr>
          <w:jc w:val="center"/>
        </w:trPr>
        <w:tc>
          <w:tcPr>
            <w:tcW w:w="3652" w:type="dxa"/>
            <w:vAlign w:val="center"/>
          </w:tcPr>
          <w:p w:rsidR="00065F86" w:rsidRPr="00091B3B" w:rsidRDefault="00065F86" w:rsidP="00773342"/>
        </w:tc>
        <w:tc>
          <w:tcPr>
            <w:tcW w:w="1985" w:type="dxa"/>
            <w:vAlign w:val="center"/>
          </w:tcPr>
          <w:p w:rsidR="00065F86" w:rsidRPr="00091B3B" w:rsidRDefault="00065F86" w:rsidP="00773342"/>
        </w:tc>
        <w:tc>
          <w:tcPr>
            <w:tcW w:w="3782" w:type="dxa"/>
            <w:vAlign w:val="center"/>
          </w:tcPr>
          <w:p w:rsidR="00065F86" w:rsidRPr="00091B3B" w:rsidRDefault="00065F86" w:rsidP="00773342"/>
        </w:tc>
      </w:tr>
      <w:tr w:rsidR="00065F86" w:rsidRPr="00091B3B">
        <w:trPr>
          <w:jc w:val="center"/>
        </w:trPr>
        <w:tc>
          <w:tcPr>
            <w:tcW w:w="3652" w:type="dxa"/>
            <w:tcBorders>
              <w:bottom w:val="single" w:sz="4" w:space="0" w:color="auto"/>
            </w:tcBorders>
            <w:vAlign w:val="center"/>
          </w:tcPr>
          <w:p w:rsidR="00065F86" w:rsidRPr="00091B3B" w:rsidRDefault="00065F86" w:rsidP="00773342"/>
        </w:tc>
        <w:tc>
          <w:tcPr>
            <w:tcW w:w="1985" w:type="dxa"/>
            <w:vAlign w:val="center"/>
          </w:tcPr>
          <w:p w:rsidR="00065F86" w:rsidRPr="00091B3B" w:rsidRDefault="00065F86" w:rsidP="00773342"/>
        </w:tc>
        <w:tc>
          <w:tcPr>
            <w:tcW w:w="3782" w:type="dxa"/>
            <w:tcBorders>
              <w:bottom w:val="single" w:sz="4" w:space="0" w:color="auto"/>
            </w:tcBorders>
            <w:vAlign w:val="center"/>
          </w:tcPr>
          <w:p w:rsidR="00065F86" w:rsidRPr="00091B3B" w:rsidRDefault="00065F86" w:rsidP="00773342"/>
        </w:tc>
      </w:tr>
    </w:tbl>
    <w:p w:rsidR="00065F86" w:rsidRPr="00091B3B" w:rsidRDefault="00065F86" w:rsidP="00773342"/>
    <w:p w:rsidR="00065F86" w:rsidRPr="00091B3B" w:rsidRDefault="00065F86" w:rsidP="00773342">
      <w:pPr>
        <w:rPr>
          <w:lang w:val="ru-RU"/>
        </w:rPr>
      </w:pPr>
      <w:r w:rsidRPr="00091B3B">
        <w:rPr>
          <w:b/>
          <w:bCs/>
          <w:lang w:val="ru-RU"/>
        </w:rPr>
        <w:t xml:space="preserve">Напомена: </w:t>
      </w:r>
      <w:r w:rsidRPr="00091B3B">
        <w:rPr>
          <w:b/>
          <w:bCs/>
          <w:lang w:val="ru-RU"/>
        </w:rPr>
        <w:tab/>
      </w:r>
      <w:r w:rsidRPr="00091B3B">
        <w:rPr>
          <w:lang w:val="ru-RU"/>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r w:rsidRPr="00091B3B">
        <w:rPr>
          <w:b/>
          <w:bCs/>
          <w:u w:val="single"/>
          <w:lang w:val="ru-RU"/>
        </w:rPr>
        <w:t>Уколико понуду подноси група понуђача,</w:t>
      </w:r>
      <w:r w:rsidRPr="00091B3B">
        <w:rPr>
          <w:lang w:val="ru-RU"/>
        </w:rPr>
        <w:t xml:space="preserve"> Изјава мора бити потписана од стране овлашћеног лица сваког понуђача из групе понуђача и оверена печатом. Правно лице може дати изјаву са истоветним текстом на свом меморандуму.</w:t>
      </w:r>
    </w:p>
    <w:p w:rsidR="00065F86" w:rsidRPr="00091B3B" w:rsidRDefault="00065F86" w:rsidP="00773342">
      <w:pPr>
        <w:rPr>
          <w:lang w:val="ru-RU"/>
        </w:rPr>
      </w:pPr>
    </w:p>
    <w:p w:rsidR="00065F86" w:rsidRPr="00091B3B" w:rsidRDefault="00065F86" w:rsidP="00210A01">
      <w:pPr>
        <w:pStyle w:val="Brojobrasca"/>
        <w:rPr>
          <w:rFonts w:ascii="Arial" w:hAnsi="Arial" w:cs="Arial"/>
          <w:sz w:val="22"/>
          <w:szCs w:val="22"/>
          <w:lang w:val="ru-RU"/>
        </w:rPr>
        <w:sectPr w:rsidR="00065F86" w:rsidRPr="00091B3B">
          <w:pgSz w:w="11909" w:h="16834" w:code="9"/>
          <w:pgMar w:top="1134" w:right="1134" w:bottom="1134" w:left="1701" w:header="708" w:footer="708" w:gutter="0"/>
          <w:cols w:space="708"/>
          <w:docGrid w:linePitch="360"/>
        </w:sectPr>
      </w:pPr>
    </w:p>
    <w:p w:rsidR="00065F86" w:rsidRPr="00091B3B" w:rsidRDefault="00065F86" w:rsidP="00B70133">
      <w:pPr>
        <w:pStyle w:val="Brojobrasca"/>
        <w:rPr>
          <w:rFonts w:ascii="Arial" w:hAnsi="Arial" w:cs="Arial"/>
          <w:sz w:val="22"/>
          <w:szCs w:val="22"/>
          <w:lang w:val="ru-RU"/>
        </w:rPr>
      </w:pPr>
      <w:r w:rsidRPr="00091B3B">
        <w:rPr>
          <w:rFonts w:ascii="Arial" w:hAnsi="Arial" w:cs="Arial"/>
          <w:bCs/>
          <w:sz w:val="22"/>
          <w:szCs w:val="22"/>
          <w:lang w:val="ru-RU"/>
        </w:rPr>
        <w:lastRenderedPageBreak/>
        <w:t>Образац 2</w:t>
      </w:r>
    </w:p>
    <w:p w:rsidR="00065F86" w:rsidRPr="00091B3B" w:rsidRDefault="00065F86" w:rsidP="00B70133">
      <w:pPr>
        <w:rPr>
          <w:rStyle w:val="BookTitle"/>
          <w:rFonts w:cs="Arial"/>
          <w:b w:val="0"/>
          <w:lang w:val="ru-RU"/>
        </w:rPr>
      </w:pPr>
      <w:bookmarkStart w:id="171" w:name="_Toc310433006"/>
    </w:p>
    <w:p w:rsidR="00065F86" w:rsidRPr="00091B3B" w:rsidRDefault="00065F86" w:rsidP="00B70133">
      <w:pPr>
        <w:pStyle w:val="Title"/>
        <w:rPr>
          <w:rStyle w:val="BookTitle"/>
          <w:rFonts w:cs="Arial"/>
          <w:b/>
          <w:sz w:val="22"/>
          <w:szCs w:val="22"/>
        </w:rPr>
      </w:pPr>
      <w:r w:rsidRPr="00091B3B">
        <w:rPr>
          <w:rStyle w:val="BookTitle"/>
          <w:rFonts w:cs="Arial"/>
          <w:b/>
          <w:sz w:val="22"/>
          <w:szCs w:val="22"/>
        </w:rPr>
        <w:t>ОБРАЗАЦ ПОНУДЕ</w:t>
      </w:r>
      <w:bookmarkEnd w:id="171"/>
    </w:p>
    <w:p w:rsidR="00065F86" w:rsidRPr="00091B3B" w:rsidRDefault="00065F86" w:rsidP="00773342">
      <w:pPr>
        <w:rPr>
          <w:lang w:val="ru-RU"/>
        </w:rPr>
      </w:pPr>
    </w:p>
    <w:p w:rsidR="00065F86" w:rsidRPr="00091B3B" w:rsidRDefault="00065F86" w:rsidP="00773342">
      <w:pPr>
        <w:rPr>
          <w:lang w:val="ru-RU"/>
        </w:rPr>
      </w:pPr>
      <w:r w:rsidRPr="00091B3B">
        <w:rPr>
          <w:lang w:val="ru-RU"/>
        </w:rPr>
        <w:t>Назив понуђача ___________________________</w:t>
      </w:r>
    </w:p>
    <w:p w:rsidR="00065F86" w:rsidRPr="00091B3B" w:rsidRDefault="00065F86" w:rsidP="00773342">
      <w:pPr>
        <w:rPr>
          <w:lang w:val="ru-RU"/>
        </w:rPr>
      </w:pPr>
      <w:r w:rsidRPr="00091B3B">
        <w:rPr>
          <w:lang w:val="ru-RU"/>
        </w:rPr>
        <w:t>Адреса понуђача __________________________</w:t>
      </w:r>
    </w:p>
    <w:p w:rsidR="00065F86" w:rsidRPr="00091B3B" w:rsidRDefault="00065F86" w:rsidP="00773342">
      <w:pPr>
        <w:rPr>
          <w:lang w:val="ru-RU"/>
        </w:rPr>
      </w:pPr>
      <w:r w:rsidRPr="00091B3B">
        <w:rPr>
          <w:lang w:val="ru-RU"/>
        </w:rPr>
        <w:t xml:space="preserve">Број дел. протокола понуђача _________________ </w:t>
      </w:r>
    </w:p>
    <w:p w:rsidR="00065F86" w:rsidRPr="00091B3B" w:rsidRDefault="00065F86" w:rsidP="00773342">
      <w:pPr>
        <w:rPr>
          <w:lang w:val="ru-RU"/>
        </w:rPr>
      </w:pPr>
      <w:r w:rsidRPr="00091B3B">
        <w:rPr>
          <w:lang w:val="ru-RU"/>
        </w:rPr>
        <w:t>Датум: __________  године</w:t>
      </w:r>
    </w:p>
    <w:p w:rsidR="00065F86" w:rsidRPr="00091B3B" w:rsidRDefault="00065F86" w:rsidP="00773342">
      <w:pPr>
        <w:rPr>
          <w:lang w:val="ru-RU"/>
        </w:rPr>
      </w:pPr>
      <w:r w:rsidRPr="00091B3B">
        <w:rPr>
          <w:lang w:val="ru-RU"/>
        </w:rPr>
        <w:t>Место: _________________</w:t>
      </w:r>
    </w:p>
    <w:p w:rsidR="00065F86" w:rsidRPr="00091B3B" w:rsidRDefault="00065F86" w:rsidP="00773342">
      <w:pPr>
        <w:rPr>
          <w:lang w:val="ru-RU"/>
        </w:rPr>
      </w:pPr>
      <w:r w:rsidRPr="00091B3B">
        <w:rPr>
          <w:lang w:val="ru-RU"/>
        </w:rPr>
        <w:t>(у случају заједничке понуде уносе се подаци за Носиоца посла)</w:t>
      </w:r>
    </w:p>
    <w:p w:rsidR="00065F86" w:rsidRPr="00091B3B" w:rsidRDefault="00065F86" w:rsidP="00773342">
      <w:pPr>
        <w:rPr>
          <w:lang w:val="ru-RU"/>
        </w:rPr>
      </w:pPr>
    </w:p>
    <w:p w:rsidR="00065F86" w:rsidRPr="00091B3B" w:rsidRDefault="00065F86" w:rsidP="00773342">
      <w:pPr>
        <w:rPr>
          <w:lang w:val="ru-RU"/>
        </w:rPr>
      </w:pPr>
      <w:r w:rsidRPr="00091B3B">
        <w:rPr>
          <w:lang w:val="ru-RU"/>
        </w:rPr>
        <w:t>На основу Позива за подношење понуда у отвореном поступку јавне набавке услуга:</w:t>
      </w:r>
      <w:r w:rsidRPr="00091B3B">
        <w:rPr>
          <w:b/>
          <w:bCs/>
          <w:lang w:val="ru-RU"/>
        </w:rPr>
        <w:t xml:space="preserve"> </w:t>
      </w:r>
      <w:r w:rsidRPr="00091B3B">
        <w:rPr>
          <w:lang w:val="ru-RU"/>
        </w:rPr>
        <w:t xml:space="preserve">Пројекат </w:t>
      </w:r>
      <w:r w:rsidRPr="00091B3B">
        <w:t>IPA</w:t>
      </w:r>
      <w:r w:rsidRPr="00091B3B">
        <w:rPr>
          <w:lang w:val="ru-RU"/>
        </w:rPr>
        <w:t xml:space="preserve"> 2008 “ПОДРШКА ЗАШТИТИ ЖИВОТНЕ СРЕДИНЕ У ЕНЕРГЕТСКОМ СЕКТОРУ” (</w:t>
      </w:r>
      <w:r w:rsidRPr="00091B3B">
        <w:t>Environmental</w:t>
      </w:r>
      <w:r w:rsidRPr="00091B3B">
        <w:rPr>
          <w:lang w:val="ru-RU"/>
        </w:rPr>
        <w:t xml:space="preserve"> </w:t>
      </w:r>
      <w:r w:rsidRPr="00091B3B">
        <w:t>Protection</w:t>
      </w:r>
      <w:r w:rsidRPr="00091B3B">
        <w:rPr>
          <w:lang w:val="ru-RU"/>
        </w:rPr>
        <w:t xml:space="preserve"> </w:t>
      </w:r>
      <w:r w:rsidRPr="00091B3B">
        <w:t>at</w:t>
      </w:r>
      <w:r w:rsidRPr="00091B3B">
        <w:rPr>
          <w:lang w:val="ru-RU"/>
        </w:rPr>
        <w:t xml:space="preserve"> </w:t>
      </w:r>
      <w:r w:rsidRPr="00091B3B">
        <w:t>the</w:t>
      </w:r>
      <w:r w:rsidRPr="00091B3B">
        <w:rPr>
          <w:lang w:val="ru-RU"/>
        </w:rPr>
        <w:t xml:space="preserve"> </w:t>
      </w:r>
      <w:r w:rsidRPr="00091B3B">
        <w:t>Electric</w:t>
      </w:r>
      <w:r w:rsidRPr="00091B3B">
        <w:rPr>
          <w:lang w:val="ru-RU"/>
        </w:rPr>
        <w:t xml:space="preserve"> </w:t>
      </w:r>
      <w:r w:rsidRPr="00091B3B">
        <w:t>Power</w:t>
      </w:r>
      <w:r w:rsidRPr="00091B3B">
        <w:rPr>
          <w:lang w:val="ru-RU"/>
        </w:rPr>
        <w:t xml:space="preserve"> </w:t>
      </w:r>
      <w:r w:rsidRPr="00091B3B">
        <w:t>of</w:t>
      </w:r>
      <w:r w:rsidRPr="00091B3B">
        <w:rPr>
          <w:lang w:val="ru-RU"/>
        </w:rPr>
        <w:t xml:space="preserve"> </w:t>
      </w:r>
      <w:r w:rsidRPr="00091B3B">
        <w:t>Serbia</w:t>
      </w:r>
      <w:r w:rsidRPr="00091B3B">
        <w:rPr>
          <w:lang w:val="ru-RU"/>
        </w:rPr>
        <w:t xml:space="preserve"> – </w:t>
      </w:r>
      <w:r w:rsidRPr="00091B3B">
        <w:t>EPS</w:t>
      </w:r>
      <w:r w:rsidRPr="00091B3B">
        <w:rPr>
          <w:lang w:val="ru-RU"/>
        </w:rPr>
        <w:t>) - РЕШАВАЊЕ ПРОБЛЕМА ЕЛЕКТРИЧНИХ УРЕЂАЈА ПУЊЕНИХ РСВ УЉИМА У ЕПС</w:t>
      </w:r>
      <w:r w:rsidRPr="00091B3B">
        <w:rPr>
          <w:b/>
          <w:bCs/>
          <w:lang w:val="ru-RU"/>
        </w:rPr>
        <w:t xml:space="preserve">, </w:t>
      </w:r>
      <w:r w:rsidRPr="00091B3B">
        <w:rPr>
          <w:lang w:val="ru-RU"/>
        </w:rPr>
        <w:t xml:space="preserve">објављеног </w:t>
      </w:r>
      <w:r w:rsidRPr="00C61955">
        <w:rPr>
          <w:lang w:val="ru-RU"/>
        </w:rPr>
        <w:t xml:space="preserve">дана </w:t>
      </w:r>
      <w:r w:rsidR="00C61955" w:rsidRPr="00C61955">
        <w:rPr>
          <w:lang w:val="ru-RU"/>
        </w:rPr>
        <w:t>0</w:t>
      </w:r>
      <w:r w:rsidR="00123D45" w:rsidRPr="00C61955">
        <w:rPr>
          <w:lang w:val="ru-RU"/>
        </w:rPr>
        <w:t>4.03.</w:t>
      </w:r>
      <w:r w:rsidRPr="00C61955">
        <w:rPr>
          <w:lang w:val="ru-RU"/>
        </w:rPr>
        <w:t>2015. године на Порталу јавних набавки, подносимо</w:t>
      </w:r>
      <w:r w:rsidRPr="00091B3B">
        <w:rPr>
          <w:lang w:val="ru-RU"/>
        </w:rPr>
        <w:t xml:space="preserve"> </w:t>
      </w:r>
    </w:p>
    <w:p w:rsidR="00065F86" w:rsidRPr="00091B3B" w:rsidRDefault="00065F86" w:rsidP="00773342">
      <w:pPr>
        <w:rPr>
          <w:lang w:val="ru-RU"/>
        </w:rPr>
      </w:pPr>
    </w:p>
    <w:p w:rsidR="00065F86" w:rsidRPr="00091B3B" w:rsidRDefault="00065F86" w:rsidP="00B70133">
      <w:pPr>
        <w:pStyle w:val="Title"/>
        <w:rPr>
          <w:sz w:val="22"/>
          <w:szCs w:val="22"/>
        </w:rPr>
      </w:pPr>
      <w:r w:rsidRPr="00091B3B">
        <w:rPr>
          <w:sz w:val="22"/>
          <w:szCs w:val="22"/>
        </w:rPr>
        <w:t>ПОНУДУ БРОЈ _______________________</w:t>
      </w:r>
    </w:p>
    <w:p w:rsidR="00065F86" w:rsidRPr="00091B3B" w:rsidRDefault="00065F86" w:rsidP="00773342">
      <w:pPr>
        <w:rPr>
          <w:lang w:val="ru-RU"/>
        </w:rPr>
      </w:pPr>
    </w:p>
    <w:p w:rsidR="00065F86" w:rsidRPr="00091B3B" w:rsidRDefault="00065F86" w:rsidP="00773342">
      <w:pPr>
        <w:rPr>
          <w:lang w:val="ru-RU"/>
        </w:rPr>
      </w:pPr>
      <w:r w:rsidRPr="00091B3B">
        <w:rPr>
          <w:lang w:val="ru-RU"/>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065F86" w:rsidRPr="00091B3B" w:rsidRDefault="00065F86" w:rsidP="00773342">
      <w:pPr>
        <w:rPr>
          <w:lang w:val="ru-RU"/>
        </w:rPr>
      </w:pPr>
    </w:p>
    <w:tbl>
      <w:tblPr>
        <w:tblW w:w="0" w:type="auto"/>
        <w:tblInd w:w="2" w:type="dxa"/>
        <w:tblCellMar>
          <w:left w:w="0" w:type="dxa"/>
          <w:right w:w="0" w:type="dxa"/>
        </w:tblCellMar>
        <w:tblLook w:val="0000" w:firstRow="0" w:lastRow="0" w:firstColumn="0" w:lastColumn="0" w:noHBand="0" w:noVBand="0"/>
      </w:tblPr>
      <w:tblGrid>
        <w:gridCol w:w="4612"/>
        <w:gridCol w:w="4440"/>
      </w:tblGrid>
      <w:tr w:rsidR="00065F86" w:rsidRPr="00091B3B">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5F86" w:rsidRPr="00091B3B" w:rsidRDefault="00065F86" w:rsidP="00773342">
            <w:r w:rsidRPr="00091B3B">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5F86" w:rsidRPr="00091B3B" w:rsidRDefault="00065F86" w:rsidP="00CB23A9">
            <w:pPr>
              <w:jc w:val="center"/>
            </w:pPr>
            <w:r w:rsidRPr="00091B3B">
              <w:t>113/14/ДСИ</w:t>
            </w:r>
          </w:p>
        </w:tc>
      </w:tr>
    </w:tbl>
    <w:p w:rsidR="00065F86" w:rsidRPr="00091B3B" w:rsidRDefault="00065F86" w:rsidP="00773342"/>
    <w:tbl>
      <w:tblPr>
        <w:tblW w:w="0" w:type="auto"/>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28"/>
        <w:gridCol w:w="4424"/>
      </w:tblGrid>
      <w:tr w:rsidR="00065F86" w:rsidRPr="00091B3B">
        <w:trPr>
          <w:trHeight w:val="445"/>
        </w:trPr>
        <w:tc>
          <w:tcPr>
            <w:tcW w:w="4680" w:type="dxa"/>
            <w:tcMar>
              <w:top w:w="0" w:type="dxa"/>
              <w:left w:w="108" w:type="dxa"/>
              <w:bottom w:w="0" w:type="dxa"/>
              <w:right w:w="108" w:type="dxa"/>
            </w:tcMar>
          </w:tcPr>
          <w:p w:rsidR="00065F86" w:rsidRPr="00091B3B" w:rsidRDefault="00065F86" w:rsidP="00773342">
            <w:r w:rsidRPr="00091B3B">
              <w:t xml:space="preserve">НАЗИВ И СЕДИШТЕ ПОНУЂАЧА </w:t>
            </w:r>
          </w:p>
        </w:tc>
        <w:tc>
          <w:tcPr>
            <w:tcW w:w="4500" w:type="dxa"/>
            <w:tcMar>
              <w:top w:w="0" w:type="dxa"/>
              <w:left w:w="108" w:type="dxa"/>
              <w:bottom w:w="0" w:type="dxa"/>
              <w:right w:w="108" w:type="dxa"/>
            </w:tcMar>
          </w:tcPr>
          <w:p w:rsidR="00065F86" w:rsidRPr="00091B3B" w:rsidRDefault="00065F86" w:rsidP="00773342"/>
        </w:tc>
      </w:tr>
      <w:tr w:rsidR="00065F86" w:rsidRPr="00091B3B">
        <w:trPr>
          <w:trHeight w:val="444"/>
        </w:trPr>
        <w:tc>
          <w:tcPr>
            <w:tcW w:w="4680" w:type="dxa"/>
            <w:tcMar>
              <w:top w:w="0" w:type="dxa"/>
              <w:left w:w="108" w:type="dxa"/>
              <w:bottom w:w="0" w:type="dxa"/>
              <w:right w:w="108" w:type="dxa"/>
            </w:tcMar>
          </w:tcPr>
          <w:p w:rsidR="00065F86" w:rsidRPr="00091B3B" w:rsidRDefault="00065F86" w:rsidP="00773342">
            <w:r w:rsidRPr="00091B3B">
              <w:t>МАТИЧНИ БР. ПОНУЂАЧА</w:t>
            </w:r>
          </w:p>
        </w:tc>
        <w:tc>
          <w:tcPr>
            <w:tcW w:w="4500" w:type="dxa"/>
            <w:tcMar>
              <w:top w:w="0" w:type="dxa"/>
              <w:left w:w="108" w:type="dxa"/>
              <w:bottom w:w="0" w:type="dxa"/>
              <w:right w:w="108" w:type="dxa"/>
            </w:tcMar>
          </w:tcPr>
          <w:p w:rsidR="00065F86" w:rsidRPr="00091B3B" w:rsidRDefault="00065F86" w:rsidP="00773342"/>
        </w:tc>
      </w:tr>
      <w:tr w:rsidR="00065F86" w:rsidRPr="00091B3B">
        <w:tc>
          <w:tcPr>
            <w:tcW w:w="4680" w:type="dxa"/>
            <w:tcMar>
              <w:top w:w="0" w:type="dxa"/>
              <w:left w:w="108" w:type="dxa"/>
              <w:bottom w:w="0" w:type="dxa"/>
              <w:right w:w="108" w:type="dxa"/>
            </w:tcMar>
          </w:tcPr>
          <w:p w:rsidR="00065F86" w:rsidRPr="00091B3B" w:rsidRDefault="00065F86" w:rsidP="00773342">
            <w:r w:rsidRPr="00091B3B">
              <w:t>ДЕЛАТНОСТ ПОНУЂАЧА (шифра)</w:t>
            </w:r>
          </w:p>
        </w:tc>
        <w:tc>
          <w:tcPr>
            <w:tcW w:w="4500" w:type="dxa"/>
            <w:tcMar>
              <w:top w:w="0" w:type="dxa"/>
              <w:left w:w="108" w:type="dxa"/>
              <w:bottom w:w="0" w:type="dxa"/>
              <w:right w:w="108" w:type="dxa"/>
            </w:tcMar>
          </w:tcPr>
          <w:p w:rsidR="00065F86" w:rsidRPr="00091B3B" w:rsidRDefault="00065F86" w:rsidP="00773342"/>
        </w:tc>
      </w:tr>
      <w:tr w:rsidR="00065F86" w:rsidRPr="00091B3B">
        <w:tc>
          <w:tcPr>
            <w:tcW w:w="4680" w:type="dxa"/>
            <w:tcMar>
              <w:top w:w="0" w:type="dxa"/>
              <w:left w:w="108" w:type="dxa"/>
              <w:bottom w:w="0" w:type="dxa"/>
              <w:right w:w="108" w:type="dxa"/>
            </w:tcMar>
          </w:tcPr>
          <w:p w:rsidR="00065F86" w:rsidRPr="00091B3B" w:rsidRDefault="00065F86" w:rsidP="000A00C3">
            <w:r w:rsidRPr="00091B3B">
              <w:t>ПИБ</w:t>
            </w:r>
          </w:p>
        </w:tc>
        <w:tc>
          <w:tcPr>
            <w:tcW w:w="4500" w:type="dxa"/>
            <w:tcMar>
              <w:top w:w="0" w:type="dxa"/>
              <w:left w:w="108" w:type="dxa"/>
              <w:bottom w:w="0" w:type="dxa"/>
              <w:right w:w="108" w:type="dxa"/>
            </w:tcMar>
          </w:tcPr>
          <w:p w:rsidR="00065F86" w:rsidRPr="00091B3B" w:rsidRDefault="00065F86" w:rsidP="000A00C3"/>
        </w:tc>
      </w:tr>
      <w:tr w:rsidR="00065F86" w:rsidRPr="00091B3B">
        <w:tc>
          <w:tcPr>
            <w:tcW w:w="4680" w:type="dxa"/>
            <w:tcMar>
              <w:top w:w="0" w:type="dxa"/>
              <w:left w:w="108" w:type="dxa"/>
              <w:bottom w:w="0" w:type="dxa"/>
              <w:right w:w="108" w:type="dxa"/>
            </w:tcMar>
          </w:tcPr>
          <w:p w:rsidR="00065F86" w:rsidRPr="00091B3B" w:rsidRDefault="00065F86" w:rsidP="000A00C3">
            <w:pPr>
              <w:rPr>
                <w:lang w:val="ru-RU"/>
              </w:rPr>
            </w:pPr>
            <w:r w:rsidRPr="00091B3B">
              <w:rPr>
                <w:lang w:val="ru-RU"/>
              </w:rPr>
              <w:t>ТЕКУЋИ РАЧУН ПОНУЂАЧА И НАЗИВ БАНКЕ</w:t>
            </w:r>
          </w:p>
        </w:tc>
        <w:tc>
          <w:tcPr>
            <w:tcW w:w="4500" w:type="dxa"/>
            <w:tcMar>
              <w:top w:w="0" w:type="dxa"/>
              <w:left w:w="108" w:type="dxa"/>
              <w:bottom w:w="0" w:type="dxa"/>
              <w:right w:w="108" w:type="dxa"/>
            </w:tcMar>
          </w:tcPr>
          <w:p w:rsidR="00065F86" w:rsidRPr="00091B3B" w:rsidRDefault="00065F86" w:rsidP="000A00C3">
            <w:pPr>
              <w:rPr>
                <w:lang w:val="ru-RU"/>
              </w:rPr>
            </w:pPr>
          </w:p>
        </w:tc>
      </w:tr>
      <w:tr w:rsidR="00065F86" w:rsidRPr="00091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5F86" w:rsidRPr="00091B3B" w:rsidRDefault="00065F86" w:rsidP="00773342">
            <w:pPr>
              <w:rPr>
                <w:lang w:val="ru-RU"/>
              </w:rPr>
            </w:pPr>
            <w:r w:rsidRPr="00091B3B">
              <w:rPr>
                <w:lang w:val="ru-RU"/>
              </w:rPr>
              <w:t>ИМЕ И ПРЕЗИМЕ ОДГОВОРНОГ ЛИЦА ПОНУЂАЧА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5F86" w:rsidRPr="00091B3B" w:rsidRDefault="00065F86" w:rsidP="00773342">
            <w:pPr>
              <w:rPr>
                <w:lang w:val="ru-RU"/>
              </w:rPr>
            </w:pPr>
          </w:p>
        </w:tc>
      </w:tr>
      <w:tr w:rsidR="00065F86" w:rsidRPr="00091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5F86" w:rsidRPr="00091B3B" w:rsidRDefault="00065F86" w:rsidP="000A00C3">
            <w:pPr>
              <w:rPr>
                <w:lang w:val="ru-RU"/>
              </w:rPr>
            </w:pPr>
            <w:r w:rsidRPr="00091B3B">
              <w:rPr>
                <w:lang w:val="ru-RU"/>
              </w:rPr>
              <w:lastRenderedPageBreak/>
              <w:t>ИМЕ И ПРЕЗИМЕ ЛИЦА ЗА КОНТАКТ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5F86" w:rsidRPr="00091B3B" w:rsidRDefault="00065F86" w:rsidP="000A00C3">
            <w:pPr>
              <w:rPr>
                <w:lang w:val="ru-RU"/>
              </w:rPr>
            </w:pPr>
          </w:p>
        </w:tc>
      </w:tr>
      <w:tr w:rsidR="00065F86" w:rsidRPr="00091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5F86" w:rsidRPr="00091B3B" w:rsidRDefault="00065F86" w:rsidP="000A00C3">
            <w:r w:rsidRPr="00091B3B">
              <w:t>БРОЈ ТЕЛЕФОНА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5F86" w:rsidRPr="00091B3B" w:rsidRDefault="00065F86" w:rsidP="000A00C3"/>
        </w:tc>
      </w:tr>
      <w:tr w:rsidR="00065F86" w:rsidRPr="00091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5F86" w:rsidRPr="00091B3B" w:rsidRDefault="00065F86" w:rsidP="000A00C3">
            <w:r w:rsidRPr="00091B3B">
              <w:t>БРОЈ ТЕЛЕФАКСА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5F86" w:rsidRPr="00091B3B" w:rsidRDefault="00065F86" w:rsidP="000A00C3"/>
        </w:tc>
      </w:tr>
      <w:tr w:rsidR="00065F86" w:rsidRPr="00091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5F86" w:rsidRPr="00091B3B" w:rsidRDefault="00065F86" w:rsidP="000A00C3">
            <w:r w:rsidRPr="00091B3B">
              <w:t>(Е-МАIL)</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5F86" w:rsidRPr="00091B3B" w:rsidRDefault="00065F86" w:rsidP="000A00C3"/>
        </w:tc>
      </w:tr>
    </w:tbl>
    <w:p w:rsidR="00065F86" w:rsidRPr="00091B3B" w:rsidRDefault="00065F86" w:rsidP="00773342"/>
    <w:tbl>
      <w:tblPr>
        <w:tblW w:w="9180" w:type="dxa"/>
        <w:tblInd w:w="2" w:type="dxa"/>
        <w:tblCellMar>
          <w:left w:w="0" w:type="dxa"/>
          <w:right w:w="0" w:type="dxa"/>
        </w:tblCellMar>
        <w:tblLook w:val="0000" w:firstRow="0" w:lastRow="0" w:firstColumn="0" w:lastColumn="0" w:noHBand="0" w:noVBand="0"/>
      </w:tblPr>
      <w:tblGrid>
        <w:gridCol w:w="2825"/>
        <w:gridCol w:w="1499"/>
        <w:gridCol w:w="1239"/>
        <w:gridCol w:w="3617"/>
      </w:tblGrid>
      <w:tr w:rsidR="00065F86" w:rsidRPr="00091B3B">
        <w:trPr>
          <w:trHeight w:val="383"/>
        </w:trPr>
        <w:tc>
          <w:tcPr>
            <w:tcW w:w="4324" w:type="dxa"/>
            <w:gridSpan w:val="2"/>
            <w:vMerge w:val="restart"/>
            <w:tcBorders>
              <w:top w:val="single" w:sz="4" w:space="0" w:color="auto"/>
              <w:left w:val="single" w:sz="8" w:space="0" w:color="auto"/>
              <w:right w:val="single" w:sz="8" w:space="0" w:color="auto"/>
            </w:tcBorders>
            <w:tcMar>
              <w:top w:w="0" w:type="dxa"/>
              <w:left w:w="108" w:type="dxa"/>
              <w:bottom w:w="0" w:type="dxa"/>
              <w:right w:w="108" w:type="dxa"/>
            </w:tcMar>
          </w:tcPr>
          <w:p w:rsidR="00065F86" w:rsidRPr="00091B3B" w:rsidRDefault="00065F86" w:rsidP="00B70133">
            <w:pPr>
              <w:jc w:val="left"/>
              <w:rPr>
                <w:lang w:val="ru-RU"/>
              </w:rPr>
            </w:pPr>
            <w:r w:rsidRPr="00091B3B">
              <w:rPr>
                <w:lang w:val="ru-RU"/>
              </w:rPr>
              <w:t>НАЧИН ПОДНОШЕЊА ПОНУДЕ</w:t>
            </w:r>
            <w:r w:rsidRPr="00091B3B">
              <w:rPr>
                <w:lang w:val="ru-RU"/>
              </w:rPr>
              <w:br/>
              <w:t>(обележити уметањем симбола + поред адекватног избора)</w:t>
            </w:r>
          </w:p>
        </w:tc>
        <w:tc>
          <w:tcPr>
            <w:tcW w:w="123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65F86" w:rsidRPr="00091B3B" w:rsidRDefault="00065F86" w:rsidP="00F155B4">
            <w:pPr>
              <w:ind w:left="900"/>
            </w:pPr>
            <w:r w:rsidRPr="00091B3B">
              <w:t>1</w:t>
            </w:r>
          </w:p>
        </w:tc>
        <w:tc>
          <w:tcPr>
            <w:tcW w:w="3617" w:type="dxa"/>
            <w:tcBorders>
              <w:top w:val="single" w:sz="4" w:space="0" w:color="auto"/>
              <w:left w:val="nil"/>
              <w:bottom w:val="single" w:sz="8" w:space="0" w:color="auto"/>
              <w:right w:val="single" w:sz="8" w:space="0" w:color="auto"/>
            </w:tcBorders>
          </w:tcPr>
          <w:p w:rsidR="00065F86" w:rsidRPr="00091B3B" w:rsidRDefault="00065F86" w:rsidP="00B70133">
            <w:r w:rsidRPr="00091B3B">
              <w:t xml:space="preserve"> самостално</w:t>
            </w:r>
          </w:p>
        </w:tc>
      </w:tr>
      <w:tr w:rsidR="00065F86" w:rsidRPr="00091B3B">
        <w:trPr>
          <w:trHeight w:val="440"/>
        </w:trPr>
        <w:tc>
          <w:tcPr>
            <w:tcW w:w="4324" w:type="dxa"/>
            <w:gridSpan w:val="2"/>
            <w:vMerge/>
            <w:tcBorders>
              <w:left w:val="single" w:sz="8" w:space="0" w:color="auto"/>
              <w:right w:val="single" w:sz="8" w:space="0" w:color="auto"/>
            </w:tcBorders>
            <w:tcMar>
              <w:top w:w="0" w:type="dxa"/>
              <w:left w:w="108" w:type="dxa"/>
              <w:bottom w:w="0" w:type="dxa"/>
              <w:right w:w="108" w:type="dxa"/>
            </w:tcMar>
          </w:tcPr>
          <w:p w:rsidR="00065F86" w:rsidRPr="00091B3B" w:rsidRDefault="00065F86" w:rsidP="00773342"/>
        </w:tc>
        <w:tc>
          <w:tcPr>
            <w:tcW w:w="12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5F86" w:rsidRPr="00091B3B" w:rsidRDefault="00065F86" w:rsidP="00F155B4">
            <w:pPr>
              <w:ind w:left="900"/>
            </w:pPr>
            <w:r w:rsidRPr="00091B3B">
              <w:t>2</w:t>
            </w:r>
          </w:p>
        </w:tc>
        <w:tc>
          <w:tcPr>
            <w:tcW w:w="3617" w:type="dxa"/>
            <w:tcBorders>
              <w:top w:val="single" w:sz="8" w:space="0" w:color="auto"/>
              <w:left w:val="nil"/>
              <w:bottom w:val="single" w:sz="8" w:space="0" w:color="auto"/>
              <w:right w:val="single" w:sz="8" w:space="0" w:color="auto"/>
            </w:tcBorders>
          </w:tcPr>
          <w:p w:rsidR="00065F86" w:rsidRPr="00091B3B" w:rsidRDefault="00065F86" w:rsidP="00F155B4">
            <w:r w:rsidRPr="00091B3B">
              <w:t xml:space="preserve"> са подизвођачем</w:t>
            </w:r>
          </w:p>
        </w:tc>
      </w:tr>
      <w:tr w:rsidR="00065F86" w:rsidRPr="00091B3B">
        <w:trPr>
          <w:trHeight w:val="407"/>
        </w:trPr>
        <w:tc>
          <w:tcPr>
            <w:tcW w:w="4324" w:type="dxa"/>
            <w:gridSpan w:val="2"/>
            <w:vMerge/>
            <w:tcBorders>
              <w:left w:val="single" w:sz="8" w:space="0" w:color="auto"/>
              <w:right w:val="single" w:sz="8" w:space="0" w:color="auto"/>
            </w:tcBorders>
            <w:tcMar>
              <w:top w:w="0" w:type="dxa"/>
              <w:left w:w="108" w:type="dxa"/>
              <w:bottom w:w="0" w:type="dxa"/>
              <w:right w:w="108" w:type="dxa"/>
            </w:tcMar>
          </w:tcPr>
          <w:p w:rsidR="00065F86" w:rsidRPr="00091B3B" w:rsidRDefault="00065F86" w:rsidP="00773342"/>
        </w:tc>
        <w:tc>
          <w:tcPr>
            <w:tcW w:w="12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5F86" w:rsidRPr="00091B3B" w:rsidRDefault="00065F86" w:rsidP="00F155B4">
            <w:pPr>
              <w:ind w:left="900"/>
            </w:pPr>
            <w:r w:rsidRPr="00091B3B">
              <w:t>3</w:t>
            </w:r>
          </w:p>
        </w:tc>
        <w:tc>
          <w:tcPr>
            <w:tcW w:w="3617" w:type="dxa"/>
            <w:tcBorders>
              <w:top w:val="single" w:sz="8" w:space="0" w:color="auto"/>
              <w:left w:val="nil"/>
              <w:bottom w:val="single" w:sz="8" w:space="0" w:color="auto"/>
              <w:right w:val="single" w:sz="8" w:space="0" w:color="auto"/>
            </w:tcBorders>
          </w:tcPr>
          <w:p w:rsidR="00065F86" w:rsidRPr="00091B3B" w:rsidRDefault="00065F86" w:rsidP="00F155B4">
            <w:r w:rsidRPr="00091B3B">
              <w:t xml:space="preserve"> заједничка понуда без подизвођача</w:t>
            </w:r>
          </w:p>
        </w:tc>
      </w:tr>
      <w:tr w:rsidR="00065F86" w:rsidRPr="00091B3B">
        <w:trPr>
          <w:trHeight w:val="383"/>
        </w:trPr>
        <w:tc>
          <w:tcPr>
            <w:tcW w:w="4324" w:type="dxa"/>
            <w:gridSpan w:val="2"/>
            <w:vMerge/>
            <w:tcBorders>
              <w:left w:val="single" w:sz="8" w:space="0" w:color="auto"/>
              <w:bottom w:val="single" w:sz="4" w:space="0" w:color="auto"/>
              <w:right w:val="single" w:sz="8" w:space="0" w:color="auto"/>
            </w:tcBorders>
            <w:tcMar>
              <w:top w:w="0" w:type="dxa"/>
              <w:left w:w="108" w:type="dxa"/>
              <w:bottom w:w="0" w:type="dxa"/>
              <w:right w:w="108" w:type="dxa"/>
            </w:tcMar>
          </w:tcPr>
          <w:p w:rsidR="00065F86" w:rsidRPr="00091B3B" w:rsidRDefault="00065F86" w:rsidP="00773342"/>
        </w:tc>
        <w:tc>
          <w:tcPr>
            <w:tcW w:w="123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65F86" w:rsidRPr="00091B3B" w:rsidRDefault="00065F86" w:rsidP="00F155B4">
            <w:pPr>
              <w:ind w:left="900"/>
            </w:pPr>
            <w:r w:rsidRPr="00091B3B">
              <w:t>4</w:t>
            </w:r>
          </w:p>
        </w:tc>
        <w:tc>
          <w:tcPr>
            <w:tcW w:w="3617" w:type="dxa"/>
            <w:tcBorders>
              <w:top w:val="single" w:sz="8" w:space="0" w:color="auto"/>
              <w:left w:val="nil"/>
              <w:bottom w:val="single" w:sz="4" w:space="0" w:color="auto"/>
              <w:right w:val="single" w:sz="8" w:space="0" w:color="auto"/>
            </w:tcBorders>
          </w:tcPr>
          <w:p w:rsidR="00065F86" w:rsidRPr="00091B3B" w:rsidRDefault="00065F86" w:rsidP="00F155B4">
            <w:r w:rsidRPr="00091B3B">
              <w:t xml:space="preserve"> заједничка понуда са подизвођачем</w:t>
            </w:r>
          </w:p>
        </w:tc>
      </w:tr>
      <w:tr w:rsidR="00065F86" w:rsidRPr="00091B3B">
        <w:trPr>
          <w:trHeight w:val="471"/>
        </w:trPr>
        <w:tc>
          <w:tcPr>
            <w:tcW w:w="282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5F86" w:rsidRPr="00091B3B" w:rsidRDefault="00065F86" w:rsidP="00773342">
            <w:r w:rsidRPr="00091B3B">
              <w:t>ЛИДЕР-НОСИЛАЦ ПОСЛА</w:t>
            </w:r>
          </w:p>
        </w:tc>
        <w:tc>
          <w:tcPr>
            <w:tcW w:w="6355"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065F86" w:rsidRPr="00091B3B" w:rsidRDefault="00065F86" w:rsidP="00773342"/>
        </w:tc>
      </w:tr>
      <w:tr w:rsidR="00065F86" w:rsidRPr="00091B3B">
        <w:trPr>
          <w:trHeight w:val="730"/>
        </w:trPr>
        <w:tc>
          <w:tcPr>
            <w:tcW w:w="2825"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rsidR="00065F86" w:rsidRPr="00091B3B" w:rsidRDefault="00065F86" w:rsidP="00773342">
            <w:r w:rsidRPr="00091B3B">
              <w:rPr>
                <w:lang w:val="ru-RU"/>
              </w:rPr>
              <w:t xml:space="preserve">НАЗИВ, СЕДИШТЕ, МАТИЧНИ БРОЈ И ПИБ ОСТАЛИХ ЧЛАНОВА ГРУПЕ ПОНУЂАЧА (попуњава се само у случају подношења заједничке понуде). </w:t>
            </w:r>
            <w:r w:rsidRPr="00091B3B">
              <w:t>У случају потребе додати потребан број редова.</w:t>
            </w:r>
          </w:p>
          <w:p w:rsidR="00065F86" w:rsidRPr="00091B3B" w:rsidRDefault="00065F86" w:rsidP="00773342"/>
          <w:p w:rsidR="00065F86" w:rsidRPr="00091B3B" w:rsidRDefault="00065F86" w:rsidP="00773342"/>
        </w:tc>
        <w:tc>
          <w:tcPr>
            <w:tcW w:w="6355"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065F86" w:rsidRPr="00091B3B" w:rsidRDefault="00065F86" w:rsidP="00773342"/>
        </w:tc>
      </w:tr>
      <w:tr w:rsidR="00065F86" w:rsidRPr="00091B3B">
        <w:trPr>
          <w:trHeight w:val="729"/>
        </w:trPr>
        <w:tc>
          <w:tcPr>
            <w:tcW w:w="2825" w:type="dxa"/>
            <w:vMerge/>
            <w:tcBorders>
              <w:left w:val="single" w:sz="8" w:space="0" w:color="auto"/>
              <w:right w:val="single" w:sz="8" w:space="0" w:color="auto"/>
            </w:tcBorders>
            <w:tcMar>
              <w:top w:w="0" w:type="dxa"/>
              <w:left w:w="108" w:type="dxa"/>
              <w:bottom w:w="0" w:type="dxa"/>
              <w:right w:w="108" w:type="dxa"/>
            </w:tcMar>
          </w:tcPr>
          <w:p w:rsidR="00065F86" w:rsidRPr="00091B3B" w:rsidRDefault="00065F86" w:rsidP="00773342"/>
        </w:tc>
        <w:tc>
          <w:tcPr>
            <w:tcW w:w="6355"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065F86" w:rsidRPr="00091B3B" w:rsidRDefault="00065F86" w:rsidP="00773342"/>
        </w:tc>
      </w:tr>
      <w:tr w:rsidR="00065F86" w:rsidRPr="00091B3B">
        <w:trPr>
          <w:trHeight w:val="729"/>
        </w:trPr>
        <w:tc>
          <w:tcPr>
            <w:tcW w:w="2825" w:type="dxa"/>
            <w:vMerge/>
            <w:tcBorders>
              <w:left w:val="single" w:sz="8" w:space="0" w:color="auto"/>
              <w:right w:val="single" w:sz="8" w:space="0" w:color="auto"/>
            </w:tcBorders>
            <w:tcMar>
              <w:top w:w="0" w:type="dxa"/>
              <w:left w:w="108" w:type="dxa"/>
              <w:bottom w:w="0" w:type="dxa"/>
              <w:right w:w="108" w:type="dxa"/>
            </w:tcMar>
          </w:tcPr>
          <w:p w:rsidR="00065F86" w:rsidRPr="00091B3B" w:rsidRDefault="00065F86" w:rsidP="00773342"/>
        </w:tc>
        <w:tc>
          <w:tcPr>
            <w:tcW w:w="6355"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065F86" w:rsidRPr="00091B3B" w:rsidRDefault="00065F86" w:rsidP="00773342"/>
        </w:tc>
      </w:tr>
      <w:tr w:rsidR="00065F86" w:rsidRPr="00091B3B">
        <w:trPr>
          <w:trHeight w:val="729"/>
        </w:trPr>
        <w:tc>
          <w:tcPr>
            <w:tcW w:w="2825" w:type="dxa"/>
            <w:vMerge/>
            <w:tcBorders>
              <w:left w:val="single" w:sz="8" w:space="0" w:color="auto"/>
              <w:right w:val="single" w:sz="8" w:space="0" w:color="auto"/>
            </w:tcBorders>
            <w:tcMar>
              <w:top w:w="0" w:type="dxa"/>
              <w:left w:w="108" w:type="dxa"/>
              <w:bottom w:w="0" w:type="dxa"/>
              <w:right w:w="108" w:type="dxa"/>
            </w:tcMar>
          </w:tcPr>
          <w:p w:rsidR="00065F86" w:rsidRPr="00091B3B" w:rsidRDefault="00065F86" w:rsidP="00773342"/>
        </w:tc>
        <w:tc>
          <w:tcPr>
            <w:tcW w:w="6355"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065F86" w:rsidRPr="00091B3B" w:rsidRDefault="00065F86" w:rsidP="00773342"/>
        </w:tc>
      </w:tr>
      <w:tr w:rsidR="00065F86" w:rsidRPr="00091B3B">
        <w:trPr>
          <w:trHeight w:val="729"/>
        </w:trPr>
        <w:tc>
          <w:tcPr>
            <w:tcW w:w="2825" w:type="dxa"/>
            <w:vMerge/>
            <w:tcBorders>
              <w:left w:val="single" w:sz="8" w:space="0" w:color="auto"/>
              <w:bottom w:val="single" w:sz="4" w:space="0" w:color="auto"/>
              <w:right w:val="single" w:sz="8" w:space="0" w:color="auto"/>
            </w:tcBorders>
            <w:tcMar>
              <w:top w:w="0" w:type="dxa"/>
              <w:left w:w="108" w:type="dxa"/>
              <w:bottom w:w="0" w:type="dxa"/>
              <w:right w:w="108" w:type="dxa"/>
            </w:tcMar>
          </w:tcPr>
          <w:p w:rsidR="00065F86" w:rsidRPr="00091B3B" w:rsidRDefault="00065F86" w:rsidP="00773342"/>
        </w:tc>
        <w:tc>
          <w:tcPr>
            <w:tcW w:w="6355"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065F86" w:rsidRPr="00091B3B" w:rsidRDefault="00065F86" w:rsidP="00773342"/>
        </w:tc>
      </w:tr>
      <w:tr w:rsidR="00065F86" w:rsidRPr="00091B3B">
        <w:trPr>
          <w:trHeight w:val="628"/>
        </w:trPr>
        <w:tc>
          <w:tcPr>
            <w:tcW w:w="2825"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rsidR="00065F86" w:rsidRPr="00091B3B" w:rsidRDefault="00065F86" w:rsidP="000A00C3">
            <w:pPr>
              <w:rPr>
                <w:lang w:val="ru-RU"/>
              </w:rPr>
            </w:pPr>
            <w:r w:rsidRPr="00091B3B">
              <w:rPr>
                <w:lang w:val="ru-RU"/>
              </w:rPr>
              <w:t>НАЗИВ, СЕДИШТЕ, МАТИЧНИ БРОЈ И ПИБ ПОДИЗВОЂАЧА (попуњава се само у случају подношења понуде са подизвођа-чем/ подизвођачима). У случају потребе додати потребан број редова.</w:t>
            </w:r>
          </w:p>
          <w:p w:rsidR="00065F86" w:rsidRPr="00091B3B" w:rsidRDefault="00065F86" w:rsidP="000A00C3">
            <w:pPr>
              <w:rPr>
                <w:lang w:val="ru-RU"/>
              </w:rPr>
            </w:pPr>
          </w:p>
          <w:p w:rsidR="00065F86" w:rsidRPr="00091B3B" w:rsidRDefault="00065F86" w:rsidP="000A00C3">
            <w:pPr>
              <w:rPr>
                <w:lang w:val="ru-RU"/>
              </w:rPr>
            </w:pPr>
          </w:p>
        </w:tc>
        <w:tc>
          <w:tcPr>
            <w:tcW w:w="6355"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065F86" w:rsidRPr="00091B3B" w:rsidRDefault="00065F86" w:rsidP="000A00C3">
            <w:pPr>
              <w:rPr>
                <w:lang w:val="ru-RU"/>
              </w:rPr>
            </w:pPr>
          </w:p>
        </w:tc>
      </w:tr>
      <w:tr w:rsidR="00065F86" w:rsidRPr="00091B3B">
        <w:trPr>
          <w:trHeight w:val="628"/>
        </w:trPr>
        <w:tc>
          <w:tcPr>
            <w:tcW w:w="2825" w:type="dxa"/>
            <w:vMerge/>
            <w:tcBorders>
              <w:left w:val="single" w:sz="8" w:space="0" w:color="auto"/>
              <w:right w:val="single" w:sz="8" w:space="0" w:color="auto"/>
            </w:tcBorders>
            <w:tcMar>
              <w:top w:w="0" w:type="dxa"/>
              <w:left w:w="108" w:type="dxa"/>
              <w:bottom w:w="0" w:type="dxa"/>
              <w:right w:w="108" w:type="dxa"/>
            </w:tcMar>
          </w:tcPr>
          <w:p w:rsidR="00065F86" w:rsidRPr="00091B3B" w:rsidRDefault="00065F86" w:rsidP="000A00C3">
            <w:pPr>
              <w:rPr>
                <w:lang w:val="ru-RU"/>
              </w:rPr>
            </w:pPr>
          </w:p>
        </w:tc>
        <w:tc>
          <w:tcPr>
            <w:tcW w:w="6355"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065F86" w:rsidRPr="00091B3B" w:rsidRDefault="00065F86" w:rsidP="000A00C3">
            <w:pPr>
              <w:rPr>
                <w:lang w:val="ru-RU"/>
              </w:rPr>
            </w:pPr>
          </w:p>
        </w:tc>
      </w:tr>
      <w:tr w:rsidR="00065F86" w:rsidRPr="00091B3B">
        <w:trPr>
          <w:trHeight w:val="628"/>
        </w:trPr>
        <w:tc>
          <w:tcPr>
            <w:tcW w:w="2825" w:type="dxa"/>
            <w:vMerge/>
            <w:tcBorders>
              <w:left w:val="single" w:sz="8" w:space="0" w:color="auto"/>
              <w:right w:val="single" w:sz="8" w:space="0" w:color="auto"/>
            </w:tcBorders>
            <w:tcMar>
              <w:top w:w="0" w:type="dxa"/>
              <w:left w:w="108" w:type="dxa"/>
              <w:bottom w:w="0" w:type="dxa"/>
              <w:right w:w="108" w:type="dxa"/>
            </w:tcMar>
          </w:tcPr>
          <w:p w:rsidR="00065F86" w:rsidRPr="00091B3B" w:rsidRDefault="00065F86" w:rsidP="000A00C3">
            <w:pPr>
              <w:rPr>
                <w:lang w:val="ru-RU"/>
              </w:rPr>
            </w:pPr>
          </w:p>
        </w:tc>
        <w:tc>
          <w:tcPr>
            <w:tcW w:w="6355"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065F86" w:rsidRPr="00091B3B" w:rsidRDefault="00065F86" w:rsidP="000A00C3">
            <w:pPr>
              <w:rPr>
                <w:lang w:val="ru-RU"/>
              </w:rPr>
            </w:pPr>
          </w:p>
        </w:tc>
      </w:tr>
      <w:tr w:rsidR="00065F86" w:rsidRPr="00091B3B">
        <w:trPr>
          <w:trHeight w:val="628"/>
        </w:trPr>
        <w:tc>
          <w:tcPr>
            <w:tcW w:w="2825" w:type="dxa"/>
            <w:vMerge/>
            <w:tcBorders>
              <w:left w:val="single" w:sz="8" w:space="0" w:color="auto"/>
              <w:right w:val="single" w:sz="8" w:space="0" w:color="auto"/>
            </w:tcBorders>
            <w:tcMar>
              <w:top w:w="0" w:type="dxa"/>
              <w:left w:w="108" w:type="dxa"/>
              <w:bottom w:w="0" w:type="dxa"/>
              <w:right w:w="108" w:type="dxa"/>
            </w:tcMar>
          </w:tcPr>
          <w:p w:rsidR="00065F86" w:rsidRPr="00091B3B" w:rsidRDefault="00065F86" w:rsidP="000A00C3">
            <w:pPr>
              <w:rPr>
                <w:lang w:val="ru-RU"/>
              </w:rPr>
            </w:pPr>
          </w:p>
        </w:tc>
        <w:tc>
          <w:tcPr>
            <w:tcW w:w="6355"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065F86" w:rsidRPr="00091B3B" w:rsidRDefault="00065F86" w:rsidP="000A00C3">
            <w:pPr>
              <w:rPr>
                <w:lang w:val="ru-RU"/>
              </w:rPr>
            </w:pPr>
          </w:p>
        </w:tc>
      </w:tr>
      <w:tr w:rsidR="00065F86" w:rsidRPr="00091B3B">
        <w:trPr>
          <w:trHeight w:val="628"/>
        </w:trPr>
        <w:tc>
          <w:tcPr>
            <w:tcW w:w="2825" w:type="dxa"/>
            <w:vMerge/>
            <w:tcBorders>
              <w:left w:val="single" w:sz="8" w:space="0" w:color="auto"/>
              <w:bottom w:val="single" w:sz="4" w:space="0" w:color="auto"/>
              <w:right w:val="single" w:sz="8" w:space="0" w:color="auto"/>
            </w:tcBorders>
            <w:tcMar>
              <w:top w:w="0" w:type="dxa"/>
              <w:left w:w="108" w:type="dxa"/>
              <w:bottom w:w="0" w:type="dxa"/>
              <w:right w:w="108" w:type="dxa"/>
            </w:tcMar>
          </w:tcPr>
          <w:p w:rsidR="00065F86" w:rsidRPr="00091B3B" w:rsidRDefault="00065F86" w:rsidP="000A00C3">
            <w:pPr>
              <w:rPr>
                <w:lang w:val="ru-RU"/>
              </w:rPr>
            </w:pPr>
          </w:p>
        </w:tc>
        <w:tc>
          <w:tcPr>
            <w:tcW w:w="6355"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065F86" w:rsidRPr="00091B3B" w:rsidRDefault="00065F86" w:rsidP="000A00C3">
            <w:pPr>
              <w:rPr>
                <w:lang w:val="ru-RU"/>
              </w:rPr>
            </w:pPr>
          </w:p>
        </w:tc>
      </w:tr>
    </w:tbl>
    <w:p w:rsidR="00065F86" w:rsidRPr="00091B3B" w:rsidRDefault="00065F86" w:rsidP="00773342">
      <w:pPr>
        <w:rPr>
          <w:lang w:val="ru-RU"/>
        </w:rPr>
      </w:pPr>
    </w:p>
    <w:p w:rsidR="00065F86" w:rsidRPr="00091B3B" w:rsidRDefault="00065F86" w:rsidP="00773342">
      <w:pPr>
        <w:rPr>
          <w:b/>
          <w:bCs/>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3742"/>
        <w:gridCol w:w="2274"/>
        <w:gridCol w:w="2231"/>
      </w:tblGrid>
      <w:tr w:rsidR="00065F86" w:rsidRPr="00091B3B" w:rsidTr="00E2080C">
        <w:tc>
          <w:tcPr>
            <w:tcW w:w="828" w:type="dxa"/>
            <w:vAlign w:val="center"/>
          </w:tcPr>
          <w:p w:rsidR="00065F86" w:rsidRPr="00091B3B" w:rsidRDefault="00065F86" w:rsidP="000F4780">
            <w:pPr>
              <w:jc w:val="center"/>
              <w:rPr>
                <w:b/>
                <w:bCs/>
              </w:rPr>
            </w:pPr>
            <w:r w:rsidRPr="00091B3B">
              <w:rPr>
                <w:b/>
                <w:bCs/>
              </w:rPr>
              <w:lastRenderedPageBreak/>
              <w:t>Р. Б.</w:t>
            </w:r>
          </w:p>
        </w:tc>
        <w:tc>
          <w:tcPr>
            <w:tcW w:w="8460" w:type="dxa"/>
            <w:gridSpan w:val="3"/>
          </w:tcPr>
          <w:p w:rsidR="00065F86" w:rsidRPr="00091B3B" w:rsidRDefault="00065F86" w:rsidP="000F4780">
            <w:pPr>
              <w:jc w:val="center"/>
              <w:rPr>
                <w:b/>
                <w:bCs/>
              </w:rPr>
            </w:pPr>
            <w:r w:rsidRPr="00091B3B">
              <w:rPr>
                <w:b/>
                <w:bCs/>
              </w:rPr>
              <w:t>ЦЕНА (БЕЗ ПДВ)</w:t>
            </w:r>
          </w:p>
        </w:tc>
      </w:tr>
      <w:tr w:rsidR="00065F86" w:rsidRPr="00091B3B" w:rsidTr="00E2080C">
        <w:tc>
          <w:tcPr>
            <w:tcW w:w="828" w:type="dxa"/>
            <w:vAlign w:val="center"/>
          </w:tcPr>
          <w:p w:rsidR="00065F86" w:rsidRPr="00091B3B" w:rsidRDefault="00065F86" w:rsidP="000F4780">
            <w:pPr>
              <w:jc w:val="center"/>
              <w:rPr>
                <w:b/>
                <w:bCs/>
              </w:rPr>
            </w:pPr>
            <w:r w:rsidRPr="00091B3B">
              <w:rPr>
                <w:b/>
                <w:bCs/>
              </w:rPr>
              <w:t>1.</w:t>
            </w:r>
          </w:p>
        </w:tc>
        <w:tc>
          <w:tcPr>
            <w:tcW w:w="3815" w:type="dxa"/>
          </w:tcPr>
          <w:p w:rsidR="00065F86" w:rsidRPr="00091B3B" w:rsidRDefault="00065F86" w:rsidP="00773342">
            <w:pPr>
              <w:rPr>
                <w:b/>
                <w:bCs/>
              </w:rPr>
            </w:pPr>
            <w:r w:rsidRPr="00091B3B">
              <w:rPr>
                <w:b/>
                <w:bCs/>
              </w:rPr>
              <w:t>Фиксни део (образац 6, 6.1 и 6.2)</w:t>
            </w:r>
          </w:p>
        </w:tc>
        <w:tc>
          <w:tcPr>
            <w:tcW w:w="2323" w:type="dxa"/>
          </w:tcPr>
          <w:p w:rsidR="00065F86" w:rsidRPr="00091B3B" w:rsidRDefault="00065F86" w:rsidP="00773342">
            <w:pPr>
              <w:rPr>
                <w:b/>
                <w:bCs/>
              </w:rPr>
            </w:pPr>
            <w:r w:rsidRPr="00091B3B">
              <w:rPr>
                <w:b/>
                <w:bCs/>
              </w:rPr>
              <w:t>Дин, €</w:t>
            </w:r>
          </w:p>
        </w:tc>
        <w:tc>
          <w:tcPr>
            <w:tcW w:w="2322" w:type="dxa"/>
          </w:tcPr>
          <w:p w:rsidR="00065F86" w:rsidRPr="00091B3B" w:rsidRDefault="00065F86" w:rsidP="00773342">
            <w:pPr>
              <w:rPr>
                <w:b/>
                <w:bCs/>
              </w:rPr>
            </w:pPr>
          </w:p>
        </w:tc>
      </w:tr>
      <w:tr w:rsidR="00065F86" w:rsidRPr="00091B3B" w:rsidTr="00E2080C">
        <w:tc>
          <w:tcPr>
            <w:tcW w:w="828" w:type="dxa"/>
            <w:vAlign w:val="center"/>
          </w:tcPr>
          <w:p w:rsidR="00065F86" w:rsidRPr="00091B3B" w:rsidRDefault="00065F86" w:rsidP="000F4780">
            <w:pPr>
              <w:jc w:val="center"/>
              <w:rPr>
                <w:b/>
                <w:bCs/>
              </w:rPr>
            </w:pPr>
            <w:r w:rsidRPr="00091B3B">
              <w:rPr>
                <w:b/>
                <w:bCs/>
              </w:rPr>
              <w:t>2.1</w:t>
            </w:r>
          </w:p>
        </w:tc>
        <w:tc>
          <w:tcPr>
            <w:tcW w:w="3815" w:type="dxa"/>
          </w:tcPr>
          <w:p w:rsidR="00065F86" w:rsidRPr="00091B3B" w:rsidRDefault="00065F86" w:rsidP="00773342">
            <w:pPr>
              <w:rPr>
                <w:b/>
                <w:bCs/>
                <w:lang w:val="ru-RU"/>
              </w:rPr>
            </w:pPr>
            <w:r w:rsidRPr="00091B3B">
              <w:rPr>
                <w:b/>
                <w:bCs/>
                <w:color w:val="222222"/>
                <w:shd w:val="clear" w:color="auto" w:fill="FFFFFF"/>
                <w:lang w:val="ru-RU"/>
              </w:rPr>
              <w:t>Рушење, уклањање контаминираних слојева земље и бетона, амбалажа и паковање, транспорт, збрињавање отпада, насипање ископа</w:t>
            </w:r>
          </w:p>
        </w:tc>
        <w:tc>
          <w:tcPr>
            <w:tcW w:w="2323" w:type="dxa"/>
          </w:tcPr>
          <w:p w:rsidR="00065F86" w:rsidRPr="00091B3B" w:rsidRDefault="00065F86" w:rsidP="00971DAB">
            <w:pPr>
              <w:rPr>
                <w:b/>
                <w:bCs/>
                <w:vertAlign w:val="superscript"/>
              </w:rPr>
            </w:pPr>
            <w:r w:rsidRPr="00091B3B">
              <w:rPr>
                <w:b/>
                <w:bCs/>
              </w:rPr>
              <w:t>Дин, € / m</w:t>
            </w:r>
            <w:r w:rsidRPr="00091B3B">
              <w:rPr>
                <w:b/>
                <w:bCs/>
                <w:vertAlign w:val="superscript"/>
              </w:rPr>
              <w:t>3</w:t>
            </w:r>
          </w:p>
        </w:tc>
        <w:tc>
          <w:tcPr>
            <w:tcW w:w="2322" w:type="dxa"/>
          </w:tcPr>
          <w:p w:rsidR="00065F86" w:rsidRPr="00091B3B" w:rsidRDefault="00065F86" w:rsidP="00773342">
            <w:pPr>
              <w:rPr>
                <w:b/>
                <w:bCs/>
              </w:rPr>
            </w:pPr>
          </w:p>
        </w:tc>
      </w:tr>
      <w:tr w:rsidR="00065F86" w:rsidRPr="00091B3B" w:rsidTr="00E2080C">
        <w:tc>
          <w:tcPr>
            <w:tcW w:w="828" w:type="dxa"/>
            <w:vAlign w:val="center"/>
          </w:tcPr>
          <w:p w:rsidR="00065F86" w:rsidRPr="00091B3B" w:rsidRDefault="00065F86" w:rsidP="000F4780">
            <w:pPr>
              <w:jc w:val="center"/>
              <w:rPr>
                <w:b/>
                <w:bCs/>
              </w:rPr>
            </w:pPr>
            <w:r w:rsidRPr="00091B3B">
              <w:rPr>
                <w:b/>
                <w:bCs/>
              </w:rPr>
              <w:t>2.2</w:t>
            </w:r>
          </w:p>
        </w:tc>
        <w:tc>
          <w:tcPr>
            <w:tcW w:w="3815" w:type="dxa"/>
          </w:tcPr>
          <w:p w:rsidR="00065F86" w:rsidRPr="00091B3B" w:rsidRDefault="00065F86" w:rsidP="00773342">
            <w:pPr>
              <w:rPr>
                <w:b/>
                <w:bCs/>
                <w:lang w:val="ru-RU"/>
              </w:rPr>
            </w:pPr>
            <w:r w:rsidRPr="00091B3B">
              <w:rPr>
                <w:b/>
                <w:bCs/>
                <w:color w:val="222222"/>
                <w:shd w:val="clear" w:color="auto" w:fill="FFFFFF"/>
                <w:lang w:val="ru-RU"/>
              </w:rPr>
              <w:t>Деконтаминација површина скидањем слојева зидова, прањем, пескарењем</w:t>
            </w:r>
          </w:p>
        </w:tc>
        <w:tc>
          <w:tcPr>
            <w:tcW w:w="2323" w:type="dxa"/>
          </w:tcPr>
          <w:p w:rsidR="00065F86" w:rsidRPr="00091B3B" w:rsidRDefault="00065F86" w:rsidP="00773342">
            <w:pPr>
              <w:rPr>
                <w:b/>
                <w:bCs/>
              </w:rPr>
            </w:pPr>
            <w:r w:rsidRPr="00091B3B">
              <w:rPr>
                <w:b/>
                <w:bCs/>
              </w:rPr>
              <w:t>Дин, € / m</w:t>
            </w:r>
            <w:r w:rsidRPr="00091B3B">
              <w:rPr>
                <w:b/>
                <w:bCs/>
                <w:vertAlign w:val="superscript"/>
              </w:rPr>
              <w:t>2</w:t>
            </w:r>
          </w:p>
        </w:tc>
        <w:tc>
          <w:tcPr>
            <w:tcW w:w="2322" w:type="dxa"/>
          </w:tcPr>
          <w:p w:rsidR="00065F86" w:rsidRPr="00091B3B" w:rsidRDefault="00065F86" w:rsidP="00773342">
            <w:pPr>
              <w:rPr>
                <w:b/>
                <w:bCs/>
              </w:rPr>
            </w:pPr>
          </w:p>
        </w:tc>
      </w:tr>
      <w:tr w:rsidR="00065F86" w:rsidRPr="00091B3B" w:rsidTr="00E2080C">
        <w:tc>
          <w:tcPr>
            <w:tcW w:w="828" w:type="dxa"/>
            <w:vAlign w:val="center"/>
          </w:tcPr>
          <w:p w:rsidR="00065F86" w:rsidRPr="00091B3B" w:rsidDel="003D5F84" w:rsidRDefault="00065F86" w:rsidP="000F4780">
            <w:pPr>
              <w:jc w:val="center"/>
              <w:rPr>
                <w:b/>
                <w:bCs/>
              </w:rPr>
            </w:pPr>
            <w:r w:rsidRPr="00091B3B">
              <w:rPr>
                <w:b/>
                <w:bCs/>
              </w:rPr>
              <w:t>3.1</w:t>
            </w:r>
          </w:p>
        </w:tc>
        <w:tc>
          <w:tcPr>
            <w:tcW w:w="3815" w:type="dxa"/>
          </w:tcPr>
          <w:p w:rsidR="00065F86" w:rsidRPr="00091B3B" w:rsidRDefault="00065F86" w:rsidP="00773342">
            <w:pPr>
              <w:rPr>
                <w:b/>
                <w:bCs/>
                <w:color w:val="222222"/>
                <w:shd w:val="clear" w:color="auto" w:fill="FFFFFF"/>
                <w:lang w:val="ru-RU"/>
              </w:rPr>
            </w:pPr>
            <w:r w:rsidRPr="00091B3B">
              <w:rPr>
                <w:b/>
                <w:bCs/>
                <w:color w:val="222222"/>
                <w:shd w:val="clear" w:color="auto" w:fill="FFFFFF"/>
                <w:lang w:val="ru-RU"/>
              </w:rPr>
              <w:t>Бушење и узорковање која укључује: ручно бушење и узорковање земљишта до дубине 0,5</w:t>
            </w:r>
            <w:r w:rsidRPr="00091B3B">
              <w:rPr>
                <w:b/>
                <w:bCs/>
                <w:color w:val="222222"/>
                <w:shd w:val="clear" w:color="auto" w:fill="FFFFFF"/>
              </w:rPr>
              <w:t>m</w:t>
            </w:r>
            <w:r w:rsidRPr="00091B3B">
              <w:rPr>
                <w:b/>
                <w:bCs/>
                <w:color w:val="222222"/>
                <w:shd w:val="clear" w:color="auto" w:fill="FFFFFF"/>
                <w:lang w:val="ru-RU"/>
              </w:rPr>
              <w:t>, машинско бушење преносном бушилицом до дубине 5</w:t>
            </w:r>
            <w:r w:rsidRPr="00091B3B">
              <w:rPr>
                <w:b/>
                <w:bCs/>
                <w:color w:val="222222"/>
                <w:shd w:val="clear" w:color="auto" w:fill="FFFFFF"/>
              </w:rPr>
              <w:t>m</w:t>
            </w:r>
            <w:r w:rsidRPr="00091B3B">
              <w:rPr>
                <w:b/>
                <w:bCs/>
                <w:color w:val="222222"/>
                <w:shd w:val="clear" w:color="auto" w:fill="FFFFFF"/>
                <w:lang w:val="ru-RU"/>
              </w:rPr>
              <w:t xml:space="preserve"> и узимање појединачних узорака на сваких метар дубине, и машинско бушење бушаћом гарнитуром на возилу на дубинама 5 до 10</w:t>
            </w:r>
            <w:r w:rsidRPr="00091B3B">
              <w:rPr>
                <w:b/>
                <w:bCs/>
                <w:color w:val="222222"/>
                <w:shd w:val="clear" w:color="auto" w:fill="FFFFFF"/>
              </w:rPr>
              <w:t>m</w:t>
            </w:r>
            <w:r w:rsidRPr="00091B3B">
              <w:rPr>
                <w:b/>
                <w:bCs/>
                <w:color w:val="222222"/>
                <w:shd w:val="clear" w:color="auto" w:fill="FFFFFF"/>
                <w:lang w:val="ru-RU"/>
              </w:rPr>
              <w:t xml:space="preserve"> уз вађење два композитна узорка</w:t>
            </w:r>
          </w:p>
        </w:tc>
        <w:tc>
          <w:tcPr>
            <w:tcW w:w="2323" w:type="dxa"/>
          </w:tcPr>
          <w:p w:rsidR="00065F86" w:rsidRPr="00091B3B" w:rsidRDefault="00065F86" w:rsidP="00773342">
            <w:pPr>
              <w:rPr>
                <w:b/>
                <w:bCs/>
              </w:rPr>
            </w:pPr>
            <w:r w:rsidRPr="00091B3B">
              <w:rPr>
                <w:b/>
                <w:bCs/>
              </w:rPr>
              <w:t>Дин, € / m'</w:t>
            </w:r>
          </w:p>
        </w:tc>
        <w:tc>
          <w:tcPr>
            <w:tcW w:w="2322" w:type="dxa"/>
          </w:tcPr>
          <w:p w:rsidR="00065F86" w:rsidRPr="00091B3B" w:rsidRDefault="00065F86" w:rsidP="00773342">
            <w:pPr>
              <w:rPr>
                <w:b/>
                <w:bCs/>
              </w:rPr>
            </w:pPr>
          </w:p>
        </w:tc>
      </w:tr>
      <w:tr w:rsidR="00065F86" w:rsidRPr="00091B3B" w:rsidTr="00E2080C">
        <w:tc>
          <w:tcPr>
            <w:tcW w:w="828" w:type="dxa"/>
            <w:vAlign w:val="center"/>
          </w:tcPr>
          <w:p w:rsidR="00065F86" w:rsidRPr="00091B3B" w:rsidDel="003D5F84" w:rsidRDefault="00065F86" w:rsidP="00DA1A5B">
            <w:pPr>
              <w:jc w:val="center"/>
              <w:rPr>
                <w:b/>
                <w:bCs/>
              </w:rPr>
            </w:pPr>
            <w:r w:rsidRPr="00091B3B">
              <w:rPr>
                <w:b/>
                <w:bCs/>
              </w:rPr>
              <w:t>3.2</w:t>
            </w:r>
          </w:p>
        </w:tc>
        <w:tc>
          <w:tcPr>
            <w:tcW w:w="3815" w:type="dxa"/>
          </w:tcPr>
          <w:p w:rsidR="00065F86" w:rsidRPr="00091B3B" w:rsidRDefault="00065F86" w:rsidP="00750A00">
            <w:pPr>
              <w:rPr>
                <w:b/>
                <w:bCs/>
                <w:color w:val="222222"/>
                <w:shd w:val="clear" w:color="auto" w:fill="FFFFFF"/>
                <w:lang w:val="ru-RU"/>
              </w:rPr>
            </w:pPr>
            <w:r w:rsidRPr="00091B3B">
              <w:rPr>
                <w:b/>
                <w:bCs/>
                <w:color w:val="222222"/>
                <w:shd w:val="clear" w:color="auto" w:fill="FFFFFF"/>
                <w:lang w:val="ru-RU"/>
              </w:rPr>
              <w:t>Бушење и уградња пијезометара до нивоа подземних вода, а максимално до дубине 10</w:t>
            </w:r>
            <w:r w:rsidRPr="00091B3B">
              <w:rPr>
                <w:b/>
                <w:bCs/>
                <w:color w:val="222222"/>
                <w:shd w:val="clear" w:color="auto" w:fill="FFFFFF"/>
              </w:rPr>
              <w:t>m</w:t>
            </w:r>
            <w:r w:rsidRPr="00091B3B">
              <w:rPr>
                <w:b/>
                <w:bCs/>
                <w:color w:val="222222"/>
                <w:shd w:val="clear" w:color="auto" w:fill="FFFFFF"/>
                <w:lang w:val="ru-RU"/>
              </w:rPr>
              <w:t xml:space="preserve"> која укључује: бушење, узорковање, уградњу пијезометра са филтерском испуном, бетонским постољем и капом, утврђивање геолошких и хидрогеолошких карактеристика (израда геолошког профила) и почетно испирање пијезометра</w:t>
            </w:r>
          </w:p>
        </w:tc>
        <w:tc>
          <w:tcPr>
            <w:tcW w:w="2323" w:type="dxa"/>
          </w:tcPr>
          <w:p w:rsidR="00065F86" w:rsidRPr="00091B3B" w:rsidRDefault="00065F86" w:rsidP="00DA1A5B">
            <w:pPr>
              <w:rPr>
                <w:b/>
                <w:bCs/>
              </w:rPr>
            </w:pPr>
            <w:r w:rsidRPr="00091B3B">
              <w:rPr>
                <w:b/>
                <w:bCs/>
              </w:rPr>
              <w:t>Дин, € / m'</w:t>
            </w:r>
          </w:p>
        </w:tc>
        <w:tc>
          <w:tcPr>
            <w:tcW w:w="2322" w:type="dxa"/>
          </w:tcPr>
          <w:p w:rsidR="00065F86" w:rsidRPr="00091B3B" w:rsidRDefault="00065F86" w:rsidP="00DA1A5B">
            <w:pPr>
              <w:rPr>
                <w:b/>
                <w:bCs/>
              </w:rPr>
            </w:pPr>
          </w:p>
        </w:tc>
      </w:tr>
      <w:tr w:rsidR="00065F86" w:rsidRPr="00091B3B" w:rsidTr="00E2080C">
        <w:tc>
          <w:tcPr>
            <w:tcW w:w="828" w:type="dxa"/>
            <w:vAlign w:val="center"/>
          </w:tcPr>
          <w:p w:rsidR="00065F86" w:rsidRPr="00091B3B" w:rsidDel="003D5F84" w:rsidRDefault="00065F86" w:rsidP="00DA1A5B">
            <w:pPr>
              <w:jc w:val="center"/>
              <w:rPr>
                <w:b/>
                <w:bCs/>
              </w:rPr>
            </w:pPr>
            <w:r w:rsidRPr="00091B3B">
              <w:rPr>
                <w:b/>
                <w:bCs/>
              </w:rPr>
              <w:t>3.3</w:t>
            </w:r>
          </w:p>
        </w:tc>
        <w:tc>
          <w:tcPr>
            <w:tcW w:w="3815" w:type="dxa"/>
          </w:tcPr>
          <w:p w:rsidR="00065F86" w:rsidRPr="00091B3B" w:rsidRDefault="00065F86" w:rsidP="00DA1A5B">
            <w:pPr>
              <w:rPr>
                <w:b/>
                <w:bCs/>
                <w:color w:val="222222"/>
                <w:shd w:val="clear" w:color="auto" w:fill="FFFFFF"/>
              </w:rPr>
            </w:pPr>
            <w:r w:rsidRPr="00091B3B">
              <w:rPr>
                <w:b/>
                <w:bCs/>
                <w:color w:val="222222"/>
                <w:shd w:val="clear" w:color="auto" w:fill="FFFFFF"/>
              </w:rPr>
              <w:t>Лабораторијске анализе узорака</w:t>
            </w:r>
          </w:p>
        </w:tc>
        <w:tc>
          <w:tcPr>
            <w:tcW w:w="2323" w:type="dxa"/>
          </w:tcPr>
          <w:p w:rsidR="00065F86" w:rsidRPr="00091B3B" w:rsidRDefault="00065F86" w:rsidP="00750A00">
            <w:pPr>
              <w:rPr>
                <w:b/>
                <w:bCs/>
              </w:rPr>
            </w:pPr>
            <w:r w:rsidRPr="00091B3B">
              <w:rPr>
                <w:b/>
                <w:bCs/>
              </w:rPr>
              <w:t>Дин, € / узорку</w:t>
            </w:r>
          </w:p>
        </w:tc>
        <w:tc>
          <w:tcPr>
            <w:tcW w:w="2322" w:type="dxa"/>
          </w:tcPr>
          <w:p w:rsidR="00065F86" w:rsidRPr="00091B3B" w:rsidRDefault="00065F86" w:rsidP="00DA1A5B">
            <w:pPr>
              <w:rPr>
                <w:b/>
                <w:bCs/>
              </w:rPr>
            </w:pPr>
          </w:p>
        </w:tc>
      </w:tr>
      <w:tr w:rsidR="00065F86" w:rsidRPr="00091B3B" w:rsidTr="00E2080C">
        <w:tc>
          <w:tcPr>
            <w:tcW w:w="828" w:type="dxa"/>
            <w:vAlign w:val="center"/>
          </w:tcPr>
          <w:p w:rsidR="00065F86" w:rsidRPr="00091B3B" w:rsidRDefault="00065F86" w:rsidP="00DA1A5B">
            <w:pPr>
              <w:jc w:val="center"/>
              <w:rPr>
                <w:b/>
                <w:bCs/>
              </w:rPr>
            </w:pPr>
            <w:r w:rsidRPr="00091B3B">
              <w:rPr>
                <w:b/>
                <w:bCs/>
              </w:rPr>
              <w:t>3.4</w:t>
            </w:r>
          </w:p>
        </w:tc>
        <w:tc>
          <w:tcPr>
            <w:tcW w:w="3815" w:type="dxa"/>
          </w:tcPr>
          <w:p w:rsidR="00065F86" w:rsidRPr="00091B3B" w:rsidRDefault="00065F86" w:rsidP="00750A00">
            <w:pPr>
              <w:rPr>
                <w:b/>
                <w:bCs/>
                <w:color w:val="222222"/>
                <w:shd w:val="clear" w:color="auto" w:fill="FFFFFF"/>
                <w:lang w:val="ru-RU"/>
              </w:rPr>
            </w:pPr>
            <w:r w:rsidRPr="00091B3B">
              <w:rPr>
                <w:b/>
                <w:bCs/>
                <w:color w:val="222222"/>
                <w:shd w:val="clear" w:color="auto" w:fill="FFFFFF"/>
                <w:lang w:val="ru-RU"/>
              </w:rPr>
              <w:t>Израда математичког модела распростирања контаминације</w:t>
            </w:r>
          </w:p>
        </w:tc>
        <w:tc>
          <w:tcPr>
            <w:tcW w:w="2323" w:type="dxa"/>
          </w:tcPr>
          <w:p w:rsidR="00065F86" w:rsidRPr="00091B3B" w:rsidRDefault="00065F86">
            <w:pPr>
              <w:rPr>
                <w:b/>
                <w:bCs/>
              </w:rPr>
            </w:pPr>
            <w:r w:rsidRPr="00091B3B">
              <w:rPr>
                <w:b/>
                <w:bCs/>
              </w:rPr>
              <w:t>Дин, € / локацији</w:t>
            </w:r>
          </w:p>
        </w:tc>
        <w:tc>
          <w:tcPr>
            <w:tcW w:w="2322" w:type="dxa"/>
          </w:tcPr>
          <w:p w:rsidR="00065F86" w:rsidRPr="00091B3B" w:rsidRDefault="00065F86" w:rsidP="00DA1A5B">
            <w:pPr>
              <w:rPr>
                <w:b/>
                <w:bCs/>
              </w:rPr>
            </w:pPr>
          </w:p>
        </w:tc>
      </w:tr>
    </w:tbl>
    <w:p w:rsidR="00065F86" w:rsidRPr="00091B3B" w:rsidRDefault="00065F86" w:rsidP="00773342">
      <w:pPr>
        <w:rPr>
          <w:b/>
          <w:bCs/>
        </w:rPr>
      </w:pPr>
    </w:p>
    <w:p w:rsidR="00065F86" w:rsidRPr="00091B3B" w:rsidRDefault="00065F86" w:rsidP="00773342">
      <w:pPr>
        <w:rPr>
          <w:b/>
          <w:bCs/>
          <w:lang w:val="ru-RU"/>
        </w:rPr>
      </w:pPr>
      <w:r w:rsidRPr="00091B3B">
        <w:rPr>
          <w:b/>
          <w:bCs/>
          <w:lang w:val="ru-RU"/>
        </w:rPr>
        <w:t>Спецификација структуре фиксног дела цене дата је у Обрасцима 6, 6.1</w:t>
      </w:r>
      <w:r w:rsidRPr="00091B3B">
        <w:rPr>
          <w:b/>
          <w:bCs/>
          <w:lang w:val="sr-Cyrl-CS"/>
        </w:rPr>
        <w:t xml:space="preserve"> и</w:t>
      </w:r>
      <w:r w:rsidRPr="00091B3B">
        <w:rPr>
          <w:b/>
          <w:bCs/>
          <w:lang w:val="ru-RU"/>
        </w:rPr>
        <w:t xml:space="preserve"> 6.2.</w:t>
      </w:r>
    </w:p>
    <w:p w:rsidR="00065F86" w:rsidRPr="00091B3B" w:rsidRDefault="00065F86" w:rsidP="0048115C">
      <w:pPr>
        <w:rPr>
          <w:b/>
          <w:bCs/>
        </w:rPr>
      </w:pPr>
      <w:r w:rsidRPr="00091B3B">
        <w:rPr>
          <w:b/>
          <w:bCs/>
        </w:rPr>
        <w:t>НАПОМЕНА:</w:t>
      </w:r>
    </w:p>
    <w:p w:rsidR="00065F86" w:rsidRPr="00091B3B" w:rsidRDefault="00065F86" w:rsidP="0048115C">
      <w:pPr>
        <w:numPr>
          <w:ilvl w:val="0"/>
          <w:numId w:val="5"/>
        </w:numPr>
        <w:rPr>
          <w:b/>
          <w:bCs/>
          <w:lang w:val="ru-RU"/>
        </w:rPr>
      </w:pPr>
      <w:r w:rsidRPr="00091B3B">
        <w:rPr>
          <w:b/>
          <w:bCs/>
          <w:lang w:val="ru-RU"/>
        </w:rPr>
        <w:t>Цену за услуге и радове из тачке 2.1; 2.2; 3.1; 3.2; 3.3 и 3.4. изразити по јединици мере.</w:t>
      </w:r>
    </w:p>
    <w:p w:rsidR="00065F86" w:rsidRPr="00091B3B" w:rsidRDefault="00065F86" w:rsidP="0048115C">
      <w:pPr>
        <w:numPr>
          <w:ilvl w:val="0"/>
          <w:numId w:val="5"/>
        </w:numPr>
        <w:rPr>
          <w:b/>
          <w:bCs/>
          <w:lang w:val="ru-RU"/>
        </w:rPr>
      </w:pPr>
      <w:r w:rsidRPr="00091B3B">
        <w:rPr>
          <w:b/>
          <w:bCs/>
          <w:lang w:val="ru-RU"/>
        </w:rPr>
        <w:lastRenderedPageBreak/>
        <w:t>Укупн</w:t>
      </w:r>
      <w:r w:rsidRPr="00091B3B">
        <w:rPr>
          <w:b/>
          <w:bCs/>
          <w:lang w:val="sr-Cyrl-CS"/>
        </w:rPr>
        <w:t xml:space="preserve">у </w:t>
      </w:r>
      <w:r w:rsidRPr="00091B3B">
        <w:rPr>
          <w:b/>
          <w:bCs/>
          <w:lang w:val="ru-RU"/>
        </w:rPr>
        <w:t xml:space="preserve"> количину услуга и радова из тачака 2.1; 2.2; 3.1; 3.2; 3.3 и 3.4. није унапред позната и реализоваће се према стварним потребама пројекта, а максимално до висине процењене вредности јавне набавке умањене за цену фиксног дела из тачке 1.</w:t>
      </w:r>
    </w:p>
    <w:p w:rsidR="00065F86" w:rsidRPr="00091B3B" w:rsidRDefault="00065F86" w:rsidP="0048115C">
      <w:pPr>
        <w:numPr>
          <w:ilvl w:val="0"/>
          <w:numId w:val="5"/>
        </w:numPr>
        <w:rPr>
          <w:b/>
          <w:bCs/>
          <w:lang w:val="ru-RU"/>
        </w:rPr>
      </w:pPr>
      <w:r w:rsidRPr="00091B3B">
        <w:rPr>
          <w:b/>
          <w:bCs/>
          <w:lang w:val="ru-RU"/>
        </w:rPr>
        <w:t>Плаћање за услуге и радове из тачака 2.1; 2.2; 3.1; 3.2; 3.3 и 3.4. извршиће се према стварно извршеним количинама.</w:t>
      </w:r>
    </w:p>
    <w:p w:rsidR="00065F86" w:rsidRPr="00091B3B" w:rsidRDefault="00065F86" w:rsidP="00773342">
      <w:pPr>
        <w:rPr>
          <w:b/>
          <w:bCs/>
          <w:lang w:val="ru-RU"/>
        </w:rPr>
      </w:pPr>
    </w:p>
    <w:p w:rsidR="00065F86" w:rsidRPr="00091B3B" w:rsidRDefault="00065F86" w:rsidP="00773342">
      <w:pPr>
        <w:rPr>
          <w:i/>
          <w:iCs/>
          <w:lang w:val="ru-RU"/>
        </w:rPr>
      </w:pPr>
      <w:r w:rsidRPr="00091B3B">
        <w:rPr>
          <w:b/>
          <w:bCs/>
          <w:lang w:val="ru-RU"/>
        </w:rPr>
        <w:t>УСЛОВИ И НАЧИН ПЛАЋАЊА</w:t>
      </w:r>
      <w:r w:rsidRPr="00091B3B">
        <w:rPr>
          <w:lang w:val="ru-RU"/>
        </w:rPr>
        <w:t>: ___________________</w:t>
      </w:r>
      <w:r w:rsidRPr="00091B3B">
        <w:rPr>
          <w:i/>
          <w:iCs/>
          <w:lang w:val="ru-RU"/>
        </w:rPr>
        <w:t xml:space="preserve"> (навести услове и начин плаћања)</w:t>
      </w:r>
    </w:p>
    <w:p w:rsidR="00065F86" w:rsidRPr="00091B3B" w:rsidRDefault="00065F86" w:rsidP="00773342">
      <w:pPr>
        <w:rPr>
          <w:i/>
          <w:iCs/>
          <w:lang w:val="ru-RU"/>
        </w:rPr>
      </w:pPr>
      <w:r w:rsidRPr="00091B3B">
        <w:rPr>
          <w:b/>
          <w:bCs/>
          <w:lang w:val="ru-RU"/>
        </w:rPr>
        <w:t>РОК ИЗВРШЕЊА УСЛУГЕ:</w:t>
      </w:r>
      <w:r w:rsidRPr="00091B3B">
        <w:rPr>
          <w:lang w:val="ru-RU"/>
        </w:rPr>
        <w:t xml:space="preserve"> ______________________ </w:t>
      </w:r>
      <w:r w:rsidRPr="00091B3B">
        <w:rPr>
          <w:i/>
          <w:iCs/>
          <w:lang w:val="ru-RU"/>
        </w:rPr>
        <w:t xml:space="preserve">(навести рок извршења) </w:t>
      </w:r>
    </w:p>
    <w:p w:rsidR="00065F86" w:rsidRPr="00091B3B" w:rsidRDefault="00065F86" w:rsidP="00B70133">
      <w:pPr>
        <w:rPr>
          <w:lang w:val="ru-RU"/>
        </w:rPr>
      </w:pPr>
      <w:r w:rsidRPr="00091B3B">
        <w:rPr>
          <w:b/>
          <w:bCs/>
          <w:lang w:val="ru-RU"/>
        </w:rPr>
        <w:t>РОК ВАЖЕЊА ПОНУДЕ:</w:t>
      </w:r>
      <w:r w:rsidRPr="00091B3B">
        <w:rPr>
          <w:lang w:val="ru-RU"/>
        </w:rPr>
        <w:t xml:space="preserve"> _________________________________________________</w:t>
      </w:r>
    </w:p>
    <w:p w:rsidR="00065F86" w:rsidRPr="00091B3B" w:rsidRDefault="00065F86" w:rsidP="00773342">
      <w:pPr>
        <w:rPr>
          <w:b/>
          <w:bCs/>
          <w:lang w:val="ru-RU"/>
        </w:rPr>
      </w:pPr>
      <w:r w:rsidRPr="00091B3B">
        <w:rPr>
          <w:lang w:val="ru-RU"/>
        </w:rPr>
        <w:t>(понуда мора да важи најмање 60 дана од дана отварања понуда)</w:t>
      </w:r>
    </w:p>
    <w:p w:rsidR="00065F86" w:rsidRPr="00091B3B" w:rsidRDefault="00065F86" w:rsidP="00773342">
      <w:pPr>
        <w:rPr>
          <w:lang w:val="ru-RU"/>
        </w:rPr>
      </w:pPr>
    </w:p>
    <w:p w:rsidR="00065F86" w:rsidRPr="00091B3B" w:rsidRDefault="00065F86" w:rsidP="00773342">
      <w:pPr>
        <w:rPr>
          <w:lang w:val="ru-RU"/>
        </w:rPr>
      </w:pPr>
    </w:p>
    <w:tbl>
      <w:tblPr>
        <w:tblW w:w="0" w:type="auto"/>
        <w:jc w:val="center"/>
        <w:tblLook w:val="01E0" w:firstRow="1" w:lastRow="1" w:firstColumn="1" w:lastColumn="1" w:noHBand="0" w:noVBand="0"/>
      </w:tblPr>
      <w:tblGrid>
        <w:gridCol w:w="3510"/>
        <w:gridCol w:w="1918"/>
        <w:gridCol w:w="3646"/>
      </w:tblGrid>
      <w:tr w:rsidR="00065F86" w:rsidRPr="00091B3B">
        <w:trPr>
          <w:jc w:val="center"/>
        </w:trPr>
        <w:tc>
          <w:tcPr>
            <w:tcW w:w="3652" w:type="dxa"/>
          </w:tcPr>
          <w:p w:rsidR="00065F86" w:rsidRPr="00091B3B" w:rsidRDefault="00065F86" w:rsidP="00773342">
            <w:r w:rsidRPr="00091B3B">
              <w:t>Место и датум:</w:t>
            </w:r>
          </w:p>
        </w:tc>
        <w:tc>
          <w:tcPr>
            <w:tcW w:w="1985" w:type="dxa"/>
          </w:tcPr>
          <w:p w:rsidR="00065F86" w:rsidRPr="00091B3B" w:rsidRDefault="00065F86" w:rsidP="00773342">
            <w:r w:rsidRPr="00091B3B">
              <w:t>М.П.</w:t>
            </w:r>
          </w:p>
        </w:tc>
        <w:tc>
          <w:tcPr>
            <w:tcW w:w="3782" w:type="dxa"/>
          </w:tcPr>
          <w:p w:rsidR="00065F86" w:rsidRPr="00091B3B" w:rsidRDefault="00065F86" w:rsidP="00773342">
            <w:r w:rsidRPr="00091B3B">
              <w:t>Понуђач:</w:t>
            </w:r>
          </w:p>
        </w:tc>
      </w:tr>
      <w:tr w:rsidR="00065F86" w:rsidRPr="00091B3B">
        <w:trPr>
          <w:jc w:val="center"/>
        </w:trPr>
        <w:tc>
          <w:tcPr>
            <w:tcW w:w="3652" w:type="dxa"/>
            <w:vAlign w:val="center"/>
          </w:tcPr>
          <w:p w:rsidR="00065F86" w:rsidRPr="00091B3B" w:rsidRDefault="00065F86" w:rsidP="00773342"/>
        </w:tc>
        <w:tc>
          <w:tcPr>
            <w:tcW w:w="1985" w:type="dxa"/>
            <w:vAlign w:val="center"/>
          </w:tcPr>
          <w:p w:rsidR="00065F86" w:rsidRPr="00091B3B" w:rsidRDefault="00065F86" w:rsidP="00773342"/>
        </w:tc>
        <w:tc>
          <w:tcPr>
            <w:tcW w:w="3782" w:type="dxa"/>
            <w:vAlign w:val="center"/>
          </w:tcPr>
          <w:p w:rsidR="00065F86" w:rsidRPr="00091B3B" w:rsidRDefault="00065F86" w:rsidP="00773342"/>
        </w:tc>
      </w:tr>
      <w:tr w:rsidR="00065F86" w:rsidRPr="00091B3B">
        <w:trPr>
          <w:jc w:val="center"/>
        </w:trPr>
        <w:tc>
          <w:tcPr>
            <w:tcW w:w="3652" w:type="dxa"/>
            <w:tcBorders>
              <w:bottom w:val="single" w:sz="4" w:space="0" w:color="auto"/>
            </w:tcBorders>
            <w:vAlign w:val="center"/>
          </w:tcPr>
          <w:p w:rsidR="00065F86" w:rsidRPr="00091B3B" w:rsidRDefault="00065F86" w:rsidP="00773342"/>
        </w:tc>
        <w:tc>
          <w:tcPr>
            <w:tcW w:w="1985" w:type="dxa"/>
            <w:vAlign w:val="center"/>
          </w:tcPr>
          <w:p w:rsidR="00065F86" w:rsidRPr="00091B3B" w:rsidRDefault="00065F86" w:rsidP="00773342"/>
        </w:tc>
        <w:tc>
          <w:tcPr>
            <w:tcW w:w="3782" w:type="dxa"/>
            <w:tcBorders>
              <w:bottom w:val="single" w:sz="4" w:space="0" w:color="auto"/>
            </w:tcBorders>
            <w:vAlign w:val="center"/>
          </w:tcPr>
          <w:p w:rsidR="00065F86" w:rsidRPr="00091B3B" w:rsidRDefault="00065F86" w:rsidP="00773342"/>
        </w:tc>
      </w:tr>
    </w:tbl>
    <w:p w:rsidR="00065F86" w:rsidRPr="00091B3B" w:rsidRDefault="00065F86" w:rsidP="00773342"/>
    <w:p w:rsidR="00065F86" w:rsidRPr="00091B3B" w:rsidRDefault="00065F86" w:rsidP="00210A01">
      <w:pPr>
        <w:pStyle w:val="Brojobrasca"/>
        <w:rPr>
          <w:rFonts w:ascii="Arial" w:hAnsi="Arial" w:cs="Arial"/>
          <w:sz w:val="22"/>
          <w:szCs w:val="22"/>
        </w:rPr>
        <w:sectPr w:rsidR="00065F86" w:rsidRPr="00091B3B">
          <w:pgSz w:w="11909" w:h="16834" w:code="9"/>
          <w:pgMar w:top="1134" w:right="1134" w:bottom="1134" w:left="1701" w:header="708" w:footer="708" w:gutter="0"/>
          <w:cols w:space="708"/>
          <w:docGrid w:linePitch="360"/>
        </w:sectPr>
      </w:pPr>
    </w:p>
    <w:p w:rsidR="00065F86" w:rsidRPr="00091B3B" w:rsidRDefault="00065F86" w:rsidP="00D70D8E">
      <w:pPr>
        <w:pStyle w:val="Brojobrasca"/>
        <w:rPr>
          <w:rFonts w:ascii="Arial" w:hAnsi="Arial" w:cs="Arial"/>
          <w:sz w:val="22"/>
          <w:szCs w:val="22"/>
        </w:rPr>
      </w:pPr>
      <w:r w:rsidRPr="00091B3B">
        <w:rPr>
          <w:rFonts w:ascii="Arial" w:hAnsi="Arial" w:cs="Arial"/>
          <w:sz w:val="22"/>
          <w:szCs w:val="22"/>
        </w:rPr>
        <w:lastRenderedPageBreak/>
        <w:t>Образац 2.1</w:t>
      </w:r>
    </w:p>
    <w:p w:rsidR="00065F86" w:rsidRPr="00091B3B" w:rsidRDefault="00065F86" w:rsidP="00B36087">
      <w:pPr>
        <w:pStyle w:val="Nazivobrasca"/>
        <w:rPr>
          <w:rFonts w:cs="Arial"/>
          <w:szCs w:val="22"/>
        </w:rPr>
      </w:pPr>
      <w:bookmarkStart w:id="172" w:name="_Toc351378484"/>
      <w:r w:rsidRPr="00091B3B">
        <w:rPr>
          <w:rFonts w:cs="Arial"/>
          <w:szCs w:val="22"/>
        </w:rPr>
        <w:t>ПОДАЦИ О ПОНУЂАЧУ</w:t>
      </w:r>
      <w:bookmarkEnd w:id="172"/>
    </w:p>
    <w:p w:rsidR="00065F86" w:rsidRPr="00091B3B" w:rsidRDefault="00065F86" w:rsidP="00773342"/>
    <w:tbl>
      <w:tblPr>
        <w:tblW w:w="0" w:type="auto"/>
        <w:tblInd w:w="2" w:type="dxa"/>
        <w:tblLook w:val="00A0" w:firstRow="1" w:lastRow="0" w:firstColumn="1" w:lastColumn="0" w:noHBand="0" w:noVBand="0"/>
      </w:tblPr>
      <w:tblGrid>
        <w:gridCol w:w="3597"/>
        <w:gridCol w:w="269"/>
        <w:gridCol w:w="5206"/>
      </w:tblGrid>
      <w:tr w:rsidR="00065F86" w:rsidRPr="00091B3B">
        <w:trPr>
          <w:trHeight w:val="492"/>
        </w:trPr>
        <w:tc>
          <w:tcPr>
            <w:tcW w:w="3618" w:type="dxa"/>
            <w:vAlign w:val="bottom"/>
          </w:tcPr>
          <w:p w:rsidR="00065F86" w:rsidRPr="00091B3B" w:rsidRDefault="00065F86" w:rsidP="00773342">
            <w:r w:rsidRPr="00091B3B">
              <w:t>Назив понуђача:</w:t>
            </w:r>
          </w:p>
        </w:tc>
        <w:tc>
          <w:tcPr>
            <w:tcW w:w="270" w:type="dxa"/>
            <w:vAlign w:val="center"/>
          </w:tcPr>
          <w:p w:rsidR="00065F86" w:rsidRPr="00091B3B" w:rsidRDefault="00065F86" w:rsidP="00773342"/>
        </w:tc>
        <w:tc>
          <w:tcPr>
            <w:tcW w:w="5260" w:type="dxa"/>
            <w:tcBorders>
              <w:bottom w:val="single" w:sz="4" w:space="0" w:color="auto"/>
            </w:tcBorders>
            <w:vAlign w:val="center"/>
          </w:tcPr>
          <w:p w:rsidR="00065F86" w:rsidRPr="00091B3B" w:rsidRDefault="00065F86" w:rsidP="00773342"/>
        </w:tc>
      </w:tr>
      <w:tr w:rsidR="00065F86" w:rsidRPr="00091B3B">
        <w:trPr>
          <w:trHeight w:val="492"/>
        </w:trPr>
        <w:tc>
          <w:tcPr>
            <w:tcW w:w="3618" w:type="dxa"/>
            <w:vAlign w:val="bottom"/>
          </w:tcPr>
          <w:p w:rsidR="00065F86" w:rsidRPr="00091B3B" w:rsidRDefault="00065F86" w:rsidP="00773342">
            <w:r w:rsidRPr="00091B3B">
              <w:t>Адреса понуђача:</w:t>
            </w:r>
          </w:p>
        </w:tc>
        <w:tc>
          <w:tcPr>
            <w:tcW w:w="270" w:type="dxa"/>
            <w:vAlign w:val="center"/>
          </w:tcPr>
          <w:p w:rsidR="00065F86" w:rsidRPr="00091B3B" w:rsidRDefault="00065F86" w:rsidP="00773342"/>
        </w:tc>
        <w:tc>
          <w:tcPr>
            <w:tcW w:w="5260"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618" w:type="dxa"/>
            <w:vAlign w:val="bottom"/>
          </w:tcPr>
          <w:p w:rsidR="00065F86" w:rsidRPr="00091B3B" w:rsidRDefault="00065F86" w:rsidP="00773342">
            <w:r w:rsidRPr="00091B3B">
              <w:t>Лице за контакт:</w:t>
            </w:r>
          </w:p>
        </w:tc>
        <w:tc>
          <w:tcPr>
            <w:tcW w:w="270" w:type="dxa"/>
            <w:vAlign w:val="center"/>
          </w:tcPr>
          <w:p w:rsidR="00065F86" w:rsidRPr="00091B3B" w:rsidRDefault="00065F86" w:rsidP="00773342"/>
        </w:tc>
        <w:tc>
          <w:tcPr>
            <w:tcW w:w="5260"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618" w:type="dxa"/>
            <w:vAlign w:val="bottom"/>
          </w:tcPr>
          <w:p w:rsidR="00065F86" w:rsidRPr="00091B3B" w:rsidRDefault="00065F86" w:rsidP="00773342">
            <w:r w:rsidRPr="00091B3B">
              <w:t>Е-пошта:</w:t>
            </w:r>
          </w:p>
        </w:tc>
        <w:tc>
          <w:tcPr>
            <w:tcW w:w="270" w:type="dxa"/>
            <w:vAlign w:val="center"/>
          </w:tcPr>
          <w:p w:rsidR="00065F86" w:rsidRPr="00091B3B" w:rsidRDefault="00065F86" w:rsidP="00773342"/>
        </w:tc>
        <w:tc>
          <w:tcPr>
            <w:tcW w:w="5260"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618" w:type="dxa"/>
            <w:vAlign w:val="bottom"/>
          </w:tcPr>
          <w:p w:rsidR="00065F86" w:rsidRPr="00091B3B" w:rsidRDefault="00065F86" w:rsidP="00773342">
            <w:r w:rsidRPr="00091B3B">
              <w:t>Телефон:</w:t>
            </w:r>
          </w:p>
        </w:tc>
        <w:tc>
          <w:tcPr>
            <w:tcW w:w="270" w:type="dxa"/>
            <w:vAlign w:val="center"/>
          </w:tcPr>
          <w:p w:rsidR="00065F86" w:rsidRPr="00091B3B" w:rsidRDefault="00065F86" w:rsidP="00773342"/>
        </w:tc>
        <w:tc>
          <w:tcPr>
            <w:tcW w:w="5260"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618" w:type="dxa"/>
            <w:vAlign w:val="bottom"/>
          </w:tcPr>
          <w:p w:rsidR="00065F86" w:rsidRPr="00091B3B" w:rsidRDefault="00065F86" w:rsidP="00773342">
            <w:r w:rsidRPr="00091B3B">
              <w:t>Телефакс:</w:t>
            </w:r>
          </w:p>
        </w:tc>
        <w:tc>
          <w:tcPr>
            <w:tcW w:w="270" w:type="dxa"/>
            <w:vAlign w:val="center"/>
          </w:tcPr>
          <w:p w:rsidR="00065F86" w:rsidRPr="00091B3B" w:rsidRDefault="00065F86" w:rsidP="00773342"/>
        </w:tc>
        <w:tc>
          <w:tcPr>
            <w:tcW w:w="5260"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618" w:type="dxa"/>
            <w:vAlign w:val="bottom"/>
          </w:tcPr>
          <w:p w:rsidR="00065F86" w:rsidRPr="00091B3B" w:rsidRDefault="00065F86" w:rsidP="00773342">
            <w:r w:rsidRPr="00091B3B">
              <w:t>Порески број понуђача (ПИБ):</w:t>
            </w:r>
          </w:p>
        </w:tc>
        <w:tc>
          <w:tcPr>
            <w:tcW w:w="270" w:type="dxa"/>
            <w:vAlign w:val="center"/>
          </w:tcPr>
          <w:p w:rsidR="00065F86" w:rsidRPr="00091B3B" w:rsidRDefault="00065F86" w:rsidP="00773342"/>
        </w:tc>
        <w:tc>
          <w:tcPr>
            <w:tcW w:w="5260"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618" w:type="dxa"/>
            <w:vAlign w:val="bottom"/>
          </w:tcPr>
          <w:p w:rsidR="00065F86" w:rsidRPr="00091B3B" w:rsidRDefault="00065F86" w:rsidP="00773342">
            <w:r w:rsidRPr="00091B3B">
              <w:t>Матични број понуђача:</w:t>
            </w:r>
          </w:p>
        </w:tc>
        <w:tc>
          <w:tcPr>
            <w:tcW w:w="270" w:type="dxa"/>
            <w:vAlign w:val="center"/>
          </w:tcPr>
          <w:p w:rsidR="00065F86" w:rsidRPr="00091B3B" w:rsidRDefault="00065F86" w:rsidP="00773342"/>
        </w:tc>
        <w:tc>
          <w:tcPr>
            <w:tcW w:w="5260"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618" w:type="dxa"/>
            <w:vAlign w:val="bottom"/>
          </w:tcPr>
          <w:p w:rsidR="00065F86" w:rsidRPr="00091B3B" w:rsidRDefault="00065F86" w:rsidP="00773342">
            <w:r w:rsidRPr="00091B3B">
              <w:t>Шифра делатности:</w:t>
            </w:r>
          </w:p>
        </w:tc>
        <w:tc>
          <w:tcPr>
            <w:tcW w:w="270" w:type="dxa"/>
            <w:vAlign w:val="center"/>
          </w:tcPr>
          <w:p w:rsidR="00065F86" w:rsidRPr="00091B3B" w:rsidRDefault="00065F86" w:rsidP="00773342"/>
        </w:tc>
        <w:tc>
          <w:tcPr>
            <w:tcW w:w="5260"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618" w:type="dxa"/>
            <w:vAlign w:val="bottom"/>
          </w:tcPr>
          <w:p w:rsidR="00065F86" w:rsidRPr="00091B3B" w:rsidRDefault="00065F86" w:rsidP="00773342">
            <w:pPr>
              <w:rPr>
                <w:lang w:val="ru-RU"/>
              </w:rPr>
            </w:pPr>
            <w:r w:rsidRPr="00091B3B">
              <w:rPr>
                <w:lang w:val="ru-RU"/>
              </w:rPr>
              <w:t>Број рачуна и назив банке:</w:t>
            </w:r>
          </w:p>
        </w:tc>
        <w:tc>
          <w:tcPr>
            <w:tcW w:w="270" w:type="dxa"/>
            <w:vAlign w:val="center"/>
          </w:tcPr>
          <w:p w:rsidR="00065F86" w:rsidRPr="00091B3B" w:rsidRDefault="00065F86" w:rsidP="00773342">
            <w:pPr>
              <w:rPr>
                <w:lang w:val="ru-RU"/>
              </w:rPr>
            </w:pPr>
          </w:p>
        </w:tc>
        <w:tc>
          <w:tcPr>
            <w:tcW w:w="5260" w:type="dxa"/>
            <w:tcBorders>
              <w:top w:val="single" w:sz="4" w:space="0" w:color="auto"/>
              <w:bottom w:val="single" w:sz="4" w:space="0" w:color="auto"/>
            </w:tcBorders>
            <w:vAlign w:val="center"/>
          </w:tcPr>
          <w:p w:rsidR="00065F86" w:rsidRPr="00091B3B" w:rsidRDefault="00065F86" w:rsidP="00773342">
            <w:pPr>
              <w:rPr>
                <w:lang w:val="ru-RU"/>
              </w:rPr>
            </w:pPr>
          </w:p>
        </w:tc>
      </w:tr>
      <w:tr w:rsidR="00065F86" w:rsidRPr="00091B3B">
        <w:trPr>
          <w:trHeight w:val="492"/>
        </w:trPr>
        <w:tc>
          <w:tcPr>
            <w:tcW w:w="3618" w:type="dxa"/>
            <w:vAlign w:val="bottom"/>
          </w:tcPr>
          <w:p w:rsidR="00065F86" w:rsidRPr="00091B3B" w:rsidRDefault="00065F86" w:rsidP="00773342">
            <w:pPr>
              <w:rPr>
                <w:lang w:val="ru-RU"/>
              </w:rPr>
            </w:pPr>
            <w:r w:rsidRPr="00091B3B">
              <w:rPr>
                <w:lang w:val="ru-RU"/>
              </w:rPr>
              <w:t>Лице одговорно за потписивање уговора:</w:t>
            </w:r>
          </w:p>
        </w:tc>
        <w:tc>
          <w:tcPr>
            <w:tcW w:w="270" w:type="dxa"/>
            <w:vAlign w:val="center"/>
          </w:tcPr>
          <w:p w:rsidR="00065F86" w:rsidRPr="00091B3B" w:rsidRDefault="00065F86" w:rsidP="00773342">
            <w:pPr>
              <w:rPr>
                <w:lang w:val="ru-RU"/>
              </w:rPr>
            </w:pPr>
          </w:p>
        </w:tc>
        <w:tc>
          <w:tcPr>
            <w:tcW w:w="5260" w:type="dxa"/>
            <w:tcBorders>
              <w:top w:val="single" w:sz="4" w:space="0" w:color="auto"/>
              <w:bottom w:val="single" w:sz="4" w:space="0" w:color="auto"/>
            </w:tcBorders>
            <w:vAlign w:val="center"/>
          </w:tcPr>
          <w:p w:rsidR="00065F86" w:rsidRPr="00091B3B" w:rsidRDefault="00065F86" w:rsidP="00773342">
            <w:pPr>
              <w:rPr>
                <w:lang w:val="ru-RU"/>
              </w:rPr>
            </w:pPr>
          </w:p>
        </w:tc>
      </w:tr>
    </w:tbl>
    <w:p w:rsidR="00065F86" w:rsidRPr="00091B3B" w:rsidRDefault="00065F86" w:rsidP="00773342">
      <w:pPr>
        <w:rPr>
          <w:lang w:val="ru-RU"/>
        </w:rPr>
      </w:pPr>
    </w:p>
    <w:p w:rsidR="00065F86" w:rsidRPr="00091B3B" w:rsidRDefault="00065F86" w:rsidP="00773342">
      <w:pPr>
        <w:rPr>
          <w:lang w:val="ru-RU"/>
        </w:rPr>
      </w:pPr>
    </w:p>
    <w:p w:rsidR="00065F86" w:rsidRPr="00091B3B" w:rsidRDefault="00065F86" w:rsidP="00773342">
      <w:pPr>
        <w:rPr>
          <w:lang w:val="ru-RU"/>
        </w:rPr>
      </w:pPr>
    </w:p>
    <w:tbl>
      <w:tblPr>
        <w:tblW w:w="0" w:type="auto"/>
        <w:jc w:val="center"/>
        <w:tblLook w:val="01E0" w:firstRow="1" w:lastRow="1" w:firstColumn="1" w:lastColumn="1" w:noHBand="0" w:noVBand="0"/>
      </w:tblPr>
      <w:tblGrid>
        <w:gridCol w:w="3510"/>
        <w:gridCol w:w="1918"/>
        <w:gridCol w:w="3646"/>
      </w:tblGrid>
      <w:tr w:rsidR="00065F86" w:rsidRPr="00091B3B">
        <w:trPr>
          <w:jc w:val="center"/>
        </w:trPr>
        <w:tc>
          <w:tcPr>
            <w:tcW w:w="3652" w:type="dxa"/>
          </w:tcPr>
          <w:p w:rsidR="00065F86" w:rsidRPr="00091B3B" w:rsidRDefault="00065F86" w:rsidP="00773342">
            <w:r w:rsidRPr="00091B3B">
              <w:t>Датум:</w:t>
            </w:r>
          </w:p>
        </w:tc>
        <w:tc>
          <w:tcPr>
            <w:tcW w:w="1985" w:type="dxa"/>
          </w:tcPr>
          <w:p w:rsidR="00065F86" w:rsidRPr="00091B3B" w:rsidRDefault="00065F86" w:rsidP="00773342">
            <w:r w:rsidRPr="00091B3B">
              <w:t>М.П.</w:t>
            </w:r>
          </w:p>
        </w:tc>
        <w:tc>
          <w:tcPr>
            <w:tcW w:w="3782" w:type="dxa"/>
          </w:tcPr>
          <w:p w:rsidR="00065F86" w:rsidRPr="00091B3B" w:rsidRDefault="00065F86" w:rsidP="00773342">
            <w:r w:rsidRPr="00091B3B">
              <w:t>Понуђач:</w:t>
            </w:r>
          </w:p>
        </w:tc>
      </w:tr>
      <w:tr w:rsidR="00065F86" w:rsidRPr="00091B3B">
        <w:trPr>
          <w:jc w:val="center"/>
        </w:trPr>
        <w:tc>
          <w:tcPr>
            <w:tcW w:w="3652" w:type="dxa"/>
            <w:vAlign w:val="center"/>
          </w:tcPr>
          <w:p w:rsidR="00065F86" w:rsidRPr="00091B3B" w:rsidRDefault="00065F86" w:rsidP="00773342"/>
        </w:tc>
        <w:tc>
          <w:tcPr>
            <w:tcW w:w="1985" w:type="dxa"/>
            <w:vAlign w:val="center"/>
          </w:tcPr>
          <w:p w:rsidR="00065F86" w:rsidRPr="00091B3B" w:rsidRDefault="00065F86" w:rsidP="00773342"/>
        </w:tc>
        <w:tc>
          <w:tcPr>
            <w:tcW w:w="3782" w:type="dxa"/>
            <w:vAlign w:val="center"/>
          </w:tcPr>
          <w:p w:rsidR="00065F86" w:rsidRPr="00091B3B" w:rsidRDefault="00065F86" w:rsidP="00773342"/>
        </w:tc>
      </w:tr>
      <w:tr w:rsidR="00065F86" w:rsidRPr="00091B3B">
        <w:trPr>
          <w:jc w:val="center"/>
        </w:trPr>
        <w:tc>
          <w:tcPr>
            <w:tcW w:w="3652" w:type="dxa"/>
            <w:tcBorders>
              <w:bottom w:val="single" w:sz="4" w:space="0" w:color="auto"/>
            </w:tcBorders>
            <w:vAlign w:val="center"/>
          </w:tcPr>
          <w:p w:rsidR="00065F86" w:rsidRPr="00091B3B" w:rsidRDefault="00065F86" w:rsidP="00773342"/>
        </w:tc>
        <w:tc>
          <w:tcPr>
            <w:tcW w:w="1985" w:type="dxa"/>
            <w:vAlign w:val="center"/>
          </w:tcPr>
          <w:p w:rsidR="00065F86" w:rsidRPr="00091B3B" w:rsidRDefault="00065F86" w:rsidP="00773342"/>
        </w:tc>
        <w:tc>
          <w:tcPr>
            <w:tcW w:w="3782" w:type="dxa"/>
            <w:tcBorders>
              <w:bottom w:val="single" w:sz="4" w:space="0" w:color="auto"/>
            </w:tcBorders>
            <w:vAlign w:val="center"/>
          </w:tcPr>
          <w:p w:rsidR="00065F86" w:rsidRPr="00091B3B" w:rsidRDefault="00065F86" w:rsidP="00773342"/>
        </w:tc>
      </w:tr>
    </w:tbl>
    <w:p w:rsidR="00065F86" w:rsidRPr="00091B3B" w:rsidRDefault="00065F86" w:rsidP="00773342"/>
    <w:p w:rsidR="00065F86" w:rsidRPr="00091B3B" w:rsidRDefault="00065F86" w:rsidP="00773342"/>
    <w:p w:rsidR="00065F86" w:rsidRPr="00091B3B" w:rsidRDefault="00065F86" w:rsidP="00773342">
      <w:pPr>
        <w:rPr>
          <w:lang w:val="ru-RU"/>
        </w:rPr>
      </w:pPr>
      <w:r w:rsidRPr="00091B3B">
        <w:rPr>
          <w:b/>
          <w:bCs/>
          <w:lang w:val="ru-RU"/>
        </w:rPr>
        <w:t>Напомена</w:t>
      </w:r>
      <w:r w:rsidRPr="00091B3B">
        <w:rPr>
          <w:lang w:val="ru-RU"/>
        </w:rPr>
        <w:t>: Уколико понуђачи наступају у заједничкој понуди, овај образац попуњава Лидер – носилац посла. Уколико страни понуђач није у могућности да наведе неки од тражених података на прописаном месту може уписати „није применљиво“.</w:t>
      </w:r>
    </w:p>
    <w:p w:rsidR="00065F86" w:rsidRPr="00091B3B" w:rsidRDefault="00065F86" w:rsidP="00773342">
      <w:pPr>
        <w:pStyle w:val="BodyText"/>
        <w:rPr>
          <w:rFonts w:ascii="Arial" w:hAnsi="Arial" w:cs="Arial"/>
          <w:sz w:val="22"/>
          <w:szCs w:val="22"/>
        </w:rPr>
      </w:pPr>
    </w:p>
    <w:p w:rsidR="00065F86" w:rsidRPr="00091B3B" w:rsidRDefault="00065F86" w:rsidP="00210A01">
      <w:pPr>
        <w:pStyle w:val="Brojobrasca"/>
        <w:rPr>
          <w:rFonts w:ascii="Arial" w:hAnsi="Arial" w:cs="Arial"/>
          <w:sz w:val="22"/>
          <w:szCs w:val="22"/>
          <w:lang w:val="ru-RU"/>
        </w:rPr>
        <w:sectPr w:rsidR="00065F86" w:rsidRPr="00091B3B">
          <w:pgSz w:w="11909" w:h="16834" w:code="9"/>
          <w:pgMar w:top="1134" w:right="1134" w:bottom="1134" w:left="1701" w:header="708" w:footer="708" w:gutter="0"/>
          <w:cols w:space="708"/>
          <w:docGrid w:linePitch="360"/>
        </w:sectPr>
      </w:pPr>
    </w:p>
    <w:p w:rsidR="00065F86" w:rsidRPr="00091B3B" w:rsidRDefault="00065F86" w:rsidP="00CB23A9">
      <w:pPr>
        <w:pStyle w:val="Brojobrasca"/>
        <w:rPr>
          <w:rFonts w:ascii="Arial" w:hAnsi="Arial" w:cs="Arial"/>
          <w:sz w:val="22"/>
          <w:szCs w:val="22"/>
        </w:rPr>
      </w:pPr>
      <w:r w:rsidRPr="00091B3B">
        <w:rPr>
          <w:rFonts w:ascii="Arial" w:hAnsi="Arial" w:cs="Arial"/>
          <w:sz w:val="22"/>
          <w:szCs w:val="22"/>
        </w:rPr>
        <w:lastRenderedPageBreak/>
        <w:t>Образац 2.2</w:t>
      </w:r>
    </w:p>
    <w:p w:rsidR="00065F86" w:rsidRPr="00091B3B" w:rsidRDefault="00065F86" w:rsidP="00B36087">
      <w:pPr>
        <w:pStyle w:val="Nazivobrasca"/>
        <w:rPr>
          <w:rFonts w:cs="Arial"/>
          <w:szCs w:val="22"/>
        </w:rPr>
      </w:pPr>
      <w:bookmarkStart w:id="173" w:name="_Toc351378486"/>
      <w:r w:rsidRPr="00091B3B">
        <w:rPr>
          <w:rFonts w:cs="Arial"/>
          <w:szCs w:val="22"/>
        </w:rPr>
        <w:t>ПОДАЦИ О ПОДИЗВОЂАЧУ</w:t>
      </w:r>
      <w:bookmarkEnd w:id="173"/>
    </w:p>
    <w:p w:rsidR="00065F86" w:rsidRPr="00091B3B" w:rsidRDefault="00065F86" w:rsidP="00773342"/>
    <w:tbl>
      <w:tblPr>
        <w:tblW w:w="0" w:type="auto"/>
        <w:tblInd w:w="2" w:type="dxa"/>
        <w:tblLook w:val="00A0" w:firstRow="1" w:lastRow="0" w:firstColumn="1" w:lastColumn="0" w:noHBand="0" w:noVBand="0"/>
      </w:tblPr>
      <w:tblGrid>
        <w:gridCol w:w="3417"/>
        <w:gridCol w:w="249"/>
        <w:gridCol w:w="5406"/>
      </w:tblGrid>
      <w:tr w:rsidR="00065F86" w:rsidRPr="00091B3B">
        <w:trPr>
          <w:trHeight w:val="492"/>
        </w:trPr>
        <w:tc>
          <w:tcPr>
            <w:tcW w:w="3438" w:type="dxa"/>
            <w:vAlign w:val="bottom"/>
          </w:tcPr>
          <w:p w:rsidR="00065F86" w:rsidRPr="00091B3B" w:rsidRDefault="00065F86" w:rsidP="00773342">
            <w:r w:rsidRPr="00091B3B">
              <w:t>Назив:</w:t>
            </w:r>
          </w:p>
        </w:tc>
        <w:tc>
          <w:tcPr>
            <w:tcW w:w="249" w:type="dxa"/>
            <w:vAlign w:val="center"/>
          </w:tcPr>
          <w:p w:rsidR="00065F86" w:rsidRPr="00091B3B" w:rsidRDefault="00065F86" w:rsidP="00773342"/>
        </w:tc>
        <w:tc>
          <w:tcPr>
            <w:tcW w:w="5461" w:type="dxa"/>
            <w:tcBorders>
              <w:bottom w:val="single" w:sz="4" w:space="0" w:color="auto"/>
            </w:tcBorders>
            <w:vAlign w:val="center"/>
          </w:tcPr>
          <w:p w:rsidR="00065F86" w:rsidRPr="00091B3B" w:rsidRDefault="00065F86" w:rsidP="00773342"/>
        </w:tc>
      </w:tr>
      <w:tr w:rsidR="00065F86" w:rsidRPr="00091B3B">
        <w:trPr>
          <w:trHeight w:val="492"/>
        </w:trPr>
        <w:tc>
          <w:tcPr>
            <w:tcW w:w="3438" w:type="dxa"/>
            <w:vAlign w:val="bottom"/>
          </w:tcPr>
          <w:p w:rsidR="00065F86" w:rsidRPr="00091B3B" w:rsidRDefault="00065F86" w:rsidP="00773342">
            <w:r w:rsidRPr="00091B3B">
              <w:t>Адреса:</w:t>
            </w:r>
          </w:p>
        </w:tc>
        <w:tc>
          <w:tcPr>
            <w:tcW w:w="249" w:type="dxa"/>
            <w:vAlign w:val="center"/>
          </w:tcPr>
          <w:p w:rsidR="00065F86" w:rsidRPr="00091B3B" w:rsidRDefault="00065F86" w:rsidP="00773342"/>
        </w:tc>
        <w:tc>
          <w:tcPr>
            <w:tcW w:w="5461"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438" w:type="dxa"/>
            <w:vAlign w:val="bottom"/>
          </w:tcPr>
          <w:p w:rsidR="00065F86" w:rsidRPr="00091B3B" w:rsidRDefault="00065F86" w:rsidP="00773342">
            <w:r w:rsidRPr="00091B3B">
              <w:t>Лице за контакт:</w:t>
            </w:r>
          </w:p>
        </w:tc>
        <w:tc>
          <w:tcPr>
            <w:tcW w:w="249" w:type="dxa"/>
            <w:vAlign w:val="center"/>
          </w:tcPr>
          <w:p w:rsidR="00065F86" w:rsidRPr="00091B3B" w:rsidRDefault="00065F86" w:rsidP="00773342"/>
        </w:tc>
        <w:tc>
          <w:tcPr>
            <w:tcW w:w="5461"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438" w:type="dxa"/>
            <w:vAlign w:val="bottom"/>
          </w:tcPr>
          <w:p w:rsidR="00065F86" w:rsidRPr="00091B3B" w:rsidRDefault="00065F86" w:rsidP="00773342">
            <w:r w:rsidRPr="00091B3B">
              <w:t>Е-пошта:</w:t>
            </w:r>
          </w:p>
        </w:tc>
        <w:tc>
          <w:tcPr>
            <w:tcW w:w="249" w:type="dxa"/>
            <w:vAlign w:val="center"/>
          </w:tcPr>
          <w:p w:rsidR="00065F86" w:rsidRPr="00091B3B" w:rsidRDefault="00065F86" w:rsidP="00773342"/>
        </w:tc>
        <w:tc>
          <w:tcPr>
            <w:tcW w:w="5461"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438" w:type="dxa"/>
            <w:vAlign w:val="bottom"/>
          </w:tcPr>
          <w:p w:rsidR="00065F86" w:rsidRPr="00091B3B" w:rsidRDefault="00065F86" w:rsidP="00773342">
            <w:r w:rsidRPr="00091B3B">
              <w:t>Телефон:</w:t>
            </w:r>
          </w:p>
        </w:tc>
        <w:tc>
          <w:tcPr>
            <w:tcW w:w="249" w:type="dxa"/>
            <w:vAlign w:val="center"/>
          </w:tcPr>
          <w:p w:rsidR="00065F86" w:rsidRPr="00091B3B" w:rsidRDefault="00065F86" w:rsidP="00773342"/>
        </w:tc>
        <w:tc>
          <w:tcPr>
            <w:tcW w:w="5461"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438" w:type="dxa"/>
            <w:vAlign w:val="bottom"/>
          </w:tcPr>
          <w:p w:rsidR="00065F86" w:rsidRPr="00091B3B" w:rsidRDefault="00065F86" w:rsidP="00773342">
            <w:r w:rsidRPr="00091B3B">
              <w:t>Телефакс:</w:t>
            </w:r>
          </w:p>
        </w:tc>
        <w:tc>
          <w:tcPr>
            <w:tcW w:w="249" w:type="dxa"/>
            <w:vAlign w:val="center"/>
          </w:tcPr>
          <w:p w:rsidR="00065F86" w:rsidRPr="00091B3B" w:rsidRDefault="00065F86" w:rsidP="00773342"/>
        </w:tc>
        <w:tc>
          <w:tcPr>
            <w:tcW w:w="5461"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438" w:type="dxa"/>
            <w:vAlign w:val="bottom"/>
          </w:tcPr>
          <w:p w:rsidR="00065F86" w:rsidRPr="00091B3B" w:rsidRDefault="00065F86" w:rsidP="00773342">
            <w:r w:rsidRPr="00091B3B">
              <w:t>Порески број (ПИБ):</w:t>
            </w:r>
          </w:p>
        </w:tc>
        <w:tc>
          <w:tcPr>
            <w:tcW w:w="249" w:type="dxa"/>
            <w:vAlign w:val="center"/>
          </w:tcPr>
          <w:p w:rsidR="00065F86" w:rsidRPr="00091B3B" w:rsidRDefault="00065F86" w:rsidP="00773342"/>
        </w:tc>
        <w:tc>
          <w:tcPr>
            <w:tcW w:w="5461"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438" w:type="dxa"/>
            <w:vAlign w:val="bottom"/>
          </w:tcPr>
          <w:p w:rsidR="00065F86" w:rsidRPr="00091B3B" w:rsidRDefault="00065F86" w:rsidP="00773342">
            <w:r w:rsidRPr="00091B3B">
              <w:t>Матични број:</w:t>
            </w:r>
          </w:p>
        </w:tc>
        <w:tc>
          <w:tcPr>
            <w:tcW w:w="249" w:type="dxa"/>
            <w:vAlign w:val="center"/>
          </w:tcPr>
          <w:p w:rsidR="00065F86" w:rsidRPr="00091B3B" w:rsidRDefault="00065F86" w:rsidP="00773342"/>
        </w:tc>
        <w:tc>
          <w:tcPr>
            <w:tcW w:w="5461"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438" w:type="dxa"/>
            <w:vAlign w:val="bottom"/>
          </w:tcPr>
          <w:p w:rsidR="00065F86" w:rsidRPr="00091B3B" w:rsidRDefault="00065F86" w:rsidP="00773342">
            <w:r w:rsidRPr="00091B3B">
              <w:t>Шифра делатности:</w:t>
            </w:r>
          </w:p>
        </w:tc>
        <w:tc>
          <w:tcPr>
            <w:tcW w:w="249" w:type="dxa"/>
            <w:vAlign w:val="center"/>
          </w:tcPr>
          <w:p w:rsidR="00065F86" w:rsidRPr="00091B3B" w:rsidRDefault="00065F86" w:rsidP="00773342"/>
        </w:tc>
        <w:tc>
          <w:tcPr>
            <w:tcW w:w="5461"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438" w:type="dxa"/>
            <w:vAlign w:val="bottom"/>
          </w:tcPr>
          <w:p w:rsidR="00065F86" w:rsidRPr="00091B3B" w:rsidRDefault="00065F86" w:rsidP="00773342">
            <w:pPr>
              <w:rPr>
                <w:lang w:val="ru-RU"/>
              </w:rPr>
            </w:pPr>
            <w:r w:rsidRPr="00091B3B">
              <w:rPr>
                <w:lang w:val="ru-RU"/>
              </w:rPr>
              <w:t>Број рачуна и назив банке:</w:t>
            </w:r>
          </w:p>
        </w:tc>
        <w:tc>
          <w:tcPr>
            <w:tcW w:w="249" w:type="dxa"/>
            <w:vAlign w:val="center"/>
          </w:tcPr>
          <w:p w:rsidR="00065F86" w:rsidRPr="00091B3B" w:rsidRDefault="00065F86" w:rsidP="00773342">
            <w:pPr>
              <w:rPr>
                <w:lang w:val="ru-RU"/>
              </w:rPr>
            </w:pPr>
          </w:p>
        </w:tc>
        <w:tc>
          <w:tcPr>
            <w:tcW w:w="5461" w:type="dxa"/>
            <w:tcBorders>
              <w:top w:val="single" w:sz="4" w:space="0" w:color="auto"/>
              <w:bottom w:val="single" w:sz="4" w:space="0" w:color="auto"/>
            </w:tcBorders>
            <w:vAlign w:val="center"/>
          </w:tcPr>
          <w:p w:rsidR="00065F86" w:rsidRPr="00091B3B" w:rsidRDefault="00065F86" w:rsidP="00773342">
            <w:pPr>
              <w:rPr>
                <w:lang w:val="ru-RU"/>
              </w:rPr>
            </w:pPr>
          </w:p>
        </w:tc>
      </w:tr>
      <w:tr w:rsidR="00065F86" w:rsidRPr="00091B3B">
        <w:trPr>
          <w:trHeight w:val="492"/>
        </w:trPr>
        <w:tc>
          <w:tcPr>
            <w:tcW w:w="3438" w:type="dxa"/>
            <w:vAlign w:val="bottom"/>
          </w:tcPr>
          <w:p w:rsidR="00065F86" w:rsidRPr="00091B3B" w:rsidRDefault="00065F86" w:rsidP="00773342">
            <w:r w:rsidRPr="00091B3B">
              <w:t>Одговорно лице:</w:t>
            </w:r>
          </w:p>
        </w:tc>
        <w:tc>
          <w:tcPr>
            <w:tcW w:w="249" w:type="dxa"/>
            <w:vAlign w:val="center"/>
          </w:tcPr>
          <w:p w:rsidR="00065F86" w:rsidRPr="00091B3B" w:rsidRDefault="00065F86" w:rsidP="00773342"/>
        </w:tc>
        <w:tc>
          <w:tcPr>
            <w:tcW w:w="5461" w:type="dxa"/>
            <w:tcBorders>
              <w:top w:val="single" w:sz="4" w:space="0" w:color="auto"/>
              <w:bottom w:val="single" w:sz="4" w:space="0" w:color="auto"/>
            </w:tcBorders>
            <w:vAlign w:val="center"/>
          </w:tcPr>
          <w:p w:rsidR="00065F86" w:rsidRPr="00091B3B" w:rsidRDefault="00065F86" w:rsidP="00773342"/>
        </w:tc>
      </w:tr>
    </w:tbl>
    <w:p w:rsidR="00065F86" w:rsidRPr="00091B3B" w:rsidRDefault="00065F86" w:rsidP="00773342"/>
    <w:p w:rsidR="00065F86" w:rsidRPr="00091B3B" w:rsidRDefault="00065F86" w:rsidP="00773342"/>
    <w:tbl>
      <w:tblPr>
        <w:tblW w:w="0" w:type="auto"/>
        <w:jc w:val="center"/>
        <w:tblLook w:val="01E0" w:firstRow="1" w:lastRow="1" w:firstColumn="1" w:lastColumn="1" w:noHBand="0" w:noVBand="0"/>
      </w:tblPr>
      <w:tblGrid>
        <w:gridCol w:w="3510"/>
        <w:gridCol w:w="1918"/>
        <w:gridCol w:w="3646"/>
      </w:tblGrid>
      <w:tr w:rsidR="00065F86" w:rsidRPr="00091B3B">
        <w:trPr>
          <w:jc w:val="center"/>
        </w:trPr>
        <w:tc>
          <w:tcPr>
            <w:tcW w:w="3652" w:type="dxa"/>
          </w:tcPr>
          <w:p w:rsidR="00065F86" w:rsidRPr="00091B3B" w:rsidRDefault="00065F86" w:rsidP="00773342">
            <w:r w:rsidRPr="00091B3B">
              <w:t>Датум:</w:t>
            </w:r>
          </w:p>
        </w:tc>
        <w:tc>
          <w:tcPr>
            <w:tcW w:w="1985" w:type="dxa"/>
          </w:tcPr>
          <w:p w:rsidR="00065F86" w:rsidRPr="00091B3B" w:rsidRDefault="00065F86" w:rsidP="00773342">
            <w:r w:rsidRPr="00091B3B">
              <w:t>М.П.</w:t>
            </w:r>
          </w:p>
        </w:tc>
        <w:tc>
          <w:tcPr>
            <w:tcW w:w="3782" w:type="dxa"/>
          </w:tcPr>
          <w:p w:rsidR="00065F86" w:rsidRPr="00091B3B" w:rsidRDefault="00065F86" w:rsidP="00773342">
            <w:r w:rsidRPr="00091B3B">
              <w:t>Понуђач:</w:t>
            </w:r>
          </w:p>
        </w:tc>
      </w:tr>
      <w:tr w:rsidR="00065F86" w:rsidRPr="00091B3B">
        <w:trPr>
          <w:jc w:val="center"/>
        </w:trPr>
        <w:tc>
          <w:tcPr>
            <w:tcW w:w="3652" w:type="dxa"/>
            <w:vAlign w:val="center"/>
          </w:tcPr>
          <w:p w:rsidR="00065F86" w:rsidRPr="00091B3B" w:rsidRDefault="00065F86" w:rsidP="00773342"/>
        </w:tc>
        <w:tc>
          <w:tcPr>
            <w:tcW w:w="1985" w:type="dxa"/>
            <w:vAlign w:val="center"/>
          </w:tcPr>
          <w:p w:rsidR="00065F86" w:rsidRPr="00091B3B" w:rsidRDefault="00065F86" w:rsidP="00773342"/>
        </w:tc>
        <w:tc>
          <w:tcPr>
            <w:tcW w:w="3782" w:type="dxa"/>
            <w:vAlign w:val="center"/>
          </w:tcPr>
          <w:p w:rsidR="00065F86" w:rsidRPr="00091B3B" w:rsidRDefault="00065F86" w:rsidP="00773342"/>
        </w:tc>
      </w:tr>
      <w:tr w:rsidR="00065F86" w:rsidRPr="00091B3B">
        <w:trPr>
          <w:jc w:val="center"/>
        </w:trPr>
        <w:tc>
          <w:tcPr>
            <w:tcW w:w="3652" w:type="dxa"/>
            <w:tcBorders>
              <w:bottom w:val="single" w:sz="4" w:space="0" w:color="auto"/>
            </w:tcBorders>
            <w:vAlign w:val="center"/>
          </w:tcPr>
          <w:p w:rsidR="00065F86" w:rsidRPr="00091B3B" w:rsidRDefault="00065F86" w:rsidP="00773342"/>
        </w:tc>
        <w:tc>
          <w:tcPr>
            <w:tcW w:w="1985" w:type="dxa"/>
            <w:vAlign w:val="center"/>
          </w:tcPr>
          <w:p w:rsidR="00065F86" w:rsidRPr="00091B3B" w:rsidRDefault="00065F86" w:rsidP="00773342"/>
        </w:tc>
        <w:tc>
          <w:tcPr>
            <w:tcW w:w="3782" w:type="dxa"/>
            <w:tcBorders>
              <w:bottom w:val="single" w:sz="4" w:space="0" w:color="auto"/>
            </w:tcBorders>
            <w:vAlign w:val="center"/>
          </w:tcPr>
          <w:p w:rsidR="00065F86" w:rsidRPr="00091B3B" w:rsidRDefault="00065F86" w:rsidP="00773342"/>
        </w:tc>
      </w:tr>
    </w:tbl>
    <w:p w:rsidR="00065F86" w:rsidRPr="00091B3B" w:rsidRDefault="00065F86" w:rsidP="00773342"/>
    <w:p w:rsidR="00065F86" w:rsidRPr="00091B3B" w:rsidRDefault="00065F86" w:rsidP="00773342"/>
    <w:p w:rsidR="00065F86" w:rsidRPr="00091B3B" w:rsidRDefault="00065F86" w:rsidP="00773342">
      <w:pPr>
        <w:rPr>
          <w:lang w:val="ru-RU"/>
        </w:rPr>
      </w:pPr>
      <w:r w:rsidRPr="00091B3B">
        <w:rPr>
          <w:b/>
          <w:bCs/>
          <w:lang w:val="ru-RU"/>
        </w:rPr>
        <w:t>Напомена</w:t>
      </w:r>
      <w:r w:rsidRPr="00091B3B">
        <w:rPr>
          <w:lang w:val="ru-RU"/>
        </w:rPr>
        <w:t>: Образац се попуњава у случају да понуђач наступа са подизвођачем. Образац попунити за сваког подизвођача. Уколико страни понуђач није у могућности да наведе неки од тражених података на прописаном месту може уписати „није применљиво“.</w:t>
      </w:r>
    </w:p>
    <w:p w:rsidR="00065F86" w:rsidRPr="00091B3B" w:rsidRDefault="00065F86" w:rsidP="00773342">
      <w:pPr>
        <w:rPr>
          <w:lang w:val="ru-RU"/>
        </w:rPr>
      </w:pPr>
    </w:p>
    <w:p w:rsidR="00065F86" w:rsidRPr="00091B3B" w:rsidRDefault="00065F86" w:rsidP="00210A01">
      <w:pPr>
        <w:pStyle w:val="Brojobrasca"/>
        <w:rPr>
          <w:rFonts w:ascii="Arial" w:hAnsi="Arial" w:cs="Arial"/>
          <w:sz w:val="22"/>
          <w:szCs w:val="22"/>
          <w:lang w:val="ru-RU"/>
        </w:rPr>
        <w:sectPr w:rsidR="00065F86" w:rsidRPr="00091B3B">
          <w:pgSz w:w="11909" w:h="16834" w:code="9"/>
          <w:pgMar w:top="1134" w:right="1134" w:bottom="1134" w:left="1701" w:header="708" w:footer="708" w:gutter="0"/>
          <w:cols w:space="708"/>
          <w:docGrid w:linePitch="360"/>
        </w:sectPr>
      </w:pPr>
    </w:p>
    <w:p w:rsidR="00065F86" w:rsidRPr="00091B3B" w:rsidRDefault="00065F86" w:rsidP="00CB23A9">
      <w:pPr>
        <w:pStyle w:val="Brojobrasca"/>
        <w:rPr>
          <w:rFonts w:ascii="Arial" w:hAnsi="Arial" w:cs="Arial"/>
          <w:sz w:val="22"/>
          <w:szCs w:val="22"/>
          <w:lang w:val="ru-RU"/>
        </w:rPr>
      </w:pPr>
      <w:r w:rsidRPr="00091B3B">
        <w:rPr>
          <w:rFonts w:ascii="Arial" w:hAnsi="Arial" w:cs="Arial"/>
          <w:bCs/>
          <w:sz w:val="22"/>
          <w:szCs w:val="22"/>
          <w:lang w:val="ru-RU"/>
        </w:rPr>
        <w:lastRenderedPageBreak/>
        <w:t>Образац 2.3</w:t>
      </w:r>
    </w:p>
    <w:p w:rsidR="00065F86" w:rsidRPr="00091B3B" w:rsidRDefault="00065F86" w:rsidP="00B36087">
      <w:pPr>
        <w:pStyle w:val="Nazivobrasca"/>
        <w:rPr>
          <w:rFonts w:cs="Arial"/>
          <w:szCs w:val="22"/>
        </w:rPr>
      </w:pPr>
      <w:bookmarkStart w:id="174" w:name="_Toc351378487"/>
      <w:r w:rsidRPr="00091B3B">
        <w:rPr>
          <w:rFonts w:cs="Arial"/>
          <w:szCs w:val="22"/>
        </w:rPr>
        <w:t>ПОДАЦИ О ЧЛАНУ ГРУПЕ ПОНУЂАЧА</w:t>
      </w:r>
      <w:bookmarkEnd w:id="174"/>
    </w:p>
    <w:p w:rsidR="00065F86" w:rsidRPr="00091B3B" w:rsidRDefault="00065F86" w:rsidP="00773342">
      <w:pPr>
        <w:pStyle w:val="BodyText"/>
        <w:rPr>
          <w:rFonts w:ascii="Arial" w:hAnsi="Arial" w:cs="Arial"/>
          <w:sz w:val="22"/>
          <w:szCs w:val="22"/>
        </w:rPr>
      </w:pPr>
    </w:p>
    <w:tbl>
      <w:tblPr>
        <w:tblW w:w="0" w:type="auto"/>
        <w:tblInd w:w="2" w:type="dxa"/>
        <w:tblLook w:val="00A0" w:firstRow="1" w:lastRow="0" w:firstColumn="1" w:lastColumn="0" w:noHBand="0" w:noVBand="0"/>
      </w:tblPr>
      <w:tblGrid>
        <w:gridCol w:w="3417"/>
        <w:gridCol w:w="249"/>
        <w:gridCol w:w="5406"/>
      </w:tblGrid>
      <w:tr w:rsidR="00065F86" w:rsidRPr="00091B3B">
        <w:trPr>
          <w:trHeight w:val="492"/>
        </w:trPr>
        <w:tc>
          <w:tcPr>
            <w:tcW w:w="3438" w:type="dxa"/>
            <w:vAlign w:val="bottom"/>
          </w:tcPr>
          <w:p w:rsidR="00065F86" w:rsidRPr="00091B3B" w:rsidRDefault="00065F86" w:rsidP="00773342">
            <w:r w:rsidRPr="00091B3B">
              <w:t>Назив:</w:t>
            </w:r>
          </w:p>
        </w:tc>
        <w:tc>
          <w:tcPr>
            <w:tcW w:w="249" w:type="dxa"/>
            <w:vAlign w:val="center"/>
          </w:tcPr>
          <w:p w:rsidR="00065F86" w:rsidRPr="00091B3B" w:rsidRDefault="00065F86" w:rsidP="00773342"/>
        </w:tc>
        <w:tc>
          <w:tcPr>
            <w:tcW w:w="5461" w:type="dxa"/>
            <w:tcBorders>
              <w:bottom w:val="single" w:sz="4" w:space="0" w:color="auto"/>
            </w:tcBorders>
            <w:vAlign w:val="center"/>
          </w:tcPr>
          <w:p w:rsidR="00065F86" w:rsidRPr="00091B3B" w:rsidRDefault="00065F86" w:rsidP="00773342"/>
        </w:tc>
      </w:tr>
      <w:tr w:rsidR="00065F86" w:rsidRPr="00091B3B">
        <w:trPr>
          <w:trHeight w:val="492"/>
        </w:trPr>
        <w:tc>
          <w:tcPr>
            <w:tcW w:w="3438" w:type="dxa"/>
            <w:vAlign w:val="bottom"/>
          </w:tcPr>
          <w:p w:rsidR="00065F86" w:rsidRPr="00091B3B" w:rsidRDefault="00065F86" w:rsidP="00773342">
            <w:r w:rsidRPr="00091B3B">
              <w:t>Адреса:</w:t>
            </w:r>
          </w:p>
        </w:tc>
        <w:tc>
          <w:tcPr>
            <w:tcW w:w="249" w:type="dxa"/>
            <w:vAlign w:val="center"/>
          </w:tcPr>
          <w:p w:rsidR="00065F86" w:rsidRPr="00091B3B" w:rsidRDefault="00065F86" w:rsidP="00773342"/>
        </w:tc>
        <w:tc>
          <w:tcPr>
            <w:tcW w:w="5461"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438" w:type="dxa"/>
            <w:vAlign w:val="bottom"/>
          </w:tcPr>
          <w:p w:rsidR="00065F86" w:rsidRPr="00091B3B" w:rsidRDefault="00065F86" w:rsidP="00773342">
            <w:r w:rsidRPr="00091B3B">
              <w:t>Лице за контакт:</w:t>
            </w:r>
          </w:p>
        </w:tc>
        <w:tc>
          <w:tcPr>
            <w:tcW w:w="249" w:type="dxa"/>
            <w:vAlign w:val="center"/>
          </w:tcPr>
          <w:p w:rsidR="00065F86" w:rsidRPr="00091B3B" w:rsidRDefault="00065F86" w:rsidP="00773342"/>
        </w:tc>
        <w:tc>
          <w:tcPr>
            <w:tcW w:w="5461"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438" w:type="dxa"/>
            <w:vAlign w:val="bottom"/>
          </w:tcPr>
          <w:p w:rsidR="00065F86" w:rsidRPr="00091B3B" w:rsidRDefault="00065F86" w:rsidP="00773342">
            <w:r w:rsidRPr="00091B3B">
              <w:t>Е-пошта:</w:t>
            </w:r>
          </w:p>
        </w:tc>
        <w:tc>
          <w:tcPr>
            <w:tcW w:w="249" w:type="dxa"/>
            <w:vAlign w:val="center"/>
          </w:tcPr>
          <w:p w:rsidR="00065F86" w:rsidRPr="00091B3B" w:rsidRDefault="00065F86" w:rsidP="00773342"/>
        </w:tc>
        <w:tc>
          <w:tcPr>
            <w:tcW w:w="5461"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438" w:type="dxa"/>
            <w:vAlign w:val="bottom"/>
          </w:tcPr>
          <w:p w:rsidR="00065F86" w:rsidRPr="00091B3B" w:rsidRDefault="00065F86" w:rsidP="00773342">
            <w:r w:rsidRPr="00091B3B">
              <w:t>Телефон:</w:t>
            </w:r>
          </w:p>
        </w:tc>
        <w:tc>
          <w:tcPr>
            <w:tcW w:w="249" w:type="dxa"/>
            <w:vAlign w:val="center"/>
          </w:tcPr>
          <w:p w:rsidR="00065F86" w:rsidRPr="00091B3B" w:rsidRDefault="00065F86" w:rsidP="00773342"/>
        </w:tc>
        <w:tc>
          <w:tcPr>
            <w:tcW w:w="5461"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438" w:type="dxa"/>
            <w:vAlign w:val="bottom"/>
          </w:tcPr>
          <w:p w:rsidR="00065F86" w:rsidRPr="00091B3B" w:rsidRDefault="00065F86" w:rsidP="00773342">
            <w:r w:rsidRPr="00091B3B">
              <w:t>Телефакс:</w:t>
            </w:r>
          </w:p>
        </w:tc>
        <w:tc>
          <w:tcPr>
            <w:tcW w:w="249" w:type="dxa"/>
            <w:vAlign w:val="center"/>
          </w:tcPr>
          <w:p w:rsidR="00065F86" w:rsidRPr="00091B3B" w:rsidRDefault="00065F86" w:rsidP="00773342"/>
        </w:tc>
        <w:tc>
          <w:tcPr>
            <w:tcW w:w="5461"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438" w:type="dxa"/>
            <w:vAlign w:val="bottom"/>
          </w:tcPr>
          <w:p w:rsidR="00065F86" w:rsidRPr="00091B3B" w:rsidRDefault="00065F86" w:rsidP="00773342">
            <w:r w:rsidRPr="00091B3B">
              <w:t>Порески број (ПИБ):</w:t>
            </w:r>
          </w:p>
        </w:tc>
        <w:tc>
          <w:tcPr>
            <w:tcW w:w="249" w:type="dxa"/>
            <w:vAlign w:val="center"/>
          </w:tcPr>
          <w:p w:rsidR="00065F86" w:rsidRPr="00091B3B" w:rsidRDefault="00065F86" w:rsidP="00773342"/>
        </w:tc>
        <w:tc>
          <w:tcPr>
            <w:tcW w:w="5461"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438" w:type="dxa"/>
            <w:vAlign w:val="bottom"/>
          </w:tcPr>
          <w:p w:rsidR="00065F86" w:rsidRPr="00091B3B" w:rsidRDefault="00065F86" w:rsidP="00773342">
            <w:r w:rsidRPr="00091B3B">
              <w:t>Матични број:</w:t>
            </w:r>
          </w:p>
        </w:tc>
        <w:tc>
          <w:tcPr>
            <w:tcW w:w="249" w:type="dxa"/>
            <w:vAlign w:val="center"/>
          </w:tcPr>
          <w:p w:rsidR="00065F86" w:rsidRPr="00091B3B" w:rsidRDefault="00065F86" w:rsidP="00773342"/>
        </w:tc>
        <w:tc>
          <w:tcPr>
            <w:tcW w:w="5461"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438" w:type="dxa"/>
            <w:vAlign w:val="bottom"/>
          </w:tcPr>
          <w:p w:rsidR="00065F86" w:rsidRPr="00091B3B" w:rsidRDefault="00065F86" w:rsidP="00773342">
            <w:r w:rsidRPr="00091B3B">
              <w:t>Шифра делатности:</w:t>
            </w:r>
          </w:p>
        </w:tc>
        <w:tc>
          <w:tcPr>
            <w:tcW w:w="249" w:type="dxa"/>
            <w:vAlign w:val="center"/>
          </w:tcPr>
          <w:p w:rsidR="00065F86" w:rsidRPr="00091B3B" w:rsidRDefault="00065F86" w:rsidP="00773342"/>
        </w:tc>
        <w:tc>
          <w:tcPr>
            <w:tcW w:w="5461" w:type="dxa"/>
            <w:tcBorders>
              <w:top w:val="single" w:sz="4" w:space="0" w:color="auto"/>
              <w:bottom w:val="single" w:sz="4" w:space="0" w:color="auto"/>
            </w:tcBorders>
            <w:vAlign w:val="center"/>
          </w:tcPr>
          <w:p w:rsidR="00065F86" w:rsidRPr="00091B3B" w:rsidRDefault="00065F86" w:rsidP="00773342"/>
        </w:tc>
      </w:tr>
      <w:tr w:rsidR="00065F86" w:rsidRPr="00091B3B">
        <w:trPr>
          <w:trHeight w:val="492"/>
        </w:trPr>
        <w:tc>
          <w:tcPr>
            <w:tcW w:w="3438" w:type="dxa"/>
            <w:vAlign w:val="bottom"/>
          </w:tcPr>
          <w:p w:rsidR="00065F86" w:rsidRPr="00091B3B" w:rsidRDefault="00065F86" w:rsidP="00773342">
            <w:pPr>
              <w:rPr>
                <w:lang w:val="ru-RU"/>
              </w:rPr>
            </w:pPr>
            <w:r w:rsidRPr="00091B3B">
              <w:rPr>
                <w:lang w:val="ru-RU"/>
              </w:rPr>
              <w:t>Број рачуна и назив банке:</w:t>
            </w:r>
          </w:p>
        </w:tc>
        <w:tc>
          <w:tcPr>
            <w:tcW w:w="249" w:type="dxa"/>
            <w:vAlign w:val="center"/>
          </w:tcPr>
          <w:p w:rsidR="00065F86" w:rsidRPr="00091B3B" w:rsidRDefault="00065F86" w:rsidP="00773342">
            <w:pPr>
              <w:rPr>
                <w:lang w:val="ru-RU"/>
              </w:rPr>
            </w:pPr>
          </w:p>
        </w:tc>
        <w:tc>
          <w:tcPr>
            <w:tcW w:w="5461" w:type="dxa"/>
            <w:tcBorders>
              <w:top w:val="single" w:sz="4" w:space="0" w:color="auto"/>
              <w:bottom w:val="single" w:sz="4" w:space="0" w:color="auto"/>
            </w:tcBorders>
            <w:vAlign w:val="center"/>
          </w:tcPr>
          <w:p w:rsidR="00065F86" w:rsidRPr="00091B3B" w:rsidRDefault="00065F86" w:rsidP="00773342">
            <w:pPr>
              <w:rPr>
                <w:lang w:val="ru-RU"/>
              </w:rPr>
            </w:pPr>
          </w:p>
        </w:tc>
      </w:tr>
      <w:tr w:rsidR="00065F86" w:rsidRPr="00091B3B">
        <w:trPr>
          <w:trHeight w:val="492"/>
        </w:trPr>
        <w:tc>
          <w:tcPr>
            <w:tcW w:w="3438" w:type="dxa"/>
            <w:vAlign w:val="bottom"/>
          </w:tcPr>
          <w:p w:rsidR="00065F86" w:rsidRPr="00091B3B" w:rsidRDefault="00065F86" w:rsidP="00773342">
            <w:r w:rsidRPr="00091B3B">
              <w:t>Одговорно лице:</w:t>
            </w:r>
          </w:p>
        </w:tc>
        <w:tc>
          <w:tcPr>
            <w:tcW w:w="249" w:type="dxa"/>
            <w:vAlign w:val="center"/>
          </w:tcPr>
          <w:p w:rsidR="00065F86" w:rsidRPr="00091B3B" w:rsidRDefault="00065F86" w:rsidP="00773342"/>
        </w:tc>
        <w:tc>
          <w:tcPr>
            <w:tcW w:w="5461" w:type="dxa"/>
            <w:tcBorders>
              <w:top w:val="single" w:sz="4" w:space="0" w:color="auto"/>
              <w:bottom w:val="single" w:sz="4" w:space="0" w:color="auto"/>
            </w:tcBorders>
            <w:vAlign w:val="center"/>
          </w:tcPr>
          <w:p w:rsidR="00065F86" w:rsidRPr="00091B3B" w:rsidRDefault="00065F86" w:rsidP="00773342"/>
        </w:tc>
      </w:tr>
    </w:tbl>
    <w:p w:rsidR="00065F86" w:rsidRPr="00091B3B" w:rsidRDefault="00065F86" w:rsidP="00773342"/>
    <w:p w:rsidR="00065F86" w:rsidRPr="00091B3B" w:rsidRDefault="00065F86" w:rsidP="00773342"/>
    <w:p w:rsidR="00065F86" w:rsidRPr="00091B3B" w:rsidRDefault="00065F86" w:rsidP="00773342"/>
    <w:tbl>
      <w:tblPr>
        <w:tblW w:w="0" w:type="auto"/>
        <w:jc w:val="center"/>
        <w:tblLook w:val="01E0" w:firstRow="1" w:lastRow="1" w:firstColumn="1" w:lastColumn="1" w:noHBand="0" w:noVBand="0"/>
      </w:tblPr>
      <w:tblGrid>
        <w:gridCol w:w="3510"/>
        <w:gridCol w:w="1918"/>
        <w:gridCol w:w="3646"/>
      </w:tblGrid>
      <w:tr w:rsidR="00065F86" w:rsidRPr="00091B3B">
        <w:trPr>
          <w:jc w:val="center"/>
        </w:trPr>
        <w:tc>
          <w:tcPr>
            <w:tcW w:w="3652" w:type="dxa"/>
          </w:tcPr>
          <w:p w:rsidR="00065F86" w:rsidRPr="00091B3B" w:rsidRDefault="00065F86" w:rsidP="00773342">
            <w:r w:rsidRPr="00091B3B">
              <w:t>Датум:</w:t>
            </w:r>
          </w:p>
        </w:tc>
        <w:tc>
          <w:tcPr>
            <w:tcW w:w="1985" w:type="dxa"/>
          </w:tcPr>
          <w:p w:rsidR="00065F86" w:rsidRPr="00091B3B" w:rsidRDefault="00065F86" w:rsidP="00773342">
            <w:r w:rsidRPr="00091B3B">
              <w:t>М.П.</w:t>
            </w:r>
          </w:p>
        </w:tc>
        <w:tc>
          <w:tcPr>
            <w:tcW w:w="3782" w:type="dxa"/>
          </w:tcPr>
          <w:p w:rsidR="00065F86" w:rsidRPr="00091B3B" w:rsidRDefault="00065F86" w:rsidP="00773342">
            <w:r w:rsidRPr="00091B3B">
              <w:t>Понуђач:</w:t>
            </w:r>
          </w:p>
        </w:tc>
      </w:tr>
      <w:tr w:rsidR="00065F86" w:rsidRPr="00091B3B">
        <w:trPr>
          <w:jc w:val="center"/>
        </w:trPr>
        <w:tc>
          <w:tcPr>
            <w:tcW w:w="3652" w:type="dxa"/>
            <w:vAlign w:val="center"/>
          </w:tcPr>
          <w:p w:rsidR="00065F86" w:rsidRPr="00091B3B" w:rsidRDefault="00065F86" w:rsidP="00773342"/>
        </w:tc>
        <w:tc>
          <w:tcPr>
            <w:tcW w:w="1985" w:type="dxa"/>
            <w:vAlign w:val="center"/>
          </w:tcPr>
          <w:p w:rsidR="00065F86" w:rsidRPr="00091B3B" w:rsidRDefault="00065F86" w:rsidP="00773342"/>
        </w:tc>
        <w:tc>
          <w:tcPr>
            <w:tcW w:w="3782" w:type="dxa"/>
            <w:vAlign w:val="center"/>
          </w:tcPr>
          <w:p w:rsidR="00065F86" w:rsidRPr="00091B3B" w:rsidRDefault="00065F86" w:rsidP="00773342"/>
        </w:tc>
      </w:tr>
      <w:tr w:rsidR="00065F86" w:rsidRPr="00091B3B">
        <w:trPr>
          <w:jc w:val="center"/>
        </w:trPr>
        <w:tc>
          <w:tcPr>
            <w:tcW w:w="3652" w:type="dxa"/>
            <w:tcBorders>
              <w:bottom w:val="single" w:sz="4" w:space="0" w:color="auto"/>
            </w:tcBorders>
            <w:vAlign w:val="center"/>
          </w:tcPr>
          <w:p w:rsidR="00065F86" w:rsidRPr="00091B3B" w:rsidRDefault="00065F86" w:rsidP="00773342"/>
        </w:tc>
        <w:tc>
          <w:tcPr>
            <w:tcW w:w="1985" w:type="dxa"/>
            <w:vAlign w:val="center"/>
          </w:tcPr>
          <w:p w:rsidR="00065F86" w:rsidRPr="00091B3B" w:rsidRDefault="00065F86" w:rsidP="00773342"/>
        </w:tc>
        <w:tc>
          <w:tcPr>
            <w:tcW w:w="3782" w:type="dxa"/>
            <w:tcBorders>
              <w:bottom w:val="single" w:sz="4" w:space="0" w:color="auto"/>
            </w:tcBorders>
            <w:vAlign w:val="center"/>
          </w:tcPr>
          <w:p w:rsidR="00065F86" w:rsidRPr="00091B3B" w:rsidRDefault="00065F86" w:rsidP="00773342"/>
        </w:tc>
      </w:tr>
    </w:tbl>
    <w:p w:rsidR="00065F86" w:rsidRPr="00091B3B" w:rsidRDefault="00065F86" w:rsidP="00773342"/>
    <w:p w:rsidR="00065F86" w:rsidRPr="00091B3B" w:rsidRDefault="00065F86" w:rsidP="00773342"/>
    <w:p w:rsidR="00065F86" w:rsidRPr="00091B3B" w:rsidRDefault="00065F86" w:rsidP="00773342">
      <w:pPr>
        <w:rPr>
          <w:lang w:val="ru-RU"/>
        </w:rPr>
      </w:pPr>
      <w:r w:rsidRPr="00091B3B">
        <w:rPr>
          <w:b/>
          <w:bCs/>
          <w:lang w:val="ru-RU"/>
        </w:rPr>
        <w:t>Напомена</w:t>
      </w:r>
      <w:r w:rsidRPr="00091B3B">
        <w:rPr>
          <w:lang w:val="ru-RU"/>
        </w:rPr>
        <w:t>: Образац се попуњава када група понуђача подноси заједничку понуду. Образац попунити за сваког члана групе понуђача. Уколико страни понуђач није у могућности да наведе неки од тражених података на прописаном месту може уписати „није применљиво“.</w:t>
      </w:r>
    </w:p>
    <w:p w:rsidR="00065F86" w:rsidRPr="00091B3B" w:rsidRDefault="00065F86" w:rsidP="00CB23A9">
      <w:pPr>
        <w:pStyle w:val="Brojobrasca"/>
        <w:rPr>
          <w:rFonts w:ascii="Arial" w:hAnsi="Arial" w:cs="Arial"/>
          <w:sz w:val="22"/>
          <w:szCs w:val="22"/>
          <w:lang w:val="ru-RU"/>
        </w:rPr>
      </w:pPr>
      <w:r w:rsidRPr="00091B3B">
        <w:rPr>
          <w:rFonts w:ascii="Arial" w:hAnsi="Arial" w:cs="Arial"/>
          <w:bCs/>
          <w:sz w:val="22"/>
          <w:szCs w:val="22"/>
          <w:lang w:val="ru-RU"/>
        </w:rPr>
        <w:br w:type="page"/>
      </w:r>
      <w:r w:rsidRPr="00091B3B">
        <w:rPr>
          <w:rFonts w:ascii="Arial" w:hAnsi="Arial" w:cs="Arial"/>
          <w:bCs/>
          <w:sz w:val="22"/>
          <w:szCs w:val="22"/>
          <w:lang w:val="ru-RU"/>
        </w:rPr>
        <w:lastRenderedPageBreak/>
        <w:t>Образац 3</w:t>
      </w:r>
    </w:p>
    <w:p w:rsidR="00065F86" w:rsidRPr="00091B3B" w:rsidRDefault="00065F86" w:rsidP="00F26478">
      <w:pPr>
        <w:pStyle w:val="Title"/>
        <w:rPr>
          <w:sz w:val="22"/>
          <w:szCs w:val="22"/>
        </w:rPr>
      </w:pPr>
      <w:r w:rsidRPr="00091B3B">
        <w:rPr>
          <w:sz w:val="22"/>
          <w:szCs w:val="22"/>
        </w:rPr>
        <w:t xml:space="preserve">ИЗЈАВА О ПОШТОВАЊУ ЗАХТЕВА САГЛАСНО </w:t>
      </w:r>
      <w:r w:rsidRPr="00091B3B">
        <w:rPr>
          <w:sz w:val="22"/>
          <w:szCs w:val="22"/>
        </w:rPr>
        <w:br/>
        <w:t>ЧЛАНУ 75. СТАВ 2. ЗЈН</w:t>
      </w:r>
    </w:p>
    <w:p w:rsidR="00065F86" w:rsidRPr="00091B3B" w:rsidRDefault="00065F86" w:rsidP="00773342">
      <w:pPr>
        <w:rPr>
          <w:lang w:val="ru-RU"/>
        </w:rPr>
      </w:pPr>
    </w:p>
    <w:p w:rsidR="00065F86" w:rsidRPr="00091B3B" w:rsidRDefault="00065F86" w:rsidP="00F26478">
      <w:pPr>
        <w:rPr>
          <w:lang w:val="ru-RU"/>
        </w:rPr>
      </w:pPr>
      <w:r w:rsidRPr="00091B3B">
        <w:rPr>
          <w:lang w:val="ru-RU" w:eastAsia="en-US"/>
        </w:rPr>
        <w:t xml:space="preserve">У складу са чланом 75. став 2. Закона о јавним набавкама („Сл. гласник РС“ бр. 124/12), ја __________________________ (унети име и презиме овлашћеног лица), који представља понуђача______________________________ (назив понуђача) које у својству </w:t>
      </w:r>
      <w:r w:rsidRPr="00091B3B">
        <w:rPr>
          <w:lang w:val="ru-RU"/>
        </w:rPr>
        <w:t>(уписати: понуђача, члана групе понуђача, подизвођача)</w:t>
      </w:r>
      <w:r w:rsidRPr="00091B3B">
        <w:rPr>
          <w:lang w:val="ru-RU" w:eastAsia="en-US"/>
        </w:rPr>
        <w:t xml:space="preserve"> учествује у поступку јавне набавке услуга </w:t>
      </w:r>
      <w:r w:rsidRPr="00091B3B">
        <w:rPr>
          <w:b/>
          <w:bCs/>
          <w:lang w:val="ru-RU"/>
        </w:rPr>
        <w:t xml:space="preserve">Пројекат </w:t>
      </w:r>
      <w:r w:rsidRPr="00091B3B">
        <w:rPr>
          <w:b/>
          <w:bCs/>
        </w:rPr>
        <w:t>IPA</w:t>
      </w:r>
      <w:r w:rsidRPr="00091B3B">
        <w:rPr>
          <w:b/>
          <w:bCs/>
          <w:lang w:val="ru-RU"/>
        </w:rPr>
        <w:t xml:space="preserve"> 2008 “ПОДРШКА ЗАШТИТИ ЖИВОТНЕ СРЕДИНЕ У ЕНЕРГЕТСКОМ СЕКТОРУ” (</w:t>
      </w:r>
      <w:r w:rsidRPr="00091B3B">
        <w:rPr>
          <w:b/>
          <w:bCs/>
        </w:rPr>
        <w:t>Environmental</w:t>
      </w:r>
      <w:r w:rsidRPr="00091B3B">
        <w:rPr>
          <w:b/>
          <w:bCs/>
          <w:lang w:val="ru-RU"/>
        </w:rPr>
        <w:t xml:space="preserve"> </w:t>
      </w:r>
      <w:r w:rsidRPr="00091B3B">
        <w:rPr>
          <w:b/>
          <w:bCs/>
        </w:rPr>
        <w:t>Protection</w:t>
      </w:r>
      <w:r w:rsidRPr="00091B3B">
        <w:rPr>
          <w:b/>
          <w:bCs/>
          <w:lang w:val="ru-RU"/>
        </w:rPr>
        <w:t xml:space="preserve"> </w:t>
      </w:r>
      <w:r w:rsidRPr="00091B3B">
        <w:rPr>
          <w:b/>
          <w:bCs/>
        </w:rPr>
        <w:t>at</w:t>
      </w:r>
      <w:r w:rsidRPr="00091B3B">
        <w:rPr>
          <w:b/>
          <w:bCs/>
          <w:lang w:val="ru-RU"/>
        </w:rPr>
        <w:t xml:space="preserve"> </w:t>
      </w:r>
      <w:r w:rsidRPr="00091B3B">
        <w:rPr>
          <w:b/>
          <w:bCs/>
        </w:rPr>
        <w:t>the</w:t>
      </w:r>
      <w:r w:rsidRPr="00091B3B">
        <w:rPr>
          <w:b/>
          <w:bCs/>
          <w:lang w:val="ru-RU"/>
        </w:rPr>
        <w:t xml:space="preserve"> </w:t>
      </w:r>
      <w:r w:rsidRPr="00091B3B">
        <w:rPr>
          <w:b/>
          <w:bCs/>
        </w:rPr>
        <w:t>Electric</w:t>
      </w:r>
      <w:r w:rsidRPr="00091B3B">
        <w:rPr>
          <w:b/>
          <w:bCs/>
          <w:lang w:val="ru-RU"/>
        </w:rPr>
        <w:t xml:space="preserve"> </w:t>
      </w:r>
      <w:r w:rsidRPr="00091B3B">
        <w:rPr>
          <w:b/>
          <w:bCs/>
        </w:rPr>
        <w:t>Power</w:t>
      </w:r>
      <w:r w:rsidRPr="00091B3B">
        <w:rPr>
          <w:b/>
          <w:bCs/>
          <w:lang w:val="ru-RU"/>
        </w:rPr>
        <w:t xml:space="preserve"> </w:t>
      </w:r>
      <w:r w:rsidRPr="00091B3B">
        <w:rPr>
          <w:b/>
          <w:bCs/>
        </w:rPr>
        <w:t>of</w:t>
      </w:r>
      <w:r w:rsidRPr="00091B3B">
        <w:rPr>
          <w:b/>
          <w:bCs/>
          <w:lang w:val="ru-RU"/>
        </w:rPr>
        <w:t xml:space="preserve"> </w:t>
      </w:r>
      <w:r w:rsidRPr="00091B3B">
        <w:rPr>
          <w:b/>
          <w:bCs/>
        </w:rPr>
        <w:t>Serbia</w:t>
      </w:r>
      <w:r w:rsidRPr="00091B3B">
        <w:rPr>
          <w:b/>
          <w:bCs/>
          <w:lang w:val="ru-RU"/>
        </w:rPr>
        <w:t xml:space="preserve"> – </w:t>
      </w:r>
      <w:r w:rsidRPr="00091B3B">
        <w:rPr>
          <w:b/>
          <w:bCs/>
        </w:rPr>
        <w:t>EPS</w:t>
      </w:r>
      <w:r w:rsidRPr="00091B3B">
        <w:rPr>
          <w:b/>
          <w:bCs/>
          <w:lang w:val="ru-RU"/>
        </w:rPr>
        <w:t xml:space="preserve">) - РЕШАВАЊЕ ПРОБЛЕМА ЕЛЕКТРИЧНИХ УРЕЂАЈА ПУЊЕНИХ РСВ УЉИМА У ЕПС, ЈН бр. </w:t>
      </w:r>
      <w:r w:rsidRPr="00091B3B">
        <w:rPr>
          <w:lang w:val="ru-RU"/>
        </w:rPr>
        <w:t>113/14/ДСИ, под пуном материјалном и физичком одговорношћу изјављујем да понуђач (пун назив и адреса) поштује све обавезе које произлазе из важећих прописа о заштити</w:t>
      </w:r>
      <w:r w:rsidRPr="00091B3B">
        <w:rPr>
          <w:color w:val="000000"/>
          <w:lang w:val="ru-RU"/>
        </w:rPr>
        <w:t xml:space="preserve"> на раду</w:t>
      </w:r>
      <w:r w:rsidRPr="00091B3B">
        <w:rPr>
          <w:lang w:val="ru-RU"/>
        </w:rPr>
        <w:t>, запошљавању и условима рада, заштити животне средине и гарантује да је ималац права интелектуалне својине.</w:t>
      </w:r>
    </w:p>
    <w:p w:rsidR="00065F86" w:rsidRPr="00091B3B" w:rsidRDefault="00065F86" w:rsidP="00F26478">
      <w:pPr>
        <w:rPr>
          <w:lang w:val="ru-RU" w:eastAsia="en-US"/>
        </w:rPr>
      </w:pPr>
    </w:p>
    <w:p w:rsidR="00065F86" w:rsidRPr="00091B3B" w:rsidRDefault="00065F86" w:rsidP="00773342">
      <w:pPr>
        <w:pStyle w:val="BodyText"/>
        <w:rPr>
          <w:rFonts w:ascii="Arial" w:hAnsi="Arial" w:cs="Arial"/>
          <w:sz w:val="22"/>
          <w:szCs w:val="22"/>
          <w:lang w:val="ru-RU"/>
        </w:rPr>
      </w:pPr>
    </w:p>
    <w:p w:rsidR="00065F86" w:rsidRPr="00091B3B" w:rsidRDefault="00065F86" w:rsidP="00773342">
      <w:pPr>
        <w:pStyle w:val="BodyText"/>
        <w:rPr>
          <w:rFonts w:ascii="Arial" w:hAnsi="Arial" w:cs="Arial"/>
          <w:sz w:val="22"/>
          <w:szCs w:val="22"/>
          <w:lang w:val="ru-RU"/>
        </w:rPr>
      </w:pPr>
    </w:p>
    <w:p w:rsidR="00065F86" w:rsidRPr="00091B3B" w:rsidRDefault="00065F86" w:rsidP="00773342">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478"/>
        <w:gridCol w:w="1902"/>
        <w:gridCol w:w="3694"/>
      </w:tblGrid>
      <w:tr w:rsidR="00065F86" w:rsidRPr="00091B3B">
        <w:trPr>
          <w:jc w:val="center"/>
        </w:trPr>
        <w:tc>
          <w:tcPr>
            <w:tcW w:w="3652" w:type="dxa"/>
          </w:tcPr>
          <w:p w:rsidR="00065F86" w:rsidRPr="00091B3B" w:rsidRDefault="00065F86" w:rsidP="00773342">
            <w:r w:rsidRPr="00091B3B">
              <w:t>Датум:</w:t>
            </w:r>
          </w:p>
        </w:tc>
        <w:tc>
          <w:tcPr>
            <w:tcW w:w="1985" w:type="dxa"/>
          </w:tcPr>
          <w:p w:rsidR="00065F86" w:rsidRPr="00091B3B" w:rsidRDefault="00065F86" w:rsidP="00773342">
            <w:r w:rsidRPr="00091B3B">
              <w:t>М.П.</w:t>
            </w:r>
          </w:p>
        </w:tc>
        <w:tc>
          <w:tcPr>
            <w:tcW w:w="3782" w:type="dxa"/>
          </w:tcPr>
          <w:p w:rsidR="00065F86" w:rsidRPr="00091B3B" w:rsidRDefault="00065F86" w:rsidP="00773342">
            <w:r w:rsidRPr="00091B3B">
              <w:t>Понуђач/подизвођач:</w:t>
            </w:r>
          </w:p>
        </w:tc>
      </w:tr>
      <w:tr w:rsidR="00065F86" w:rsidRPr="00091B3B">
        <w:trPr>
          <w:jc w:val="center"/>
        </w:trPr>
        <w:tc>
          <w:tcPr>
            <w:tcW w:w="3652" w:type="dxa"/>
            <w:vAlign w:val="center"/>
          </w:tcPr>
          <w:p w:rsidR="00065F86" w:rsidRPr="00091B3B" w:rsidRDefault="00065F86" w:rsidP="00773342"/>
        </w:tc>
        <w:tc>
          <w:tcPr>
            <w:tcW w:w="1985" w:type="dxa"/>
            <w:vAlign w:val="center"/>
          </w:tcPr>
          <w:p w:rsidR="00065F86" w:rsidRPr="00091B3B" w:rsidRDefault="00065F86" w:rsidP="00773342"/>
        </w:tc>
        <w:tc>
          <w:tcPr>
            <w:tcW w:w="3782" w:type="dxa"/>
            <w:vAlign w:val="center"/>
          </w:tcPr>
          <w:p w:rsidR="00065F86" w:rsidRPr="00091B3B" w:rsidRDefault="00065F86" w:rsidP="00773342"/>
        </w:tc>
      </w:tr>
      <w:tr w:rsidR="00065F86" w:rsidRPr="00091B3B">
        <w:trPr>
          <w:jc w:val="center"/>
        </w:trPr>
        <w:tc>
          <w:tcPr>
            <w:tcW w:w="3652" w:type="dxa"/>
            <w:vAlign w:val="center"/>
          </w:tcPr>
          <w:p w:rsidR="00065F86" w:rsidRPr="00091B3B" w:rsidRDefault="00065F86" w:rsidP="00773342"/>
        </w:tc>
        <w:tc>
          <w:tcPr>
            <w:tcW w:w="1985" w:type="dxa"/>
            <w:vAlign w:val="center"/>
          </w:tcPr>
          <w:p w:rsidR="00065F86" w:rsidRPr="00091B3B" w:rsidRDefault="00065F86" w:rsidP="00773342"/>
        </w:tc>
        <w:tc>
          <w:tcPr>
            <w:tcW w:w="3782" w:type="dxa"/>
            <w:vAlign w:val="center"/>
          </w:tcPr>
          <w:p w:rsidR="00065F86" w:rsidRPr="00091B3B" w:rsidRDefault="00065F86" w:rsidP="00773342"/>
        </w:tc>
      </w:tr>
      <w:tr w:rsidR="00065F86" w:rsidRPr="00091B3B">
        <w:trPr>
          <w:jc w:val="center"/>
        </w:trPr>
        <w:tc>
          <w:tcPr>
            <w:tcW w:w="3652" w:type="dxa"/>
            <w:tcBorders>
              <w:bottom w:val="single" w:sz="4" w:space="0" w:color="auto"/>
            </w:tcBorders>
            <w:vAlign w:val="center"/>
          </w:tcPr>
          <w:p w:rsidR="00065F86" w:rsidRPr="00091B3B" w:rsidRDefault="00065F86" w:rsidP="00773342"/>
        </w:tc>
        <w:tc>
          <w:tcPr>
            <w:tcW w:w="1985" w:type="dxa"/>
            <w:vAlign w:val="center"/>
          </w:tcPr>
          <w:p w:rsidR="00065F86" w:rsidRPr="00091B3B" w:rsidRDefault="00065F86" w:rsidP="00773342"/>
        </w:tc>
        <w:tc>
          <w:tcPr>
            <w:tcW w:w="3782" w:type="dxa"/>
            <w:tcBorders>
              <w:bottom w:val="single" w:sz="4" w:space="0" w:color="auto"/>
            </w:tcBorders>
            <w:vAlign w:val="center"/>
          </w:tcPr>
          <w:p w:rsidR="00065F86" w:rsidRPr="00091B3B" w:rsidRDefault="00065F86" w:rsidP="00773342"/>
        </w:tc>
      </w:tr>
    </w:tbl>
    <w:p w:rsidR="00065F86" w:rsidRPr="00091B3B" w:rsidRDefault="00065F86" w:rsidP="00773342"/>
    <w:p w:rsidR="00065F86" w:rsidRPr="00091B3B" w:rsidRDefault="00065F86" w:rsidP="00773342">
      <w:pPr>
        <w:rPr>
          <w:lang w:val="ru-RU"/>
        </w:rPr>
      </w:pPr>
      <w:r w:rsidRPr="00091B3B">
        <w:rPr>
          <w:b/>
          <w:bCs/>
          <w:lang w:val="ru-RU"/>
        </w:rPr>
        <w:t>Напомена:</w:t>
      </w:r>
      <w:r w:rsidRPr="00091B3B">
        <w:rPr>
          <w:lang w:val="ru-RU"/>
        </w:rPr>
        <w:t xml:space="preserve"> Понуђачи могу изјаву са истоветним текстом да дају на свом меморандуму</w:t>
      </w:r>
    </w:p>
    <w:p w:rsidR="00065F86" w:rsidRPr="00091B3B" w:rsidRDefault="00065F86" w:rsidP="00773342">
      <w:pPr>
        <w:rPr>
          <w:lang w:val="ru-RU"/>
        </w:rPr>
      </w:pPr>
    </w:p>
    <w:p w:rsidR="00065F86" w:rsidRPr="00091B3B" w:rsidRDefault="00065F86" w:rsidP="00773342">
      <w:pPr>
        <w:rPr>
          <w:lang w:val="ru-RU"/>
        </w:rPr>
      </w:pPr>
    </w:p>
    <w:p w:rsidR="00065F86" w:rsidRPr="00091B3B" w:rsidRDefault="00065F86" w:rsidP="00773342">
      <w:pPr>
        <w:rPr>
          <w:lang w:val="ru-RU"/>
        </w:rPr>
        <w:sectPr w:rsidR="00065F86" w:rsidRPr="00091B3B">
          <w:pgSz w:w="11909" w:h="16834" w:code="9"/>
          <w:pgMar w:top="1134" w:right="1134" w:bottom="1134" w:left="1701" w:header="708" w:footer="708" w:gutter="0"/>
          <w:cols w:space="708"/>
          <w:docGrid w:linePitch="360"/>
        </w:sectPr>
      </w:pPr>
    </w:p>
    <w:p w:rsidR="00065F86" w:rsidRPr="00091B3B" w:rsidRDefault="00065F86" w:rsidP="00210A01">
      <w:pPr>
        <w:pStyle w:val="Brojobrasca"/>
        <w:rPr>
          <w:rFonts w:ascii="Arial" w:hAnsi="Arial" w:cs="Arial"/>
          <w:sz w:val="22"/>
          <w:szCs w:val="22"/>
          <w:lang w:val="ru-RU"/>
        </w:rPr>
      </w:pPr>
      <w:bookmarkStart w:id="175" w:name="_Toc297798741"/>
      <w:r w:rsidRPr="00091B3B">
        <w:rPr>
          <w:rFonts w:ascii="Arial" w:hAnsi="Arial" w:cs="Arial"/>
          <w:bCs/>
          <w:sz w:val="22"/>
          <w:szCs w:val="22"/>
          <w:lang w:val="ru-RU"/>
        </w:rPr>
        <w:lastRenderedPageBreak/>
        <w:t>Образац 4</w:t>
      </w:r>
    </w:p>
    <w:p w:rsidR="00065F86" w:rsidRPr="00091B3B" w:rsidRDefault="00065F86" w:rsidP="002B686C">
      <w:pPr>
        <w:pStyle w:val="Title"/>
        <w:rPr>
          <w:sz w:val="22"/>
          <w:szCs w:val="22"/>
        </w:rPr>
      </w:pPr>
      <w:bookmarkStart w:id="176" w:name="_Toc310433013"/>
      <w:r w:rsidRPr="00091B3B">
        <w:rPr>
          <w:sz w:val="22"/>
          <w:szCs w:val="22"/>
        </w:rPr>
        <w:t>ТЕРМИН ПЛАН ИЗВРШЕЊА УСЛУГЕ</w:t>
      </w:r>
      <w:bookmarkEnd w:id="176"/>
      <w:r w:rsidRPr="00091B3B">
        <w:rPr>
          <w:sz w:val="22"/>
          <w:szCs w:val="22"/>
        </w:rPr>
        <w:t xml:space="preserve"> </w:t>
      </w:r>
    </w:p>
    <w:p w:rsidR="00065F86" w:rsidRPr="00091B3B" w:rsidRDefault="00065F86" w:rsidP="00773342">
      <w:pPr>
        <w:rPr>
          <w:lang w:val="ru-RU"/>
        </w:rPr>
      </w:pPr>
      <w:r w:rsidRPr="00091B3B">
        <w:rPr>
          <w:lang w:val="ru-RU"/>
        </w:rPr>
        <w:t>Укупно трајање реализације пројекта је ___________________________.</w:t>
      </w:r>
    </w:p>
    <w:p w:rsidR="00065F86" w:rsidRPr="00091B3B" w:rsidRDefault="00065F86" w:rsidP="00773342">
      <w:pPr>
        <w:rPr>
          <w:lang w:val="ru-RU"/>
        </w:rPr>
      </w:pPr>
      <w:r w:rsidRPr="00091B3B">
        <w:rPr>
          <w:lang w:val="ru-RU"/>
        </w:rPr>
        <w:t xml:space="preserve">Предвиђена је алокација времена како је то дато: </w:t>
      </w:r>
    </w:p>
    <w:p w:rsidR="00065F86" w:rsidRPr="00091B3B" w:rsidRDefault="00065F86" w:rsidP="00522BEA">
      <w:pPr>
        <w:numPr>
          <w:ilvl w:val="0"/>
          <w:numId w:val="24"/>
        </w:numPr>
        <w:rPr>
          <w:lang w:val="ru-RU"/>
        </w:rPr>
      </w:pPr>
      <w:r w:rsidRPr="00091B3B">
        <w:rPr>
          <w:lang w:val="ru-RU"/>
        </w:rPr>
        <w:t>Гант дијаграмом (дати га у прилогу овог обрасца)</w:t>
      </w:r>
      <w:r w:rsidRPr="00091B3B">
        <w:t>.</w:t>
      </w:r>
    </w:p>
    <w:p w:rsidR="00065F86" w:rsidRPr="00091B3B" w:rsidRDefault="00065F86" w:rsidP="00773342">
      <w:r w:rsidRPr="00091B3B">
        <w:rPr>
          <w:lang w:val="ru-RU"/>
        </w:rPr>
        <w:t xml:space="preserve">Гант дијаграмом приказати план реализације свих главних активности дефинисаних програмским задатком. </w:t>
      </w:r>
    </w:p>
    <w:p w:rsidR="00065F86" w:rsidRPr="00091B3B" w:rsidRDefault="00065F86" w:rsidP="00773342"/>
    <w:tbl>
      <w:tblPr>
        <w:tblW w:w="0" w:type="auto"/>
        <w:jc w:val="center"/>
        <w:tblLook w:val="01E0" w:firstRow="1" w:lastRow="1" w:firstColumn="1" w:lastColumn="1" w:noHBand="0" w:noVBand="0"/>
      </w:tblPr>
      <w:tblGrid>
        <w:gridCol w:w="3509"/>
        <w:gridCol w:w="1917"/>
        <w:gridCol w:w="3645"/>
      </w:tblGrid>
      <w:tr w:rsidR="00065F86" w:rsidRPr="00091B3B">
        <w:trPr>
          <w:jc w:val="center"/>
        </w:trPr>
        <w:tc>
          <w:tcPr>
            <w:tcW w:w="3598" w:type="dxa"/>
          </w:tcPr>
          <w:p w:rsidR="00065F86" w:rsidRPr="00091B3B" w:rsidRDefault="00065F86" w:rsidP="00773342">
            <w:r w:rsidRPr="00091B3B">
              <w:t>Датум:</w:t>
            </w:r>
          </w:p>
        </w:tc>
        <w:tc>
          <w:tcPr>
            <w:tcW w:w="1959" w:type="dxa"/>
          </w:tcPr>
          <w:p w:rsidR="00065F86" w:rsidRPr="00091B3B" w:rsidRDefault="00065F86" w:rsidP="00773342">
            <w:r w:rsidRPr="00091B3B">
              <w:t>М.П.</w:t>
            </w:r>
          </w:p>
        </w:tc>
        <w:tc>
          <w:tcPr>
            <w:tcW w:w="3730" w:type="dxa"/>
          </w:tcPr>
          <w:p w:rsidR="00065F86" w:rsidRPr="00091B3B" w:rsidRDefault="00065F86" w:rsidP="00773342">
            <w:r w:rsidRPr="00091B3B">
              <w:t>Понуђач:</w:t>
            </w:r>
          </w:p>
        </w:tc>
      </w:tr>
      <w:tr w:rsidR="00065F86" w:rsidRPr="00091B3B">
        <w:trPr>
          <w:jc w:val="center"/>
        </w:trPr>
        <w:tc>
          <w:tcPr>
            <w:tcW w:w="3598" w:type="dxa"/>
            <w:vAlign w:val="center"/>
          </w:tcPr>
          <w:p w:rsidR="00065F86" w:rsidRPr="00091B3B" w:rsidRDefault="00065F86" w:rsidP="00773342"/>
        </w:tc>
        <w:tc>
          <w:tcPr>
            <w:tcW w:w="1959" w:type="dxa"/>
            <w:vAlign w:val="center"/>
          </w:tcPr>
          <w:p w:rsidR="00065F86" w:rsidRPr="00091B3B" w:rsidRDefault="00065F86" w:rsidP="00773342"/>
        </w:tc>
        <w:tc>
          <w:tcPr>
            <w:tcW w:w="3730" w:type="dxa"/>
            <w:vAlign w:val="center"/>
          </w:tcPr>
          <w:p w:rsidR="00065F86" w:rsidRPr="00091B3B" w:rsidRDefault="00065F86" w:rsidP="00773342"/>
        </w:tc>
      </w:tr>
      <w:tr w:rsidR="00065F86" w:rsidRPr="00091B3B">
        <w:trPr>
          <w:jc w:val="center"/>
        </w:trPr>
        <w:tc>
          <w:tcPr>
            <w:tcW w:w="3598" w:type="dxa"/>
            <w:tcBorders>
              <w:bottom w:val="single" w:sz="4" w:space="0" w:color="auto"/>
            </w:tcBorders>
            <w:vAlign w:val="center"/>
          </w:tcPr>
          <w:p w:rsidR="00065F86" w:rsidRPr="00091B3B" w:rsidRDefault="00065F86" w:rsidP="00773342"/>
        </w:tc>
        <w:tc>
          <w:tcPr>
            <w:tcW w:w="1959" w:type="dxa"/>
            <w:vAlign w:val="center"/>
          </w:tcPr>
          <w:p w:rsidR="00065F86" w:rsidRPr="00091B3B" w:rsidRDefault="00065F86" w:rsidP="00773342"/>
        </w:tc>
        <w:tc>
          <w:tcPr>
            <w:tcW w:w="3730" w:type="dxa"/>
            <w:tcBorders>
              <w:bottom w:val="single" w:sz="4" w:space="0" w:color="auto"/>
            </w:tcBorders>
            <w:vAlign w:val="center"/>
          </w:tcPr>
          <w:p w:rsidR="00065F86" w:rsidRPr="00091B3B" w:rsidRDefault="00065F86" w:rsidP="00773342"/>
        </w:tc>
      </w:tr>
    </w:tbl>
    <w:p w:rsidR="00065F86" w:rsidRPr="00091B3B" w:rsidRDefault="00065F86" w:rsidP="00773342"/>
    <w:p w:rsidR="00065F86" w:rsidRPr="00091B3B" w:rsidRDefault="00065F86" w:rsidP="00773342">
      <w:pPr>
        <w:rPr>
          <w:lang w:val="ru-RU"/>
        </w:rPr>
      </w:pPr>
    </w:p>
    <w:p w:rsidR="00065F86" w:rsidRPr="00091B3B" w:rsidRDefault="00065F86" w:rsidP="00743DDD">
      <w:pPr>
        <w:rPr>
          <w:lang w:val="ru-RU"/>
        </w:rPr>
      </w:pPr>
      <w:r w:rsidRPr="00091B3B">
        <w:rPr>
          <w:lang w:val="ru-RU"/>
        </w:rPr>
        <w:t>НАПОМЕНА: Термин план који понуђач доставља уз понуду је оквирног карактера, а исти ће се све време реализација уговора усаглашавати са Наручиоцем, у зависности од потреба електроенергетског система</w:t>
      </w:r>
    </w:p>
    <w:p w:rsidR="00065F86" w:rsidRPr="00091B3B" w:rsidRDefault="00065F86" w:rsidP="00773342">
      <w:pPr>
        <w:rPr>
          <w:lang w:val="ru-RU"/>
        </w:rPr>
      </w:pPr>
    </w:p>
    <w:p w:rsidR="00065F86" w:rsidRPr="00091B3B" w:rsidRDefault="00065F86" w:rsidP="00773342">
      <w:pPr>
        <w:rPr>
          <w:lang w:val="ru-RU"/>
        </w:rPr>
      </w:pPr>
    </w:p>
    <w:p w:rsidR="00065F86" w:rsidRPr="00091B3B" w:rsidRDefault="00065F86" w:rsidP="00773342">
      <w:pPr>
        <w:rPr>
          <w:lang w:val="ru-RU"/>
        </w:rPr>
      </w:pPr>
    </w:p>
    <w:p w:rsidR="00065F86" w:rsidRPr="00091B3B" w:rsidRDefault="00065F86" w:rsidP="00CB23A9">
      <w:pPr>
        <w:pStyle w:val="Brojobrasca"/>
        <w:rPr>
          <w:rFonts w:ascii="Arial" w:hAnsi="Arial" w:cs="Arial"/>
          <w:sz w:val="22"/>
          <w:szCs w:val="22"/>
          <w:lang w:val="ru-RU"/>
        </w:rPr>
      </w:pPr>
      <w:r w:rsidRPr="00091B3B">
        <w:rPr>
          <w:rFonts w:ascii="Arial" w:hAnsi="Arial" w:cs="Arial"/>
          <w:bCs/>
          <w:sz w:val="22"/>
          <w:szCs w:val="22"/>
          <w:lang w:val="ru-RU"/>
        </w:rPr>
        <w:br w:type="page"/>
      </w:r>
      <w:r w:rsidRPr="00091B3B">
        <w:rPr>
          <w:rFonts w:ascii="Arial" w:hAnsi="Arial" w:cs="Arial"/>
          <w:bCs/>
          <w:sz w:val="22"/>
          <w:szCs w:val="22"/>
          <w:lang w:val="ru-RU"/>
        </w:rPr>
        <w:lastRenderedPageBreak/>
        <w:t>Образац 5</w:t>
      </w:r>
    </w:p>
    <w:p w:rsidR="00065F86" w:rsidRPr="00091B3B" w:rsidRDefault="00065F86" w:rsidP="00CB23A9">
      <w:pPr>
        <w:pStyle w:val="Brojobrasca"/>
        <w:rPr>
          <w:rFonts w:ascii="Arial" w:hAnsi="Arial" w:cs="Arial"/>
          <w:sz w:val="22"/>
          <w:szCs w:val="22"/>
          <w:lang w:val="ru-RU"/>
        </w:rPr>
      </w:pPr>
    </w:p>
    <w:p w:rsidR="00065F86" w:rsidRPr="00091B3B" w:rsidRDefault="00065F86" w:rsidP="00CB23A9">
      <w:pPr>
        <w:pStyle w:val="Title"/>
        <w:rPr>
          <w:sz w:val="22"/>
          <w:szCs w:val="22"/>
        </w:rPr>
      </w:pPr>
      <w:r w:rsidRPr="00091B3B">
        <w:rPr>
          <w:rStyle w:val="BookTitle"/>
          <w:rFonts w:cs="Arial"/>
          <w:b/>
          <w:smallCaps w:val="0"/>
          <w:spacing w:val="0"/>
          <w:sz w:val="22"/>
          <w:szCs w:val="22"/>
        </w:rPr>
        <w:t>КВАЛИФИКАЦИОНА СТРУКТУРА СТРУЧЊАКА (ЗАПОСЛЕНИХ) КОЈИ ЋЕ БИТИ АНГАЖОВАНИ У ИЗВРШЕЊУ УСЛУГА КОЈЕ СУ ПРЕДМЕТ НАБАВКЕ</w:t>
      </w: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330"/>
        <w:gridCol w:w="1639"/>
        <w:gridCol w:w="2000"/>
        <w:gridCol w:w="1701"/>
        <w:gridCol w:w="2126"/>
      </w:tblGrid>
      <w:tr w:rsidR="00065F86" w:rsidRPr="00091B3B">
        <w:tc>
          <w:tcPr>
            <w:tcW w:w="552" w:type="dxa"/>
            <w:tcMar>
              <w:left w:w="28" w:type="dxa"/>
              <w:right w:w="28" w:type="dxa"/>
            </w:tcMar>
          </w:tcPr>
          <w:p w:rsidR="00065F86" w:rsidRPr="00091B3B" w:rsidRDefault="00065F86" w:rsidP="00B36087">
            <w:pPr>
              <w:jc w:val="center"/>
            </w:pPr>
            <w:r w:rsidRPr="00091B3B">
              <w:t>Бр.</w:t>
            </w:r>
          </w:p>
        </w:tc>
        <w:tc>
          <w:tcPr>
            <w:tcW w:w="2330" w:type="dxa"/>
            <w:tcMar>
              <w:left w:w="28" w:type="dxa"/>
              <w:right w:w="28" w:type="dxa"/>
            </w:tcMar>
          </w:tcPr>
          <w:p w:rsidR="00065F86" w:rsidRPr="00091B3B" w:rsidRDefault="00065F86" w:rsidP="00B36087">
            <w:pPr>
              <w:jc w:val="center"/>
            </w:pPr>
            <w:r w:rsidRPr="00091B3B">
              <w:t>Име и презиме</w:t>
            </w:r>
          </w:p>
        </w:tc>
        <w:tc>
          <w:tcPr>
            <w:tcW w:w="1639" w:type="dxa"/>
            <w:tcMar>
              <w:left w:w="28" w:type="dxa"/>
              <w:right w:w="28" w:type="dxa"/>
            </w:tcMar>
          </w:tcPr>
          <w:p w:rsidR="00065F86" w:rsidRPr="00091B3B" w:rsidRDefault="00065F86" w:rsidP="00B36087">
            <w:pPr>
              <w:jc w:val="center"/>
            </w:pPr>
            <w:r w:rsidRPr="00091B3B">
              <w:t>Квалификац./ звање</w:t>
            </w:r>
          </w:p>
        </w:tc>
        <w:tc>
          <w:tcPr>
            <w:tcW w:w="2000" w:type="dxa"/>
            <w:tcMar>
              <w:left w:w="28" w:type="dxa"/>
              <w:right w:w="28" w:type="dxa"/>
            </w:tcMar>
            <w:vAlign w:val="center"/>
          </w:tcPr>
          <w:p w:rsidR="00065F86" w:rsidRPr="00091B3B" w:rsidRDefault="00065F86" w:rsidP="00B36087">
            <w:pPr>
              <w:jc w:val="center"/>
            </w:pPr>
            <w:r w:rsidRPr="00091B3B">
              <w:t>Послодавац</w:t>
            </w:r>
          </w:p>
        </w:tc>
        <w:tc>
          <w:tcPr>
            <w:tcW w:w="1701" w:type="dxa"/>
            <w:tcMar>
              <w:left w:w="28" w:type="dxa"/>
              <w:right w:w="28" w:type="dxa"/>
            </w:tcMar>
          </w:tcPr>
          <w:p w:rsidR="00065F86" w:rsidRPr="00091B3B" w:rsidRDefault="00065F86" w:rsidP="00B36087">
            <w:pPr>
              <w:jc w:val="center"/>
            </w:pPr>
            <w:r w:rsidRPr="00091B3B">
              <w:t>Број и важност лиценце</w:t>
            </w:r>
          </w:p>
        </w:tc>
        <w:tc>
          <w:tcPr>
            <w:tcW w:w="2126" w:type="dxa"/>
            <w:tcMar>
              <w:left w:w="28" w:type="dxa"/>
              <w:right w:w="28" w:type="dxa"/>
            </w:tcMar>
          </w:tcPr>
          <w:p w:rsidR="00065F86" w:rsidRPr="00091B3B" w:rsidRDefault="00065F86" w:rsidP="00B36087">
            <w:pPr>
              <w:jc w:val="center"/>
              <w:rPr>
                <w:lang w:val="ru-RU"/>
              </w:rPr>
            </w:pPr>
            <w:r w:rsidRPr="00091B3B">
              <w:rPr>
                <w:lang w:val="ru-RU"/>
              </w:rPr>
              <w:t>Област коју покрива и функција коју обавља у вези предметне набавке</w:t>
            </w:r>
          </w:p>
        </w:tc>
      </w:tr>
      <w:tr w:rsidR="00065F86" w:rsidRPr="00091B3B">
        <w:tc>
          <w:tcPr>
            <w:tcW w:w="552" w:type="dxa"/>
            <w:tcMar>
              <w:left w:w="28" w:type="dxa"/>
              <w:right w:w="28" w:type="dxa"/>
            </w:tcMar>
          </w:tcPr>
          <w:p w:rsidR="00065F86" w:rsidRPr="00091B3B" w:rsidRDefault="00065F86" w:rsidP="00773342">
            <w:pPr>
              <w:rPr>
                <w:lang w:val="ru-RU"/>
              </w:rPr>
            </w:pPr>
          </w:p>
        </w:tc>
        <w:tc>
          <w:tcPr>
            <w:tcW w:w="2330" w:type="dxa"/>
            <w:tcMar>
              <w:left w:w="28" w:type="dxa"/>
              <w:right w:w="28" w:type="dxa"/>
            </w:tcMar>
          </w:tcPr>
          <w:p w:rsidR="00065F86" w:rsidRPr="00091B3B" w:rsidRDefault="00065F86" w:rsidP="00773342">
            <w:pPr>
              <w:rPr>
                <w:lang w:val="ru-RU"/>
              </w:rPr>
            </w:pPr>
          </w:p>
        </w:tc>
        <w:tc>
          <w:tcPr>
            <w:tcW w:w="1639" w:type="dxa"/>
            <w:tcMar>
              <w:left w:w="28" w:type="dxa"/>
              <w:right w:w="28" w:type="dxa"/>
            </w:tcMar>
          </w:tcPr>
          <w:p w:rsidR="00065F86" w:rsidRPr="00091B3B" w:rsidRDefault="00065F86" w:rsidP="00773342">
            <w:pPr>
              <w:rPr>
                <w:lang w:val="ru-RU"/>
              </w:rPr>
            </w:pPr>
          </w:p>
        </w:tc>
        <w:tc>
          <w:tcPr>
            <w:tcW w:w="2000" w:type="dxa"/>
            <w:tcMar>
              <w:left w:w="28" w:type="dxa"/>
              <w:right w:w="28" w:type="dxa"/>
            </w:tcMar>
          </w:tcPr>
          <w:p w:rsidR="00065F86" w:rsidRPr="00091B3B" w:rsidRDefault="00065F86" w:rsidP="00773342">
            <w:pPr>
              <w:rPr>
                <w:lang w:val="ru-RU"/>
              </w:rPr>
            </w:pPr>
          </w:p>
        </w:tc>
        <w:tc>
          <w:tcPr>
            <w:tcW w:w="1701" w:type="dxa"/>
            <w:tcMar>
              <w:left w:w="28" w:type="dxa"/>
              <w:right w:w="28" w:type="dxa"/>
            </w:tcMar>
          </w:tcPr>
          <w:p w:rsidR="00065F86" w:rsidRPr="00091B3B" w:rsidRDefault="00065F86" w:rsidP="00773342">
            <w:pPr>
              <w:rPr>
                <w:lang w:val="ru-RU"/>
              </w:rPr>
            </w:pPr>
          </w:p>
        </w:tc>
        <w:tc>
          <w:tcPr>
            <w:tcW w:w="2126" w:type="dxa"/>
            <w:tcMar>
              <w:left w:w="28" w:type="dxa"/>
              <w:right w:w="28" w:type="dxa"/>
            </w:tcMar>
          </w:tcPr>
          <w:p w:rsidR="00065F86" w:rsidRPr="00091B3B" w:rsidRDefault="00065F86" w:rsidP="00773342">
            <w:pPr>
              <w:rPr>
                <w:lang w:val="ru-RU"/>
              </w:rPr>
            </w:pPr>
          </w:p>
        </w:tc>
      </w:tr>
      <w:tr w:rsidR="00065F86" w:rsidRPr="00091B3B">
        <w:tc>
          <w:tcPr>
            <w:tcW w:w="552" w:type="dxa"/>
            <w:tcMar>
              <w:left w:w="28" w:type="dxa"/>
              <w:right w:w="28" w:type="dxa"/>
            </w:tcMar>
          </w:tcPr>
          <w:p w:rsidR="00065F86" w:rsidRPr="00091B3B" w:rsidRDefault="00065F86" w:rsidP="00773342">
            <w:pPr>
              <w:rPr>
                <w:lang w:val="ru-RU"/>
              </w:rPr>
            </w:pPr>
          </w:p>
        </w:tc>
        <w:tc>
          <w:tcPr>
            <w:tcW w:w="2330" w:type="dxa"/>
            <w:tcMar>
              <w:left w:w="28" w:type="dxa"/>
              <w:right w:w="28" w:type="dxa"/>
            </w:tcMar>
          </w:tcPr>
          <w:p w:rsidR="00065F86" w:rsidRPr="00091B3B" w:rsidRDefault="00065F86" w:rsidP="00773342">
            <w:pPr>
              <w:rPr>
                <w:lang w:val="ru-RU"/>
              </w:rPr>
            </w:pPr>
          </w:p>
        </w:tc>
        <w:tc>
          <w:tcPr>
            <w:tcW w:w="1639" w:type="dxa"/>
            <w:tcMar>
              <w:left w:w="28" w:type="dxa"/>
              <w:right w:w="28" w:type="dxa"/>
            </w:tcMar>
          </w:tcPr>
          <w:p w:rsidR="00065F86" w:rsidRPr="00091B3B" w:rsidRDefault="00065F86" w:rsidP="00773342">
            <w:pPr>
              <w:rPr>
                <w:lang w:val="ru-RU"/>
              </w:rPr>
            </w:pPr>
          </w:p>
        </w:tc>
        <w:tc>
          <w:tcPr>
            <w:tcW w:w="2000" w:type="dxa"/>
            <w:tcMar>
              <w:left w:w="28" w:type="dxa"/>
              <w:right w:w="28" w:type="dxa"/>
            </w:tcMar>
          </w:tcPr>
          <w:p w:rsidR="00065F86" w:rsidRPr="00091B3B" w:rsidRDefault="00065F86" w:rsidP="00773342">
            <w:pPr>
              <w:rPr>
                <w:lang w:val="ru-RU"/>
              </w:rPr>
            </w:pPr>
          </w:p>
        </w:tc>
        <w:tc>
          <w:tcPr>
            <w:tcW w:w="1701" w:type="dxa"/>
            <w:tcMar>
              <w:left w:w="28" w:type="dxa"/>
              <w:right w:w="28" w:type="dxa"/>
            </w:tcMar>
          </w:tcPr>
          <w:p w:rsidR="00065F86" w:rsidRPr="00091B3B" w:rsidRDefault="00065F86" w:rsidP="00773342">
            <w:pPr>
              <w:rPr>
                <w:lang w:val="ru-RU"/>
              </w:rPr>
            </w:pPr>
          </w:p>
        </w:tc>
        <w:tc>
          <w:tcPr>
            <w:tcW w:w="2126" w:type="dxa"/>
            <w:tcMar>
              <w:left w:w="28" w:type="dxa"/>
              <w:right w:w="28" w:type="dxa"/>
            </w:tcMar>
          </w:tcPr>
          <w:p w:rsidR="00065F86" w:rsidRPr="00091B3B" w:rsidRDefault="00065F86" w:rsidP="00773342">
            <w:pPr>
              <w:rPr>
                <w:lang w:val="ru-RU"/>
              </w:rPr>
            </w:pPr>
          </w:p>
        </w:tc>
      </w:tr>
      <w:tr w:rsidR="00065F86" w:rsidRPr="00091B3B">
        <w:tc>
          <w:tcPr>
            <w:tcW w:w="552" w:type="dxa"/>
            <w:tcMar>
              <w:left w:w="28" w:type="dxa"/>
              <w:right w:w="28" w:type="dxa"/>
            </w:tcMar>
          </w:tcPr>
          <w:p w:rsidR="00065F86" w:rsidRPr="00091B3B" w:rsidRDefault="00065F86" w:rsidP="00773342">
            <w:pPr>
              <w:rPr>
                <w:lang w:val="ru-RU"/>
              </w:rPr>
            </w:pPr>
          </w:p>
        </w:tc>
        <w:tc>
          <w:tcPr>
            <w:tcW w:w="2330" w:type="dxa"/>
            <w:tcMar>
              <w:left w:w="28" w:type="dxa"/>
              <w:right w:w="28" w:type="dxa"/>
            </w:tcMar>
          </w:tcPr>
          <w:p w:rsidR="00065F86" w:rsidRPr="00091B3B" w:rsidRDefault="00065F86" w:rsidP="00773342">
            <w:pPr>
              <w:rPr>
                <w:lang w:val="ru-RU"/>
              </w:rPr>
            </w:pPr>
          </w:p>
        </w:tc>
        <w:tc>
          <w:tcPr>
            <w:tcW w:w="1639" w:type="dxa"/>
            <w:tcMar>
              <w:left w:w="28" w:type="dxa"/>
              <w:right w:w="28" w:type="dxa"/>
            </w:tcMar>
          </w:tcPr>
          <w:p w:rsidR="00065F86" w:rsidRPr="00091B3B" w:rsidRDefault="00065F86" w:rsidP="00773342">
            <w:pPr>
              <w:rPr>
                <w:lang w:val="ru-RU"/>
              </w:rPr>
            </w:pPr>
          </w:p>
        </w:tc>
        <w:tc>
          <w:tcPr>
            <w:tcW w:w="2000" w:type="dxa"/>
            <w:tcMar>
              <w:left w:w="28" w:type="dxa"/>
              <w:right w:w="28" w:type="dxa"/>
            </w:tcMar>
          </w:tcPr>
          <w:p w:rsidR="00065F86" w:rsidRPr="00091B3B" w:rsidRDefault="00065F86" w:rsidP="00773342">
            <w:pPr>
              <w:rPr>
                <w:lang w:val="ru-RU"/>
              </w:rPr>
            </w:pPr>
          </w:p>
        </w:tc>
        <w:tc>
          <w:tcPr>
            <w:tcW w:w="1701" w:type="dxa"/>
            <w:tcMar>
              <w:left w:w="28" w:type="dxa"/>
              <w:right w:w="28" w:type="dxa"/>
            </w:tcMar>
          </w:tcPr>
          <w:p w:rsidR="00065F86" w:rsidRPr="00091B3B" w:rsidRDefault="00065F86" w:rsidP="00773342">
            <w:pPr>
              <w:rPr>
                <w:lang w:val="ru-RU"/>
              </w:rPr>
            </w:pPr>
          </w:p>
        </w:tc>
        <w:tc>
          <w:tcPr>
            <w:tcW w:w="2126" w:type="dxa"/>
            <w:tcMar>
              <w:left w:w="28" w:type="dxa"/>
              <w:right w:w="28" w:type="dxa"/>
            </w:tcMar>
          </w:tcPr>
          <w:p w:rsidR="00065F86" w:rsidRPr="00091B3B" w:rsidRDefault="00065F86" w:rsidP="00773342">
            <w:pPr>
              <w:rPr>
                <w:lang w:val="ru-RU"/>
              </w:rPr>
            </w:pPr>
          </w:p>
        </w:tc>
      </w:tr>
      <w:tr w:rsidR="00065F86" w:rsidRPr="00091B3B">
        <w:tc>
          <w:tcPr>
            <w:tcW w:w="552" w:type="dxa"/>
            <w:tcMar>
              <w:left w:w="28" w:type="dxa"/>
              <w:right w:w="28" w:type="dxa"/>
            </w:tcMar>
          </w:tcPr>
          <w:p w:rsidR="00065F86" w:rsidRPr="00091B3B" w:rsidRDefault="00065F86" w:rsidP="00773342">
            <w:pPr>
              <w:rPr>
                <w:lang w:val="ru-RU"/>
              </w:rPr>
            </w:pPr>
          </w:p>
        </w:tc>
        <w:tc>
          <w:tcPr>
            <w:tcW w:w="2330" w:type="dxa"/>
            <w:tcMar>
              <w:left w:w="28" w:type="dxa"/>
              <w:right w:w="28" w:type="dxa"/>
            </w:tcMar>
          </w:tcPr>
          <w:p w:rsidR="00065F86" w:rsidRPr="00091B3B" w:rsidRDefault="00065F86" w:rsidP="00773342">
            <w:pPr>
              <w:rPr>
                <w:lang w:val="ru-RU"/>
              </w:rPr>
            </w:pPr>
          </w:p>
        </w:tc>
        <w:tc>
          <w:tcPr>
            <w:tcW w:w="1639" w:type="dxa"/>
            <w:tcMar>
              <w:left w:w="28" w:type="dxa"/>
              <w:right w:w="28" w:type="dxa"/>
            </w:tcMar>
          </w:tcPr>
          <w:p w:rsidR="00065F86" w:rsidRPr="00091B3B" w:rsidRDefault="00065F86" w:rsidP="00773342">
            <w:pPr>
              <w:rPr>
                <w:lang w:val="ru-RU"/>
              </w:rPr>
            </w:pPr>
          </w:p>
        </w:tc>
        <w:tc>
          <w:tcPr>
            <w:tcW w:w="2000" w:type="dxa"/>
            <w:tcMar>
              <w:left w:w="28" w:type="dxa"/>
              <w:right w:w="28" w:type="dxa"/>
            </w:tcMar>
          </w:tcPr>
          <w:p w:rsidR="00065F86" w:rsidRPr="00091B3B" w:rsidRDefault="00065F86" w:rsidP="00773342">
            <w:pPr>
              <w:rPr>
                <w:lang w:val="ru-RU"/>
              </w:rPr>
            </w:pPr>
          </w:p>
        </w:tc>
        <w:tc>
          <w:tcPr>
            <w:tcW w:w="1701" w:type="dxa"/>
            <w:tcMar>
              <w:left w:w="28" w:type="dxa"/>
              <w:right w:w="28" w:type="dxa"/>
            </w:tcMar>
          </w:tcPr>
          <w:p w:rsidR="00065F86" w:rsidRPr="00091B3B" w:rsidRDefault="00065F86" w:rsidP="00773342">
            <w:pPr>
              <w:rPr>
                <w:lang w:val="ru-RU"/>
              </w:rPr>
            </w:pPr>
          </w:p>
        </w:tc>
        <w:tc>
          <w:tcPr>
            <w:tcW w:w="2126" w:type="dxa"/>
            <w:tcMar>
              <w:left w:w="28" w:type="dxa"/>
              <w:right w:w="28" w:type="dxa"/>
            </w:tcMar>
          </w:tcPr>
          <w:p w:rsidR="00065F86" w:rsidRPr="00091B3B" w:rsidRDefault="00065F86" w:rsidP="00773342">
            <w:pPr>
              <w:rPr>
                <w:lang w:val="ru-RU"/>
              </w:rPr>
            </w:pPr>
          </w:p>
        </w:tc>
      </w:tr>
      <w:tr w:rsidR="00065F86" w:rsidRPr="00091B3B">
        <w:tc>
          <w:tcPr>
            <w:tcW w:w="552" w:type="dxa"/>
            <w:tcMar>
              <w:left w:w="28" w:type="dxa"/>
              <w:right w:w="28" w:type="dxa"/>
            </w:tcMar>
          </w:tcPr>
          <w:p w:rsidR="00065F86" w:rsidRPr="00091B3B" w:rsidRDefault="00065F86" w:rsidP="00773342">
            <w:pPr>
              <w:rPr>
                <w:lang w:val="ru-RU"/>
              </w:rPr>
            </w:pPr>
          </w:p>
        </w:tc>
        <w:tc>
          <w:tcPr>
            <w:tcW w:w="2330" w:type="dxa"/>
            <w:tcMar>
              <w:left w:w="28" w:type="dxa"/>
              <w:right w:w="28" w:type="dxa"/>
            </w:tcMar>
          </w:tcPr>
          <w:p w:rsidR="00065F86" w:rsidRPr="00091B3B" w:rsidRDefault="00065F86" w:rsidP="00773342">
            <w:pPr>
              <w:rPr>
                <w:lang w:val="ru-RU"/>
              </w:rPr>
            </w:pPr>
          </w:p>
        </w:tc>
        <w:tc>
          <w:tcPr>
            <w:tcW w:w="1639" w:type="dxa"/>
            <w:tcMar>
              <w:left w:w="28" w:type="dxa"/>
              <w:right w:w="28" w:type="dxa"/>
            </w:tcMar>
          </w:tcPr>
          <w:p w:rsidR="00065F86" w:rsidRPr="00091B3B" w:rsidRDefault="00065F86" w:rsidP="00773342">
            <w:pPr>
              <w:rPr>
                <w:lang w:val="ru-RU"/>
              </w:rPr>
            </w:pPr>
          </w:p>
        </w:tc>
        <w:tc>
          <w:tcPr>
            <w:tcW w:w="2000" w:type="dxa"/>
            <w:tcMar>
              <w:left w:w="28" w:type="dxa"/>
              <w:right w:w="28" w:type="dxa"/>
            </w:tcMar>
          </w:tcPr>
          <w:p w:rsidR="00065F86" w:rsidRPr="00091B3B" w:rsidRDefault="00065F86" w:rsidP="00773342">
            <w:pPr>
              <w:rPr>
                <w:lang w:val="ru-RU"/>
              </w:rPr>
            </w:pPr>
          </w:p>
        </w:tc>
        <w:tc>
          <w:tcPr>
            <w:tcW w:w="1701" w:type="dxa"/>
            <w:tcMar>
              <w:left w:w="28" w:type="dxa"/>
              <w:right w:w="28" w:type="dxa"/>
            </w:tcMar>
          </w:tcPr>
          <w:p w:rsidR="00065F86" w:rsidRPr="00091B3B" w:rsidRDefault="00065F86" w:rsidP="00773342">
            <w:pPr>
              <w:rPr>
                <w:lang w:val="ru-RU"/>
              </w:rPr>
            </w:pPr>
          </w:p>
        </w:tc>
        <w:tc>
          <w:tcPr>
            <w:tcW w:w="2126" w:type="dxa"/>
            <w:tcMar>
              <w:left w:w="28" w:type="dxa"/>
              <w:right w:w="28" w:type="dxa"/>
            </w:tcMar>
          </w:tcPr>
          <w:p w:rsidR="00065F86" w:rsidRPr="00091B3B" w:rsidRDefault="00065F86" w:rsidP="00773342">
            <w:pPr>
              <w:rPr>
                <w:lang w:val="ru-RU"/>
              </w:rPr>
            </w:pPr>
          </w:p>
        </w:tc>
      </w:tr>
      <w:tr w:rsidR="00065F86" w:rsidRPr="00091B3B">
        <w:tc>
          <w:tcPr>
            <w:tcW w:w="552" w:type="dxa"/>
            <w:tcMar>
              <w:left w:w="28" w:type="dxa"/>
              <w:right w:w="28" w:type="dxa"/>
            </w:tcMar>
          </w:tcPr>
          <w:p w:rsidR="00065F86" w:rsidRPr="00091B3B" w:rsidRDefault="00065F86" w:rsidP="00773342">
            <w:pPr>
              <w:rPr>
                <w:lang w:val="ru-RU"/>
              </w:rPr>
            </w:pPr>
          </w:p>
        </w:tc>
        <w:tc>
          <w:tcPr>
            <w:tcW w:w="2330" w:type="dxa"/>
            <w:tcMar>
              <w:left w:w="28" w:type="dxa"/>
              <w:right w:w="28" w:type="dxa"/>
            </w:tcMar>
          </w:tcPr>
          <w:p w:rsidR="00065F86" w:rsidRPr="00091B3B" w:rsidRDefault="00065F86" w:rsidP="00773342">
            <w:pPr>
              <w:rPr>
                <w:lang w:val="ru-RU"/>
              </w:rPr>
            </w:pPr>
          </w:p>
        </w:tc>
        <w:tc>
          <w:tcPr>
            <w:tcW w:w="1639" w:type="dxa"/>
            <w:tcMar>
              <w:left w:w="28" w:type="dxa"/>
              <w:right w:w="28" w:type="dxa"/>
            </w:tcMar>
          </w:tcPr>
          <w:p w:rsidR="00065F86" w:rsidRPr="00091B3B" w:rsidRDefault="00065F86" w:rsidP="00773342">
            <w:pPr>
              <w:rPr>
                <w:lang w:val="ru-RU"/>
              </w:rPr>
            </w:pPr>
          </w:p>
        </w:tc>
        <w:tc>
          <w:tcPr>
            <w:tcW w:w="2000" w:type="dxa"/>
            <w:tcMar>
              <w:left w:w="28" w:type="dxa"/>
              <w:right w:w="28" w:type="dxa"/>
            </w:tcMar>
          </w:tcPr>
          <w:p w:rsidR="00065F86" w:rsidRPr="00091B3B" w:rsidRDefault="00065F86" w:rsidP="00773342">
            <w:pPr>
              <w:rPr>
                <w:lang w:val="ru-RU"/>
              </w:rPr>
            </w:pPr>
          </w:p>
        </w:tc>
        <w:tc>
          <w:tcPr>
            <w:tcW w:w="1701" w:type="dxa"/>
            <w:tcMar>
              <w:left w:w="28" w:type="dxa"/>
              <w:right w:w="28" w:type="dxa"/>
            </w:tcMar>
          </w:tcPr>
          <w:p w:rsidR="00065F86" w:rsidRPr="00091B3B" w:rsidRDefault="00065F86" w:rsidP="00773342">
            <w:pPr>
              <w:rPr>
                <w:lang w:val="ru-RU"/>
              </w:rPr>
            </w:pPr>
          </w:p>
        </w:tc>
        <w:tc>
          <w:tcPr>
            <w:tcW w:w="2126" w:type="dxa"/>
            <w:tcMar>
              <w:left w:w="28" w:type="dxa"/>
              <w:right w:w="28" w:type="dxa"/>
            </w:tcMar>
          </w:tcPr>
          <w:p w:rsidR="00065F86" w:rsidRPr="00091B3B" w:rsidRDefault="00065F86" w:rsidP="00773342">
            <w:pPr>
              <w:rPr>
                <w:lang w:val="ru-RU"/>
              </w:rPr>
            </w:pPr>
          </w:p>
        </w:tc>
      </w:tr>
      <w:tr w:rsidR="00065F86" w:rsidRPr="00091B3B">
        <w:tc>
          <w:tcPr>
            <w:tcW w:w="552" w:type="dxa"/>
            <w:tcMar>
              <w:left w:w="28" w:type="dxa"/>
              <w:right w:w="28" w:type="dxa"/>
            </w:tcMar>
          </w:tcPr>
          <w:p w:rsidR="00065F86" w:rsidRPr="00091B3B" w:rsidRDefault="00065F86" w:rsidP="00773342">
            <w:pPr>
              <w:rPr>
                <w:lang w:val="ru-RU"/>
              </w:rPr>
            </w:pPr>
          </w:p>
        </w:tc>
        <w:tc>
          <w:tcPr>
            <w:tcW w:w="2330" w:type="dxa"/>
            <w:tcMar>
              <w:left w:w="28" w:type="dxa"/>
              <w:right w:w="28" w:type="dxa"/>
            </w:tcMar>
          </w:tcPr>
          <w:p w:rsidR="00065F86" w:rsidRPr="00091B3B" w:rsidRDefault="00065F86" w:rsidP="00773342">
            <w:pPr>
              <w:rPr>
                <w:lang w:val="ru-RU"/>
              </w:rPr>
            </w:pPr>
          </w:p>
        </w:tc>
        <w:tc>
          <w:tcPr>
            <w:tcW w:w="1639" w:type="dxa"/>
            <w:tcMar>
              <w:left w:w="28" w:type="dxa"/>
              <w:right w:w="28" w:type="dxa"/>
            </w:tcMar>
          </w:tcPr>
          <w:p w:rsidR="00065F86" w:rsidRPr="00091B3B" w:rsidRDefault="00065F86" w:rsidP="00773342">
            <w:pPr>
              <w:rPr>
                <w:lang w:val="ru-RU"/>
              </w:rPr>
            </w:pPr>
          </w:p>
        </w:tc>
        <w:tc>
          <w:tcPr>
            <w:tcW w:w="2000" w:type="dxa"/>
            <w:tcMar>
              <w:left w:w="28" w:type="dxa"/>
              <w:right w:w="28" w:type="dxa"/>
            </w:tcMar>
          </w:tcPr>
          <w:p w:rsidR="00065F86" w:rsidRPr="00091B3B" w:rsidRDefault="00065F86" w:rsidP="00773342">
            <w:pPr>
              <w:rPr>
                <w:lang w:val="ru-RU"/>
              </w:rPr>
            </w:pPr>
          </w:p>
        </w:tc>
        <w:tc>
          <w:tcPr>
            <w:tcW w:w="1701" w:type="dxa"/>
            <w:tcMar>
              <w:left w:w="28" w:type="dxa"/>
              <w:right w:w="28" w:type="dxa"/>
            </w:tcMar>
          </w:tcPr>
          <w:p w:rsidR="00065F86" w:rsidRPr="00091B3B" w:rsidRDefault="00065F86" w:rsidP="00773342">
            <w:pPr>
              <w:rPr>
                <w:lang w:val="ru-RU"/>
              </w:rPr>
            </w:pPr>
          </w:p>
        </w:tc>
        <w:tc>
          <w:tcPr>
            <w:tcW w:w="2126" w:type="dxa"/>
            <w:tcMar>
              <w:left w:w="28" w:type="dxa"/>
              <w:right w:w="28" w:type="dxa"/>
            </w:tcMar>
          </w:tcPr>
          <w:p w:rsidR="00065F86" w:rsidRPr="00091B3B" w:rsidRDefault="00065F86" w:rsidP="00773342">
            <w:pPr>
              <w:rPr>
                <w:lang w:val="ru-RU"/>
              </w:rPr>
            </w:pPr>
          </w:p>
        </w:tc>
      </w:tr>
      <w:tr w:rsidR="00065F86" w:rsidRPr="00091B3B">
        <w:tc>
          <w:tcPr>
            <w:tcW w:w="552" w:type="dxa"/>
            <w:tcMar>
              <w:left w:w="28" w:type="dxa"/>
              <w:right w:w="28" w:type="dxa"/>
            </w:tcMar>
          </w:tcPr>
          <w:p w:rsidR="00065F86" w:rsidRPr="00091B3B" w:rsidRDefault="00065F86" w:rsidP="00773342">
            <w:pPr>
              <w:rPr>
                <w:lang w:val="ru-RU"/>
              </w:rPr>
            </w:pPr>
          </w:p>
        </w:tc>
        <w:tc>
          <w:tcPr>
            <w:tcW w:w="2330" w:type="dxa"/>
            <w:tcMar>
              <w:left w:w="28" w:type="dxa"/>
              <w:right w:w="28" w:type="dxa"/>
            </w:tcMar>
          </w:tcPr>
          <w:p w:rsidR="00065F86" w:rsidRPr="00091B3B" w:rsidRDefault="00065F86" w:rsidP="00773342">
            <w:pPr>
              <w:rPr>
                <w:lang w:val="ru-RU"/>
              </w:rPr>
            </w:pPr>
          </w:p>
        </w:tc>
        <w:tc>
          <w:tcPr>
            <w:tcW w:w="1639" w:type="dxa"/>
            <w:tcMar>
              <w:left w:w="28" w:type="dxa"/>
              <w:right w:w="28" w:type="dxa"/>
            </w:tcMar>
          </w:tcPr>
          <w:p w:rsidR="00065F86" w:rsidRPr="00091B3B" w:rsidRDefault="00065F86" w:rsidP="00773342">
            <w:pPr>
              <w:rPr>
                <w:lang w:val="ru-RU"/>
              </w:rPr>
            </w:pPr>
          </w:p>
        </w:tc>
        <w:tc>
          <w:tcPr>
            <w:tcW w:w="2000" w:type="dxa"/>
            <w:tcMar>
              <w:left w:w="28" w:type="dxa"/>
              <w:right w:w="28" w:type="dxa"/>
            </w:tcMar>
          </w:tcPr>
          <w:p w:rsidR="00065F86" w:rsidRPr="00091B3B" w:rsidRDefault="00065F86" w:rsidP="00773342">
            <w:pPr>
              <w:rPr>
                <w:lang w:val="ru-RU"/>
              </w:rPr>
            </w:pPr>
          </w:p>
        </w:tc>
        <w:tc>
          <w:tcPr>
            <w:tcW w:w="1701" w:type="dxa"/>
            <w:tcMar>
              <w:left w:w="28" w:type="dxa"/>
              <w:right w:w="28" w:type="dxa"/>
            </w:tcMar>
          </w:tcPr>
          <w:p w:rsidR="00065F86" w:rsidRPr="00091B3B" w:rsidRDefault="00065F86" w:rsidP="00773342">
            <w:pPr>
              <w:rPr>
                <w:lang w:val="ru-RU"/>
              </w:rPr>
            </w:pPr>
          </w:p>
        </w:tc>
        <w:tc>
          <w:tcPr>
            <w:tcW w:w="2126" w:type="dxa"/>
            <w:tcMar>
              <w:left w:w="28" w:type="dxa"/>
              <w:right w:w="28" w:type="dxa"/>
            </w:tcMar>
          </w:tcPr>
          <w:p w:rsidR="00065F86" w:rsidRPr="00091B3B" w:rsidRDefault="00065F86" w:rsidP="00773342">
            <w:pPr>
              <w:rPr>
                <w:lang w:val="ru-RU"/>
              </w:rPr>
            </w:pPr>
          </w:p>
        </w:tc>
      </w:tr>
      <w:tr w:rsidR="00065F86" w:rsidRPr="00091B3B">
        <w:tc>
          <w:tcPr>
            <w:tcW w:w="552" w:type="dxa"/>
            <w:tcMar>
              <w:left w:w="28" w:type="dxa"/>
              <w:right w:w="28" w:type="dxa"/>
            </w:tcMar>
          </w:tcPr>
          <w:p w:rsidR="00065F86" w:rsidRPr="00091B3B" w:rsidRDefault="00065F86" w:rsidP="00773342">
            <w:pPr>
              <w:rPr>
                <w:lang w:val="ru-RU"/>
              </w:rPr>
            </w:pPr>
          </w:p>
        </w:tc>
        <w:tc>
          <w:tcPr>
            <w:tcW w:w="2330" w:type="dxa"/>
            <w:tcMar>
              <w:left w:w="28" w:type="dxa"/>
              <w:right w:w="28" w:type="dxa"/>
            </w:tcMar>
          </w:tcPr>
          <w:p w:rsidR="00065F86" w:rsidRPr="00091B3B" w:rsidRDefault="00065F86" w:rsidP="00773342">
            <w:pPr>
              <w:rPr>
                <w:lang w:val="ru-RU"/>
              </w:rPr>
            </w:pPr>
          </w:p>
        </w:tc>
        <w:tc>
          <w:tcPr>
            <w:tcW w:w="1639" w:type="dxa"/>
            <w:tcMar>
              <w:left w:w="28" w:type="dxa"/>
              <w:right w:w="28" w:type="dxa"/>
            </w:tcMar>
          </w:tcPr>
          <w:p w:rsidR="00065F86" w:rsidRPr="00091B3B" w:rsidRDefault="00065F86" w:rsidP="00773342">
            <w:pPr>
              <w:rPr>
                <w:lang w:val="ru-RU"/>
              </w:rPr>
            </w:pPr>
          </w:p>
        </w:tc>
        <w:tc>
          <w:tcPr>
            <w:tcW w:w="2000" w:type="dxa"/>
            <w:tcMar>
              <w:left w:w="28" w:type="dxa"/>
              <w:right w:w="28" w:type="dxa"/>
            </w:tcMar>
          </w:tcPr>
          <w:p w:rsidR="00065F86" w:rsidRPr="00091B3B" w:rsidRDefault="00065F86" w:rsidP="00773342">
            <w:pPr>
              <w:rPr>
                <w:lang w:val="ru-RU"/>
              </w:rPr>
            </w:pPr>
          </w:p>
        </w:tc>
        <w:tc>
          <w:tcPr>
            <w:tcW w:w="1701" w:type="dxa"/>
            <w:tcMar>
              <w:left w:w="28" w:type="dxa"/>
              <w:right w:w="28" w:type="dxa"/>
            </w:tcMar>
          </w:tcPr>
          <w:p w:rsidR="00065F86" w:rsidRPr="00091B3B" w:rsidRDefault="00065F86" w:rsidP="00773342">
            <w:pPr>
              <w:rPr>
                <w:lang w:val="ru-RU"/>
              </w:rPr>
            </w:pPr>
          </w:p>
        </w:tc>
        <w:tc>
          <w:tcPr>
            <w:tcW w:w="2126" w:type="dxa"/>
            <w:tcMar>
              <w:left w:w="28" w:type="dxa"/>
              <w:right w:w="28" w:type="dxa"/>
            </w:tcMar>
          </w:tcPr>
          <w:p w:rsidR="00065F86" w:rsidRPr="00091B3B" w:rsidRDefault="00065F86" w:rsidP="00773342">
            <w:pPr>
              <w:rPr>
                <w:lang w:val="ru-RU"/>
              </w:rPr>
            </w:pPr>
          </w:p>
        </w:tc>
      </w:tr>
      <w:tr w:rsidR="00065F86" w:rsidRPr="00091B3B">
        <w:tc>
          <w:tcPr>
            <w:tcW w:w="552" w:type="dxa"/>
            <w:tcMar>
              <w:left w:w="28" w:type="dxa"/>
              <w:right w:w="28" w:type="dxa"/>
            </w:tcMar>
          </w:tcPr>
          <w:p w:rsidR="00065F86" w:rsidRPr="00091B3B" w:rsidRDefault="00065F86" w:rsidP="00773342">
            <w:pPr>
              <w:rPr>
                <w:lang w:val="ru-RU"/>
              </w:rPr>
            </w:pPr>
          </w:p>
        </w:tc>
        <w:tc>
          <w:tcPr>
            <w:tcW w:w="2330" w:type="dxa"/>
            <w:tcMar>
              <w:left w:w="28" w:type="dxa"/>
              <w:right w:w="28" w:type="dxa"/>
            </w:tcMar>
          </w:tcPr>
          <w:p w:rsidR="00065F86" w:rsidRPr="00091B3B" w:rsidRDefault="00065F86" w:rsidP="00773342">
            <w:pPr>
              <w:rPr>
                <w:lang w:val="ru-RU"/>
              </w:rPr>
            </w:pPr>
          </w:p>
        </w:tc>
        <w:tc>
          <w:tcPr>
            <w:tcW w:w="1639" w:type="dxa"/>
            <w:tcMar>
              <w:left w:w="28" w:type="dxa"/>
              <w:right w:w="28" w:type="dxa"/>
            </w:tcMar>
          </w:tcPr>
          <w:p w:rsidR="00065F86" w:rsidRPr="00091B3B" w:rsidRDefault="00065F86" w:rsidP="00773342">
            <w:pPr>
              <w:rPr>
                <w:lang w:val="ru-RU"/>
              </w:rPr>
            </w:pPr>
          </w:p>
        </w:tc>
        <w:tc>
          <w:tcPr>
            <w:tcW w:w="2000" w:type="dxa"/>
            <w:tcMar>
              <w:left w:w="28" w:type="dxa"/>
              <w:right w:w="28" w:type="dxa"/>
            </w:tcMar>
          </w:tcPr>
          <w:p w:rsidR="00065F86" w:rsidRPr="00091B3B" w:rsidRDefault="00065F86" w:rsidP="00773342">
            <w:pPr>
              <w:rPr>
                <w:lang w:val="ru-RU"/>
              </w:rPr>
            </w:pPr>
          </w:p>
        </w:tc>
        <w:tc>
          <w:tcPr>
            <w:tcW w:w="1701" w:type="dxa"/>
            <w:tcMar>
              <w:left w:w="28" w:type="dxa"/>
              <w:right w:w="28" w:type="dxa"/>
            </w:tcMar>
          </w:tcPr>
          <w:p w:rsidR="00065F86" w:rsidRPr="00091B3B" w:rsidRDefault="00065F86" w:rsidP="00773342">
            <w:pPr>
              <w:rPr>
                <w:lang w:val="ru-RU"/>
              </w:rPr>
            </w:pPr>
          </w:p>
        </w:tc>
        <w:tc>
          <w:tcPr>
            <w:tcW w:w="2126" w:type="dxa"/>
            <w:tcMar>
              <w:left w:w="28" w:type="dxa"/>
              <w:right w:w="28" w:type="dxa"/>
            </w:tcMar>
          </w:tcPr>
          <w:p w:rsidR="00065F86" w:rsidRPr="00091B3B" w:rsidRDefault="00065F86" w:rsidP="00773342">
            <w:pPr>
              <w:rPr>
                <w:lang w:val="ru-RU"/>
              </w:rPr>
            </w:pPr>
          </w:p>
        </w:tc>
      </w:tr>
      <w:tr w:rsidR="00065F86" w:rsidRPr="00091B3B">
        <w:tc>
          <w:tcPr>
            <w:tcW w:w="552" w:type="dxa"/>
            <w:tcMar>
              <w:left w:w="28" w:type="dxa"/>
              <w:right w:w="28" w:type="dxa"/>
            </w:tcMar>
          </w:tcPr>
          <w:p w:rsidR="00065F86" w:rsidRPr="00091B3B" w:rsidRDefault="00065F86" w:rsidP="00773342">
            <w:pPr>
              <w:rPr>
                <w:lang w:val="ru-RU"/>
              </w:rPr>
            </w:pPr>
          </w:p>
        </w:tc>
        <w:tc>
          <w:tcPr>
            <w:tcW w:w="2330" w:type="dxa"/>
            <w:tcMar>
              <w:left w:w="28" w:type="dxa"/>
              <w:right w:w="28" w:type="dxa"/>
            </w:tcMar>
          </w:tcPr>
          <w:p w:rsidR="00065F86" w:rsidRPr="00091B3B" w:rsidRDefault="00065F86" w:rsidP="00773342">
            <w:pPr>
              <w:rPr>
                <w:lang w:val="ru-RU"/>
              </w:rPr>
            </w:pPr>
          </w:p>
        </w:tc>
        <w:tc>
          <w:tcPr>
            <w:tcW w:w="1639" w:type="dxa"/>
            <w:tcMar>
              <w:left w:w="28" w:type="dxa"/>
              <w:right w:w="28" w:type="dxa"/>
            </w:tcMar>
          </w:tcPr>
          <w:p w:rsidR="00065F86" w:rsidRPr="00091B3B" w:rsidRDefault="00065F86" w:rsidP="00773342">
            <w:pPr>
              <w:rPr>
                <w:lang w:val="ru-RU"/>
              </w:rPr>
            </w:pPr>
          </w:p>
        </w:tc>
        <w:tc>
          <w:tcPr>
            <w:tcW w:w="2000" w:type="dxa"/>
            <w:tcMar>
              <w:left w:w="28" w:type="dxa"/>
              <w:right w:w="28" w:type="dxa"/>
            </w:tcMar>
          </w:tcPr>
          <w:p w:rsidR="00065F86" w:rsidRPr="00091B3B" w:rsidRDefault="00065F86" w:rsidP="00773342">
            <w:pPr>
              <w:rPr>
                <w:lang w:val="ru-RU"/>
              </w:rPr>
            </w:pPr>
          </w:p>
        </w:tc>
        <w:tc>
          <w:tcPr>
            <w:tcW w:w="1701" w:type="dxa"/>
            <w:tcMar>
              <w:left w:w="28" w:type="dxa"/>
              <w:right w:w="28" w:type="dxa"/>
            </w:tcMar>
          </w:tcPr>
          <w:p w:rsidR="00065F86" w:rsidRPr="00091B3B" w:rsidRDefault="00065F86" w:rsidP="00773342">
            <w:pPr>
              <w:rPr>
                <w:lang w:val="ru-RU"/>
              </w:rPr>
            </w:pPr>
          </w:p>
        </w:tc>
        <w:tc>
          <w:tcPr>
            <w:tcW w:w="2126" w:type="dxa"/>
            <w:tcMar>
              <w:left w:w="28" w:type="dxa"/>
              <w:right w:w="28" w:type="dxa"/>
            </w:tcMar>
          </w:tcPr>
          <w:p w:rsidR="00065F86" w:rsidRPr="00091B3B" w:rsidRDefault="00065F86" w:rsidP="00773342">
            <w:pPr>
              <w:rPr>
                <w:lang w:val="ru-RU"/>
              </w:rPr>
            </w:pPr>
          </w:p>
        </w:tc>
      </w:tr>
      <w:tr w:rsidR="00065F86" w:rsidRPr="00091B3B">
        <w:tc>
          <w:tcPr>
            <w:tcW w:w="552" w:type="dxa"/>
            <w:tcMar>
              <w:left w:w="28" w:type="dxa"/>
              <w:right w:w="28" w:type="dxa"/>
            </w:tcMar>
          </w:tcPr>
          <w:p w:rsidR="00065F86" w:rsidRPr="00091B3B" w:rsidRDefault="00065F86" w:rsidP="00773342">
            <w:pPr>
              <w:rPr>
                <w:lang w:val="ru-RU"/>
              </w:rPr>
            </w:pPr>
          </w:p>
        </w:tc>
        <w:tc>
          <w:tcPr>
            <w:tcW w:w="2330" w:type="dxa"/>
            <w:tcMar>
              <w:left w:w="28" w:type="dxa"/>
              <w:right w:w="28" w:type="dxa"/>
            </w:tcMar>
          </w:tcPr>
          <w:p w:rsidR="00065F86" w:rsidRPr="00091B3B" w:rsidRDefault="00065F86" w:rsidP="00773342">
            <w:pPr>
              <w:rPr>
                <w:lang w:val="ru-RU"/>
              </w:rPr>
            </w:pPr>
          </w:p>
        </w:tc>
        <w:tc>
          <w:tcPr>
            <w:tcW w:w="1639" w:type="dxa"/>
            <w:tcMar>
              <w:left w:w="28" w:type="dxa"/>
              <w:right w:w="28" w:type="dxa"/>
            </w:tcMar>
          </w:tcPr>
          <w:p w:rsidR="00065F86" w:rsidRPr="00091B3B" w:rsidRDefault="00065F86" w:rsidP="00773342">
            <w:pPr>
              <w:rPr>
                <w:lang w:val="ru-RU"/>
              </w:rPr>
            </w:pPr>
          </w:p>
        </w:tc>
        <w:tc>
          <w:tcPr>
            <w:tcW w:w="2000" w:type="dxa"/>
            <w:tcMar>
              <w:left w:w="28" w:type="dxa"/>
              <w:right w:w="28" w:type="dxa"/>
            </w:tcMar>
          </w:tcPr>
          <w:p w:rsidR="00065F86" w:rsidRPr="00091B3B" w:rsidRDefault="00065F86" w:rsidP="00773342">
            <w:pPr>
              <w:rPr>
                <w:lang w:val="ru-RU"/>
              </w:rPr>
            </w:pPr>
          </w:p>
        </w:tc>
        <w:tc>
          <w:tcPr>
            <w:tcW w:w="1701" w:type="dxa"/>
            <w:tcMar>
              <w:left w:w="28" w:type="dxa"/>
              <w:right w:w="28" w:type="dxa"/>
            </w:tcMar>
          </w:tcPr>
          <w:p w:rsidR="00065F86" w:rsidRPr="00091B3B" w:rsidRDefault="00065F86" w:rsidP="00773342">
            <w:pPr>
              <w:rPr>
                <w:lang w:val="ru-RU"/>
              </w:rPr>
            </w:pPr>
          </w:p>
        </w:tc>
        <w:tc>
          <w:tcPr>
            <w:tcW w:w="2126" w:type="dxa"/>
            <w:tcMar>
              <w:left w:w="28" w:type="dxa"/>
              <w:right w:w="28" w:type="dxa"/>
            </w:tcMar>
          </w:tcPr>
          <w:p w:rsidR="00065F86" w:rsidRPr="00091B3B" w:rsidRDefault="00065F86" w:rsidP="00773342">
            <w:pPr>
              <w:rPr>
                <w:lang w:val="ru-RU"/>
              </w:rPr>
            </w:pPr>
          </w:p>
        </w:tc>
      </w:tr>
      <w:tr w:rsidR="00065F86" w:rsidRPr="00091B3B">
        <w:tc>
          <w:tcPr>
            <w:tcW w:w="552" w:type="dxa"/>
            <w:tcMar>
              <w:left w:w="28" w:type="dxa"/>
              <w:right w:w="28" w:type="dxa"/>
            </w:tcMar>
          </w:tcPr>
          <w:p w:rsidR="00065F86" w:rsidRPr="00091B3B" w:rsidRDefault="00065F86" w:rsidP="00773342">
            <w:pPr>
              <w:rPr>
                <w:lang w:val="ru-RU"/>
              </w:rPr>
            </w:pPr>
          </w:p>
        </w:tc>
        <w:tc>
          <w:tcPr>
            <w:tcW w:w="2330" w:type="dxa"/>
            <w:tcMar>
              <w:left w:w="28" w:type="dxa"/>
              <w:right w:w="28" w:type="dxa"/>
            </w:tcMar>
          </w:tcPr>
          <w:p w:rsidR="00065F86" w:rsidRPr="00091B3B" w:rsidRDefault="00065F86" w:rsidP="00773342">
            <w:pPr>
              <w:rPr>
                <w:lang w:val="ru-RU"/>
              </w:rPr>
            </w:pPr>
          </w:p>
        </w:tc>
        <w:tc>
          <w:tcPr>
            <w:tcW w:w="1639" w:type="dxa"/>
            <w:tcMar>
              <w:left w:w="28" w:type="dxa"/>
              <w:right w:w="28" w:type="dxa"/>
            </w:tcMar>
          </w:tcPr>
          <w:p w:rsidR="00065F86" w:rsidRPr="00091B3B" w:rsidRDefault="00065F86" w:rsidP="00773342">
            <w:pPr>
              <w:rPr>
                <w:lang w:val="ru-RU"/>
              </w:rPr>
            </w:pPr>
          </w:p>
        </w:tc>
        <w:tc>
          <w:tcPr>
            <w:tcW w:w="2000" w:type="dxa"/>
            <w:tcMar>
              <w:left w:w="28" w:type="dxa"/>
              <w:right w:w="28" w:type="dxa"/>
            </w:tcMar>
          </w:tcPr>
          <w:p w:rsidR="00065F86" w:rsidRPr="00091B3B" w:rsidRDefault="00065F86" w:rsidP="00773342">
            <w:pPr>
              <w:rPr>
                <w:lang w:val="ru-RU"/>
              </w:rPr>
            </w:pPr>
          </w:p>
        </w:tc>
        <w:tc>
          <w:tcPr>
            <w:tcW w:w="1701" w:type="dxa"/>
            <w:tcMar>
              <w:left w:w="28" w:type="dxa"/>
              <w:right w:w="28" w:type="dxa"/>
            </w:tcMar>
          </w:tcPr>
          <w:p w:rsidR="00065F86" w:rsidRPr="00091B3B" w:rsidRDefault="00065F86" w:rsidP="00773342">
            <w:pPr>
              <w:rPr>
                <w:lang w:val="ru-RU"/>
              </w:rPr>
            </w:pPr>
          </w:p>
        </w:tc>
        <w:tc>
          <w:tcPr>
            <w:tcW w:w="2126" w:type="dxa"/>
            <w:tcMar>
              <w:left w:w="28" w:type="dxa"/>
              <w:right w:w="28" w:type="dxa"/>
            </w:tcMar>
          </w:tcPr>
          <w:p w:rsidR="00065F86" w:rsidRPr="00091B3B" w:rsidRDefault="00065F86" w:rsidP="00773342">
            <w:pPr>
              <w:rPr>
                <w:lang w:val="ru-RU"/>
              </w:rPr>
            </w:pPr>
          </w:p>
        </w:tc>
      </w:tr>
      <w:tr w:rsidR="00065F86" w:rsidRPr="00091B3B">
        <w:tc>
          <w:tcPr>
            <w:tcW w:w="552" w:type="dxa"/>
            <w:tcMar>
              <w:left w:w="28" w:type="dxa"/>
              <w:right w:w="28" w:type="dxa"/>
            </w:tcMar>
          </w:tcPr>
          <w:p w:rsidR="00065F86" w:rsidRPr="00091B3B" w:rsidRDefault="00065F86" w:rsidP="00773342">
            <w:pPr>
              <w:rPr>
                <w:lang w:val="ru-RU"/>
              </w:rPr>
            </w:pPr>
          </w:p>
        </w:tc>
        <w:tc>
          <w:tcPr>
            <w:tcW w:w="2330" w:type="dxa"/>
            <w:tcMar>
              <w:left w:w="28" w:type="dxa"/>
              <w:right w:w="28" w:type="dxa"/>
            </w:tcMar>
          </w:tcPr>
          <w:p w:rsidR="00065F86" w:rsidRPr="00091B3B" w:rsidRDefault="00065F86" w:rsidP="00773342">
            <w:pPr>
              <w:rPr>
                <w:lang w:val="ru-RU"/>
              </w:rPr>
            </w:pPr>
          </w:p>
        </w:tc>
        <w:tc>
          <w:tcPr>
            <w:tcW w:w="1639" w:type="dxa"/>
            <w:tcMar>
              <w:left w:w="28" w:type="dxa"/>
              <w:right w:w="28" w:type="dxa"/>
            </w:tcMar>
          </w:tcPr>
          <w:p w:rsidR="00065F86" w:rsidRPr="00091B3B" w:rsidRDefault="00065F86" w:rsidP="00773342">
            <w:pPr>
              <w:rPr>
                <w:lang w:val="ru-RU"/>
              </w:rPr>
            </w:pPr>
          </w:p>
        </w:tc>
        <w:tc>
          <w:tcPr>
            <w:tcW w:w="2000" w:type="dxa"/>
            <w:tcMar>
              <w:left w:w="28" w:type="dxa"/>
              <w:right w:w="28" w:type="dxa"/>
            </w:tcMar>
          </w:tcPr>
          <w:p w:rsidR="00065F86" w:rsidRPr="00091B3B" w:rsidRDefault="00065F86" w:rsidP="00773342">
            <w:pPr>
              <w:rPr>
                <w:lang w:val="ru-RU"/>
              </w:rPr>
            </w:pPr>
          </w:p>
        </w:tc>
        <w:tc>
          <w:tcPr>
            <w:tcW w:w="1701" w:type="dxa"/>
            <w:tcMar>
              <w:left w:w="28" w:type="dxa"/>
              <w:right w:w="28" w:type="dxa"/>
            </w:tcMar>
          </w:tcPr>
          <w:p w:rsidR="00065F86" w:rsidRPr="00091B3B" w:rsidRDefault="00065F86" w:rsidP="00773342">
            <w:pPr>
              <w:rPr>
                <w:lang w:val="ru-RU"/>
              </w:rPr>
            </w:pPr>
          </w:p>
        </w:tc>
        <w:tc>
          <w:tcPr>
            <w:tcW w:w="2126" w:type="dxa"/>
            <w:tcMar>
              <w:left w:w="28" w:type="dxa"/>
              <w:right w:w="28" w:type="dxa"/>
            </w:tcMar>
          </w:tcPr>
          <w:p w:rsidR="00065F86" w:rsidRPr="00091B3B" w:rsidRDefault="00065F86" w:rsidP="00773342">
            <w:pPr>
              <w:rPr>
                <w:lang w:val="ru-RU"/>
              </w:rPr>
            </w:pPr>
          </w:p>
        </w:tc>
      </w:tr>
      <w:tr w:rsidR="00065F86" w:rsidRPr="00091B3B">
        <w:tc>
          <w:tcPr>
            <w:tcW w:w="552" w:type="dxa"/>
            <w:tcMar>
              <w:left w:w="28" w:type="dxa"/>
              <w:right w:w="28" w:type="dxa"/>
            </w:tcMar>
          </w:tcPr>
          <w:p w:rsidR="00065F86" w:rsidRPr="00091B3B" w:rsidRDefault="00065F86" w:rsidP="00773342">
            <w:pPr>
              <w:rPr>
                <w:lang w:val="ru-RU"/>
              </w:rPr>
            </w:pPr>
          </w:p>
        </w:tc>
        <w:tc>
          <w:tcPr>
            <w:tcW w:w="2330" w:type="dxa"/>
            <w:tcMar>
              <w:left w:w="28" w:type="dxa"/>
              <w:right w:w="28" w:type="dxa"/>
            </w:tcMar>
          </w:tcPr>
          <w:p w:rsidR="00065F86" w:rsidRPr="00091B3B" w:rsidRDefault="00065F86" w:rsidP="00773342">
            <w:pPr>
              <w:rPr>
                <w:lang w:val="ru-RU"/>
              </w:rPr>
            </w:pPr>
          </w:p>
        </w:tc>
        <w:tc>
          <w:tcPr>
            <w:tcW w:w="1639" w:type="dxa"/>
            <w:tcMar>
              <w:left w:w="28" w:type="dxa"/>
              <w:right w:w="28" w:type="dxa"/>
            </w:tcMar>
          </w:tcPr>
          <w:p w:rsidR="00065F86" w:rsidRPr="00091B3B" w:rsidRDefault="00065F86" w:rsidP="00773342">
            <w:pPr>
              <w:rPr>
                <w:lang w:val="ru-RU"/>
              </w:rPr>
            </w:pPr>
          </w:p>
        </w:tc>
        <w:tc>
          <w:tcPr>
            <w:tcW w:w="2000" w:type="dxa"/>
            <w:tcMar>
              <w:left w:w="28" w:type="dxa"/>
              <w:right w:w="28" w:type="dxa"/>
            </w:tcMar>
          </w:tcPr>
          <w:p w:rsidR="00065F86" w:rsidRPr="00091B3B" w:rsidRDefault="00065F86" w:rsidP="00773342">
            <w:pPr>
              <w:rPr>
                <w:lang w:val="ru-RU"/>
              </w:rPr>
            </w:pPr>
          </w:p>
        </w:tc>
        <w:tc>
          <w:tcPr>
            <w:tcW w:w="1701" w:type="dxa"/>
            <w:tcMar>
              <w:left w:w="28" w:type="dxa"/>
              <w:right w:w="28" w:type="dxa"/>
            </w:tcMar>
          </w:tcPr>
          <w:p w:rsidR="00065F86" w:rsidRPr="00091B3B" w:rsidRDefault="00065F86" w:rsidP="00773342">
            <w:pPr>
              <w:rPr>
                <w:lang w:val="ru-RU"/>
              </w:rPr>
            </w:pPr>
          </w:p>
        </w:tc>
        <w:tc>
          <w:tcPr>
            <w:tcW w:w="2126" w:type="dxa"/>
            <w:tcMar>
              <w:left w:w="28" w:type="dxa"/>
              <w:right w:w="28" w:type="dxa"/>
            </w:tcMar>
          </w:tcPr>
          <w:p w:rsidR="00065F86" w:rsidRPr="00091B3B" w:rsidRDefault="00065F86" w:rsidP="00773342">
            <w:pPr>
              <w:rPr>
                <w:lang w:val="ru-RU"/>
              </w:rPr>
            </w:pPr>
          </w:p>
        </w:tc>
      </w:tr>
      <w:tr w:rsidR="00065F86" w:rsidRPr="00091B3B">
        <w:tc>
          <w:tcPr>
            <w:tcW w:w="552" w:type="dxa"/>
            <w:tcMar>
              <w:left w:w="28" w:type="dxa"/>
              <w:right w:w="28" w:type="dxa"/>
            </w:tcMar>
          </w:tcPr>
          <w:p w:rsidR="00065F86" w:rsidRPr="00091B3B" w:rsidRDefault="00065F86" w:rsidP="00773342">
            <w:pPr>
              <w:rPr>
                <w:lang w:val="ru-RU"/>
              </w:rPr>
            </w:pPr>
          </w:p>
        </w:tc>
        <w:tc>
          <w:tcPr>
            <w:tcW w:w="2330" w:type="dxa"/>
            <w:tcMar>
              <w:left w:w="28" w:type="dxa"/>
              <w:right w:w="28" w:type="dxa"/>
            </w:tcMar>
          </w:tcPr>
          <w:p w:rsidR="00065F86" w:rsidRPr="00091B3B" w:rsidRDefault="00065F86" w:rsidP="00773342">
            <w:pPr>
              <w:rPr>
                <w:lang w:val="ru-RU"/>
              </w:rPr>
            </w:pPr>
          </w:p>
        </w:tc>
        <w:tc>
          <w:tcPr>
            <w:tcW w:w="1639" w:type="dxa"/>
            <w:tcMar>
              <w:left w:w="28" w:type="dxa"/>
              <w:right w:w="28" w:type="dxa"/>
            </w:tcMar>
          </w:tcPr>
          <w:p w:rsidR="00065F86" w:rsidRPr="00091B3B" w:rsidRDefault="00065F86" w:rsidP="00773342">
            <w:pPr>
              <w:rPr>
                <w:lang w:val="ru-RU"/>
              </w:rPr>
            </w:pPr>
          </w:p>
        </w:tc>
        <w:tc>
          <w:tcPr>
            <w:tcW w:w="2000" w:type="dxa"/>
            <w:tcMar>
              <w:left w:w="28" w:type="dxa"/>
              <w:right w:w="28" w:type="dxa"/>
            </w:tcMar>
          </w:tcPr>
          <w:p w:rsidR="00065F86" w:rsidRPr="00091B3B" w:rsidRDefault="00065F86" w:rsidP="00773342">
            <w:pPr>
              <w:rPr>
                <w:lang w:val="ru-RU"/>
              </w:rPr>
            </w:pPr>
          </w:p>
        </w:tc>
        <w:tc>
          <w:tcPr>
            <w:tcW w:w="1701" w:type="dxa"/>
            <w:tcMar>
              <w:left w:w="28" w:type="dxa"/>
              <w:right w:w="28" w:type="dxa"/>
            </w:tcMar>
          </w:tcPr>
          <w:p w:rsidR="00065F86" w:rsidRPr="00091B3B" w:rsidRDefault="00065F86" w:rsidP="00773342">
            <w:pPr>
              <w:rPr>
                <w:lang w:val="ru-RU"/>
              </w:rPr>
            </w:pPr>
          </w:p>
        </w:tc>
        <w:tc>
          <w:tcPr>
            <w:tcW w:w="2126" w:type="dxa"/>
            <w:tcMar>
              <w:left w:w="28" w:type="dxa"/>
              <w:right w:w="28" w:type="dxa"/>
            </w:tcMar>
          </w:tcPr>
          <w:p w:rsidR="00065F86" w:rsidRPr="00091B3B" w:rsidRDefault="00065F86" w:rsidP="00773342">
            <w:pPr>
              <w:rPr>
                <w:lang w:val="ru-RU"/>
              </w:rPr>
            </w:pPr>
          </w:p>
        </w:tc>
      </w:tr>
      <w:tr w:rsidR="00065F86" w:rsidRPr="00091B3B">
        <w:tc>
          <w:tcPr>
            <w:tcW w:w="552" w:type="dxa"/>
            <w:tcMar>
              <w:left w:w="28" w:type="dxa"/>
              <w:right w:w="28" w:type="dxa"/>
            </w:tcMar>
          </w:tcPr>
          <w:p w:rsidR="00065F86" w:rsidRPr="00091B3B" w:rsidRDefault="00065F86" w:rsidP="00773342">
            <w:pPr>
              <w:rPr>
                <w:lang w:val="ru-RU"/>
              </w:rPr>
            </w:pPr>
          </w:p>
        </w:tc>
        <w:tc>
          <w:tcPr>
            <w:tcW w:w="2330" w:type="dxa"/>
            <w:tcMar>
              <w:left w:w="28" w:type="dxa"/>
              <w:right w:w="28" w:type="dxa"/>
            </w:tcMar>
          </w:tcPr>
          <w:p w:rsidR="00065F86" w:rsidRPr="00091B3B" w:rsidRDefault="00065F86" w:rsidP="00773342">
            <w:pPr>
              <w:rPr>
                <w:lang w:val="ru-RU"/>
              </w:rPr>
            </w:pPr>
          </w:p>
        </w:tc>
        <w:tc>
          <w:tcPr>
            <w:tcW w:w="1639" w:type="dxa"/>
            <w:tcMar>
              <w:left w:w="28" w:type="dxa"/>
              <w:right w:w="28" w:type="dxa"/>
            </w:tcMar>
          </w:tcPr>
          <w:p w:rsidR="00065F86" w:rsidRPr="00091B3B" w:rsidRDefault="00065F86" w:rsidP="00773342">
            <w:pPr>
              <w:rPr>
                <w:lang w:val="ru-RU"/>
              </w:rPr>
            </w:pPr>
          </w:p>
        </w:tc>
        <w:tc>
          <w:tcPr>
            <w:tcW w:w="2000" w:type="dxa"/>
            <w:tcMar>
              <w:left w:w="28" w:type="dxa"/>
              <w:right w:w="28" w:type="dxa"/>
            </w:tcMar>
          </w:tcPr>
          <w:p w:rsidR="00065F86" w:rsidRPr="00091B3B" w:rsidRDefault="00065F86" w:rsidP="00773342">
            <w:pPr>
              <w:rPr>
                <w:lang w:val="ru-RU"/>
              </w:rPr>
            </w:pPr>
          </w:p>
        </w:tc>
        <w:tc>
          <w:tcPr>
            <w:tcW w:w="1701" w:type="dxa"/>
            <w:tcMar>
              <w:left w:w="28" w:type="dxa"/>
              <w:right w:w="28" w:type="dxa"/>
            </w:tcMar>
          </w:tcPr>
          <w:p w:rsidR="00065F86" w:rsidRPr="00091B3B" w:rsidRDefault="00065F86" w:rsidP="00773342">
            <w:pPr>
              <w:rPr>
                <w:lang w:val="ru-RU"/>
              </w:rPr>
            </w:pPr>
          </w:p>
        </w:tc>
        <w:tc>
          <w:tcPr>
            <w:tcW w:w="2126" w:type="dxa"/>
            <w:tcMar>
              <w:left w:w="28" w:type="dxa"/>
              <w:right w:w="28" w:type="dxa"/>
            </w:tcMar>
          </w:tcPr>
          <w:p w:rsidR="00065F86" w:rsidRPr="00091B3B" w:rsidRDefault="00065F86" w:rsidP="00773342">
            <w:pPr>
              <w:rPr>
                <w:lang w:val="ru-RU"/>
              </w:rPr>
            </w:pPr>
          </w:p>
        </w:tc>
      </w:tr>
    </w:tbl>
    <w:p w:rsidR="00065F86" w:rsidRPr="00091B3B" w:rsidRDefault="00065F86" w:rsidP="00773342">
      <w:pPr>
        <w:rPr>
          <w:lang w:val="ru-RU"/>
        </w:rPr>
      </w:pPr>
    </w:p>
    <w:tbl>
      <w:tblPr>
        <w:tblW w:w="0" w:type="auto"/>
        <w:jc w:val="center"/>
        <w:tblLook w:val="01E0" w:firstRow="1" w:lastRow="1" w:firstColumn="1" w:lastColumn="1" w:noHBand="0" w:noVBand="0"/>
      </w:tblPr>
      <w:tblGrid>
        <w:gridCol w:w="3509"/>
        <w:gridCol w:w="1917"/>
        <w:gridCol w:w="3645"/>
      </w:tblGrid>
      <w:tr w:rsidR="00065F86" w:rsidRPr="00091B3B">
        <w:trPr>
          <w:jc w:val="center"/>
        </w:trPr>
        <w:tc>
          <w:tcPr>
            <w:tcW w:w="3598" w:type="dxa"/>
          </w:tcPr>
          <w:p w:rsidR="00065F86" w:rsidRPr="00091B3B" w:rsidRDefault="00065F86" w:rsidP="00773342">
            <w:r w:rsidRPr="00091B3B">
              <w:t>Датум:</w:t>
            </w:r>
          </w:p>
        </w:tc>
        <w:tc>
          <w:tcPr>
            <w:tcW w:w="1959" w:type="dxa"/>
          </w:tcPr>
          <w:p w:rsidR="00065F86" w:rsidRPr="00091B3B" w:rsidRDefault="00065F86" w:rsidP="00773342">
            <w:r w:rsidRPr="00091B3B">
              <w:t>М.П.</w:t>
            </w:r>
          </w:p>
        </w:tc>
        <w:tc>
          <w:tcPr>
            <w:tcW w:w="3730" w:type="dxa"/>
          </w:tcPr>
          <w:p w:rsidR="00065F86" w:rsidRPr="00091B3B" w:rsidRDefault="00065F86" w:rsidP="00773342">
            <w:r w:rsidRPr="00091B3B">
              <w:t>Понуђач:</w:t>
            </w:r>
          </w:p>
        </w:tc>
      </w:tr>
      <w:tr w:rsidR="00065F86" w:rsidRPr="00091B3B">
        <w:trPr>
          <w:jc w:val="center"/>
        </w:trPr>
        <w:tc>
          <w:tcPr>
            <w:tcW w:w="3598" w:type="dxa"/>
            <w:vAlign w:val="center"/>
          </w:tcPr>
          <w:p w:rsidR="00065F86" w:rsidRPr="00091B3B" w:rsidRDefault="00065F86" w:rsidP="00773342"/>
        </w:tc>
        <w:tc>
          <w:tcPr>
            <w:tcW w:w="1959" w:type="dxa"/>
            <w:vAlign w:val="center"/>
          </w:tcPr>
          <w:p w:rsidR="00065F86" w:rsidRPr="00091B3B" w:rsidRDefault="00065F86" w:rsidP="00773342"/>
        </w:tc>
        <w:tc>
          <w:tcPr>
            <w:tcW w:w="3730" w:type="dxa"/>
            <w:vAlign w:val="center"/>
          </w:tcPr>
          <w:p w:rsidR="00065F86" w:rsidRPr="00091B3B" w:rsidRDefault="00065F86" w:rsidP="00773342"/>
        </w:tc>
      </w:tr>
      <w:tr w:rsidR="00065F86" w:rsidRPr="00091B3B">
        <w:trPr>
          <w:jc w:val="center"/>
        </w:trPr>
        <w:tc>
          <w:tcPr>
            <w:tcW w:w="3598" w:type="dxa"/>
            <w:tcBorders>
              <w:bottom w:val="single" w:sz="4" w:space="0" w:color="auto"/>
            </w:tcBorders>
            <w:vAlign w:val="center"/>
          </w:tcPr>
          <w:p w:rsidR="00065F86" w:rsidRPr="00091B3B" w:rsidRDefault="00065F86" w:rsidP="00773342"/>
        </w:tc>
        <w:tc>
          <w:tcPr>
            <w:tcW w:w="1959" w:type="dxa"/>
            <w:vAlign w:val="center"/>
          </w:tcPr>
          <w:p w:rsidR="00065F86" w:rsidRPr="00091B3B" w:rsidRDefault="00065F86" w:rsidP="00773342"/>
        </w:tc>
        <w:tc>
          <w:tcPr>
            <w:tcW w:w="3730" w:type="dxa"/>
            <w:tcBorders>
              <w:bottom w:val="single" w:sz="4" w:space="0" w:color="auto"/>
            </w:tcBorders>
            <w:vAlign w:val="center"/>
          </w:tcPr>
          <w:p w:rsidR="00065F86" w:rsidRPr="00091B3B" w:rsidRDefault="00065F86" w:rsidP="00773342"/>
        </w:tc>
      </w:tr>
    </w:tbl>
    <w:p w:rsidR="00065F86" w:rsidRPr="00091B3B" w:rsidRDefault="00065F86" w:rsidP="00773342"/>
    <w:p w:rsidR="00065F86" w:rsidRPr="00091B3B" w:rsidRDefault="00065F86" w:rsidP="00CB23A9">
      <w:pPr>
        <w:pStyle w:val="Brojobrasca"/>
        <w:spacing w:after="0"/>
        <w:rPr>
          <w:rFonts w:ascii="Arial" w:hAnsi="Arial" w:cs="Arial"/>
          <w:sz w:val="22"/>
          <w:szCs w:val="22"/>
        </w:rPr>
      </w:pPr>
      <w:r w:rsidRPr="00091B3B">
        <w:rPr>
          <w:rFonts w:ascii="Arial" w:hAnsi="Arial" w:cs="Arial"/>
          <w:sz w:val="22"/>
          <w:szCs w:val="22"/>
        </w:rPr>
        <w:br w:type="page"/>
      </w:r>
      <w:r w:rsidRPr="00091B3B">
        <w:rPr>
          <w:rFonts w:ascii="Arial" w:hAnsi="Arial" w:cs="Arial"/>
          <w:sz w:val="22"/>
          <w:szCs w:val="22"/>
        </w:rPr>
        <w:lastRenderedPageBreak/>
        <w:t>Образац 5.1</w:t>
      </w:r>
    </w:p>
    <w:p w:rsidR="00065F86" w:rsidRPr="00091B3B" w:rsidRDefault="00065F86" w:rsidP="00B36087">
      <w:pPr>
        <w:pStyle w:val="Nazivobrasca"/>
        <w:rPr>
          <w:rFonts w:cs="Arial"/>
          <w:szCs w:val="22"/>
        </w:rPr>
      </w:pPr>
      <w:r w:rsidRPr="00091B3B">
        <w:rPr>
          <w:rFonts w:cs="Arial"/>
          <w:szCs w:val="22"/>
        </w:rPr>
        <w:t>РАДНА БИОГРАФИЈА ЧЛАНА ТИМА - CV</w:t>
      </w:r>
    </w:p>
    <w:p w:rsidR="00065F86" w:rsidRPr="00091B3B" w:rsidRDefault="00065F86" w:rsidP="00773342">
      <w:r w:rsidRPr="00091B3B">
        <w:t>Предложена улога у пројекту:</w:t>
      </w:r>
      <w:r w:rsidRPr="00091B3B">
        <w:tab/>
      </w:r>
    </w:p>
    <w:p w:rsidR="00065F86" w:rsidRPr="00091B3B" w:rsidRDefault="00065F86" w:rsidP="00CB23A9">
      <w:pPr>
        <w:numPr>
          <w:ilvl w:val="0"/>
          <w:numId w:val="8"/>
        </w:numPr>
        <w:spacing w:after="80"/>
      </w:pPr>
      <w:r w:rsidRPr="00091B3B">
        <w:t>Презиме:</w:t>
      </w:r>
      <w:r w:rsidRPr="00091B3B">
        <w:tab/>
      </w:r>
      <w:r w:rsidRPr="00091B3B">
        <w:tab/>
      </w:r>
    </w:p>
    <w:p w:rsidR="00065F86" w:rsidRPr="00091B3B" w:rsidRDefault="00065F86" w:rsidP="00CB23A9">
      <w:pPr>
        <w:numPr>
          <w:ilvl w:val="0"/>
          <w:numId w:val="8"/>
        </w:numPr>
        <w:spacing w:after="80"/>
      </w:pPr>
      <w:r w:rsidRPr="00091B3B">
        <w:t>Име:</w:t>
      </w:r>
      <w:r w:rsidRPr="00091B3B">
        <w:tab/>
      </w:r>
      <w:r w:rsidRPr="00091B3B">
        <w:tab/>
      </w:r>
    </w:p>
    <w:p w:rsidR="00065F86" w:rsidRPr="00091B3B" w:rsidRDefault="00065F86" w:rsidP="00CB23A9">
      <w:pPr>
        <w:numPr>
          <w:ilvl w:val="0"/>
          <w:numId w:val="8"/>
        </w:numPr>
        <w:spacing w:after="80"/>
      </w:pPr>
      <w:r w:rsidRPr="00091B3B">
        <w:t>Датум рођења:</w:t>
      </w:r>
      <w:r w:rsidRPr="00091B3B">
        <w:tab/>
      </w:r>
      <w:r w:rsidRPr="00091B3B">
        <w:tab/>
      </w:r>
    </w:p>
    <w:p w:rsidR="00065F86" w:rsidRPr="00091B3B" w:rsidRDefault="00065F86" w:rsidP="00CB23A9">
      <w:pPr>
        <w:numPr>
          <w:ilvl w:val="0"/>
          <w:numId w:val="8"/>
        </w:numPr>
        <w:spacing w:after="80"/>
      </w:pPr>
      <w:r w:rsidRPr="00091B3B">
        <w:t>Националност:</w:t>
      </w:r>
      <w:r w:rsidRPr="00091B3B">
        <w:tab/>
      </w:r>
      <w:r w:rsidRPr="00091B3B">
        <w:tab/>
      </w:r>
    </w:p>
    <w:p w:rsidR="00065F86" w:rsidRPr="00091B3B" w:rsidRDefault="00065F86" w:rsidP="00CB23A9">
      <w:pPr>
        <w:numPr>
          <w:ilvl w:val="0"/>
          <w:numId w:val="8"/>
        </w:numPr>
        <w:spacing w:after="80"/>
      </w:pPr>
      <w:r w:rsidRPr="00091B3B">
        <w:t>Едукација:</w:t>
      </w:r>
      <w:r w:rsidRPr="00091B3B">
        <w:tab/>
      </w:r>
      <w:r w:rsidRPr="00091B3B">
        <w:tab/>
      </w:r>
    </w:p>
    <w:tbl>
      <w:tblPr>
        <w:tblW w:w="5000" w:type="pct"/>
        <w:tblInd w:w="2" w:type="dxa"/>
        <w:tblCellMar>
          <w:left w:w="130" w:type="dxa"/>
          <w:right w:w="130" w:type="dxa"/>
        </w:tblCellMar>
        <w:tblLook w:val="0000" w:firstRow="0" w:lastRow="0" w:firstColumn="0" w:lastColumn="0" w:noHBand="0" w:noVBand="0"/>
      </w:tblPr>
      <w:tblGrid>
        <w:gridCol w:w="1886"/>
        <w:gridCol w:w="7139"/>
      </w:tblGrid>
      <w:tr w:rsidR="00065F86" w:rsidRPr="00091B3B">
        <w:tc>
          <w:tcPr>
            <w:tcW w:w="1045" w:type="pct"/>
            <w:tcBorders>
              <w:top w:val="double" w:sz="6" w:space="0" w:color="auto"/>
              <w:left w:val="double" w:sz="6" w:space="0" w:color="auto"/>
              <w:bottom w:val="single" w:sz="6" w:space="0" w:color="auto"/>
            </w:tcBorders>
            <w:shd w:val="clear" w:color="auto" w:fill="E0E0E0"/>
          </w:tcPr>
          <w:p w:rsidR="00065F86" w:rsidRPr="00091B3B" w:rsidRDefault="00065F86" w:rsidP="00773342">
            <w:pPr>
              <w:pStyle w:val="normaltableau"/>
              <w:rPr>
                <w:rFonts w:ascii="Arial" w:hAnsi="Arial" w:cs="Arial"/>
              </w:rPr>
            </w:pPr>
            <w:r w:rsidRPr="00091B3B">
              <w:rPr>
                <w:rFonts w:ascii="Arial" w:hAnsi="Arial" w:cs="Arial"/>
              </w:rPr>
              <w:t>Институција</w:t>
            </w:r>
          </w:p>
          <w:p w:rsidR="00065F86" w:rsidRPr="00091B3B" w:rsidRDefault="00065F86" w:rsidP="00773342">
            <w:pPr>
              <w:pStyle w:val="normaltableau"/>
              <w:rPr>
                <w:rFonts w:ascii="Arial" w:hAnsi="Arial" w:cs="Arial"/>
              </w:rPr>
            </w:pPr>
            <w:r w:rsidRPr="00091B3B">
              <w:rPr>
                <w:rFonts w:ascii="Arial" w:hAnsi="Arial" w:cs="Arial"/>
              </w:rPr>
              <w:t>[Датум од – до]</w:t>
            </w:r>
          </w:p>
        </w:tc>
        <w:tc>
          <w:tcPr>
            <w:tcW w:w="3955" w:type="pct"/>
            <w:tcBorders>
              <w:top w:val="double" w:sz="6" w:space="0" w:color="auto"/>
              <w:left w:val="single" w:sz="6" w:space="0" w:color="auto"/>
              <w:bottom w:val="single" w:sz="6" w:space="0" w:color="auto"/>
              <w:right w:val="double" w:sz="6" w:space="0" w:color="auto"/>
            </w:tcBorders>
            <w:shd w:val="clear" w:color="auto" w:fill="E0E0E0"/>
          </w:tcPr>
          <w:p w:rsidR="00065F86" w:rsidRPr="00091B3B" w:rsidRDefault="00065F86" w:rsidP="00773342">
            <w:pPr>
              <w:pStyle w:val="normaltableau"/>
              <w:rPr>
                <w:rFonts w:ascii="Arial" w:hAnsi="Arial" w:cs="Arial"/>
                <w:lang w:val="ru-RU"/>
              </w:rPr>
            </w:pPr>
            <w:r w:rsidRPr="00091B3B">
              <w:rPr>
                <w:rFonts w:ascii="Arial" w:hAnsi="Arial" w:cs="Arial"/>
                <w:lang w:val="ru-RU"/>
              </w:rPr>
              <w:t>Стечени универзитетски степен(и) или дипломе</w:t>
            </w:r>
          </w:p>
        </w:tc>
      </w:tr>
      <w:tr w:rsidR="00065F86" w:rsidRPr="00091B3B">
        <w:tc>
          <w:tcPr>
            <w:tcW w:w="1045" w:type="pct"/>
            <w:tcBorders>
              <w:top w:val="single" w:sz="6" w:space="0" w:color="auto"/>
              <w:left w:val="double" w:sz="6" w:space="0" w:color="auto"/>
              <w:bottom w:val="single" w:sz="6" w:space="0" w:color="auto"/>
            </w:tcBorders>
          </w:tcPr>
          <w:p w:rsidR="00065F86" w:rsidRPr="00091B3B" w:rsidRDefault="00065F86" w:rsidP="00773342">
            <w:pPr>
              <w:pStyle w:val="normaltableau"/>
              <w:rPr>
                <w:rFonts w:ascii="Arial" w:hAnsi="Arial" w:cs="Arial"/>
                <w:lang w:val="ru-RU"/>
              </w:rPr>
            </w:pPr>
          </w:p>
        </w:tc>
        <w:tc>
          <w:tcPr>
            <w:tcW w:w="3955" w:type="pct"/>
            <w:tcBorders>
              <w:top w:val="single" w:sz="6" w:space="0" w:color="auto"/>
              <w:left w:val="single" w:sz="6" w:space="0" w:color="auto"/>
              <w:bottom w:val="single" w:sz="6" w:space="0" w:color="auto"/>
              <w:right w:val="double" w:sz="6" w:space="0" w:color="auto"/>
            </w:tcBorders>
          </w:tcPr>
          <w:p w:rsidR="00065F86" w:rsidRPr="00091B3B" w:rsidRDefault="00065F86" w:rsidP="00773342">
            <w:pPr>
              <w:pStyle w:val="normaltableau"/>
              <w:rPr>
                <w:rFonts w:ascii="Arial" w:hAnsi="Arial" w:cs="Arial"/>
                <w:lang w:val="ru-RU"/>
              </w:rPr>
            </w:pPr>
          </w:p>
        </w:tc>
      </w:tr>
      <w:tr w:rsidR="00065F86" w:rsidRPr="00091B3B">
        <w:tc>
          <w:tcPr>
            <w:tcW w:w="1045" w:type="pct"/>
            <w:tcBorders>
              <w:top w:val="single" w:sz="6" w:space="0" w:color="auto"/>
              <w:left w:val="double" w:sz="6" w:space="0" w:color="auto"/>
              <w:bottom w:val="double" w:sz="6" w:space="0" w:color="auto"/>
            </w:tcBorders>
          </w:tcPr>
          <w:p w:rsidR="00065F86" w:rsidRPr="00091B3B" w:rsidRDefault="00065F86" w:rsidP="00773342">
            <w:pPr>
              <w:pStyle w:val="normaltableau"/>
              <w:rPr>
                <w:rFonts w:ascii="Arial" w:hAnsi="Arial" w:cs="Arial"/>
                <w:lang w:val="ru-RU"/>
              </w:rPr>
            </w:pPr>
          </w:p>
        </w:tc>
        <w:tc>
          <w:tcPr>
            <w:tcW w:w="3955" w:type="pct"/>
            <w:tcBorders>
              <w:top w:val="single" w:sz="6" w:space="0" w:color="auto"/>
              <w:left w:val="single" w:sz="6" w:space="0" w:color="auto"/>
              <w:bottom w:val="double" w:sz="6" w:space="0" w:color="auto"/>
              <w:right w:val="double" w:sz="6" w:space="0" w:color="auto"/>
            </w:tcBorders>
          </w:tcPr>
          <w:p w:rsidR="00065F86" w:rsidRPr="00091B3B" w:rsidRDefault="00065F86" w:rsidP="00773342">
            <w:pPr>
              <w:pStyle w:val="normaltableau"/>
              <w:rPr>
                <w:rFonts w:ascii="Arial" w:hAnsi="Arial" w:cs="Arial"/>
                <w:lang w:val="ru-RU"/>
              </w:rPr>
            </w:pPr>
          </w:p>
        </w:tc>
      </w:tr>
    </w:tbl>
    <w:p w:rsidR="00065F86" w:rsidRPr="00091B3B" w:rsidRDefault="00065F86" w:rsidP="009D10D2">
      <w:pPr>
        <w:numPr>
          <w:ilvl w:val="0"/>
          <w:numId w:val="8"/>
        </w:numPr>
        <w:spacing w:before="120"/>
        <w:ind w:left="357" w:hanging="357"/>
        <w:rPr>
          <w:lang w:val="ru-RU"/>
        </w:rPr>
      </w:pPr>
      <w:r w:rsidRPr="00091B3B">
        <w:rPr>
          <w:lang w:val="ru-RU"/>
        </w:rPr>
        <w:t>Језици: Индиковати степен компетенције на скали од 1 до 5 (1 - изврсно; 5 - основно)</w:t>
      </w:r>
    </w:p>
    <w:tbl>
      <w:tblPr>
        <w:tblW w:w="5000" w:type="pct"/>
        <w:tblInd w:w="2" w:type="dxa"/>
        <w:tblCellMar>
          <w:left w:w="120" w:type="dxa"/>
          <w:right w:w="120" w:type="dxa"/>
        </w:tblCellMar>
        <w:tblLook w:val="0000" w:firstRow="0" w:lastRow="0" w:firstColumn="0" w:lastColumn="0" w:noHBand="0" w:noVBand="0"/>
      </w:tblPr>
      <w:tblGrid>
        <w:gridCol w:w="2349"/>
        <w:gridCol w:w="2164"/>
        <w:gridCol w:w="2256"/>
        <w:gridCol w:w="2256"/>
      </w:tblGrid>
      <w:tr w:rsidR="00065F86" w:rsidRPr="00091B3B">
        <w:tc>
          <w:tcPr>
            <w:tcW w:w="1301" w:type="pct"/>
            <w:tcBorders>
              <w:top w:val="double" w:sz="6" w:space="0" w:color="auto"/>
              <w:left w:val="double" w:sz="6" w:space="0" w:color="auto"/>
              <w:bottom w:val="single" w:sz="6" w:space="0" w:color="auto"/>
            </w:tcBorders>
            <w:shd w:val="clear" w:color="auto" w:fill="E0E0E0"/>
          </w:tcPr>
          <w:p w:rsidR="00065F86" w:rsidRPr="00091B3B" w:rsidRDefault="00065F86" w:rsidP="00773342">
            <w:pPr>
              <w:pStyle w:val="normaltableau"/>
              <w:rPr>
                <w:rFonts w:ascii="Arial" w:hAnsi="Arial" w:cs="Arial"/>
              </w:rPr>
            </w:pPr>
            <w:r w:rsidRPr="00091B3B">
              <w:rPr>
                <w:rFonts w:ascii="Arial" w:hAnsi="Arial" w:cs="Arial"/>
              </w:rPr>
              <w:t>Језик</w:t>
            </w:r>
          </w:p>
        </w:tc>
        <w:tc>
          <w:tcPr>
            <w:tcW w:w="1199" w:type="pct"/>
            <w:tcBorders>
              <w:top w:val="double" w:sz="6" w:space="0" w:color="auto"/>
              <w:left w:val="single" w:sz="6" w:space="0" w:color="auto"/>
              <w:bottom w:val="single" w:sz="6" w:space="0" w:color="auto"/>
            </w:tcBorders>
            <w:shd w:val="clear" w:color="auto" w:fill="E0E0E0"/>
          </w:tcPr>
          <w:p w:rsidR="00065F86" w:rsidRPr="00091B3B" w:rsidRDefault="00065F86" w:rsidP="00773342">
            <w:pPr>
              <w:pStyle w:val="normaltableau"/>
              <w:rPr>
                <w:rFonts w:ascii="Arial" w:hAnsi="Arial" w:cs="Arial"/>
              </w:rPr>
            </w:pPr>
            <w:r w:rsidRPr="00091B3B">
              <w:rPr>
                <w:rFonts w:ascii="Arial" w:hAnsi="Arial" w:cs="Arial"/>
              </w:rPr>
              <w:t>Читање</w:t>
            </w:r>
          </w:p>
        </w:tc>
        <w:tc>
          <w:tcPr>
            <w:tcW w:w="1250" w:type="pct"/>
            <w:tcBorders>
              <w:top w:val="double" w:sz="6" w:space="0" w:color="auto"/>
              <w:left w:val="single" w:sz="6" w:space="0" w:color="auto"/>
              <w:bottom w:val="single" w:sz="6" w:space="0" w:color="auto"/>
            </w:tcBorders>
            <w:shd w:val="clear" w:color="auto" w:fill="E0E0E0"/>
          </w:tcPr>
          <w:p w:rsidR="00065F86" w:rsidRPr="00091B3B" w:rsidRDefault="00065F86" w:rsidP="00773342">
            <w:pPr>
              <w:pStyle w:val="normaltableau"/>
              <w:rPr>
                <w:rFonts w:ascii="Arial" w:hAnsi="Arial" w:cs="Arial"/>
              </w:rPr>
            </w:pPr>
            <w:r w:rsidRPr="00091B3B">
              <w:rPr>
                <w:rFonts w:ascii="Arial" w:hAnsi="Arial" w:cs="Arial"/>
              </w:rPr>
              <w:t>Конверзација</w:t>
            </w:r>
          </w:p>
        </w:tc>
        <w:tc>
          <w:tcPr>
            <w:tcW w:w="1250" w:type="pct"/>
            <w:tcBorders>
              <w:top w:val="double" w:sz="6" w:space="0" w:color="auto"/>
              <w:left w:val="single" w:sz="6" w:space="0" w:color="auto"/>
              <w:bottom w:val="single" w:sz="6" w:space="0" w:color="auto"/>
              <w:right w:val="double" w:sz="6" w:space="0" w:color="auto"/>
            </w:tcBorders>
            <w:shd w:val="clear" w:color="auto" w:fill="E0E0E0"/>
          </w:tcPr>
          <w:p w:rsidR="00065F86" w:rsidRPr="00091B3B" w:rsidRDefault="00065F86" w:rsidP="00773342">
            <w:pPr>
              <w:pStyle w:val="normaltableau"/>
              <w:rPr>
                <w:rFonts w:ascii="Arial" w:hAnsi="Arial" w:cs="Arial"/>
              </w:rPr>
            </w:pPr>
            <w:r w:rsidRPr="00091B3B">
              <w:rPr>
                <w:rFonts w:ascii="Arial" w:hAnsi="Arial" w:cs="Arial"/>
              </w:rPr>
              <w:t>Писање</w:t>
            </w:r>
          </w:p>
        </w:tc>
      </w:tr>
      <w:tr w:rsidR="00065F86" w:rsidRPr="00091B3B">
        <w:tc>
          <w:tcPr>
            <w:tcW w:w="1301" w:type="pct"/>
            <w:tcBorders>
              <w:top w:val="single" w:sz="6" w:space="0" w:color="auto"/>
              <w:left w:val="double" w:sz="6" w:space="0" w:color="auto"/>
              <w:bottom w:val="single" w:sz="6" w:space="0" w:color="auto"/>
            </w:tcBorders>
          </w:tcPr>
          <w:p w:rsidR="00065F86" w:rsidRPr="00091B3B" w:rsidRDefault="00065F86" w:rsidP="00773342">
            <w:pPr>
              <w:pStyle w:val="normaltableau"/>
              <w:rPr>
                <w:rFonts w:ascii="Arial" w:hAnsi="Arial" w:cs="Arial"/>
              </w:rPr>
            </w:pPr>
          </w:p>
        </w:tc>
        <w:tc>
          <w:tcPr>
            <w:tcW w:w="1199" w:type="pct"/>
            <w:tcBorders>
              <w:top w:val="single" w:sz="6" w:space="0" w:color="auto"/>
              <w:left w:val="single" w:sz="6" w:space="0" w:color="auto"/>
              <w:bottom w:val="single" w:sz="6" w:space="0" w:color="auto"/>
            </w:tcBorders>
          </w:tcPr>
          <w:p w:rsidR="00065F86" w:rsidRPr="00091B3B" w:rsidRDefault="00065F86" w:rsidP="00773342">
            <w:pPr>
              <w:pStyle w:val="normaltableau"/>
              <w:rPr>
                <w:rFonts w:ascii="Arial" w:hAnsi="Arial" w:cs="Arial"/>
              </w:rPr>
            </w:pPr>
          </w:p>
        </w:tc>
        <w:tc>
          <w:tcPr>
            <w:tcW w:w="1250" w:type="pct"/>
            <w:tcBorders>
              <w:top w:val="single" w:sz="6" w:space="0" w:color="auto"/>
              <w:left w:val="single" w:sz="6" w:space="0" w:color="auto"/>
              <w:bottom w:val="single" w:sz="6" w:space="0" w:color="auto"/>
            </w:tcBorders>
          </w:tcPr>
          <w:p w:rsidR="00065F86" w:rsidRPr="00091B3B" w:rsidRDefault="00065F86" w:rsidP="00773342">
            <w:pPr>
              <w:pStyle w:val="normaltableau"/>
              <w:rPr>
                <w:rFonts w:ascii="Arial" w:hAnsi="Arial" w:cs="Arial"/>
              </w:rPr>
            </w:pPr>
          </w:p>
        </w:tc>
        <w:tc>
          <w:tcPr>
            <w:tcW w:w="1250" w:type="pct"/>
            <w:tcBorders>
              <w:top w:val="single" w:sz="6" w:space="0" w:color="auto"/>
              <w:left w:val="single" w:sz="6" w:space="0" w:color="auto"/>
              <w:bottom w:val="single" w:sz="6" w:space="0" w:color="auto"/>
              <w:right w:val="double" w:sz="6" w:space="0" w:color="auto"/>
            </w:tcBorders>
          </w:tcPr>
          <w:p w:rsidR="00065F86" w:rsidRPr="00091B3B" w:rsidRDefault="00065F86" w:rsidP="00773342">
            <w:pPr>
              <w:pStyle w:val="normaltableau"/>
              <w:rPr>
                <w:rFonts w:ascii="Arial" w:hAnsi="Arial" w:cs="Arial"/>
              </w:rPr>
            </w:pPr>
          </w:p>
        </w:tc>
      </w:tr>
      <w:tr w:rsidR="00065F86" w:rsidRPr="00091B3B">
        <w:tc>
          <w:tcPr>
            <w:tcW w:w="1301" w:type="pct"/>
            <w:tcBorders>
              <w:top w:val="single" w:sz="6" w:space="0" w:color="auto"/>
              <w:left w:val="double" w:sz="6" w:space="0" w:color="auto"/>
              <w:bottom w:val="single" w:sz="6" w:space="0" w:color="auto"/>
            </w:tcBorders>
          </w:tcPr>
          <w:p w:rsidR="00065F86" w:rsidRPr="00091B3B" w:rsidRDefault="00065F86" w:rsidP="00773342">
            <w:pPr>
              <w:pStyle w:val="normaltableau"/>
              <w:rPr>
                <w:rFonts w:ascii="Arial" w:hAnsi="Arial" w:cs="Arial"/>
              </w:rPr>
            </w:pPr>
          </w:p>
        </w:tc>
        <w:tc>
          <w:tcPr>
            <w:tcW w:w="1199" w:type="pct"/>
            <w:tcBorders>
              <w:top w:val="single" w:sz="6" w:space="0" w:color="auto"/>
              <w:left w:val="single" w:sz="6" w:space="0" w:color="auto"/>
              <w:bottom w:val="single" w:sz="6" w:space="0" w:color="auto"/>
            </w:tcBorders>
          </w:tcPr>
          <w:p w:rsidR="00065F86" w:rsidRPr="00091B3B" w:rsidRDefault="00065F86" w:rsidP="00773342">
            <w:pPr>
              <w:pStyle w:val="normaltableau"/>
              <w:rPr>
                <w:rFonts w:ascii="Arial" w:hAnsi="Arial" w:cs="Arial"/>
              </w:rPr>
            </w:pPr>
          </w:p>
        </w:tc>
        <w:tc>
          <w:tcPr>
            <w:tcW w:w="1250" w:type="pct"/>
            <w:tcBorders>
              <w:top w:val="single" w:sz="6" w:space="0" w:color="auto"/>
              <w:left w:val="single" w:sz="6" w:space="0" w:color="auto"/>
              <w:bottom w:val="single" w:sz="6" w:space="0" w:color="auto"/>
            </w:tcBorders>
          </w:tcPr>
          <w:p w:rsidR="00065F86" w:rsidRPr="00091B3B" w:rsidRDefault="00065F86" w:rsidP="00773342">
            <w:pPr>
              <w:pStyle w:val="normaltableau"/>
              <w:rPr>
                <w:rFonts w:ascii="Arial" w:hAnsi="Arial" w:cs="Arial"/>
              </w:rPr>
            </w:pPr>
          </w:p>
        </w:tc>
        <w:tc>
          <w:tcPr>
            <w:tcW w:w="1250" w:type="pct"/>
            <w:tcBorders>
              <w:top w:val="single" w:sz="6" w:space="0" w:color="auto"/>
              <w:left w:val="single" w:sz="6" w:space="0" w:color="auto"/>
              <w:bottom w:val="single" w:sz="6" w:space="0" w:color="auto"/>
              <w:right w:val="double" w:sz="6" w:space="0" w:color="auto"/>
            </w:tcBorders>
          </w:tcPr>
          <w:p w:rsidR="00065F86" w:rsidRPr="00091B3B" w:rsidRDefault="00065F86" w:rsidP="00773342">
            <w:pPr>
              <w:pStyle w:val="normaltableau"/>
              <w:rPr>
                <w:rFonts w:ascii="Arial" w:hAnsi="Arial" w:cs="Arial"/>
              </w:rPr>
            </w:pPr>
          </w:p>
        </w:tc>
      </w:tr>
      <w:tr w:rsidR="00065F86" w:rsidRPr="00091B3B">
        <w:tc>
          <w:tcPr>
            <w:tcW w:w="1301" w:type="pct"/>
            <w:tcBorders>
              <w:top w:val="single" w:sz="6" w:space="0" w:color="auto"/>
              <w:left w:val="double" w:sz="6" w:space="0" w:color="auto"/>
              <w:bottom w:val="single" w:sz="6" w:space="0" w:color="auto"/>
            </w:tcBorders>
          </w:tcPr>
          <w:p w:rsidR="00065F86" w:rsidRPr="00091B3B" w:rsidRDefault="00065F86" w:rsidP="00773342">
            <w:pPr>
              <w:pStyle w:val="normaltableau"/>
              <w:rPr>
                <w:rFonts w:ascii="Arial" w:hAnsi="Arial" w:cs="Arial"/>
              </w:rPr>
            </w:pPr>
          </w:p>
        </w:tc>
        <w:tc>
          <w:tcPr>
            <w:tcW w:w="1199" w:type="pct"/>
            <w:tcBorders>
              <w:top w:val="single" w:sz="6" w:space="0" w:color="auto"/>
              <w:left w:val="single" w:sz="6" w:space="0" w:color="auto"/>
              <w:bottom w:val="single" w:sz="6" w:space="0" w:color="auto"/>
            </w:tcBorders>
          </w:tcPr>
          <w:p w:rsidR="00065F86" w:rsidRPr="00091B3B" w:rsidRDefault="00065F86" w:rsidP="00773342">
            <w:pPr>
              <w:pStyle w:val="normaltableau"/>
              <w:rPr>
                <w:rFonts w:ascii="Arial" w:hAnsi="Arial" w:cs="Arial"/>
              </w:rPr>
            </w:pPr>
          </w:p>
        </w:tc>
        <w:tc>
          <w:tcPr>
            <w:tcW w:w="1250" w:type="pct"/>
            <w:tcBorders>
              <w:top w:val="single" w:sz="6" w:space="0" w:color="auto"/>
              <w:left w:val="single" w:sz="6" w:space="0" w:color="auto"/>
              <w:bottom w:val="single" w:sz="6" w:space="0" w:color="auto"/>
            </w:tcBorders>
          </w:tcPr>
          <w:p w:rsidR="00065F86" w:rsidRPr="00091B3B" w:rsidRDefault="00065F86" w:rsidP="00773342">
            <w:pPr>
              <w:pStyle w:val="normaltableau"/>
              <w:rPr>
                <w:rFonts w:ascii="Arial" w:hAnsi="Arial" w:cs="Arial"/>
              </w:rPr>
            </w:pPr>
          </w:p>
        </w:tc>
        <w:tc>
          <w:tcPr>
            <w:tcW w:w="1250" w:type="pct"/>
            <w:tcBorders>
              <w:top w:val="single" w:sz="6" w:space="0" w:color="auto"/>
              <w:left w:val="single" w:sz="6" w:space="0" w:color="auto"/>
              <w:bottom w:val="single" w:sz="6" w:space="0" w:color="auto"/>
              <w:right w:val="double" w:sz="6" w:space="0" w:color="auto"/>
            </w:tcBorders>
          </w:tcPr>
          <w:p w:rsidR="00065F86" w:rsidRPr="00091B3B" w:rsidRDefault="00065F86" w:rsidP="00773342">
            <w:pPr>
              <w:pStyle w:val="normaltableau"/>
              <w:rPr>
                <w:rFonts w:ascii="Arial" w:hAnsi="Arial" w:cs="Arial"/>
              </w:rPr>
            </w:pPr>
          </w:p>
        </w:tc>
      </w:tr>
      <w:tr w:rsidR="00065F86" w:rsidRPr="00091B3B">
        <w:tc>
          <w:tcPr>
            <w:tcW w:w="1301" w:type="pct"/>
            <w:tcBorders>
              <w:top w:val="single" w:sz="6" w:space="0" w:color="auto"/>
              <w:left w:val="double" w:sz="6" w:space="0" w:color="auto"/>
              <w:bottom w:val="double" w:sz="6" w:space="0" w:color="auto"/>
            </w:tcBorders>
          </w:tcPr>
          <w:p w:rsidR="00065F86" w:rsidRPr="00091B3B" w:rsidRDefault="00065F86" w:rsidP="00773342">
            <w:pPr>
              <w:pStyle w:val="normaltableau"/>
              <w:rPr>
                <w:rFonts w:ascii="Arial" w:hAnsi="Arial" w:cs="Arial"/>
              </w:rPr>
            </w:pPr>
          </w:p>
        </w:tc>
        <w:tc>
          <w:tcPr>
            <w:tcW w:w="1199" w:type="pct"/>
            <w:tcBorders>
              <w:top w:val="single" w:sz="6" w:space="0" w:color="auto"/>
              <w:left w:val="single" w:sz="6" w:space="0" w:color="auto"/>
              <w:bottom w:val="double" w:sz="6" w:space="0" w:color="auto"/>
            </w:tcBorders>
          </w:tcPr>
          <w:p w:rsidR="00065F86" w:rsidRPr="00091B3B" w:rsidRDefault="00065F86" w:rsidP="00773342">
            <w:pPr>
              <w:pStyle w:val="normaltableau"/>
              <w:rPr>
                <w:rFonts w:ascii="Arial" w:hAnsi="Arial" w:cs="Arial"/>
              </w:rPr>
            </w:pPr>
          </w:p>
        </w:tc>
        <w:tc>
          <w:tcPr>
            <w:tcW w:w="1250" w:type="pct"/>
            <w:tcBorders>
              <w:top w:val="single" w:sz="6" w:space="0" w:color="auto"/>
              <w:left w:val="single" w:sz="6" w:space="0" w:color="auto"/>
              <w:bottom w:val="double" w:sz="6" w:space="0" w:color="auto"/>
            </w:tcBorders>
          </w:tcPr>
          <w:p w:rsidR="00065F86" w:rsidRPr="00091B3B" w:rsidRDefault="00065F86" w:rsidP="00773342">
            <w:pPr>
              <w:pStyle w:val="normaltableau"/>
              <w:rPr>
                <w:rFonts w:ascii="Arial" w:hAnsi="Arial" w:cs="Arial"/>
              </w:rPr>
            </w:pPr>
          </w:p>
        </w:tc>
        <w:tc>
          <w:tcPr>
            <w:tcW w:w="1250" w:type="pct"/>
            <w:tcBorders>
              <w:top w:val="single" w:sz="6" w:space="0" w:color="auto"/>
              <w:left w:val="single" w:sz="6" w:space="0" w:color="auto"/>
              <w:bottom w:val="double" w:sz="6" w:space="0" w:color="auto"/>
              <w:right w:val="double" w:sz="6" w:space="0" w:color="auto"/>
            </w:tcBorders>
          </w:tcPr>
          <w:p w:rsidR="00065F86" w:rsidRPr="00091B3B" w:rsidRDefault="00065F86" w:rsidP="00773342">
            <w:pPr>
              <w:pStyle w:val="normaltableau"/>
              <w:rPr>
                <w:rFonts w:ascii="Arial" w:hAnsi="Arial" w:cs="Arial"/>
              </w:rPr>
            </w:pPr>
          </w:p>
        </w:tc>
      </w:tr>
    </w:tbl>
    <w:p w:rsidR="00065F86" w:rsidRPr="00091B3B" w:rsidRDefault="00065F86" w:rsidP="009D10D2">
      <w:pPr>
        <w:numPr>
          <w:ilvl w:val="0"/>
          <w:numId w:val="8"/>
        </w:numPr>
        <w:spacing w:before="120"/>
        <w:ind w:left="357" w:hanging="357"/>
      </w:pPr>
      <w:r w:rsidRPr="00091B3B">
        <w:t xml:space="preserve">Чланство у струковним удружењима: </w:t>
      </w:r>
    </w:p>
    <w:p w:rsidR="00065F86" w:rsidRPr="00091B3B" w:rsidRDefault="00065F86" w:rsidP="000A00C3">
      <w:pPr>
        <w:pStyle w:val="normaltableau"/>
        <w:numPr>
          <w:ilvl w:val="0"/>
          <w:numId w:val="7"/>
        </w:numPr>
        <w:rPr>
          <w:rFonts w:ascii="Arial" w:hAnsi="Arial" w:cs="Arial"/>
        </w:rPr>
      </w:pPr>
    </w:p>
    <w:p w:rsidR="00065F86" w:rsidRPr="00091B3B" w:rsidRDefault="00065F86" w:rsidP="000A00C3">
      <w:pPr>
        <w:numPr>
          <w:ilvl w:val="0"/>
          <w:numId w:val="8"/>
        </w:numPr>
        <w:rPr>
          <w:lang w:val="ru-RU"/>
        </w:rPr>
      </w:pPr>
      <w:r w:rsidRPr="00091B3B">
        <w:rPr>
          <w:b/>
          <w:bCs/>
          <w:lang w:val="ru-RU"/>
        </w:rPr>
        <w:t>Друге вештине:</w:t>
      </w:r>
      <w:r w:rsidRPr="00091B3B">
        <w:rPr>
          <w:lang w:val="ru-RU"/>
        </w:rPr>
        <w:t xml:space="preserve">  (нпр. коришћење компјутера, итд.) </w:t>
      </w:r>
    </w:p>
    <w:p w:rsidR="00065F86" w:rsidRPr="00091B3B" w:rsidRDefault="00065F86" w:rsidP="000A5D2B">
      <w:pPr>
        <w:pStyle w:val="ListParagraph"/>
        <w:numPr>
          <w:ilvl w:val="0"/>
          <w:numId w:val="7"/>
        </w:numPr>
        <w:rPr>
          <w:rFonts w:cs="Arial"/>
          <w:szCs w:val="22"/>
        </w:rPr>
      </w:pPr>
    </w:p>
    <w:p w:rsidR="00065F86" w:rsidRPr="00091B3B" w:rsidRDefault="00065F86" w:rsidP="000A00C3">
      <w:pPr>
        <w:numPr>
          <w:ilvl w:val="0"/>
          <w:numId w:val="8"/>
        </w:numPr>
        <w:rPr>
          <w:lang w:val="ru-RU"/>
        </w:rPr>
      </w:pPr>
      <w:r w:rsidRPr="00091B3B">
        <w:rPr>
          <w:b/>
          <w:bCs/>
          <w:lang w:val="ru-RU"/>
        </w:rPr>
        <w:t>Кључне квалификације:</w:t>
      </w:r>
      <w:r w:rsidRPr="00091B3B">
        <w:rPr>
          <w:lang w:val="ru-RU"/>
        </w:rPr>
        <w:t xml:space="preserve">  (релевантне за пројекат)</w:t>
      </w:r>
    </w:p>
    <w:p w:rsidR="00065F86" w:rsidRPr="00091B3B" w:rsidRDefault="00065F86" w:rsidP="009D10D2">
      <w:pPr>
        <w:numPr>
          <w:ilvl w:val="0"/>
          <w:numId w:val="9"/>
        </w:numPr>
        <w:ind w:firstLine="273"/>
        <w:rPr>
          <w:lang w:val="ru-RU"/>
        </w:rPr>
      </w:pPr>
    </w:p>
    <w:p w:rsidR="00065F86" w:rsidRPr="00091B3B" w:rsidRDefault="00065F86" w:rsidP="000A00C3">
      <w:pPr>
        <w:numPr>
          <w:ilvl w:val="0"/>
          <w:numId w:val="8"/>
        </w:numPr>
        <w:rPr>
          <w:lang w:val="ru-RU"/>
        </w:rPr>
      </w:pPr>
      <w:r w:rsidRPr="00091B3B">
        <w:rPr>
          <w:lang w:val="ru-RU"/>
        </w:rPr>
        <w:t>Специфично радно искуство у региону:</w:t>
      </w:r>
    </w:p>
    <w:tbl>
      <w:tblPr>
        <w:tblW w:w="5000" w:type="pct"/>
        <w:tblInd w:w="2" w:type="dxa"/>
        <w:tblCellMar>
          <w:left w:w="120" w:type="dxa"/>
          <w:right w:w="120" w:type="dxa"/>
        </w:tblCellMar>
        <w:tblLook w:val="0000" w:firstRow="0" w:lastRow="0" w:firstColumn="0" w:lastColumn="0" w:noHBand="0" w:noVBand="0"/>
      </w:tblPr>
      <w:tblGrid>
        <w:gridCol w:w="1341"/>
        <w:gridCol w:w="939"/>
        <w:gridCol w:w="6745"/>
      </w:tblGrid>
      <w:tr w:rsidR="00065F86" w:rsidRPr="00091B3B">
        <w:tc>
          <w:tcPr>
            <w:tcW w:w="743" w:type="pct"/>
            <w:tcBorders>
              <w:top w:val="double" w:sz="6" w:space="0" w:color="auto"/>
              <w:left w:val="double" w:sz="6" w:space="0" w:color="auto"/>
              <w:bottom w:val="single" w:sz="6" w:space="0" w:color="auto"/>
            </w:tcBorders>
            <w:shd w:val="clear" w:color="auto" w:fill="E0E0E0"/>
            <w:vAlign w:val="center"/>
          </w:tcPr>
          <w:p w:rsidR="00065F86" w:rsidRPr="00091B3B" w:rsidRDefault="00065F86" w:rsidP="00773342">
            <w:pPr>
              <w:pStyle w:val="normaltableau"/>
              <w:rPr>
                <w:rFonts w:ascii="Arial" w:hAnsi="Arial" w:cs="Arial"/>
              </w:rPr>
            </w:pPr>
            <w:r w:rsidRPr="00091B3B">
              <w:rPr>
                <w:rFonts w:ascii="Arial" w:hAnsi="Arial" w:cs="Arial"/>
              </w:rPr>
              <w:t>Земља</w:t>
            </w:r>
          </w:p>
        </w:tc>
        <w:tc>
          <w:tcPr>
            <w:tcW w:w="520" w:type="pct"/>
            <w:tcBorders>
              <w:top w:val="double" w:sz="6" w:space="0" w:color="auto"/>
              <w:left w:val="single" w:sz="6" w:space="0" w:color="auto"/>
              <w:bottom w:val="single" w:sz="6" w:space="0" w:color="auto"/>
            </w:tcBorders>
            <w:shd w:val="clear" w:color="auto" w:fill="E0E0E0"/>
            <w:vAlign w:val="center"/>
          </w:tcPr>
          <w:p w:rsidR="00065F86" w:rsidRPr="00091B3B" w:rsidRDefault="00065F86" w:rsidP="00773342">
            <w:pPr>
              <w:pStyle w:val="normaltableau"/>
              <w:rPr>
                <w:rFonts w:ascii="Arial" w:hAnsi="Arial" w:cs="Arial"/>
              </w:rPr>
            </w:pPr>
            <w:r w:rsidRPr="00091B3B">
              <w:rPr>
                <w:rFonts w:ascii="Arial" w:hAnsi="Arial" w:cs="Arial"/>
              </w:rPr>
              <w:t xml:space="preserve">Датум </w:t>
            </w:r>
            <w:r w:rsidRPr="00091B3B">
              <w:rPr>
                <w:rFonts w:ascii="Arial" w:hAnsi="Arial" w:cs="Arial"/>
              </w:rPr>
              <w:br/>
              <w:t>од - до</w:t>
            </w:r>
          </w:p>
        </w:tc>
        <w:tc>
          <w:tcPr>
            <w:tcW w:w="3737" w:type="pct"/>
            <w:tcBorders>
              <w:top w:val="double" w:sz="6" w:space="0" w:color="auto"/>
              <w:left w:val="single" w:sz="6" w:space="0" w:color="auto"/>
              <w:bottom w:val="single" w:sz="6" w:space="0" w:color="auto"/>
              <w:right w:val="double" w:sz="6" w:space="0" w:color="auto"/>
            </w:tcBorders>
            <w:shd w:val="clear" w:color="auto" w:fill="E0E0E0"/>
            <w:vAlign w:val="center"/>
          </w:tcPr>
          <w:p w:rsidR="00065F86" w:rsidRPr="00091B3B" w:rsidRDefault="00065F86" w:rsidP="00773342">
            <w:pPr>
              <w:pStyle w:val="normaltableau"/>
              <w:rPr>
                <w:rFonts w:ascii="Arial" w:hAnsi="Arial" w:cs="Arial"/>
              </w:rPr>
            </w:pPr>
            <w:r w:rsidRPr="00091B3B">
              <w:rPr>
                <w:rFonts w:ascii="Arial" w:hAnsi="Arial" w:cs="Arial"/>
              </w:rPr>
              <w:t>Пројекат, Инвеститор и Позиција</w:t>
            </w:r>
          </w:p>
        </w:tc>
      </w:tr>
      <w:tr w:rsidR="00065F86" w:rsidRPr="00091B3B">
        <w:tc>
          <w:tcPr>
            <w:tcW w:w="743" w:type="pct"/>
            <w:tcBorders>
              <w:top w:val="single" w:sz="6" w:space="0" w:color="auto"/>
              <w:left w:val="doub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vAlign w:val="center"/>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vAlign w:val="center"/>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vAlign w:val="center"/>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vAlign w:val="center"/>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vAlign w:val="center"/>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vAlign w:val="center"/>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vAlign w:val="center"/>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vAlign w:val="center"/>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vAlign w:val="center"/>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vAlign w:val="center"/>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vAlign w:val="center"/>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vAlign w:val="center"/>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vAlign w:val="center"/>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vAlign w:val="center"/>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vAlign w:val="center"/>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vAlign w:val="center"/>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vAlign w:val="center"/>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vAlign w:val="center"/>
          </w:tcPr>
          <w:p w:rsidR="00065F86" w:rsidRPr="00091B3B" w:rsidRDefault="00065F86" w:rsidP="00773342"/>
        </w:tc>
      </w:tr>
      <w:tr w:rsidR="00065F86" w:rsidRPr="00091B3B">
        <w:tc>
          <w:tcPr>
            <w:tcW w:w="743" w:type="pct"/>
            <w:tcBorders>
              <w:top w:val="single" w:sz="6" w:space="0" w:color="auto"/>
              <w:left w:val="double" w:sz="6" w:space="0" w:color="auto"/>
              <w:bottom w:val="single" w:sz="6" w:space="0" w:color="auto"/>
            </w:tcBorders>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single" w:sz="6" w:space="0" w:color="auto"/>
            </w:tcBorders>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single" w:sz="6" w:space="0" w:color="auto"/>
              <w:right w:val="double" w:sz="6" w:space="0" w:color="auto"/>
            </w:tcBorders>
          </w:tcPr>
          <w:p w:rsidR="00065F86" w:rsidRPr="00091B3B" w:rsidRDefault="00065F86" w:rsidP="00773342"/>
        </w:tc>
      </w:tr>
      <w:tr w:rsidR="00065F86" w:rsidRPr="00091B3B">
        <w:tc>
          <w:tcPr>
            <w:tcW w:w="743" w:type="pct"/>
            <w:tcBorders>
              <w:top w:val="single" w:sz="6" w:space="0" w:color="auto"/>
              <w:left w:val="double" w:sz="6" w:space="0" w:color="auto"/>
              <w:bottom w:val="double" w:sz="6" w:space="0" w:color="auto"/>
            </w:tcBorders>
          </w:tcPr>
          <w:p w:rsidR="00065F86" w:rsidRPr="00091B3B" w:rsidRDefault="00065F86" w:rsidP="00773342">
            <w:pPr>
              <w:pStyle w:val="normaltableau"/>
              <w:rPr>
                <w:rFonts w:ascii="Arial" w:hAnsi="Arial" w:cs="Arial"/>
              </w:rPr>
            </w:pPr>
          </w:p>
        </w:tc>
        <w:tc>
          <w:tcPr>
            <w:tcW w:w="520" w:type="pct"/>
            <w:tcBorders>
              <w:top w:val="single" w:sz="6" w:space="0" w:color="auto"/>
              <w:left w:val="single" w:sz="6" w:space="0" w:color="auto"/>
              <w:bottom w:val="double" w:sz="6" w:space="0" w:color="auto"/>
            </w:tcBorders>
          </w:tcPr>
          <w:p w:rsidR="00065F86" w:rsidRPr="00091B3B" w:rsidRDefault="00065F86" w:rsidP="00773342">
            <w:pPr>
              <w:pStyle w:val="normaltableau"/>
              <w:rPr>
                <w:rFonts w:ascii="Arial" w:hAnsi="Arial" w:cs="Arial"/>
              </w:rPr>
            </w:pPr>
          </w:p>
        </w:tc>
        <w:tc>
          <w:tcPr>
            <w:tcW w:w="3737" w:type="pct"/>
            <w:tcBorders>
              <w:top w:val="single" w:sz="6" w:space="0" w:color="auto"/>
              <w:left w:val="single" w:sz="6" w:space="0" w:color="auto"/>
              <w:bottom w:val="double" w:sz="6" w:space="0" w:color="auto"/>
              <w:right w:val="double" w:sz="6" w:space="0" w:color="auto"/>
            </w:tcBorders>
          </w:tcPr>
          <w:p w:rsidR="00065F86" w:rsidRPr="00091B3B" w:rsidRDefault="00065F86" w:rsidP="00773342"/>
        </w:tc>
      </w:tr>
    </w:tbl>
    <w:p w:rsidR="00065F86" w:rsidRPr="00091B3B" w:rsidRDefault="00065F86" w:rsidP="00773342"/>
    <w:p w:rsidR="00065F86" w:rsidRPr="00091B3B" w:rsidRDefault="00065F86" w:rsidP="00773342"/>
    <w:p w:rsidR="00065F86" w:rsidRPr="00091B3B" w:rsidRDefault="00065F86" w:rsidP="00773342">
      <w:r w:rsidRPr="00091B3B">
        <w:t>12. Радно искуство</w:t>
      </w:r>
    </w:p>
    <w:tbl>
      <w:tblPr>
        <w:tblW w:w="5000" w:type="pct"/>
        <w:tblInd w:w="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097"/>
        <w:gridCol w:w="1184"/>
        <w:gridCol w:w="1641"/>
        <w:gridCol w:w="1359"/>
        <w:gridCol w:w="3744"/>
      </w:tblGrid>
      <w:tr w:rsidR="00065F86" w:rsidRPr="00091B3B">
        <w:trPr>
          <w:cantSplit/>
        </w:trPr>
        <w:tc>
          <w:tcPr>
            <w:tcW w:w="608" w:type="pct"/>
            <w:tcBorders>
              <w:top w:val="double" w:sz="6" w:space="0" w:color="auto"/>
            </w:tcBorders>
            <w:shd w:val="clear" w:color="auto" w:fill="E0E0E0"/>
            <w:tcMar>
              <w:left w:w="0" w:type="dxa"/>
              <w:right w:w="0" w:type="dxa"/>
            </w:tcMar>
          </w:tcPr>
          <w:p w:rsidR="00065F86" w:rsidRPr="00091B3B" w:rsidRDefault="00065F86" w:rsidP="00773342">
            <w:pPr>
              <w:pStyle w:val="normaltableau"/>
              <w:rPr>
                <w:rFonts w:ascii="Arial" w:hAnsi="Arial" w:cs="Arial"/>
              </w:rPr>
            </w:pPr>
            <w:r w:rsidRPr="00091B3B">
              <w:rPr>
                <w:rFonts w:ascii="Arial" w:hAnsi="Arial" w:cs="Arial"/>
              </w:rPr>
              <w:t>Датум од – до</w:t>
            </w:r>
          </w:p>
        </w:tc>
        <w:tc>
          <w:tcPr>
            <w:tcW w:w="656" w:type="pct"/>
            <w:tcBorders>
              <w:top w:val="double" w:sz="6" w:space="0" w:color="auto"/>
            </w:tcBorders>
            <w:shd w:val="clear" w:color="auto" w:fill="E0E0E0"/>
            <w:tcMar>
              <w:left w:w="0" w:type="dxa"/>
              <w:right w:w="0" w:type="dxa"/>
            </w:tcMar>
          </w:tcPr>
          <w:p w:rsidR="00065F86" w:rsidRPr="00091B3B" w:rsidRDefault="00065F86" w:rsidP="00773342">
            <w:pPr>
              <w:pStyle w:val="normaltableau"/>
              <w:rPr>
                <w:rFonts w:ascii="Arial" w:hAnsi="Arial" w:cs="Arial"/>
              </w:rPr>
            </w:pPr>
            <w:r w:rsidRPr="00091B3B">
              <w:rPr>
                <w:rFonts w:ascii="Arial" w:hAnsi="Arial" w:cs="Arial"/>
              </w:rPr>
              <w:t>Локација</w:t>
            </w:r>
          </w:p>
        </w:tc>
        <w:tc>
          <w:tcPr>
            <w:tcW w:w="909" w:type="pct"/>
            <w:tcBorders>
              <w:top w:val="double" w:sz="6" w:space="0" w:color="auto"/>
            </w:tcBorders>
            <w:shd w:val="clear" w:color="auto" w:fill="E0E0E0"/>
            <w:tcMar>
              <w:left w:w="0" w:type="dxa"/>
              <w:right w:w="0" w:type="dxa"/>
            </w:tcMar>
          </w:tcPr>
          <w:p w:rsidR="00065F86" w:rsidRPr="00091B3B" w:rsidRDefault="00065F86" w:rsidP="00773342">
            <w:pPr>
              <w:pStyle w:val="normaltableau"/>
              <w:rPr>
                <w:rFonts w:ascii="Arial" w:hAnsi="Arial" w:cs="Arial"/>
              </w:rPr>
            </w:pPr>
            <w:r w:rsidRPr="00091B3B">
              <w:rPr>
                <w:rFonts w:ascii="Arial" w:hAnsi="Arial" w:cs="Arial"/>
              </w:rPr>
              <w:t>Компанија</w:t>
            </w:r>
          </w:p>
        </w:tc>
        <w:tc>
          <w:tcPr>
            <w:tcW w:w="753" w:type="pct"/>
            <w:tcBorders>
              <w:top w:val="double" w:sz="6" w:space="0" w:color="auto"/>
            </w:tcBorders>
            <w:shd w:val="clear" w:color="auto" w:fill="E0E0E0"/>
            <w:tcMar>
              <w:left w:w="0" w:type="dxa"/>
              <w:right w:w="0" w:type="dxa"/>
            </w:tcMar>
          </w:tcPr>
          <w:p w:rsidR="00065F86" w:rsidRPr="00091B3B" w:rsidRDefault="00065F86" w:rsidP="00773342">
            <w:pPr>
              <w:pStyle w:val="normaltableau"/>
              <w:rPr>
                <w:rFonts w:ascii="Arial" w:hAnsi="Arial" w:cs="Arial"/>
              </w:rPr>
            </w:pPr>
            <w:r w:rsidRPr="00091B3B">
              <w:rPr>
                <w:rFonts w:ascii="Arial" w:hAnsi="Arial" w:cs="Arial"/>
              </w:rPr>
              <w:t>Позиција</w:t>
            </w:r>
          </w:p>
        </w:tc>
        <w:tc>
          <w:tcPr>
            <w:tcW w:w="2074" w:type="pct"/>
            <w:tcBorders>
              <w:top w:val="double" w:sz="6" w:space="0" w:color="auto"/>
            </w:tcBorders>
            <w:shd w:val="clear" w:color="auto" w:fill="E0E0E0"/>
            <w:tcMar>
              <w:left w:w="0" w:type="dxa"/>
              <w:right w:w="0" w:type="dxa"/>
            </w:tcMar>
          </w:tcPr>
          <w:p w:rsidR="00065F86" w:rsidRPr="00091B3B" w:rsidRDefault="00065F86" w:rsidP="00773342">
            <w:pPr>
              <w:pStyle w:val="normaltableau"/>
              <w:rPr>
                <w:rFonts w:ascii="Arial" w:hAnsi="Arial" w:cs="Arial"/>
              </w:rPr>
            </w:pPr>
            <w:r w:rsidRPr="00091B3B">
              <w:rPr>
                <w:rFonts w:ascii="Arial" w:hAnsi="Arial" w:cs="Arial"/>
              </w:rPr>
              <w:t>Опис радног искуства</w:t>
            </w:r>
          </w:p>
        </w:tc>
      </w:tr>
      <w:tr w:rsidR="00065F86" w:rsidRPr="00091B3B">
        <w:trPr>
          <w:cantSplit/>
        </w:trPr>
        <w:tc>
          <w:tcPr>
            <w:tcW w:w="608" w:type="pct"/>
            <w:tcMar>
              <w:left w:w="0" w:type="dxa"/>
              <w:right w:w="0" w:type="dxa"/>
            </w:tcMar>
          </w:tcPr>
          <w:p w:rsidR="00065F86" w:rsidRPr="00091B3B" w:rsidRDefault="00065F86" w:rsidP="00773342">
            <w:pPr>
              <w:pStyle w:val="normaltableau"/>
              <w:rPr>
                <w:rFonts w:ascii="Arial" w:hAnsi="Arial" w:cs="Arial"/>
              </w:rPr>
            </w:pPr>
          </w:p>
        </w:tc>
        <w:tc>
          <w:tcPr>
            <w:tcW w:w="656" w:type="pct"/>
            <w:tcMar>
              <w:left w:w="0" w:type="dxa"/>
              <w:right w:w="0" w:type="dxa"/>
            </w:tcMar>
          </w:tcPr>
          <w:p w:rsidR="00065F86" w:rsidRPr="00091B3B" w:rsidRDefault="00065F86" w:rsidP="00773342">
            <w:pPr>
              <w:pStyle w:val="normaltableau"/>
              <w:rPr>
                <w:rFonts w:ascii="Arial" w:hAnsi="Arial" w:cs="Arial"/>
              </w:rPr>
            </w:pPr>
          </w:p>
        </w:tc>
        <w:tc>
          <w:tcPr>
            <w:tcW w:w="909" w:type="pct"/>
            <w:tcMar>
              <w:left w:w="0" w:type="dxa"/>
              <w:right w:w="0" w:type="dxa"/>
            </w:tcMar>
          </w:tcPr>
          <w:p w:rsidR="00065F86" w:rsidRPr="00091B3B" w:rsidRDefault="00065F86" w:rsidP="00773342">
            <w:pPr>
              <w:pStyle w:val="normaltableau"/>
              <w:rPr>
                <w:rFonts w:ascii="Arial" w:hAnsi="Arial" w:cs="Arial"/>
              </w:rPr>
            </w:pPr>
          </w:p>
        </w:tc>
        <w:tc>
          <w:tcPr>
            <w:tcW w:w="753" w:type="pct"/>
            <w:tcMar>
              <w:left w:w="0" w:type="dxa"/>
              <w:right w:w="0" w:type="dxa"/>
            </w:tcMar>
          </w:tcPr>
          <w:p w:rsidR="00065F86" w:rsidRPr="00091B3B" w:rsidRDefault="00065F86" w:rsidP="00773342">
            <w:pPr>
              <w:pStyle w:val="normaltableau"/>
              <w:rPr>
                <w:rFonts w:ascii="Arial" w:hAnsi="Arial" w:cs="Arial"/>
              </w:rPr>
            </w:pPr>
          </w:p>
        </w:tc>
        <w:tc>
          <w:tcPr>
            <w:tcW w:w="2074" w:type="pct"/>
            <w:tcMar>
              <w:left w:w="85" w:type="dxa"/>
              <w:right w:w="85" w:type="dxa"/>
            </w:tcMar>
          </w:tcPr>
          <w:p w:rsidR="00065F86" w:rsidRPr="00091B3B" w:rsidRDefault="00065F86" w:rsidP="00773342"/>
        </w:tc>
      </w:tr>
      <w:tr w:rsidR="00065F86" w:rsidRPr="00091B3B">
        <w:trPr>
          <w:cantSplit/>
        </w:trPr>
        <w:tc>
          <w:tcPr>
            <w:tcW w:w="608" w:type="pct"/>
            <w:tcMar>
              <w:left w:w="0" w:type="dxa"/>
              <w:right w:w="0" w:type="dxa"/>
            </w:tcMar>
          </w:tcPr>
          <w:p w:rsidR="00065F86" w:rsidRPr="00091B3B" w:rsidRDefault="00065F86" w:rsidP="00773342">
            <w:pPr>
              <w:pStyle w:val="normaltableau"/>
              <w:rPr>
                <w:rFonts w:ascii="Arial" w:hAnsi="Arial" w:cs="Arial"/>
              </w:rPr>
            </w:pPr>
          </w:p>
        </w:tc>
        <w:tc>
          <w:tcPr>
            <w:tcW w:w="656" w:type="pct"/>
            <w:tcMar>
              <w:left w:w="0" w:type="dxa"/>
              <w:right w:w="0" w:type="dxa"/>
            </w:tcMar>
          </w:tcPr>
          <w:p w:rsidR="00065F86" w:rsidRPr="00091B3B" w:rsidRDefault="00065F86" w:rsidP="00773342"/>
        </w:tc>
        <w:tc>
          <w:tcPr>
            <w:tcW w:w="909" w:type="pct"/>
            <w:tcMar>
              <w:left w:w="0" w:type="dxa"/>
              <w:right w:w="0" w:type="dxa"/>
            </w:tcMar>
          </w:tcPr>
          <w:p w:rsidR="00065F86" w:rsidRPr="00091B3B" w:rsidRDefault="00065F86" w:rsidP="00773342">
            <w:pPr>
              <w:pStyle w:val="normaltableau"/>
              <w:rPr>
                <w:rFonts w:ascii="Arial" w:hAnsi="Arial" w:cs="Arial"/>
              </w:rPr>
            </w:pPr>
          </w:p>
        </w:tc>
        <w:tc>
          <w:tcPr>
            <w:tcW w:w="753" w:type="pct"/>
            <w:tcMar>
              <w:left w:w="0" w:type="dxa"/>
              <w:right w:w="0" w:type="dxa"/>
            </w:tcMar>
          </w:tcPr>
          <w:p w:rsidR="00065F86" w:rsidRPr="00091B3B" w:rsidRDefault="00065F86" w:rsidP="00773342">
            <w:pPr>
              <w:pStyle w:val="normaltableau"/>
              <w:rPr>
                <w:rFonts w:ascii="Arial" w:hAnsi="Arial" w:cs="Arial"/>
              </w:rPr>
            </w:pPr>
          </w:p>
        </w:tc>
        <w:tc>
          <w:tcPr>
            <w:tcW w:w="2074" w:type="pct"/>
            <w:tcMar>
              <w:left w:w="85" w:type="dxa"/>
              <w:right w:w="85" w:type="dxa"/>
            </w:tcMar>
          </w:tcPr>
          <w:p w:rsidR="00065F86" w:rsidRPr="00091B3B" w:rsidRDefault="00065F86" w:rsidP="00773342">
            <w:pPr>
              <w:pStyle w:val="normaltableau"/>
              <w:rPr>
                <w:rFonts w:ascii="Arial" w:hAnsi="Arial" w:cs="Arial"/>
              </w:rPr>
            </w:pPr>
          </w:p>
        </w:tc>
      </w:tr>
      <w:tr w:rsidR="00065F86" w:rsidRPr="00091B3B">
        <w:trPr>
          <w:cantSplit/>
        </w:trPr>
        <w:tc>
          <w:tcPr>
            <w:tcW w:w="608" w:type="pct"/>
            <w:tcMar>
              <w:left w:w="0" w:type="dxa"/>
              <w:right w:w="0" w:type="dxa"/>
            </w:tcMar>
          </w:tcPr>
          <w:p w:rsidR="00065F86" w:rsidRPr="00091B3B" w:rsidRDefault="00065F86" w:rsidP="00773342">
            <w:pPr>
              <w:pStyle w:val="normaltableau"/>
              <w:rPr>
                <w:rFonts w:ascii="Arial" w:hAnsi="Arial" w:cs="Arial"/>
              </w:rPr>
            </w:pPr>
          </w:p>
        </w:tc>
        <w:tc>
          <w:tcPr>
            <w:tcW w:w="656" w:type="pct"/>
            <w:tcMar>
              <w:left w:w="0" w:type="dxa"/>
              <w:right w:w="0" w:type="dxa"/>
            </w:tcMar>
          </w:tcPr>
          <w:p w:rsidR="00065F86" w:rsidRPr="00091B3B" w:rsidRDefault="00065F86" w:rsidP="00773342"/>
        </w:tc>
        <w:tc>
          <w:tcPr>
            <w:tcW w:w="909" w:type="pct"/>
            <w:tcMar>
              <w:left w:w="0" w:type="dxa"/>
              <w:right w:w="0" w:type="dxa"/>
            </w:tcMar>
          </w:tcPr>
          <w:p w:rsidR="00065F86" w:rsidRPr="00091B3B" w:rsidRDefault="00065F86" w:rsidP="00773342">
            <w:pPr>
              <w:pStyle w:val="normaltableau"/>
              <w:rPr>
                <w:rFonts w:ascii="Arial" w:hAnsi="Arial" w:cs="Arial"/>
              </w:rPr>
            </w:pPr>
          </w:p>
        </w:tc>
        <w:tc>
          <w:tcPr>
            <w:tcW w:w="753" w:type="pct"/>
            <w:tcMar>
              <w:left w:w="0" w:type="dxa"/>
              <w:right w:w="0" w:type="dxa"/>
            </w:tcMar>
          </w:tcPr>
          <w:p w:rsidR="00065F86" w:rsidRPr="00091B3B" w:rsidRDefault="00065F86" w:rsidP="00773342">
            <w:pPr>
              <w:pStyle w:val="normaltableau"/>
              <w:rPr>
                <w:rFonts w:ascii="Arial" w:hAnsi="Arial" w:cs="Arial"/>
              </w:rPr>
            </w:pPr>
          </w:p>
        </w:tc>
        <w:tc>
          <w:tcPr>
            <w:tcW w:w="2074" w:type="pct"/>
            <w:tcMar>
              <w:left w:w="85" w:type="dxa"/>
              <w:right w:w="85" w:type="dxa"/>
            </w:tcMar>
          </w:tcPr>
          <w:p w:rsidR="00065F86" w:rsidRPr="00091B3B" w:rsidRDefault="00065F86" w:rsidP="00773342">
            <w:pPr>
              <w:pStyle w:val="normaltableau"/>
              <w:rPr>
                <w:rFonts w:ascii="Arial" w:hAnsi="Arial" w:cs="Arial"/>
              </w:rPr>
            </w:pPr>
          </w:p>
        </w:tc>
      </w:tr>
      <w:tr w:rsidR="00065F86" w:rsidRPr="00091B3B">
        <w:trPr>
          <w:cantSplit/>
        </w:trPr>
        <w:tc>
          <w:tcPr>
            <w:tcW w:w="608" w:type="pct"/>
            <w:tcMar>
              <w:left w:w="0" w:type="dxa"/>
              <w:right w:w="0" w:type="dxa"/>
            </w:tcMar>
          </w:tcPr>
          <w:p w:rsidR="00065F86" w:rsidRPr="00091B3B" w:rsidRDefault="00065F86" w:rsidP="00773342">
            <w:pPr>
              <w:pStyle w:val="normaltableau"/>
              <w:rPr>
                <w:rFonts w:ascii="Arial" w:hAnsi="Arial" w:cs="Arial"/>
              </w:rPr>
            </w:pPr>
          </w:p>
        </w:tc>
        <w:tc>
          <w:tcPr>
            <w:tcW w:w="656" w:type="pct"/>
            <w:tcMar>
              <w:left w:w="0" w:type="dxa"/>
              <w:right w:w="0" w:type="dxa"/>
            </w:tcMar>
          </w:tcPr>
          <w:p w:rsidR="00065F86" w:rsidRPr="00091B3B" w:rsidRDefault="00065F86" w:rsidP="00773342"/>
        </w:tc>
        <w:tc>
          <w:tcPr>
            <w:tcW w:w="909" w:type="pct"/>
            <w:tcMar>
              <w:left w:w="0" w:type="dxa"/>
              <w:right w:w="0" w:type="dxa"/>
            </w:tcMar>
          </w:tcPr>
          <w:p w:rsidR="00065F86" w:rsidRPr="00091B3B" w:rsidRDefault="00065F86" w:rsidP="00773342">
            <w:pPr>
              <w:pStyle w:val="normaltableau"/>
              <w:rPr>
                <w:rFonts w:ascii="Arial" w:hAnsi="Arial" w:cs="Arial"/>
              </w:rPr>
            </w:pPr>
          </w:p>
        </w:tc>
        <w:tc>
          <w:tcPr>
            <w:tcW w:w="753" w:type="pct"/>
            <w:tcMar>
              <w:left w:w="0" w:type="dxa"/>
              <w:right w:w="0" w:type="dxa"/>
            </w:tcMar>
          </w:tcPr>
          <w:p w:rsidR="00065F86" w:rsidRPr="00091B3B" w:rsidRDefault="00065F86" w:rsidP="00773342">
            <w:pPr>
              <w:pStyle w:val="normaltableau"/>
              <w:rPr>
                <w:rFonts w:ascii="Arial" w:hAnsi="Arial" w:cs="Arial"/>
              </w:rPr>
            </w:pPr>
          </w:p>
        </w:tc>
        <w:tc>
          <w:tcPr>
            <w:tcW w:w="2074" w:type="pct"/>
            <w:tcMar>
              <w:left w:w="85" w:type="dxa"/>
              <w:right w:w="85" w:type="dxa"/>
            </w:tcMar>
          </w:tcPr>
          <w:p w:rsidR="00065F86" w:rsidRPr="00091B3B" w:rsidRDefault="00065F86" w:rsidP="00773342">
            <w:pPr>
              <w:pStyle w:val="normaltableau"/>
              <w:rPr>
                <w:rFonts w:ascii="Arial" w:hAnsi="Arial" w:cs="Arial"/>
              </w:rPr>
            </w:pPr>
          </w:p>
        </w:tc>
      </w:tr>
      <w:tr w:rsidR="00065F86" w:rsidRPr="00091B3B">
        <w:trPr>
          <w:cantSplit/>
        </w:trPr>
        <w:tc>
          <w:tcPr>
            <w:tcW w:w="608" w:type="pct"/>
            <w:tcMar>
              <w:left w:w="0" w:type="dxa"/>
              <w:right w:w="0" w:type="dxa"/>
            </w:tcMar>
          </w:tcPr>
          <w:p w:rsidR="00065F86" w:rsidRPr="00091B3B" w:rsidRDefault="00065F86" w:rsidP="00773342">
            <w:pPr>
              <w:pStyle w:val="normaltableau"/>
              <w:rPr>
                <w:rFonts w:ascii="Arial" w:hAnsi="Arial" w:cs="Arial"/>
              </w:rPr>
            </w:pPr>
          </w:p>
        </w:tc>
        <w:tc>
          <w:tcPr>
            <w:tcW w:w="656" w:type="pct"/>
            <w:tcMar>
              <w:left w:w="0" w:type="dxa"/>
              <w:right w:w="0" w:type="dxa"/>
            </w:tcMar>
          </w:tcPr>
          <w:p w:rsidR="00065F86" w:rsidRPr="00091B3B" w:rsidRDefault="00065F86" w:rsidP="00773342"/>
        </w:tc>
        <w:tc>
          <w:tcPr>
            <w:tcW w:w="909" w:type="pct"/>
            <w:tcMar>
              <w:left w:w="0" w:type="dxa"/>
              <w:right w:w="0" w:type="dxa"/>
            </w:tcMar>
          </w:tcPr>
          <w:p w:rsidR="00065F86" w:rsidRPr="00091B3B" w:rsidRDefault="00065F86" w:rsidP="00773342">
            <w:pPr>
              <w:pStyle w:val="normaltableau"/>
              <w:rPr>
                <w:rFonts w:ascii="Arial" w:hAnsi="Arial" w:cs="Arial"/>
              </w:rPr>
            </w:pPr>
          </w:p>
        </w:tc>
        <w:tc>
          <w:tcPr>
            <w:tcW w:w="753" w:type="pct"/>
            <w:tcMar>
              <w:left w:w="0" w:type="dxa"/>
              <w:right w:w="0" w:type="dxa"/>
            </w:tcMar>
          </w:tcPr>
          <w:p w:rsidR="00065F86" w:rsidRPr="00091B3B" w:rsidRDefault="00065F86" w:rsidP="00773342">
            <w:pPr>
              <w:pStyle w:val="normaltableau"/>
              <w:rPr>
                <w:rFonts w:ascii="Arial" w:hAnsi="Arial" w:cs="Arial"/>
              </w:rPr>
            </w:pPr>
          </w:p>
        </w:tc>
        <w:tc>
          <w:tcPr>
            <w:tcW w:w="2074" w:type="pct"/>
            <w:tcMar>
              <w:left w:w="85" w:type="dxa"/>
              <w:right w:w="85" w:type="dxa"/>
            </w:tcMar>
          </w:tcPr>
          <w:p w:rsidR="00065F86" w:rsidRPr="00091B3B" w:rsidRDefault="00065F86" w:rsidP="00773342">
            <w:pPr>
              <w:pStyle w:val="normaltableau"/>
              <w:rPr>
                <w:rFonts w:ascii="Arial" w:hAnsi="Arial" w:cs="Arial"/>
              </w:rPr>
            </w:pPr>
          </w:p>
        </w:tc>
      </w:tr>
      <w:tr w:rsidR="00065F86" w:rsidRPr="00091B3B">
        <w:trPr>
          <w:cantSplit/>
        </w:trPr>
        <w:tc>
          <w:tcPr>
            <w:tcW w:w="608" w:type="pct"/>
            <w:tcBorders>
              <w:bottom w:val="double" w:sz="6" w:space="0" w:color="auto"/>
            </w:tcBorders>
            <w:tcMar>
              <w:left w:w="0" w:type="dxa"/>
              <w:right w:w="0" w:type="dxa"/>
            </w:tcMar>
          </w:tcPr>
          <w:p w:rsidR="00065F86" w:rsidRPr="00091B3B" w:rsidRDefault="00065F86" w:rsidP="00773342">
            <w:pPr>
              <w:pStyle w:val="normaltableau"/>
              <w:rPr>
                <w:rFonts w:ascii="Arial" w:hAnsi="Arial" w:cs="Arial"/>
              </w:rPr>
            </w:pPr>
          </w:p>
        </w:tc>
        <w:tc>
          <w:tcPr>
            <w:tcW w:w="656" w:type="pct"/>
            <w:tcBorders>
              <w:bottom w:val="double" w:sz="6" w:space="0" w:color="auto"/>
            </w:tcBorders>
            <w:tcMar>
              <w:left w:w="0" w:type="dxa"/>
              <w:right w:w="0" w:type="dxa"/>
            </w:tcMar>
          </w:tcPr>
          <w:p w:rsidR="00065F86" w:rsidRPr="00091B3B" w:rsidRDefault="00065F86" w:rsidP="00773342">
            <w:pPr>
              <w:pStyle w:val="normaltableau"/>
              <w:rPr>
                <w:rFonts w:ascii="Arial" w:hAnsi="Arial" w:cs="Arial"/>
              </w:rPr>
            </w:pPr>
          </w:p>
        </w:tc>
        <w:tc>
          <w:tcPr>
            <w:tcW w:w="909" w:type="pct"/>
            <w:tcBorders>
              <w:bottom w:val="double" w:sz="6" w:space="0" w:color="auto"/>
            </w:tcBorders>
            <w:tcMar>
              <w:left w:w="0" w:type="dxa"/>
              <w:right w:w="0" w:type="dxa"/>
            </w:tcMar>
          </w:tcPr>
          <w:p w:rsidR="00065F86" w:rsidRPr="00091B3B" w:rsidRDefault="00065F86" w:rsidP="00773342">
            <w:pPr>
              <w:pStyle w:val="normaltableau"/>
              <w:rPr>
                <w:rFonts w:ascii="Arial" w:hAnsi="Arial" w:cs="Arial"/>
              </w:rPr>
            </w:pPr>
          </w:p>
        </w:tc>
        <w:tc>
          <w:tcPr>
            <w:tcW w:w="753" w:type="pct"/>
            <w:tcBorders>
              <w:bottom w:val="double" w:sz="6" w:space="0" w:color="auto"/>
            </w:tcBorders>
            <w:tcMar>
              <w:left w:w="0" w:type="dxa"/>
              <w:right w:w="0" w:type="dxa"/>
            </w:tcMar>
          </w:tcPr>
          <w:p w:rsidR="00065F86" w:rsidRPr="00091B3B" w:rsidRDefault="00065F86" w:rsidP="00773342">
            <w:pPr>
              <w:pStyle w:val="normaltableau"/>
              <w:rPr>
                <w:rFonts w:ascii="Arial" w:hAnsi="Arial" w:cs="Arial"/>
              </w:rPr>
            </w:pPr>
          </w:p>
        </w:tc>
        <w:tc>
          <w:tcPr>
            <w:tcW w:w="2074" w:type="pct"/>
            <w:tcBorders>
              <w:bottom w:val="double" w:sz="6" w:space="0" w:color="auto"/>
            </w:tcBorders>
            <w:tcMar>
              <w:left w:w="85" w:type="dxa"/>
              <w:right w:w="85" w:type="dxa"/>
            </w:tcMar>
          </w:tcPr>
          <w:p w:rsidR="00065F86" w:rsidRPr="00091B3B" w:rsidRDefault="00065F86" w:rsidP="00773342"/>
        </w:tc>
      </w:tr>
    </w:tbl>
    <w:p w:rsidR="00065F86" w:rsidRPr="00091B3B" w:rsidRDefault="00065F86" w:rsidP="00773342"/>
    <w:p w:rsidR="00065F86" w:rsidRPr="00091B3B" w:rsidRDefault="00065F86" w:rsidP="00773342">
      <w:pPr>
        <w:rPr>
          <w:lang w:val="ru-RU"/>
        </w:rPr>
      </w:pPr>
      <w:r w:rsidRPr="00091B3B">
        <w:rPr>
          <w:lang w:val="ru-RU"/>
        </w:rPr>
        <w:t>13. Друге значајне информације: (нпр. публикације)</w:t>
      </w:r>
    </w:p>
    <w:p w:rsidR="00065F86" w:rsidRPr="00091B3B" w:rsidRDefault="00065F86" w:rsidP="00773342">
      <w:pPr>
        <w:rPr>
          <w:lang w:val="ru-RU"/>
        </w:rPr>
      </w:pPr>
    </w:p>
    <w:p w:rsidR="00065F86" w:rsidRPr="00091B3B" w:rsidRDefault="00065F86" w:rsidP="00773342">
      <w:pPr>
        <w:rPr>
          <w:lang w:val="ru-RU"/>
        </w:rPr>
      </w:pPr>
    </w:p>
    <w:p w:rsidR="00065F86" w:rsidRPr="00091B3B" w:rsidRDefault="00065F86" w:rsidP="00773342">
      <w:pPr>
        <w:rPr>
          <w:lang w:val="ru-RU"/>
        </w:rPr>
        <w:sectPr w:rsidR="00065F86" w:rsidRPr="00091B3B" w:rsidSect="003E140D">
          <w:headerReference w:type="default" r:id="rId22"/>
          <w:footerReference w:type="default" r:id="rId23"/>
          <w:footnotePr>
            <w:pos w:val="beneathText"/>
          </w:footnotePr>
          <w:pgSz w:w="11905" w:h="16837"/>
          <w:pgMar w:top="900" w:right="1417" w:bottom="1417" w:left="1417" w:header="708" w:footer="708" w:gutter="0"/>
          <w:cols w:space="708"/>
          <w:docGrid w:linePitch="360"/>
        </w:sectPr>
      </w:pPr>
    </w:p>
    <w:p w:rsidR="00065F86" w:rsidRPr="00091B3B" w:rsidRDefault="00065F86" w:rsidP="00C9377F">
      <w:pPr>
        <w:pStyle w:val="Brojobrasca"/>
        <w:rPr>
          <w:rFonts w:ascii="Arial" w:hAnsi="Arial" w:cs="Arial"/>
          <w:sz w:val="22"/>
          <w:szCs w:val="22"/>
          <w:lang w:val="ru-RU"/>
        </w:rPr>
      </w:pPr>
      <w:r w:rsidRPr="00091B3B">
        <w:rPr>
          <w:rFonts w:ascii="Arial" w:hAnsi="Arial" w:cs="Arial"/>
          <w:bCs/>
          <w:sz w:val="22"/>
          <w:szCs w:val="22"/>
          <w:lang w:val="ru-RU"/>
        </w:rPr>
        <w:lastRenderedPageBreak/>
        <w:t>Образац 5.2</w:t>
      </w:r>
    </w:p>
    <w:p w:rsidR="00065F86" w:rsidRPr="00091B3B" w:rsidRDefault="00065F86" w:rsidP="00B36087">
      <w:pPr>
        <w:pStyle w:val="Nazivobrasca"/>
        <w:rPr>
          <w:rFonts w:cs="Arial"/>
          <w:szCs w:val="22"/>
        </w:rPr>
      </w:pPr>
      <w:r w:rsidRPr="00091B3B">
        <w:rPr>
          <w:rFonts w:cs="Arial"/>
          <w:szCs w:val="22"/>
        </w:rPr>
        <w:t xml:space="preserve">ИЗЈАВА О ЕКСЛУЗИВНОСТИ И ДОСТУПНОСТИ </w:t>
      </w:r>
    </w:p>
    <w:p w:rsidR="00065F86" w:rsidRPr="00091B3B" w:rsidRDefault="00065F86" w:rsidP="00C9377F">
      <w:pPr>
        <w:rPr>
          <w:lang w:val="sr-Cyrl-CS" w:eastAsia="en-US"/>
        </w:rPr>
      </w:pPr>
      <w:r w:rsidRPr="00091B3B">
        <w:rPr>
          <w:lang w:val="sr-Cyrl-CS" w:eastAsia="en-US"/>
        </w:rPr>
        <w:t xml:space="preserve">Ја, доле потписан, _____________________ из _____________, са адресом стана у улици _______________________________, овим изјављујем да ексклузивно учествујем у процедури јавне набавке </w:t>
      </w:r>
      <w:r w:rsidRPr="00091B3B">
        <w:rPr>
          <w:b/>
          <w:bCs/>
          <w:lang w:val="sr-Cyrl-CS" w:eastAsia="en-US"/>
        </w:rPr>
        <w:t>113/14/ДСИ</w:t>
      </w:r>
      <w:r w:rsidRPr="00091B3B">
        <w:rPr>
          <w:lang w:val="sr-Cyrl-CS" w:eastAsia="en-US"/>
        </w:rPr>
        <w:t xml:space="preserve">, коју је покренула </w:t>
      </w:r>
      <w:r w:rsidRPr="00091B3B">
        <w:rPr>
          <w:b/>
          <w:bCs/>
          <w:lang w:val="sr-Cyrl-CS" w:eastAsia="en-US"/>
        </w:rPr>
        <w:t>ЈП ЕЛЕКТРОПРИВРЕДА СРБИЈЕ</w:t>
      </w:r>
      <w:r w:rsidRPr="00091B3B">
        <w:rPr>
          <w:lang w:val="sr-Cyrl-CS" w:eastAsia="en-US"/>
        </w:rPr>
        <w:t xml:space="preserve"> за јавну набавку услуга </w:t>
      </w:r>
      <w:r w:rsidRPr="00091B3B">
        <w:rPr>
          <w:b/>
          <w:bCs/>
          <w:lang w:val="sr-Cyrl-CS" w:eastAsia="en-US"/>
        </w:rPr>
        <w:t xml:space="preserve">Пројекат </w:t>
      </w:r>
      <w:r w:rsidRPr="00091B3B">
        <w:rPr>
          <w:b/>
          <w:bCs/>
          <w:lang w:eastAsia="en-US"/>
        </w:rPr>
        <w:t>IPA</w:t>
      </w:r>
      <w:r w:rsidRPr="00091B3B">
        <w:rPr>
          <w:b/>
          <w:bCs/>
          <w:lang w:val="sr-Cyrl-CS" w:eastAsia="en-US"/>
        </w:rPr>
        <w:t xml:space="preserve"> 2008 “ПОДРШКА ЗАШТИТИ ЖИВОТНЕ СРЕДИНЕ У ЕНЕРГЕТСКОМ СЕКТОРУ” (</w:t>
      </w:r>
      <w:r w:rsidRPr="00091B3B">
        <w:rPr>
          <w:b/>
          <w:bCs/>
          <w:lang w:eastAsia="en-US"/>
        </w:rPr>
        <w:t>Environmental</w:t>
      </w:r>
      <w:r w:rsidRPr="00091B3B">
        <w:rPr>
          <w:b/>
          <w:bCs/>
          <w:lang w:val="sr-Cyrl-CS" w:eastAsia="en-US"/>
        </w:rPr>
        <w:t xml:space="preserve"> </w:t>
      </w:r>
      <w:r w:rsidRPr="00091B3B">
        <w:rPr>
          <w:b/>
          <w:bCs/>
          <w:lang w:eastAsia="en-US"/>
        </w:rPr>
        <w:t>Protection</w:t>
      </w:r>
      <w:r w:rsidRPr="00091B3B">
        <w:rPr>
          <w:b/>
          <w:bCs/>
          <w:lang w:val="sr-Cyrl-CS" w:eastAsia="en-US"/>
        </w:rPr>
        <w:t xml:space="preserve"> </w:t>
      </w:r>
      <w:r w:rsidRPr="00091B3B">
        <w:rPr>
          <w:b/>
          <w:bCs/>
          <w:lang w:eastAsia="en-US"/>
        </w:rPr>
        <w:t>at</w:t>
      </w:r>
      <w:r w:rsidRPr="00091B3B">
        <w:rPr>
          <w:b/>
          <w:bCs/>
          <w:lang w:val="sr-Cyrl-CS" w:eastAsia="en-US"/>
        </w:rPr>
        <w:t xml:space="preserve"> </w:t>
      </w:r>
      <w:r w:rsidRPr="00091B3B">
        <w:rPr>
          <w:b/>
          <w:bCs/>
          <w:lang w:eastAsia="en-US"/>
        </w:rPr>
        <w:t>the</w:t>
      </w:r>
      <w:r w:rsidRPr="00091B3B">
        <w:rPr>
          <w:b/>
          <w:bCs/>
          <w:lang w:val="sr-Cyrl-CS" w:eastAsia="en-US"/>
        </w:rPr>
        <w:t xml:space="preserve"> </w:t>
      </w:r>
      <w:r w:rsidRPr="00091B3B">
        <w:rPr>
          <w:b/>
          <w:bCs/>
          <w:lang w:eastAsia="en-US"/>
        </w:rPr>
        <w:t>Electric</w:t>
      </w:r>
      <w:r w:rsidRPr="00091B3B">
        <w:rPr>
          <w:b/>
          <w:bCs/>
          <w:lang w:val="sr-Cyrl-CS" w:eastAsia="en-US"/>
        </w:rPr>
        <w:t xml:space="preserve"> </w:t>
      </w:r>
      <w:r w:rsidRPr="00091B3B">
        <w:rPr>
          <w:b/>
          <w:bCs/>
          <w:lang w:eastAsia="en-US"/>
        </w:rPr>
        <w:t>Power</w:t>
      </w:r>
      <w:r w:rsidRPr="00091B3B">
        <w:rPr>
          <w:b/>
          <w:bCs/>
          <w:lang w:val="sr-Cyrl-CS" w:eastAsia="en-US"/>
        </w:rPr>
        <w:t xml:space="preserve"> </w:t>
      </w:r>
      <w:r w:rsidRPr="00091B3B">
        <w:rPr>
          <w:b/>
          <w:bCs/>
          <w:lang w:eastAsia="en-US"/>
        </w:rPr>
        <w:t>of</w:t>
      </w:r>
      <w:r w:rsidRPr="00091B3B">
        <w:rPr>
          <w:b/>
          <w:bCs/>
          <w:lang w:val="sr-Cyrl-CS" w:eastAsia="en-US"/>
        </w:rPr>
        <w:t xml:space="preserve"> </w:t>
      </w:r>
      <w:r w:rsidRPr="00091B3B">
        <w:rPr>
          <w:b/>
          <w:bCs/>
          <w:lang w:eastAsia="en-US"/>
        </w:rPr>
        <w:t>Serbia</w:t>
      </w:r>
      <w:r w:rsidRPr="00091B3B">
        <w:rPr>
          <w:b/>
          <w:bCs/>
          <w:lang w:val="sr-Cyrl-CS" w:eastAsia="en-US"/>
        </w:rPr>
        <w:t xml:space="preserve"> – </w:t>
      </w:r>
      <w:r w:rsidRPr="00091B3B">
        <w:rPr>
          <w:b/>
          <w:bCs/>
          <w:lang w:eastAsia="en-US"/>
        </w:rPr>
        <w:t>EPS</w:t>
      </w:r>
      <w:r w:rsidRPr="00091B3B">
        <w:rPr>
          <w:b/>
          <w:bCs/>
          <w:lang w:val="sr-Cyrl-CS" w:eastAsia="en-US"/>
        </w:rPr>
        <w:t xml:space="preserve">) - РЕШАВАЊЕ ПРОБЛЕМА ЕЛЕКТРИЧНИХ УРЕЂАЈА ПУЊЕНИХ РСВ УЉИМА У ЕПС </w:t>
      </w:r>
      <w:r w:rsidRPr="00091B3B">
        <w:rPr>
          <w:lang w:val="sr-Cyrl-CS" w:eastAsia="en-US"/>
        </w:rPr>
        <w:t>у стручном тиму понуђача _______________________________, за потребе подношења понуде и евентуалног извршења уговора у случају да се његова реализација повери понуђачу.</w:t>
      </w:r>
    </w:p>
    <w:p w:rsidR="00065F86" w:rsidRPr="00091B3B" w:rsidRDefault="00065F86" w:rsidP="00C9377F">
      <w:pPr>
        <w:rPr>
          <w:lang w:val="ru-RU" w:eastAsia="en-US"/>
        </w:rPr>
      </w:pPr>
      <w:r w:rsidRPr="00091B3B">
        <w:rPr>
          <w:lang w:val="ru-RU" w:eastAsia="en-US"/>
        </w:rPr>
        <w:t>Даље изјављујем да сам сагласан са својим наименовањем за функцију _______________________________________ при реализацији пројекта.</w:t>
      </w:r>
    </w:p>
    <w:p w:rsidR="00065F86" w:rsidRPr="00091B3B" w:rsidRDefault="00065F86" w:rsidP="00C9377F">
      <w:pPr>
        <w:rPr>
          <w:lang w:val="ru-RU" w:eastAsia="en-US"/>
        </w:rPr>
      </w:pPr>
      <w:r w:rsidRPr="00091B3B">
        <w:rPr>
          <w:lang w:val="ru-RU" w:eastAsia="en-US"/>
        </w:rPr>
        <w:t>Изјављујем да ћу бити доступан за реализацију пројекта у горе наведеној функцији у случају да се реализација уговора повери понуђачу.</w:t>
      </w:r>
    </w:p>
    <w:p w:rsidR="00065F86" w:rsidRPr="00091B3B" w:rsidRDefault="00065F86" w:rsidP="00C9377F">
      <w:pPr>
        <w:rPr>
          <w:lang w:val="ru-RU"/>
        </w:rPr>
      </w:pPr>
      <w:r w:rsidRPr="00091B3B">
        <w:rPr>
          <w:lang w:val="ru-RU"/>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9. Уговора о пружању услуга .</w:t>
      </w:r>
    </w:p>
    <w:p w:rsidR="00065F86" w:rsidRPr="00091B3B" w:rsidRDefault="00065F86" w:rsidP="00C9377F">
      <w:pPr>
        <w:rPr>
          <w:lang w:val="ru-RU" w:eastAsia="en-US"/>
        </w:rPr>
      </w:pPr>
      <w:r w:rsidRPr="00091B3B">
        <w:rPr>
          <w:lang w:val="ru-RU" w:eastAsia="en-US"/>
        </w:rPr>
        <w:t xml:space="preserve">Потписивањем ове изјаве, прихватам да не могу за горе наведени пројекат да конкуришем ни са једним другим понуђачем. </w:t>
      </w:r>
    </w:p>
    <w:tbl>
      <w:tblPr>
        <w:tblW w:w="88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318"/>
      </w:tblGrid>
      <w:tr w:rsidR="00065F86" w:rsidRPr="00091B3B">
        <w:tc>
          <w:tcPr>
            <w:tcW w:w="2552" w:type="dxa"/>
            <w:shd w:val="pct10" w:color="auto" w:fill="FFFFFF"/>
          </w:tcPr>
          <w:p w:rsidR="00065F86" w:rsidRPr="00091B3B" w:rsidRDefault="00065F86" w:rsidP="00C9377F">
            <w:r w:rsidRPr="00091B3B">
              <w:t>Име и презиме</w:t>
            </w:r>
          </w:p>
        </w:tc>
        <w:tc>
          <w:tcPr>
            <w:tcW w:w="6318" w:type="dxa"/>
          </w:tcPr>
          <w:p w:rsidR="00065F86" w:rsidRPr="00091B3B" w:rsidRDefault="00065F86" w:rsidP="000A00C3">
            <w:pPr>
              <w:pStyle w:val="FootnoteText"/>
              <w:tabs>
                <w:tab w:val="left" w:pos="1701"/>
              </w:tabs>
              <w:spacing w:before="120" w:after="120" w:line="270" w:lineRule="atLeast"/>
              <w:rPr>
                <w:sz w:val="22"/>
                <w:szCs w:val="22"/>
              </w:rPr>
            </w:pPr>
          </w:p>
        </w:tc>
      </w:tr>
      <w:tr w:rsidR="00065F86" w:rsidRPr="00091B3B">
        <w:tc>
          <w:tcPr>
            <w:tcW w:w="2552" w:type="dxa"/>
            <w:shd w:val="pct10" w:color="auto" w:fill="FFFFFF"/>
          </w:tcPr>
          <w:p w:rsidR="00065F86" w:rsidRPr="00091B3B" w:rsidRDefault="00065F86" w:rsidP="00C9377F">
            <w:r w:rsidRPr="00091B3B">
              <w:t>Број личне карте</w:t>
            </w:r>
          </w:p>
        </w:tc>
        <w:tc>
          <w:tcPr>
            <w:tcW w:w="6318" w:type="dxa"/>
          </w:tcPr>
          <w:p w:rsidR="00065F86" w:rsidRPr="00091B3B" w:rsidRDefault="00065F86" w:rsidP="000A00C3">
            <w:pPr>
              <w:pStyle w:val="FootnoteText"/>
              <w:tabs>
                <w:tab w:val="left" w:pos="1701"/>
              </w:tabs>
              <w:spacing w:before="120" w:after="120" w:line="270" w:lineRule="atLeast"/>
              <w:rPr>
                <w:sz w:val="22"/>
                <w:szCs w:val="22"/>
              </w:rPr>
            </w:pPr>
          </w:p>
        </w:tc>
      </w:tr>
      <w:tr w:rsidR="00065F86" w:rsidRPr="00091B3B">
        <w:tc>
          <w:tcPr>
            <w:tcW w:w="2552" w:type="dxa"/>
            <w:shd w:val="pct10" w:color="auto" w:fill="FFFFFF"/>
          </w:tcPr>
          <w:p w:rsidR="00065F86" w:rsidRPr="00091B3B" w:rsidRDefault="00065F86" w:rsidP="00C9377F">
            <w:r w:rsidRPr="00091B3B">
              <w:t>ЈМБГ</w:t>
            </w:r>
          </w:p>
        </w:tc>
        <w:tc>
          <w:tcPr>
            <w:tcW w:w="6318" w:type="dxa"/>
          </w:tcPr>
          <w:p w:rsidR="00065F86" w:rsidRPr="00091B3B" w:rsidRDefault="00065F86" w:rsidP="000A00C3">
            <w:pPr>
              <w:pStyle w:val="FootnoteText"/>
              <w:tabs>
                <w:tab w:val="left" w:pos="1701"/>
              </w:tabs>
              <w:spacing w:before="120" w:after="120" w:line="270" w:lineRule="atLeast"/>
              <w:rPr>
                <w:sz w:val="22"/>
                <w:szCs w:val="22"/>
              </w:rPr>
            </w:pPr>
          </w:p>
        </w:tc>
      </w:tr>
      <w:tr w:rsidR="00065F86" w:rsidRPr="00091B3B">
        <w:tc>
          <w:tcPr>
            <w:tcW w:w="2552" w:type="dxa"/>
            <w:shd w:val="pct10" w:color="auto" w:fill="FFFFFF"/>
          </w:tcPr>
          <w:p w:rsidR="00065F86" w:rsidRPr="00091B3B" w:rsidRDefault="00065F86" w:rsidP="00C9377F">
            <w:r w:rsidRPr="00091B3B">
              <w:t>Потпис</w:t>
            </w:r>
          </w:p>
        </w:tc>
        <w:tc>
          <w:tcPr>
            <w:tcW w:w="6318" w:type="dxa"/>
          </w:tcPr>
          <w:p w:rsidR="00065F86" w:rsidRPr="00091B3B" w:rsidRDefault="00065F86" w:rsidP="000A00C3">
            <w:pPr>
              <w:tabs>
                <w:tab w:val="left" w:pos="1701"/>
              </w:tabs>
              <w:spacing w:before="120" w:after="120"/>
            </w:pPr>
            <w:r w:rsidRPr="00091B3B">
              <w:br/>
            </w:r>
          </w:p>
        </w:tc>
      </w:tr>
      <w:tr w:rsidR="00065F86" w:rsidRPr="00091B3B">
        <w:tc>
          <w:tcPr>
            <w:tcW w:w="2552" w:type="dxa"/>
            <w:shd w:val="pct10" w:color="auto" w:fill="FFFFFF"/>
          </w:tcPr>
          <w:p w:rsidR="00065F86" w:rsidRPr="00091B3B" w:rsidRDefault="00065F86" w:rsidP="00C9377F">
            <w:r w:rsidRPr="00091B3B">
              <w:t>Датум</w:t>
            </w:r>
          </w:p>
        </w:tc>
        <w:tc>
          <w:tcPr>
            <w:tcW w:w="6318" w:type="dxa"/>
          </w:tcPr>
          <w:p w:rsidR="00065F86" w:rsidRPr="00091B3B" w:rsidRDefault="00065F86" w:rsidP="000A00C3">
            <w:pPr>
              <w:tabs>
                <w:tab w:val="left" w:pos="1701"/>
              </w:tabs>
              <w:spacing w:before="120" w:after="120"/>
            </w:pPr>
          </w:p>
        </w:tc>
      </w:tr>
    </w:tbl>
    <w:p w:rsidR="00065F86" w:rsidRPr="00091B3B" w:rsidRDefault="00065F86" w:rsidP="00C9377F">
      <w:pPr>
        <w:tabs>
          <w:tab w:val="left" w:pos="1701"/>
        </w:tabs>
        <w:spacing w:after="240"/>
        <w:rPr>
          <w:lang w:eastAsia="en-US"/>
        </w:rPr>
      </w:pPr>
    </w:p>
    <w:p w:rsidR="00065F86" w:rsidRPr="00091B3B" w:rsidRDefault="00065F86" w:rsidP="00C9377F"/>
    <w:p w:rsidR="00065F86" w:rsidRPr="00091B3B" w:rsidRDefault="00065F86" w:rsidP="00773342"/>
    <w:p w:rsidR="00065F86" w:rsidRPr="00091B3B" w:rsidRDefault="00065F86" w:rsidP="00210A01">
      <w:pPr>
        <w:pStyle w:val="Brojobrasca"/>
        <w:rPr>
          <w:rFonts w:ascii="Arial" w:hAnsi="Arial" w:cs="Arial"/>
          <w:sz w:val="22"/>
          <w:szCs w:val="22"/>
        </w:rPr>
        <w:sectPr w:rsidR="00065F86" w:rsidRPr="00091B3B" w:rsidSect="003E140D">
          <w:footnotePr>
            <w:pos w:val="beneathText"/>
          </w:footnotePr>
          <w:pgSz w:w="11905" w:h="16837"/>
          <w:pgMar w:top="900" w:right="1417" w:bottom="1417" w:left="1417" w:header="708" w:footer="708" w:gutter="0"/>
          <w:cols w:space="708"/>
          <w:docGrid w:linePitch="360"/>
        </w:sectPr>
      </w:pPr>
    </w:p>
    <w:p w:rsidR="00065F86" w:rsidRPr="00091B3B" w:rsidRDefault="00065F86" w:rsidP="0096171E">
      <w:pPr>
        <w:jc w:val="right"/>
        <w:rPr>
          <w:b/>
          <w:bCs/>
          <w:color w:val="99CC00"/>
        </w:rPr>
      </w:pPr>
      <w:r w:rsidRPr="00091B3B">
        <w:rPr>
          <w:b/>
          <w:bCs/>
          <w:i/>
          <w:iCs/>
        </w:rPr>
        <w:lastRenderedPageBreak/>
        <w:t>ОБРАЗАЦ 6.</w:t>
      </w:r>
    </w:p>
    <w:p w:rsidR="00065F86" w:rsidRPr="00091B3B" w:rsidRDefault="00065F86" w:rsidP="00750A00">
      <w:pPr>
        <w:widowControl w:val="0"/>
        <w:jc w:val="center"/>
        <w:rPr>
          <w:b/>
          <w:bCs/>
        </w:rPr>
      </w:pPr>
    </w:p>
    <w:p w:rsidR="00065F86" w:rsidRPr="00091B3B" w:rsidRDefault="00065F86" w:rsidP="00750A00">
      <w:pPr>
        <w:widowControl w:val="0"/>
        <w:jc w:val="center"/>
        <w:rPr>
          <w:b/>
          <w:bCs/>
        </w:rPr>
      </w:pPr>
      <w:r w:rsidRPr="00091B3B">
        <w:rPr>
          <w:b/>
          <w:bCs/>
        </w:rPr>
        <w:t>СТРУКТУРА ЦЕНЕ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5963"/>
        <w:gridCol w:w="1822"/>
        <w:gridCol w:w="1824"/>
        <w:gridCol w:w="1828"/>
        <w:gridCol w:w="2398"/>
      </w:tblGrid>
      <w:tr w:rsidR="00065F86" w:rsidRPr="00091B3B">
        <w:tc>
          <w:tcPr>
            <w:tcW w:w="672" w:type="dxa"/>
          </w:tcPr>
          <w:p w:rsidR="00065F86" w:rsidRPr="00091B3B" w:rsidRDefault="00065F86" w:rsidP="00384544">
            <w:pPr>
              <w:pStyle w:val="TabelaHederCentar"/>
              <w:rPr>
                <w:rFonts w:cs="Arial"/>
                <w:bCs/>
                <w:sz w:val="22"/>
                <w:szCs w:val="22"/>
                <w:u w:val="single"/>
              </w:rPr>
            </w:pPr>
            <w:r w:rsidRPr="00091B3B">
              <w:rPr>
                <w:rFonts w:cs="Arial"/>
                <w:bCs/>
                <w:sz w:val="22"/>
                <w:szCs w:val="22"/>
                <w:u w:val="single"/>
              </w:rPr>
              <w:t>Бр.</w:t>
            </w:r>
          </w:p>
        </w:tc>
        <w:tc>
          <w:tcPr>
            <w:tcW w:w="6033" w:type="dxa"/>
          </w:tcPr>
          <w:p w:rsidR="00065F86" w:rsidRPr="00091B3B" w:rsidRDefault="00065F86" w:rsidP="00384544">
            <w:pPr>
              <w:pStyle w:val="TabelaHederCentar"/>
              <w:rPr>
                <w:rFonts w:cs="Arial"/>
                <w:bCs/>
                <w:sz w:val="22"/>
                <w:szCs w:val="22"/>
                <w:u w:val="single"/>
              </w:rPr>
            </w:pPr>
            <w:r w:rsidRPr="00091B3B">
              <w:rPr>
                <w:rFonts w:cs="Arial"/>
                <w:bCs/>
                <w:sz w:val="22"/>
                <w:szCs w:val="22"/>
                <w:u w:val="single"/>
              </w:rPr>
              <w:t>Опис</w:t>
            </w:r>
          </w:p>
        </w:tc>
        <w:tc>
          <w:tcPr>
            <w:tcW w:w="1833" w:type="dxa"/>
          </w:tcPr>
          <w:p w:rsidR="00065F86" w:rsidRPr="00091B3B" w:rsidRDefault="00065F86" w:rsidP="00384544">
            <w:pPr>
              <w:pStyle w:val="TabelaHederCentar"/>
              <w:rPr>
                <w:rFonts w:cs="Arial"/>
                <w:bCs/>
                <w:sz w:val="22"/>
                <w:szCs w:val="22"/>
                <w:u w:val="single"/>
              </w:rPr>
            </w:pPr>
            <w:r w:rsidRPr="00091B3B">
              <w:rPr>
                <w:rFonts w:cs="Arial"/>
                <w:bCs/>
                <w:sz w:val="22"/>
                <w:szCs w:val="22"/>
                <w:u w:val="single"/>
              </w:rPr>
              <w:t>Јединица</w:t>
            </w:r>
          </w:p>
        </w:tc>
        <w:tc>
          <w:tcPr>
            <w:tcW w:w="1834" w:type="dxa"/>
          </w:tcPr>
          <w:p w:rsidR="00065F86" w:rsidRPr="00091B3B" w:rsidRDefault="00065F86" w:rsidP="00384544">
            <w:pPr>
              <w:pStyle w:val="TabelaHederCentar"/>
              <w:rPr>
                <w:rFonts w:cs="Arial"/>
                <w:bCs/>
                <w:sz w:val="22"/>
                <w:szCs w:val="22"/>
                <w:u w:val="single"/>
              </w:rPr>
            </w:pPr>
            <w:r w:rsidRPr="00091B3B">
              <w:rPr>
                <w:rFonts w:cs="Arial"/>
                <w:bCs/>
                <w:sz w:val="22"/>
                <w:szCs w:val="22"/>
                <w:u w:val="single"/>
              </w:rPr>
              <w:t>Количина</w:t>
            </w:r>
          </w:p>
        </w:tc>
        <w:tc>
          <w:tcPr>
            <w:tcW w:w="1836" w:type="dxa"/>
          </w:tcPr>
          <w:p w:rsidR="00065F86" w:rsidRPr="00091B3B" w:rsidRDefault="00065F86" w:rsidP="00384544">
            <w:pPr>
              <w:pStyle w:val="TabelaHederCentar"/>
              <w:rPr>
                <w:rFonts w:cs="Arial"/>
                <w:bCs/>
                <w:sz w:val="22"/>
                <w:szCs w:val="22"/>
                <w:u w:val="single"/>
              </w:rPr>
            </w:pPr>
            <w:r w:rsidRPr="00091B3B">
              <w:rPr>
                <w:rFonts w:cs="Arial"/>
                <w:bCs/>
                <w:sz w:val="22"/>
                <w:szCs w:val="22"/>
                <w:u w:val="single"/>
              </w:rPr>
              <w:t>Јединична цена</w:t>
            </w:r>
          </w:p>
        </w:tc>
        <w:tc>
          <w:tcPr>
            <w:tcW w:w="2417" w:type="dxa"/>
          </w:tcPr>
          <w:p w:rsidR="00065F86" w:rsidRPr="00091B3B" w:rsidRDefault="00065F86" w:rsidP="00384544">
            <w:pPr>
              <w:pStyle w:val="TabelaHederCentar"/>
              <w:rPr>
                <w:rFonts w:cs="Arial"/>
                <w:bCs/>
                <w:sz w:val="22"/>
                <w:szCs w:val="22"/>
                <w:u w:val="single"/>
                <w:lang w:val="ru-RU"/>
              </w:rPr>
            </w:pPr>
            <w:r w:rsidRPr="00091B3B">
              <w:rPr>
                <w:rFonts w:cs="Arial"/>
                <w:bCs/>
                <w:sz w:val="22"/>
                <w:szCs w:val="22"/>
                <w:u w:val="single"/>
                <w:lang w:val="ru-RU"/>
              </w:rPr>
              <w:t>Укупно</w:t>
            </w:r>
            <w:r w:rsidRPr="00091B3B">
              <w:rPr>
                <w:rFonts w:cs="Arial"/>
                <w:bCs/>
                <w:sz w:val="22"/>
                <w:szCs w:val="22"/>
                <w:u w:val="single"/>
                <w:lang w:val="ru-RU"/>
              </w:rPr>
              <w:br/>
              <w:t xml:space="preserve">(Количина </w:t>
            </w:r>
            <w:r w:rsidRPr="00091B3B">
              <w:rPr>
                <w:rFonts w:cs="Arial"/>
                <w:bCs/>
                <w:sz w:val="22"/>
                <w:szCs w:val="22"/>
                <w:u w:val="single"/>
              </w:rPr>
              <w:t>x</w:t>
            </w:r>
            <w:r w:rsidRPr="00091B3B">
              <w:rPr>
                <w:rFonts w:cs="Arial"/>
                <w:bCs/>
                <w:sz w:val="22"/>
                <w:szCs w:val="22"/>
                <w:u w:val="single"/>
                <w:lang w:val="ru-RU"/>
              </w:rPr>
              <w:t xml:space="preserve"> Јединична цена)</w:t>
            </w:r>
          </w:p>
        </w:tc>
      </w:tr>
      <w:tr w:rsidR="00065F86" w:rsidRPr="00091B3B">
        <w:tc>
          <w:tcPr>
            <w:tcW w:w="672" w:type="dxa"/>
          </w:tcPr>
          <w:p w:rsidR="00065F86" w:rsidRPr="00091B3B" w:rsidRDefault="00065F86" w:rsidP="00384544">
            <w:r w:rsidRPr="00091B3B">
              <w:t>1.</w:t>
            </w:r>
          </w:p>
        </w:tc>
        <w:tc>
          <w:tcPr>
            <w:tcW w:w="6033" w:type="dxa"/>
          </w:tcPr>
          <w:p w:rsidR="00065F86" w:rsidRPr="00091B3B" w:rsidRDefault="00065F86" w:rsidP="00384544">
            <w:pPr>
              <w:rPr>
                <w:lang w:val="ru-RU"/>
              </w:rPr>
            </w:pPr>
            <w:r w:rsidRPr="00091B3B">
              <w:rPr>
                <w:lang w:val="ru-RU"/>
              </w:rPr>
              <w:t>Детаљан инвентар, верификација досадашњих резултата и усклађивање термин плана</w:t>
            </w:r>
          </w:p>
        </w:tc>
        <w:tc>
          <w:tcPr>
            <w:tcW w:w="1833" w:type="dxa"/>
          </w:tcPr>
          <w:p w:rsidR="00065F86" w:rsidRPr="00091B3B" w:rsidRDefault="00065F86" w:rsidP="00A84FFE">
            <w:pPr>
              <w:jc w:val="center"/>
            </w:pPr>
            <w:r w:rsidRPr="00091B3B">
              <w:t>Инжењер месец</w:t>
            </w:r>
          </w:p>
        </w:tc>
        <w:tc>
          <w:tcPr>
            <w:tcW w:w="1834" w:type="dxa"/>
          </w:tcPr>
          <w:p w:rsidR="00065F86" w:rsidRPr="00091B3B" w:rsidRDefault="00065F86" w:rsidP="00A84FFE">
            <w:pPr>
              <w:jc w:val="center"/>
            </w:pPr>
          </w:p>
        </w:tc>
        <w:tc>
          <w:tcPr>
            <w:tcW w:w="1836" w:type="dxa"/>
          </w:tcPr>
          <w:p w:rsidR="00065F86" w:rsidRPr="00091B3B" w:rsidRDefault="00065F86" w:rsidP="00384544"/>
        </w:tc>
        <w:tc>
          <w:tcPr>
            <w:tcW w:w="2417" w:type="dxa"/>
          </w:tcPr>
          <w:p w:rsidR="00065F86" w:rsidRPr="00091B3B" w:rsidRDefault="00065F86" w:rsidP="00384544"/>
        </w:tc>
      </w:tr>
      <w:tr w:rsidR="00065F86" w:rsidRPr="00091B3B">
        <w:tc>
          <w:tcPr>
            <w:tcW w:w="672" w:type="dxa"/>
          </w:tcPr>
          <w:p w:rsidR="00065F86" w:rsidRPr="00091B3B" w:rsidRDefault="00065F86" w:rsidP="00384544">
            <w:r w:rsidRPr="00091B3B">
              <w:t>2.</w:t>
            </w:r>
          </w:p>
        </w:tc>
        <w:tc>
          <w:tcPr>
            <w:tcW w:w="6033" w:type="dxa"/>
          </w:tcPr>
          <w:p w:rsidR="00065F86" w:rsidRPr="00091B3B" w:rsidRDefault="00065F86" w:rsidP="00384544">
            <w:r w:rsidRPr="00091B3B">
              <w:t>Утврђивање обима и интензитета контаминације околних медијума (environmental site audit – type I)</w:t>
            </w:r>
          </w:p>
        </w:tc>
        <w:tc>
          <w:tcPr>
            <w:tcW w:w="1833" w:type="dxa"/>
            <w:vAlign w:val="center"/>
          </w:tcPr>
          <w:p w:rsidR="00065F86" w:rsidRPr="00091B3B" w:rsidRDefault="00065F86" w:rsidP="00A84FFE">
            <w:pPr>
              <w:jc w:val="center"/>
            </w:pPr>
            <w:r w:rsidRPr="00091B3B">
              <w:t>Локација</w:t>
            </w:r>
          </w:p>
        </w:tc>
        <w:tc>
          <w:tcPr>
            <w:tcW w:w="1834" w:type="dxa"/>
            <w:vAlign w:val="center"/>
          </w:tcPr>
          <w:p w:rsidR="00065F86" w:rsidRPr="00091B3B" w:rsidRDefault="00065F86" w:rsidP="00A84FFE">
            <w:pPr>
              <w:jc w:val="center"/>
            </w:pPr>
            <w:r w:rsidRPr="00091B3B">
              <w:t>200</w:t>
            </w:r>
          </w:p>
        </w:tc>
        <w:tc>
          <w:tcPr>
            <w:tcW w:w="1836" w:type="dxa"/>
          </w:tcPr>
          <w:p w:rsidR="00065F86" w:rsidRPr="00091B3B" w:rsidRDefault="00065F86" w:rsidP="00384544"/>
        </w:tc>
        <w:tc>
          <w:tcPr>
            <w:tcW w:w="2417" w:type="dxa"/>
          </w:tcPr>
          <w:p w:rsidR="00065F86" w:rsidRPr="00091B3B" w:rsidRDefault="00065F86" w:rsidP="00384544"/>
        </w:tc>
      </w:tr>
      <w:tr w:rsidR="00065F86" w:rsidRPr="00091B3B">
        <w:tc>
          <w:tcPr>
            <w:tcW w:w="672" w:type="dxa"/>
            <w:vMerge w:val="restart"/>
          </w:tcPr>
          <w:p w:rsidR="00065F86" w:rsidRPr="00091B3B" w:rsidRDefault="00065F86" w:rsidP="00384544">
            <w:r w:rsidRPr="00091B3B">
              <w:t>3.</w:t>
            </w:r>
          </w:p>
        </w:tc>
        <w:tc>
          <w:tcPr>
            <w:tcW w:w="13953" w:type="dxa"/>
            <w:gridSpan w:val="5"/>
          </w:tcPr>
          <w:p w:rsidR="00065F86" w:rsidRPr="00091B3B" w:rsidRDefault="00065F86" w:rsidP="00384544">
            <w:pPr>
              <w:rPr>
                <w:lang w:val="ru-RU"/>
              </w:rPr>
            </w:pPr>
            <w:r w:rsidRPr="00091B3B">
              <w:rPr>
                <w:lang w:val="ru-RU"/>
              </w:rPr>
              <w:t>Набавка, монтажа и пуштање у рад нове опреме</w:t>
            </w:r>
          </w:p>
        </w:tc>
      </w:tr>
      <w:tr w:rsidR="00065F86" w:rsidRPr="00091B3B">
        <w:tc>
          <w:tcPr>
            <w:tcW w:w="672" w:type="dxa"/>
            <w:vMerge/>
          </w:tcPr>
          <w:p w:rsidR="00065F86" w:rsidRPr="00091B3B" w:rsidRDefault="00065F86" w:rsidP="00384544">
            <w:pPr>
              <w:rPr>
                <w:lang w:val="ru-RU"/>
              </w:rPr>
            </w:pPr>
          </w:p>
        </w:tc>
        <w:tc>
          <w:tcPr>
            <w:tcW w:w="6033" w:type="dxa"/>
          </w:tcPr>
          <w:p w:rsidR="00065F86" w:rsidRPr="00091B3B" w:rsidRDefault="00065F86" w:rsidP="00384544">
            <w:pPr>
              <w:rPr>
                <w:lang w:val="ru-RU"/>
              </w:rPr>
            </w:pPr>
            <w:r w:rsidRPr="00091B3B">
              <w:rPr>
                <w:lang w:val="ru-RU"/>
              </w:rPr>
              <w:t>3.1 Замена и пуштање у рад трансформатора</w:t>
            </w:r>
          </w:p>
        </w:tc>
        <w:tc>
          <w:tcPr>
            <w:tcW w:w="5503" w:type="dxa"/>
            <w:gridSpan w:val="3"/>
          </w:tcPr>
          <w:p w:rsidR="00065F86" w:rsidRPr="00091B3B" w:rsidRDefault="00065F86" w:rsidP="005E1DD2">
            <w:pPr>
              <w:jc w:val="center"/>
            </w:pPr>
            <w:r w:rsidRPr="00091B3B">
              <w:t>Образац 6.1</w:t>
            </w:r>
          </w:p>
        </w:tc>
        <w:tc>
          <w:tcPr>
            <w:tcW w:w="2417" w:type="dxa"/>
          </w:tcPr>
          <w:p w:rsidR="00065F86" w:rsidRPr="00091B3B" w:rsidRDefault="00065F86" w:rsidP="00384544"/>
        </w:tc>
      </w:tr>
      <w:tr w:rsidR="00065F86" w:rsidRPr="00091B3B">
        <w:tc>
          <w:tcPr>
            <w:tcW w:w="672" w:type="dxa"/>
            <w:vMerge/>
          </w:tcPr>
          <w:p w:rsidR="00065F86" w:rsidRPr="00091B3B" w:rsidRDefault="00065F86" w:rsidP="00384544"/>
        </w:tc>
        <w:tc>
          <w:tcPr>
            <w:tcW w:w="6033" w:type="dxa"/>
          </w:tcPr>
          <w:p w:rsidR="00065F86" w:rsidRPr="00091B3B" w:rsidRDefault="00065F86" w:rsidP="00384544">
            <w:pPr>
              <w:rPr>
                <w:lang w:val="ru-RU"/>
              </w:rPr>
            </w:pPr>
            <w:r w:rsidRPr="00091B3B">
              <w:rPr>
                <w:lang w:val="ru-RU"/>
              </w:rPr>
              <w:t>3.2 Замена и пуштање у рад кондензатора</w:t>
            </w:r>
          </w:p>
        </w:tc>
        <w:tc>
          <w:tcPr>
            <w:tcW w:w="5503" w:type="dxa"/>
            <w:gridSpan w:val="3"/>
          </w:tcPr>
          <w:p w:rsidR="00065F86" w:rsidRPr="00091B3B" w:rsidRDefault="00065F86" w:rsidP="005E1DD2">
            <w:pPr>
              <w:jc w:val="center"/>
            </w:pPr>
            <w:r w:rsidRPr="00091B3B">
              <w:t>Образац 6.2</w:t>
            </w:r>
          </w:p>
        </w:tc>
        <w:tc>
          <w:tcPr>
            <w:tcW w:w="2417" w:type="dxa"/>
          </w:tcPr>
          <w:p w:rsidR="00065F86" w:rsidRPr="00091B3B" w:rsidRDefault="00065F86" w:rsidP="00384544"/>
        </w:tc>
      </w:tr>
      <w:tr w:rsidR="00065F86" w:rsidRPr="00091B3B">
        <w:tc>
          <w:tcPr>
            <w:tcW w:w="672" w:type="dxa"/>
            <w:vMerge/>
          </w:tcPr>
          <w:p w:rsidR="00065F86" w:rsidRPr="00091B3B" w:rsidRDefault="00065F86" w:rsidP="00384544"/>
        </w:tc>
        <w:tc>
          <w:tcPr>
            <w:tcW w:w="11536" w:type="dxa"/>
            <w:gridSpan w:val="4"/>
          </w:tcPr>
          <w:p w:rsidR="00065F86" w:rsidRPr="00091B3B" w:rsidRDefault="00065F86" w:rsidP="00384544">
            <w:r w:rsidRPr="00091B3B">
              <w:t>Укупно под 3:</w:t>
            </w:r>
          </w:p>
        </w:tc>
        <w:tc>
          <w:tcPr>
            <w:tcW w:w="2417" w:type="dxa"/>
          </w:tcPr>
          <w:p w:rsidR="00065F86" w:rsidRPr="00091B3B" w:rsidRDefault="00065F86" w:rsidP="00384544"/>
        </w:tc>
      </w:tr>
      <w:tr w:rsidR="00065F86" w:rsidRPr="00091B3B">
        <w:tc>
          <w:tcPr>
            <w:tcW w:w="672" w:type="dxa"/>
            <w:vMerge w:val="restart"/>
          </w:tcPr>
          <w:p w:rsidR="00065F86" w:rsidRPr="00091B3B" w:rsidRDefault="00065F86" w:rsidP="00384544">
            <w:r w:rsidRPr="00091B3B">
              <w:t>4.</w:t>
            </w:r>
          </w:p>
        </w:tc>
        <w:tc>
          <w:tcPr>
            <w:tcW w:w="13953" w:type="dxa"/>
            <w:gridSpan w:val="5"/>
          </w:tcPr>
          <w:p w:rsidR="00065F86" w:rsidRPr="00091B3B" w:rsidRDefault="00065F86" w:rsidP="00384544">
            <w:pPr>
              <w:rPr>
                <w:lang w:val="ru-RU"/>
              </w:rPr>
            </w:pPr>
            <w:r w:rsidRPr="00091B3B">
              <w:rPr>
                <w:lang w:val="ru-RU"/>
              </w:rPr>
              <w:t>Збрињавање РСВ опреме и уља</w:t>
            </w:r>
          </w:p>
        </w:tc>
      </w:tr>
      <w:tr w:rsidR="00065F86" w:rsidRPr="00091B3B">
        <w:tc>
          <w:tcPr>
            <w:tcW w:w="672" w:type="dxa"/>
            <w:vMerge/>
          </w:tcPr>
          <w:p w:rsidR="00065F86" w:rsidRPr="00091B3B" w:rsidRDefault="00065F86" w:rsidP="00384544">
            <w:pPr>
              <w:rPr>
                <w:lang w:val="ru-RU"/>
              </w:rPr>
            </w:pPr>
          </w:p>
        </w:tc>
        <w:tc>
          <w:tcPr>
            <w:tcW w:w="6033" w:type="dxa"/>
          </w:tcPr>
          <w:p w:rsidR="00065F86" w:rsidRPr="00091B3B" w:rsidRDefault="00065F86" w:rsidP="00384544">
            <w:r w:rsidRPr="00091B3B">
              <w:t>4.1 Трансформатори</w:t>
            </w:r>
          </w:p>
        </w:tc>
        <w:tc>
          <w:tcPr>
            <w:tcW w:w="1833" w:type="dxa"/>
          </w:tcPr>
          <w:p w:rsidR="00065F86" w:rsidRPr="00091B3B" w:rsidRDefault="00065F86" w:rsidP="00A84FFE">
            <w:pPr>
              <w:jc w:val="center"/>
            </w:pPr>
            <w:r w:rsidRPr="00091B3B">
              <w:t>kg</w:t>
            </w:r>
          </w:p>
        </w:tc>
        <w:tc>
          <w:tcPr>
            <w:tcW w:w="1834" w:type="dxa"/>
          </w:tcPr>
          <w:p w:rsidR="00065F86" w:rsidRPr="00091B3B" w:rsidRDefault="00065F86" w:rsidP="00A84FFE">
            <w:pPr>
              <w:jc w:val="center"/>
            </w:pPr>
            <w:r w:rsidRPr="00091B3B">
              <w:t>67,594</w:t>
            </w:r>
          </w:p>
        </w:tc>
        <w:tc>
          <w:tcPr>
            <w:tcW w:w="1836" w:type="dxa"/>
          </w:tcPr>
          <w:p w:rsidR="00065F86" w:rsidRPr="00091B3B" w:rsidRDefault="00065F86" w:rsidP="00384544"/>
        </w:tc>
        <w:tc>
          <w:tcPr>
            <w:tcW w:w="2417" w:type="dxa"/>
          </w:tcPr>
          <w:p w:rsidR="00065F86" w:rsidRPr="00091B3B" w:rsidRDefault="00065F86" w:rsidP="00384544"/>
        </w:tc>
      </w:tr>
      <w:tr w:rsidR="00065F86" w:rsidRPr="00091B3B">
        <w:tc>
          <w:tcPr>
            <w:tcW w:w="672" w:type="dxa"/>
            <w:vMerge/>
          </w:tcPr>
          <w:p w:rsidR="00065F86" w:rsidRPr="00091B3B" w:rsidRDefault="00065F86" w:rsidP="00384544"/>
        </w:tc>
        <w:tc>
          <w:tcPr>
            <w:tcW w:w="6033" w:type="dxa"/>
          </w:tcPr>
          <w:p w:rsidR="00065F86" w:rsidRPr="00091B3B" w:rsidRDefault="00065F86" w:rsidP="00384544">
            <w:pPr>
              <w:rPr>
                <w:lang w:val="ru-RU"/>
              </w:rPr>
            </w:pPr>
            <w:r w:rsidRPr="00091B3B">
              <w:rPr>
                <w:lang w:val="ru-RU"/>
              </w:rPr>
              <w:t>4.2. Кондензатори и остали чврсти отпад</w:t>
            </w:r>
          </w:p>
        </w:tc>
        <w:tc>
          <w:tcPr>
            <w:tcW w:w="1833" w:type="dxa"/>
          </w:tcPr>
          <w:p w:rsidR="00065F86" w:rsidRPr="00091B3B" w:rsidRDefault="00065F86" w:rsidP="00A84FFE">
            <w:pPr>
              <w:jc w:val="center"/>
            </w:pPr>
            <w:r w:rsidRPr="00091B3B">
              <w:t>kg</w:t>
            </w:r>
          </w:p>
        </w:tc>
        <w:tc>
          <w:tcPr>
            <w:tcW w:w="1834" w:type="dxa"/>
          </w:tcPr>
          <w:p w:rsidR="00065F86" w:rsidRPr="00091B3B" w:rsidRDefault="00065F86" w:rsidP="00A84FFE">
            <w:pPr>
              <w:jc w:val="center"/>
            </w:pPr>
            <w:r w:rsidRPr="00091B3B">
              <w:t>37,652</w:t>
            </w:r>
          </w:p>
        </w:tc>
        <w:tc>
          <w:tcPr>
            <w:tcW w:w="1836" w:type="dxa"/>
          </w:tcPr>
          <w:p w:rsidR="00065F86" w:rsidRPr="00091B3B" w:rsidRDefault="00065F86" w:rsidP="00384544"/>
        </w:tc>
        <w:tc>
          <w:tcPr>
            <w:tcW w:w="2417" w:type="dxa"/>
          </w:tcPr>
          <w:p w:rsidR="00065F86" w:rsidRPr="00091B3B" w:rsidRDefault="00065F86" w:rsidP="00384544"/>
        </w:tc>
      </w:tr>
      <w:tr w:rsidR="00065F86" w:rsidRPr="00091B3B">
        <w:tc>
          <w:tcPr>
            <w:tcW w:w="672" w:type="dxa"/>
            <w:vMerge/>
          </w:tcPr>
          <w:p w:rsidR="00065F86" w:rsidRPr="00091B3B" w:rsidRDefault="00065F86" w:rsidP="00384544"/>
        </w:tc>
        <w:tc>
          <w:tcPr>
            <w:tcW w:w="6033" w:type="dxa"/>
          </w:tcPr>
          <w:p w:rsidR="00065F86" w:rsidRPr="00091B3B" w:rsidRDefault="00065F86" w:rsidP="00384544">
            <w:r w:rsidRPr="00091B3B">
              <w:t>4.3. Уље</w:t>
            </w:r>
          </w:p>
        </w:tc>
        <w:tc>
          <w:tcPr>
            <w:tcW w:w="1833" w:type="dxa"/>
          </w:tcPr>
          <w:p w:rsidR="00065F86" w:rsidRPr="00091B3B" w:rsidRDefault="00065F86" w:rsidP="00A84FFE">
            <w:pPr>
              <w:jc w:val="center"/>
            </w:pPr>
            <w:r w:rsidRPr="00091B3B">
              <w:t>kg</w:t>
            </w:r>
          </w:p>
        </w:tc>
        <w:tc>
          <w:tcPr>
            <w:tcW w:w="1834" w:type="dxa"/>
          </w:tcPr>
          <w:p w:rsidR="00065F86" w:rsidRPr="00091B3B" w:rsidRDefault="00065F86" w:rsidP="00A84FFE">
            <w:pPr>
              <w:jc w:val="center"/>
            </w:pPr>
            <w:r w:rsidRPr="00091B3B">
              <w:t>23,135</w:t>
            </w:r>
          </w:p>
        </w:tc>
        <w:tc>
          <w:tcPr>
            <w:tcW w:w="1836" w:type="dxa"/>
          </w:tcPr>
          <w:p w:rsidR="00065F86" w:rsidRPr="00091B3B" w:rsidRDefault="00065F86" w:rsidP="00384544"/>
        </w:tc>
        <w:tc>
          <w:tcPr>
            <w:tcW w:w="2417" w:type="dxa"/>
          </w:tcPr>
          <w:p w:rsidR="00065F86" w:rsidRPr="00091B3B" w:rsidRDefault="00065F86" w:rsidP="00384544"/>
        </w:tc>
      </w:tr>
      <w:tr w:rsidR="00065F86" w:rsidRPr="00091B3B">
        <w:tc>
          <w:tcPr>
            <w:tcW w:w="672" w:type="dxa"/>
            <w:vMerge/>
          </w:tcPr>
          <w:p w:rsidR="00065F86" w:rsidRPr="00091B3B" w:rsidRDefault="00065F86" w:rsidP="00384544"/>
        </w:tc>
        <w:tc>
          <w:tcPr>
            <w:tcW w:w="11536" w:type="dxa"/>
            <w:gridSpan w:val="4"/>
          </w:tcPr>
          <w:p w:rsidR="00065F86" w:rsidRPr="00091B3B" w:rsidRDefault="00065F86" w:rsidP="00384544">
            <w:r w:rsidRPr="00091B3B">
              <w:t>Укупно под 4:</w:t>
            </w:r>
          </w:p>
        </w:tc>
        <w:tc>
          <w:tcPr>
            <w:tcW w:w="2417" w:type="dxa"/>
          </w:tcPr>
          <w:p w:rsidR="00065F86" w:rsidRPr="00091B3B" w:rsidRDefault="00065F86" w:rsidP="00384544"/>
        </w:tc>
      </w:tr>
      <w:tr w:rsidR="00065F86" w:rsidRPr="00091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dxa"/>
            <w:vMerge w:val="restart"/>
            <w:tcBorders>
              <w:left w:val="single" w:sz="8" w:space="0" w:color="auto"/>
            </w:tcBorders>
          </w:tcPr>
          <w:p w:rsidR="00065F86" w:rsidRPr="00091B3B" w:rsidRDefault="00065F86" w:rsidP="005E1DD2">
            <w:pPr>
              <w:jc w:val="left"/>
            </w:pPr>
            <w:r w:rsidRPr="00091B3B">
              <w:t>5.</w:t>
            </w:r>
          </w:p>
        </w:tc>
        <w:tc>
          <w:tcPr>
            <w:tcW w:w="13953" w:type="dxa"/>
            <w:gridSpan w:val="5"/>
            <w:tcBorders>
              <w:right w:val="single" w:sz="8" w:space="0" w:color="auto"/>
            </w:tcBorders>
          </w:tcPr>
          <w:p w:rsidR="00065F86" w:rsidRPr="00091B3B" w:rsidRDefault="00065F86" w:rsidP="00384544">
            <w:pPr>
              <w:rPr>
                <w:lang w:val="ru-RU"/>
              </w:rPr>
            </w:pPr>
            <w:r w:rsidRPr="00091B3B">
              <w:rPr>
                <w:lang w:val="ru-RU"/>
              </w:rPr>
              <w:t>Деконтаминација РСВ контаминираних уређаја и уља</w:t>
            </w:r>
          </w:p>
        </w:tc>
      </w:tr>
      <w:tr w:rsidR="00065F86" w:rsidRPr="00091B3B">
        <w:tc>
          <w:tcPr>
            <w:tcW w:w="672" w:type="dxa"/>
            <w:vMerge/>
            <w:tcBorders>
              <w:left w:val="single" w:sz="8" w:space="0" w:color="auto"/>
            </w:tcBorders>
          </w:tcPr>
          <w:p w:rsidR="00065F86" w:rsidRPr="00091B3B" w:rsidRDefault="00065F86" w:rsidP="00384544">
            <w:pPr>
              <w:rPr>
                <w:lang w:val="ru-RU"/>
              </w:rPr>
            </w:pPr>
          </w:p>
        </w:tc>
        <w:tc>
          <w:tcPr>
            <w:tcW w:w="6033" w:type="dxa"/>
          </w:tcPr>
          <w:p w:rsidR="00065F86" w:rsidRPr="00091B3B" w:rsidRDefault="00065F86" w:rsidP="00384544">
            <w:pPr>
              <w:rPr>
                <w:lang w:val="ru-RU"/>
              </w:rPr>
            </w:pPr>
            <w:r w:rsidRPr="00091B3B">
              <w:rPr>
                <w:lang w:val="ru-RU"/>
              </w:rPr>
              <w:t>5.1 Израда детаљног динамичког плана према приоритетима</w:t>
            </w:r>
          </w:p>
        </w:tc>
        <w:tc>
          <w:tcPr>
            <w:tcW w:w="1833" w:type="dxa"/>
          </w:tcPr>
          <w:p w:rsidR="00065F86" w:rsidRPr="00091B3B" w:rsidRDefault="00065F86" w:rsidP="00A84FFE">
            <w:pPr>
              <w:jc w:val="center"/>
            </w:pPr>
            <w:r w:rsidRPr="00091B3B">
              <w:t>Инж. месец</w:t>
            </w:r>
          </w:p>
        </w:tc>
        <w:tc>
          <w:tcPr>
            <w:tcW w:w="1834" w:type="dxa"/>
          </w:tcPr>
          <w:p w:rsidR="00065F86" w:rsidRPr="00091B3B" w:rsidRDefault="00065F86" w:rsidP="00A84FFE">
            <w:pPr>
              <w:jc w:val="center"/>
            </w:pPr>
          </w:p>
        </w:tc>
        <w:tc>
          <w:tcPr>
            <w:tcW w:w="1836" w:type="dxa"/>
          </w:tcPr>
          <w:p w:rsidR="00065F86" w:rsidRPr="00091B3B" w:rsidRDefault="00065F86" w:rsidP="00384544"/>
        </w:tc>
        <w:tc>
          <w:tcPr>
            <w:tcW w:w="2417" w:type="dxa"/>
          </w:tcPr>
          <w:p w:rsidR="00065F86" w:rsidRPr="00091B3B" w:rsidRDefault="00065F86" w:rsidP="00384544"/>
        </w:tc>
      </w:tr>
      <w:tr w:rsidR="00065F86" w:rsidRPr="00091B3B">
        <w:tc>
          <w:tcPr>
            <w:tcW w:w="672" w:type="dxa"/>
            <w:vMerge/>
            <w:tcBorders>
              <w:left w:val="single" w:sz="8" w:space="0" w:color="auto"/>
            </w:tcBorders>
          </w:tcPr>
          <w:p w:rsidR="00065F86" w:rsidRPr="00091B3B" w:rsidRDefault="00065F86" w:rsidP="00384544"/>
        </w:tc>
        <w:tc>
          <w:tcPr>
            <w:tcW w:w="6033" w:type="dxa"/>
            <w:vMerge w:val="restart"/>
          </w:tcPr>
          <w:p w:rsidR="00065F86" w:rsidRPr="00091B3B" w:rsidRDefault="00065F86" w:rsidP="00384544">
            <w:pPr>
              <w:rPr>
                <w:lang w:val="ru-RU"/>
              </w:rPr>
            </w:pPr>
            <w:r w:rsidRPr="00091B3B">
              <w:rPr>
                <w:lang w:val="ru-RU"/>
              </w:rPr>
              <w:t>5.2 Деконтаминација трансформатора контаминираних са РСВ</w:t>
            </w:r>
          </w:p>
        </w:tc>
        <w:tc>
          <w:tcPr>
            <w:tcW w:w="1833" w:type="dxa"/>
          </w:tcPr>
          <w:p w:rsidR="00065F86" w:rsidRPr="00091B3B" w:rsidRDefault="00065F86" w:rsidP="00A84FFE">
            <w:pPr>
              <w:jc w:val="center"/>
            </w:pPr>
            <w:r w:rsidRPr="00091B3B">
              <w:t>kg</w:t>
            </w:r>
          </w:p>
        </w:tc>
        <w:tc>
          <w:tcPr>
            <w:tcW w:w="1834" w:type="dxa"/>
          </w:tcPr>
          <w:p w:rsidR="00065F86" w:rsidRPr="00091B3B" w:rsidRDefault="00065F86" w:rsidP="00A84FFE">
            <w:pPr>
              <w:jc w:val="center"/>
            </w:pPr>
            <w:r w:rsidRPr="00091B3B">
              <w:rPr>
                <w:lang w:val="sr-Cyrl-CS"/>
              </w:rPr>
              <w:t>211</w:t>
            </w:r>
            <w:r w:rsidRPr="00091B3B">
              <w:t>,756</w:t>
            </w:r>
          </w:p>
          <w:p w:rsidR="00065F86" w:rsidRPr="00091B3B" w:rsidRDefault="00065F86" w:rsidP="00A84FFE">
            <w:pPr>
              <w:jc w:val="center"/>
            </w:pPr>
            <w:r w:rsidRPr="00091B3B">
              <w:t>(до 100 ppm)</w:t>
            </w:r>
          </w:p>
        </w:tc>
        <w:tc>
          <w:tcPr>
            <w:tcW w:w="1836" w:type="dxa"/>
          </w:tcPr>
          <w:p w:rsidR="00065F86" w:rsidRPr="00091B3B" w:rsidRDefault="00065F86" w:rsidP="00384544"/>
        </w:tc>
        <w:tc>
          <w:tcPr>
            <w:tcW w:w="2417" w:type="dxa"/>
          </w:tcPr>
          <w:p w:rsidR="00065F86" w:rsidRPr="00091B3B" w:rsidRDefault="00065F86" w:rsidP="00384544"/>
        </w:tc>
      </w:tr>
      <w:tr w:rsidR="00065F86" w:rsidRPr="00091B3B">
        <w:tc>
          <w:tcPr>
            <w:tcW w:w="672" w:type="dxa"/>
            <w:vMerge/>
            <w:tcBorders>
              <w:left w:val="single" w:sz="8" w:space="0" w:color="auto"/>
            </w:tcBorders>
          </w:tcPr>
          <w:p w:rsidR="00065F86" w:rsidRPr="00091B3B" w:rsidRDefault="00065F86" w:rsidP="00384544"/>
        </w:tc>
        <w:tc>
          <w:tcPr>
            <w:tcW w:w="6033" w:type="dxa"/>
            <w:vMerge/>
          </w:tcPr>
          <w:p w:rsidR="00065F86" w:rsidRPr="00091B3B" w:rsidRDefault="00065F86" w:rsidP="00384544"/>
        </w:tc>
        <w:tc>
          <w:tcPr>
            <w:tcW w:w="1833" w:type="dxa"/>
          </w:tcPr>
          <w:p w:rsidR="00065F86" w:rsidRPr="00091B3B" w:rsidRDefault="00065F86" w:rsidP="00A84FFE">
            <w:pPr>
              <w:jc w:val="center"/>
            </w:pPr>
            <w:r w:rsidRPr="00091B3B">
              <w:t>kg</w:t>
            </w:r>
          </w:p>
        </w:tc>
        <w:tc>
          <w:tcPr>
            <w:tcW w:w="1834" w:type="dxa"/>
          </w:tcPr>
          <w:p w:rsidR="00065F86" w:rsidRPr="00091B3B" w:rsidRDefault="00065F86" w:rsidP="00A84FFE">
            <w:pPr>
              <w:jc w:val="center"/>
            </w:pPr>
            <w:r w:rsidRPr="00091B3B">
              <w:t>120,964</w:t>
            </w:r>
          </w:p>
          <w:p w:rsidR="00065F86" w:rsidRPr="00091B3B" w:rsidRDefault="00065F86" w:rsidP="00A84FFE">
            <w:pPr>
              <w:jc w:val="center"/>
            </w:pPr>
            <w:r w:rsidRPr="00091B3B">
              <w:t>(100 – 500 ppm)</w:t>
            </w:r>
          </w:p>
        </w:tc>
        <w:tc>
          <w:tcPr>
            <w:tcW w:w="1836" w:type="dxa"/>
          </w:tcPr>
          <w:p w:rsidR="00065F86" w:rsidRPr="00091B3B" w:rsidRDefault="00065F86" w:rsidP="00384544"/>
        </w:tc>
        <w:tc>
          <w:tcPr>
            <w:tcW w:w="2417" w:type="dxa"/>
          </w:tcPr>
          <w:p w:rsidR="00065F86" w:rsidRPr="00091B3B" w:rsidRDefault="00065F86" w:rsidP="00384544"/>
        </w:tc>
      </w:tr>
      <w:tr w:rsidR="00065F86" w:rsidRPr="00091B3B">
        <w:tc>
          <w:tcPr>
            <w:tcW w:w="672" w:type="dxa"/>
            <w:vMerge/>
            <w:tcBorders>
              <w:left w:val="single" w:sz="8" w:space="0" w:color="auto"/>
            </w:tcBorders>
          </w:tcPr>
          <w:p w:rsidR="00065F86" w:rsidRPr="00091B3B" w:rsidRDefault="00065F86" w:rsidP="00384544"/>
        </w:tc>
        <w:tc>
          <w:tcPr>
            <w:tcW w:w="6033" w:type="dxa"/>
            <w:vMerge/>
          </w:tcPr>
          <w:p w:rsidR="00065F86" w:rsidRPr="00091B3B" w:rsidRDefault="00065F86" w:rsidP="00384544"/>
        </w:tc>
        <w:tc>
          <w:tcPr>
            <w:tcW w:w="1833" w:type="dxa"/>
          </w:tcPr>
          <w:p w:rsidR="00065F86" w:rsidRPr="00091B3B" w:rsidRDefault="00065F86" w:rsidP="00A84FFE">
            <w:pPr>
              <w:jc w:val="center"/>
            </w:pPr>
            <w:r w:rsidRPr="00091B3B">
              <w:t>kg</w:t>
            </w:r>
          </w:p>
        </w:tc>
        <w:tc>
          <w:tcPr>
            <w:tcW w:w="1834" w:type="dxa"/>
          </w:tcPr>
          <w:p w:rsidR="00065F86" w:rsidRPr="00091B3B" w:rsidRDefault="00065F86" w:rsidP="00A84FFE">
            <w:pPr>
              <w:jc w:val="center"/>
            </w:pPr>
            <w:r w:rsidRPr="00091B3B">
              <w:t>33,170</w:t>
            </w:r>
          </w:p>
          <w:p w:rsidR="00065F86" w:rsidRPr="00091B3B" w:rsidRDefault="00065F86" w:rsidP="00A84FFE">
            <w:pPr>
              <w:jc w:val="center"/>
            </w:pPr>
            <w:r w:rsidRPr="00091B3B">
              <w:t>(преко 500 ppm)</w:t>
            </w:r>
          </w:p>
        </w:tc>
        <w:tc>
          <w:tcPr>
            <w:tcW w:w="1836" w:type="dxa"/>
          </w:tcPr>
          <w:p w:rsidR="00065F86" w:rsidRPr="00091B3B" w:rsidRDefault="00065F86" w:rsidP="00384544"/>
        </w:tc>
        <w:tc>
          <w:tcPr>
            <w:tcW w:w="2417" w:type="dxa"/>
          </w:tcPr>
          <w:p w:rsidR="00065F86" w:rsidRPr="00091B3B" w:rsidRDefault="00065F86" w:rsidP="00384544"/>
        </w:tc>
      </w:tr>
      <w:tr w:rsidR="00065F86" w:rsidRPr="00091B3B">
        <w:tc>
          <w:tcPr>
            <w:tcW w:w="672" w:type="dxa"/>
            <w:vMerge/>
            <w:tcBorders>
              <w:left w:val="single" w:sz="8" w:space="0" w:color="auto"/>
            </w:tcBorders>
          </w:tcPr>
          <w:p w:rsidR="00065F86" w:rsidRPr="00091B3B" w:rsidRDefault="00065F86" w:rsidP="00384544"/>
        </w:tc>
        <w:tc>
          <w:tcPr>
            <w:tcW w:w="6033" w:type="dxa"/>
          </w:tcPr>
          <w:p w:rsidR="00065F86" w:rsidRPr="00091B3B" w:rsidRDefault="00065F86" w:rsidP="00384544">
            <w:pPr>
              <w:rPr>
                <w:lang w:val="ru-RU"/>
              </w:rPr>
            </w:pPr>
            <w:r w:rsidRPr="00091B3B">
              <w:rPr>
                <w:lang w:val="ru-RU"/>
              </w:rPr>
              <w:t>5.3  Деконтаминација уља контаминираног са РСВ</w:t>
            </w:r>
          </w:p>
        </w:tc>
        <w:tc>
          <w:tcPr>
            <w:tcW w:w="1833" w:type="dxa"/>
          </w:tcPr>
          <w:p w:rsidR="00065F86" w:rsidRPr="00091B3B" w:rsidRDefault="00065F86" w:rsidP="00A84FFE">
            <w:pPr>
              <w:jc w:val="center"/>
            </w:pPr>
            <w:r w:rsidRPr="00091B3B">
              <w:t>kg</w:t>
            </w:r>
          </w:p>
        </w:tc>
        <w:tc>
          <w:tcPr>
            <w:tcW w:w="1834" w:type="dxa"/>
          </w:tcPr>
          <w:p w:rsidR="00065F86" w:rsidRPr="00091B3B" w:rsidRDefault="00065F86" w:rsidP="00A84FFE">
            <w:pPr>
              <w:jc w:val="center"/>
              <w:rPr>
                <w:lang w:val="sr-Cyrl-CS"/>
              </w:rPr>
            </w:pPr>
            <w:r w:rsidRPr="00091B3B">
              <w:rPr>
                <w:lang w:val="sr-Cyrl-CS"/>
              </w:rPr>
              <w:t>56,000</w:t>
            </w:r>
          </w:p>
        </w:tc>
        <w:tc>
          <w:tcPr>
            <w:tcW w:w="1836" w:type="dxa"/>
          </w:tcPr>
          <w:p w:rsidR="00065F86" w:rsidRPr="00091B3B" w:rsidRDefault="00065F86" w:rsidP="00384544"/>
        </w:tc>
        <w:tc>
          <w:tcPr>
            <w:tcW w:w="2417" w:type="dxa"/>
          </w:tcPr>
          <w:p w:rsidR="00065F86" w:rsidRPr="00091B3B" w:rsidRDefault="00065F86" w:rsidP="00384544"/>
        </w:tc>
      </w:tr>
      <w:tr w:rsidR="00065F86" w:rsidRPr="00091B3B">
        <w:tc>
          <w:tcPr>
            <w:tcW w:w="672" w:type="dxa"/>
            <w:vMerge/>
            <w:tcBorders>
              <w:left w:val="single" w:sz="8" w:space="0" w:color="auto"/>
            </w:tcBorders>
          </w:tcPr>
          <w:p w:rsidR="00065F86" w:rsidRPr="00091B3B" w:rsidRDefault="00065F86" w:rsidP="00384544"/>
        </w:tc>
        <w:tc>
          <w:tcPr>
            <w:tcW w:w="6033" w:type="dxa"/>
          </w:tcPr>
          <w:p w:rsidR="00065F86" w:rsidRPr="00091B3B" w:rsidRDefault="00065F86" w:rsidP="00384544">
            <w:pPr>
              <w:rPr>
                <w:lang w:val="ru-RU"/>
              </w:rPr>
            </w:pPr>
            <w:r w:rsidRPr="00091B3B">
              <w:rPr>
                <w:lang w:val="ru-RU"/>
              </w:rPr>
              <w:t>5.4 Потребна испитивања трансформаторског уља пре и након деконтаминације, садржај РСВ у уљу пре деконтаминације и најмање 3 месеца након деконтаминације</w:t>
            </w:r>
          </w:p>
        </w:tc>
        <w:tc>
          <w:tcPr>
            <w:tcW w:w="1833" w:type="dxa"/>
          </w:tcPr>
          <w:p w:rsidR="00065F86" w:rsidRPr="00091B3B" w:rsidRDefault="00065F86" w:rsidP="00A84FFE">
            <w:pPr>
              <w:jc w:val="center"/>
            </w:pPr>
            <w:r w:rsidRPr="00091B3B">
              <w:t>ком</w:t>
            </w:r>
          </w:p>
        </w:tc>
        <w:tc>
          <w:tcPr>
            <w:tcW w:w="1834" w:type="dxa"/>
          </w:tcPr>
          <w:p w:rsidR="00065F86" w:rsidRPr="00091B3B" w:rsidRDefault="00065F86" w:rsidP="00A84FFE">
            <w:pPr>
              <w:jc w:val="center"/>
            </w:pPr>
            <w:r w:rsidRPr="00091B3B">
              <w:t>111</w:t>
            </w:r>
          </w:p>
        </w:tc>
        <w:tc>
          <w:tcPr>
            <w:tcW w:w="1836" w:type="dxa"/>
          </w:tcPr>
          <w:p w:rsidR="00065F86" w:rsidRPr="00091B3B" w:rsidRDefault="00065F86" w:rsidP="00384544"/>
        </w:tc>
        <w:tc>
          <w:tcPr>
            <w:tcW w:w="2417" w:type="dxa"/>
          </w:tcPr>
          <w:p w:rsidR="00065F86" w:rsidRPr="00091B3B" w:rsidRDefault="00065F86" w:rsidP="00384544"/>
        </w:tc>
      </w:tr>
      <w:tr w:rsidR="00065F86" w:rsidRPr="00091B3B">
        <w:tc>
          <w:tcPr>
            <w:tcW w:w="672" w:type="dxa"/>
            <w:vMerge/>
            <w:tcBorders>
              <w:left w:val="single" w:sz="8" w:space="0" w:color="auto"/>
            </w:tcBorders>
          </w:tcPr>
          <w:p w:rsidR="00065F86" w:rsidRPr="00091B3B" w:rsidRDefault="00065F86" w:rsidP="00384544"/>
        </w:tc>
        <w:tc>
          <w:tcPr>
            <w:tcW w:w="11536" w:type="dxa"/>
            <w:gridSpan w:val="4"/>
          </w:tcPr>
          <w:p w:rsidR="00065F86" w:rsidRPr="00091B3B" w:rsidRDefault="00065F86" w:rsidP="00384544">
            <w:r w:rsidRPr="00091B3B">
              <w:t>Укупно под 5:</w:t>
            </w:r>
          </w:p>
        </w:tc>
        <w:tc>
          <w:tcPr>
            <w:tcW w:w="2417" w:type="dxa"/>
          </w:tcPr>
          <w:p w:rsidR="00065F86" w:rsidRPr="00091B3B" w:rsidRDefault="00065F86" w:rsidP="00384544"/>
        </w:tc>
      </w:tr>
      <w:tr w:rsidR="002176AA" w:rsidRPr="00091B3B">
        <w:tc>
          <w:tcPr>
            <w:tcW w:w="672" w:type="dxa"/>
          </w:tcPr>
          <w:p w:rsidR="002176AA" w:rsidRPr="00043084" w:rsidRDefault="002176AA" w:rsidP="00BB4DDB">
            <w:pPr>
              <w:rPr>
                <w:lang w:val="sr-Cyrl-RS"/>
              </w:rPr>
            </w:pPr>
            <w:r>
              <w:rPr>
                <w:lang w:val="sr-Cyrl-RS"/>
              </w:rPr>
              <w:t>6.</w:t>
            </w:r>
          </w:p>
        </w:tc>
        <w:tc>
          <w:tcPr>
            <w:tcW w:w="6033" w:type="dxa"/>
          </w:tcPr>
          <w:p w:rsidR="002176AA" w:rsidRPr="00043084" w:rsidRDefault="002176AA" w:rsidP="00BB4DDB">
            <w:pPr>
              <w:rPr>
                <w:lang w:val="sr-Cyrl-RS"/>
              </w:rPr>
            </w:pPr>
            <w:r>
              <w:rPr>
                <w:lang w:val="sr-Cyrl-RS"/>
              </w:rPr>
              <w:t>Санација контаминираних локација</w:t>
            </w:r>
          </w:p>
        </w:tc>
        <w:tc>
          <w:tcPr>
            <w:tcW w:w="1833" w:type="dxa"/>
          </w:tcPr>
          <w:p w:rsidR="002176AA" w:rsidRPr="00091B3B" w:rsidRDefault="002176AA" w:rsidP="00BB4DDB">
            <w:pPr>
              <w:jc w:val="center"/>
            </w:pPr>
          </w:p>
        </w:tc>
        <w:tc>
          <w:tcPr>
            <w:tcW w:w="1834" w:type="dxa"/>
          </w:tcPr>
          <w:p w:rsidR="002176AA" w:rsidRPr="00091B3B" w:rsidRDefault="002176AA" w:rsidP="00BB4DDB">
            <w:pPr>
              <w:jc w:val="center"/>
            </w:pPr>
          </w:p>
        </w:tc>
        <w:tc>
          <w:tcPr>
            <w:tcW w:w="1836" w:type="dxa"/>
          </w:tcPr>
          <w:p w:rsidR="002176AA" w:rsidRPr="00091B3B" w:rsidRDefault="002176AA" w:rsidP="00BB4DDB"/>
        </w:tc>
        <w:tc>
          <w:tcPr>
            <w:tcW w:w="2417" w:type="dxa"/>
          </w:tcPr>
          <w:p w:rsidR="002176AA" w:rsidRPr="00091B3B" w:rsidRDefault="002176AA" w:rsidP="00BB4DDB"/>
        </w:tc>
      </w:tr>
      <w:tr w:rsidR="00065F86" w:rsidRPr="00091B3B">
        <w:tc>
          <w:tcPr>
            <w:tcW w:w="672" w:type="dxa"/>
          </w:tcPr>
          <w:p w:rsidR="00065F86" w:rsidRPr="00091B3B" w:rsidRDefault="002176AA" w:rsidP="00BB4DDB">
            <w:r>
              <w:rPr>
                <w:lang w:val="sr-Cyrl-RS"/>
              </w:rPr>
              <w:t>7</w:t>
            </w:r>
            <w:r w:rsidR="00065F86" w:rsidRPr="00091B3B">
              <w:t>.</w:t>
            </w:r>
          </w:p>
        </w:tc>
        <w:tc>
          <w:tcPr>
            <w:tcW w:w="6033" w:type="dxa"/>
          </w:tcPr>
          <w:p w:rsidR="00065F86" w:rsidRPr="00091B3B" w:rsidRDefault="00065F86" w:rsidP="00BB4DDB">
            <w:r w:rsidRPr="00091B3B">
              <w:t>Израда завршног извештаја</w:t>
            </w:r>
          </w:p>
        </w:tc>
        <w:tc>
          <w:tcPr>
            <w:tcW w:w="1833" w:type="dxa"/>
          </w:tcPr>
          <w:p w:rsidR="00065F86" w:rsidRPr="00091B3B" w:rsidRDefault="00065F86" w:rsidP="00BB4DDB">
            <w:pPr>
              <w:jc w:val="center"/>
            </w:pPr>
            <w:r w:rsidRPr="00091B3B">
              <w:t>Инж. месец</w:t>
            </w:r>
          </w:p>
        </w:tc>
        <w:tc>
          <w:tcPr>
            <w:tcW w:w="1834" w:type="dxa"/>
          </w:tcPr>
          <w:p w:rsidR="00065F86" w:rsidRPr="00091B3B" w:rsidRDefault="00065F86" w:rsidP="00BB4DDB">
            <w:pPr>
              <w:jc w:val="center"/>
            </w:pPr>
          </w:p>
        </w:tc>
        <w:tc>
          <w:tcPr>
            <w:tcW w:w="1836" w:type="dxa"/>
          </w:tcPr>
          <w:p w:rsidR="00065F86" w:rsidRPr="00091B3B" w:rsidRDefault="00065F86" w:rsidP="00BB4DDB"/>
        </w:tc>
        <w:tc>
          <w:tcPr>
            <w:tcW w:w="2417" w:type="dxa"/>
          </w:tcPr>
          <w:p w:rsidR="00065F86" w:rsidRPr="00091B3B" w:rsidRDefault="00065F86" w:rsidP="00BB4DDB"/>
        </w:tc>
      </w:tr>
      <w:tr w:rsidR="00065F86" w:rsidRPr="00091B3B">
        <w:tc>
          <w:tcPr>
            <w:tcW w:w="672" w:type="dxa"/>
          </w:tcPr>
          <w:p w:rsidR="00065F86" w:rsidRPr="00091B3B" w:rsidRDefault="002176AA" w:rsidP="00BB4DDB">
            <w:r>
              <w:rPr>
                <w:lang w:val="sr-Cyrl-RS"/>
              </w:rPr>
              <w:t>8</w:t>
            </w:r>
            <w:r w:rsidR="00065F86" w:rsidRPr="00091B3B">
              <w:t>.</w:t>
            </w:r>
          </w:p>
        </w:tc>
        <w:tc>
          <w:tcPr>
            <w:tcW w:w="6033" w:type="dxa"/>
          </w:tcPr>
          <w:p w:rsidR="00065F86" w:rsidRPr="00091B3B" w:rsidRDefault="00065F86" w:rsidP="00BB4DDB">
            <w:r w:rsidRPr="00091B3B">
              <w:t>Управљање пројектом и потпројектима</w:t>
            </w:r>
          </w:p>
        </w:tc>
        <w:tc>
          <w:tcPr>
            <w:tcW w:w="1833" w:type="dxa"/>
          </w:tcPr>
          <w:p w:rsidR="00065F86" w:rsidRPr="00091B3B" w:rsidRDefault="00065F86" w:rsidP="00BB4DDB">
            <w:pPr>
              <w:jc w:val="center"/>
            </w:pPr>
            <w:r w:rsidRPr="00091B3B">
              <w:t>Инж. месец</w:t>
            </w:r>
          </w:p>
        </w:tc>
        <w:tc>
          <w:tcPr>
            <w:tcW w:w="1834" w:type="dxa"/>
          </w:tcPr>
          <w:p w:rsidR="00065F86" w:rsidRPr="00091B3B" w:rsidRDefault="00065F86" w:rsidP="00BB4DDB">
            <w:pPr>
              <w:jc w:val="center"/>
            </w:pPr>
          </w:p>
        </w:tc>
        <w:tc>
          <w:tcPr>
            <w:tcW w:w="1836" w:type="dxa"/>
          </w:tcPr>
          <w:p w:rsidR="00065F86" w:rsidRPr="00091B3B" w:rsidRDefault="00065F86" w:rsidP="00BB4DDB"/>
        </w:tc>
        <w:tc>
          <w:tcPr>
            <w:tcW w:w="2417" w:type="dxa"/>
          </w:tcPr>
          <w:p w:rsidR="00065F86" w:rsidRPr="00091B3B" w:rsidRDefault="00065F86" w:rsidP="00BB4DDB"/>
        </w:tc>
      </w:tr>
      <w:tr w:rsidR="00065F86" w:rsidRPr="00091B3B">
        <w:tc>
          <w:tcPr>
            <w:tcW w:w="672" w:type="dxa"/>
          </w:tcPr>
          <w:p w:rsidR="00065F86" w:rsidRPr="00091B3B" w:rsidRDefault="00065F86" w:rsidP="00384544"/>
        </w:tc>
        <w:tc>
          <w:tcPr>
            <w:tcW w:w="11536" w:type="dxa"/>
            <w:gridSpan w:val="4"/>
          </w:tcPr>
          <w:p w:rsidR="00065F86" w:rsidRPr="00091B3B" w:rsidRDefault="00065F86" w:rsidP="00384544">
            <w:r w:rsidRPr="00091B3B">
              <w:t>Укупно (1 + 2 + 3 + 4 + 5 + 6 + 7</w:t>
            </w:r>
            <w:r w:rsidR="00043084">
              <w:rPr>
                <w:lang w:val="sr-Cyrl-RS"/>
              </w:rPr>
              <w:t>+8</w:t>
            </w:r>
            <w:r w:rsidRPr="00091B3B">
              <w:t>) без ПДВ:</w:t>
            </w:r>
          </w:p>
        </w:tc>
        <w:tc>
          <w:tcPr>
            <w:tcW w:w="2417" w:type="dxa"/>
          </w:tcPr>
          <w:p w:rsidR="00065F86" w:rsidRPr="00091B3B" w:rsidRDefault="00065F86" w:rsidP="00384544"/>
        </w:tc>
      </w:tr>
      <w:tr w:rsidR="00065F86" w:rsidRPr="00091B3B">
        <w:tc>
          <w:tcPr>
            <w:tcW w:w="672" w:type="dxa"/>
          </w:tcPr>
          <w:p w:rsidR="00065F86" w:rsidRPr="00091B3B" w:rsidRDefault="00065F86" w:rsidP="00384544"/>
        </w:tc>
        <w:tc>
          <w:tcPr>
            <w:tcW w:w="11536" w:type="dxa"/>
            <w:gridSpan w:val="4"/>
          </w:tcPr>
          <w:p w:rsidR="00065F86" w:rsidRPr="00091B3B" w:rsidRDefault="00065F86" w:rsidP="00384544">
            <w:r w:rsidRPr="00091B3B">
              <w:t>ПДВ:</w:t>
            </w:r>
          </w:p>
        </w:tc>
        <w:tc>
          <w:tcPr>
            <w:tcW w:w="2417" w:type="dxa"/>
          </w:tcPr>
          <w:p w:rsidR="00065F86" w:rsidRPr="00091B3B" w:rsidRDefault="00065F86" w:rsidP="00384544"/>
        </w:tc>
      </w:tr>
      <w:tr w:rsidR="00065F86" w:rsidRPr="00091B3B">
        <w:tc>
          <w:tcPr>
            <w:tcW w:w="672" w:type="dxa"/>
          </w:tcPr>
          <w:p w:rsidR="00065F86" w:rsidRPr="00091B3B" w:rsidRDefault="00065F86" w:rsidP="00384544"/>
        </w:tc>
        <w:tc>
          <w:tcPr>
            <w:tcW w:w="11536" w:type="dxa"/>
            <w:gridSpan w:val="4"/>
          </w:tcPr>
          <w:p w:rsidR="00065F86" w:rsidRPr="00091B3B" w:rsidRDefault="00065F86" w:rsidP="00384544">
            <w:r w:rsidRPr="00091B3B">
              <w:t>Укупно са ПДВ:</w:t>
            </w:r>
          </w:p>
        </w:tc>
        <w:tc>
          <w:tcPr>
            <w:tcW w:w="2417" w:type="dxa"/>
          </w:tcPr>
          <w:p w:rsidR="00065F86" w:rsidRPr="00091B3B" w:rsidRDefault="00065F86" w:rsidP="00384544"/>
        </w:tc>
      </w:tr>
    </w:tbl>
    <w:p w:rsidR="00065F86" w:rsidRPr="00091B3B" w:rsidRDefault="00065F86" w:rsidP="0096171E">
      <w:pPr>
        <w:rPr>
          <w:b/>
          <w:bCs/>
          <w:u w:val="single"/>
        </w:rPr>
      </w:pPr>
    </w:p>
    <w:p w:rsidR="00065F86" w:rsidRPr="00091B3B" w:rsidRDefault="00065F86" w:rsidP="0096171E">
      <w:pPr>
        <w:ind w:left="568"/>
        <w:rPr>
          <w:b/>
          <w:bCs/>
          <w:lang w:val="ru-RU"/>
        </w:rPr>
      </w:pPr>
      <w:r w:rsidRPr="00091B3B">
        <w:rPr>
          <w:b/>
          <w:bCs/>
          <w:lang w:val="ru-RU"/>
        </w:rPr>
        <w:t>НАПОМЕНА:</w:t>
      </w:r>
      <w:r w:rsidRPr="00091B3B">
        <w:rPr>
          <w:b/>
          <w:bCs/>
          <w:u w:val="single"/>
          <w:lang w:val="ru-RU"/>
        </w:rPr>
        <w:t xml:space="preserve"> Наручилац задржава право мање измене количина датих у претходној табели за тачке 2, 4 и 5. Плаћање за услуге и радове из тачака 2, 4 и 5 извршиће се према стварно извршеним количинама.</w:t>
      </w:r>
    </w:p>
    <w:p w:rsidR="00065F86" w:rsidRPr="00091B3B" w:rsidRDefault="00065F86" w:rsidP="0096171E">
      <w:pPr>
        <w:rPr>
          <w:b/>
          <w:bCs/>
          <w:lang w:val="ru-RU"/>
        </w:rPr>
      </w:pPr>
      <w:r w:rsidRPr="00091B3B">
        <w:rPr>
          <w:b/>
          <w:bCs/>
          <w:lang w:val="ru-RU"/>
        </w:rPr>
        <w:t xml:space="preserve"> </w:t>
      </w:r>
    </w:p>
    <w:p w:rsidR="00065F86" w:rsidRPr="00091B3B" w:rsidRDefault="00065F86" w:rsidP="0096171E">
      <w:pPr>
        <w:rPr>
          <w:b/>
          <w:bCs/>
          <w:u w:val="single"/>
          <w:lang w:val="ru-RU"/>
        </w:rPr>
      </w:pPr>
    </w:p>
    <w:p w:rsidR="00065F86" w:rsidRPr="00091B3B" w:rsidRDefault="00065F86" w:rsidP="0096171E">
      <w:pPr>
        <w:rPr>
          <w:lang w:val="ru-RU"/>
        </w:rPr>
      </w:pPr>
      <w:r w:rsidRPr="00091B3B">
        <w:rPr>
          <w:b/>
          <w:bCs/>
          <w:lang w:val="ru-RU"/>
        </w:rPr>
        <w:t>Датум</w:t>
      </w:r>
      <w:r w:rsidRPr="00091B3B">
        <w:rPr>
          <w:lang w:val="ru-RU"/>
        </w:rPr>
        <w:t xml:space="preserve">                                         М. П.                             </w:t>
      </w:r>
      <w:r w:rsidRPr="00091B3B">
        <w:rPr>
          <w:b/>
          <w:bCs/>
          <w:lang w:val="ru-RU"/>
        </w:rPr>
        <w:t>Понуђач</w:t>
      </w:r>
    </w:p>
    <w:p w:rsidR="00065F86" w:rsidRPr="00091B3B" w:rsidRDefault="00065F86" w:rsidP="0096171E">
      <w:pPr>
        <w:rPr>
          <w:lang w:val="ru-RU"/>
        </w:rPr>
      </w:pPr>
    </w:p>
    <w:p w:rsidR="00065F86" w:rsidRPr="00091B3B" w:rsidRDefault="00065F86" w:rsidP="0096171E">
      <w:pPr>
        <w:rPr>
          <w:lang w:val="ru-RU"/>
        </w:rPr>
      </w:pPr>
      <w:r w:rsidRPr="00091B3B">
        <w:rPr>
          <w:lang w:val="ru-RU"/>
        </w:rPr>
        <w:t>____________________                                                    ____________</w:t>
      </w:r>
    </w:p>
    <w:p w:rsidR="00065F86" w:rsidRPr="00091B3B" w:rsidRDefault="00065F86" w:rsidP="0096171E">
      <w:pPr>
        <w:rPr>
          <w:lang w:val="ru-RU"/>
        </w:rPr>
      </w:pPr>
    </w:p>
    <w:p w:rsidR="00065F86" w:rsidRPr="00091B3B" w:rsidRDefault="00065F86" w:rsidP="006E3B61">
      <w:pPr>
        <w:jc w:val="right"/>
        <w:rPr>
          <w:b/>
          <w:bCs/>
          <w:lang w:val="ru-RU"/>
        </w:rPr>
      </w:pPr>
    </w:p>
    <w:p w:rsidR="00065F86" w:rsidRPr="00091B3B" w:rsidRDefault="00065F86">
      <w:pPr>
        <w:suppressAutoHyphens w:val="0"/>
        <w:spacing w:after="0"/>
        <w:jc w:val="left"/>
        <w:rPr>
          <w:b/>
          <w:bCs/>
          <w:lang w:val="ru-RU"/>
        </w:rPr>
      </w:pPr>
      <w:r w:rsidRPr="00091B3B">
        <w:rPr>
          <w:b/>
          <w:bCs/>
          <w:lang w:val="ru-RU"/>
        </w:rPr>
        <w:br w:type="page"/>
      </w:r>
    </w:p>
    <w:p w:rsidR="00065F86" w:rsidRPr="00091B3B" w:rsidRDefault="00065F86" w:rsidP="006E3B61">
      <w:pPr>
        <w:jc w:val="right"/>
        <w:rPr>
          <w:b/>
          <w:bCs/>
          <w:lang w:val="ru-RU"/>
        </w:rPr>
      </w:pPr>
      <w:r w:rsidRPr="00091B3B">
        <w:rPr>
          <w:b/>
          <w:bCs/>
          <w:lang w:val="ru-RU"/>
        </w:rPr>
        <w:lastRenderedPageBreak/>
        <w:t>ОБРАЗАЦ 6.1</w:t>
      </w:r>
    </w:p>
    <w:p w:rsidR="00065F86" w:rsidRPr="00091B3B" w:rsidRDefault="00065F86" w:rsidP="006E3B61">
      <w:pPr>
        <w:rPr>
          <w:lang w:val="ru-RU"/>
        </w:rPr>
      </w:pPr>
    </w:p>
    <w:p w:rsidR="00065F86" w:rsidRPr="00091B3B" w:rsidRDefault="00065F86" w:rsidP="006E3B61">
      <w:pPr>
        <w:jc w:val="center"/>
        <w:rPr>
          <w:b/>
          <w:bCs/>
          <w:lang w:val="ru-RU"/>
        </w:rPr>
      </w:pPr>
      <w:r w:rsidRPr="00091B3B">
        <w:rPr>
          <w:b/>
          <w:bCs/>
          <w:lang w:val="ru-RU"/>
        </w:rPr>
        <w:t>СТРУКТУРА ЦЕНЕ НАБАВКЕ И ЗАМЕНЕ ТРАНСФОРМАТОРА</w:t>
      </w:r>
    </w:p>
    <w:p w:rsidR="00065F86" w:rsidRPr="00091B3B" w:rsidRDefault="00065F86" w:rsidP="006E3B61">
      <w:pPr>
        <w:rPr>
          <w:lang w:val="ru-RU"/>
        </w:rPr>
      </w:pPr>
    </w:p>
    <w:p w:rsidR="00065F86" w:rsidRPr="00091B3B" w:rsidRDefault="00065F86" w:rsidP="006E3B61">
      <w:pPr>
        <w:rPr>
          <w:lang w:val="ru-RU"/>
        </w:rPr>
      </w:pPr>
      <w:r w:rsidRPr="00091B3B">
        <w:rPr>
          <w:lang w:val="ru-RU"/>
        </w:rPr>
        <w:t>Табела 4.1. Спецификација цене набавке нових трансформатора (из Прилога А) са транспортом и монтажом на место уградње</w:t>
      </w:r>
    </w:p>
    <w:p w:rsidR="00065F86" w:rsidRPr="00091B3B" w:rsidRDefault="00065F86" w:rsidP="006E3B61">
      <w:pPr>
        <w:rPr>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033"/>
        <w:gridCol w:w="1080"/>
        <w:gridCol w:w="2408"/>
        <w:gridCol w:w="1984"/>
        <w:gridCol w:w="2991"/>
        <w:gridCol w:w="2050"/>
      </w:tblGrid>
      <w:tr w:rsidR="00065F86" w:rsidRPr="00091B3B">
        <w:tc>
          <w:tcPr>
            <w:tcW w:w="675" w:type="dxa"/>
            <w:tcBorders>
              <w:top w:val="single" w:sz="12" w:space="0" w:color="auto"/>
              <w:left w:val="single" w:sz="12" w:space="0" w:color="auto"/>
            </w:tcBorders>
            <w:vAlign w:val="center"/>
          </w:tcPr>
          <w:p w:rsidR="00065F86" w:rsidRPr="00091B3B" w:rsidRDefault="00065F86" w:rsidP="000F4780">
            <w:pPr>
              <w:jc w:val="center"/>
            </w:pPr>
            <w:r w:rsidRPr="00091B3B">
              <w:t>р. бр.</w:t>
            </w:r>
          </w:p>
        </w:tc>
        <w:tc>
          <w:tcPr>
            <w:tcW w:w="3033" w:type="dxa"/>
            <w:tcBorders>
              <w:top w:val="single" w:sz="12" w:space="0" w:color="auto"/>
            </w:tcBorders>
            <w:vAlign w:val="center"/>
          </w:tcPr>
          <w:p w:rsidR="00065F86" w:rsidRPr="00091B3B" w:rsidRDefault="00065F86" w:rsidP="000F4780">
            <w:pPr>
              <w:jc w:val="center"/>
            </w:pPr>
            <w:r w:rsidRPr="00091B3B">
              <w:t>Локација</w:t>
            </w:r>
          </w:p>
        </w:tc>
        <w:tc>
          <w:tcPr>
            <w:tcW w:w="1080" w:type="dxa"/>
            <w:tcBorders>
              <w:top w:val="single" w:sz="12" w:space="0" w:color="auto"/>
            </w:tcBorders>
            <w:vAlign w:val="center"/>
          </w:tcPr>
          <w:p w:rsidR="00065F86" w:rsidRPr="00091B3B" w:rsidRDefault="00065F86" w:rsidP="000F4780">
            <w:pPr>
              <w:jc w:val="center"/>
              <w:rPr>
                <w:lang w:val="ru-RU"/>
              </w:rPr>
            </w:pPr>
            <w:r w:rsidRPr="00091B3B">
              <w:rPr>
                <w:lang w:val="ru-RU"/>
              </w:rPr>
              <w:t>Снага</w:t>
            </w:r>
          </w:p>
          <w:p w:rsidR="00065F86" w:rsidRPr="00091B3B" w:rsidRDefault="00065F86" w:rsidP="000F4780">
            <w:pPr>
              <w:jc w:val="center"/>
              <w:rPr>
                <w:lang w:val="ru-RU"/>
              </w:rPr>
            </w:pPr>
            <w:r w:rsidRPr="00091B3B">
              <w:rPr>
                <w:lang w:val="ru-RU"/>
              </w:rPr>
              <w:t>(</w:t>
            </w:r>
            <w:r w:rsidRPr="00091B3B">
              <w:t>MVA</w:t>
            </w:r>
            <w:r w:rsidRPr="00091B3B">
              <w:rPr>
                <w:lang w:val="ru-RU"/>
              </w:rPr>
              <w:t>) и напон к</w:t>
            </w:r>
            <w:r w:rsidRPr="00091B3B">
              <w:t>V</w:t>
            </w:r>
            <w:r w:rsidRPr="00091B3B">
              <w:rPr>
                <w:lang w:val="ru-RU"/>
              </w:rPr>
              <w:t>/к</w:t>
            </w:r>
            <w:r w:rsidRPr="00091B3B">
              <w:t>V</w:t>
            </w:r>
          </w:p>
        </w:tc>
        <w:tc>
          <w:tcPr>
            <w:tcW w:w="2408" w:type="dxa"/>
            <w:tcBorders>
              <w:top w:val="single" w:sz="12" w:space="0" w:color="auto"/>
            </w:tcBorders>
            <w:vAlign w:val="center"/>
          </w:tcPr>
          <w:p w:rsidR="00065F86" w:rsidRPr="00091B3B" w:rsidRDefault="00065F86" w:rsidP="000F4780">
            <w:pPr>
              <w:jc w:val="center"/>
              <w:rPr>
                <w:lang w:val="ru-RU"/>
              </w:rPr>
            </w:pPr>
            <w:r w:rsidRPr="00091B3B">
              <w:rPr>
                <w:lang w:val="ru-RU"/>
              </w:rPr>
              <w:t>Техничка процена замене и израда техничке документације</w:t>
            </w:r>
          </w:p>
        </w:tc>
        <w:tc>
          <w:tcPr>
            <w:tcW w:w="1984" w:type="dxa"/>
            <w:tcBorders>
              <w:top w:val="single" w:sz="12" w:space="0" w:color="auto"/>
            </w:tcBorders>
            <w:vAlign w:val="center"/>
          </w:tcPr>
          <w:p w:rsidR="00065F86" w:rsidRPr="00091B3B" w:rsidRDefault="00065F86" w:rsidP="000F4780">
            <w:pPr>
              <w:jc w:val="center"/>
              <w:rPr>
                <w:lang w:val="ru-RU"/>
              </w:rPr>
            </w:pPr>
            <w:r w:rsidRPr="00091B3B">
              <w:rPr>
                <w:lang w:val="ru-RU"/>
              </w:rPr>
              <w:t>Цена новог трансформатора са испоруком на месту уградње</w:t>
            </w:r>
          </w:p>
        </w:tc>
        <w:tc>
          <w:tcPr>
            <w:tcW w:w="2988" w:type="dxa"/>
            <w:tcBorders>
              <w:top w:val="single" w:sz="12" w:space="0" w:color="auto"/>
              <w:right w:val="single" w:sz="12" w:space="0" w:color="auto"/>
            </w:tcBorders>
            <w:vAlign w:val="center"/>
          </w:tcPr>
          <w:p w:rsidR="00065F86" w:rsidRPr="00091B3B" w:rsidRDefault="00065F86" w:rsidP="000F4780">
            <w:pPr>
              <w:jc w:val="center"/>
              <w:rPr>
                <w:lang w:val="ru-RU"/>
              </w:rPr>
            </w:pPr>
            <w:r w:rsidRPr="00091B3B">
              <w:rPr>
                <w:lang w:val="ru-RU"/>
              </w:rPr>
              <w:t>Цена демонтаже старог трансформатора, монтаже новог трансформатора и пуштање у рад</w:t>
            </w:r>
          </w:p>
        </w:tc>
        <w:tc>
          <w:tcPr>
            <w:tcW w:w="2050" w:type="dxa"/>
            <w:tcBorders>
              <w:top w:val="single" w:sz="12" w:space="0" w:color="auto"/>
              <w:left w:val="single" w:sz="12" w:space="0" w:color="auto"/>
              <w:right w:val="single" w:sz="12" w:space="0" w:color="auto"/>
            </w:tcBorders>
            <w:vAlign w:val="center"/>
          </w:tcPr>
          <w:p w:rsidR="00065F86" w:rsidRPr="00091B3B" w:rsidRDefault="00065F86" w:rsidP="000F4780">
            <w:pPr>
              <w:jc w:val="center"/>
            </w:pPr>
            <w:r w:rsidRPr="00091B3B">
              <w:t>Укупно:</w:t>
            </w:r>
          </w:p>
        </w:tc>
      </w:tr>
      <w:tr w:rsidR="00065F86" w:rsidRPr="00091B3B">
        <w:tc>
          <w:tcPr>
            <w:tcW w:w="675" w:type="dxa"/>
            <w:tcBorders>
              <w:left w:val="single" w:sz="12" w:space="0" w:color="auto"/>
            </w:tcBorders>
            <w:vAlign w:val="center"/>
          </w:tcPr>
          <w:p w:rsidR="00065F86" w:rsidRPr="00091B3B" w:rsidRDefault="00065F86" w:rsidP="006E3B61">
            <w:r w:rsidRPr="00091B3B">
              <w:t>1.</w:t>
            </w:r>
          </w:p>
        </w:tc>
        <w:tc>
          <w:tcPr>
            <w:tcW w:w="3033" w:type="dxa"/>
            <w:vAlign w:val="center"/>
          </w:tcPr>
          <w:p w:rsidR="00065F86" w:rsidRPr="00091B3B" w:rsidRDefault="00065F86" w:rsidP="006E3B61">
            <w:r w:rsidRPr="00091B3B">
              <w:t>ТЕ Морава, Свилајнац</w:t>
            </w:r>
          </w:p>
        </w:tc>
        <w:tc>
          <w:tcPr>
            <w:tcW w:w="1080" w:type="dxa"/>
            <w:vAlign w:val="center"/>
          </w:tcPr>
          <w:p w:rsidR="00065F86" w:rsidRPr="00091B3B" w:rsidRDefault="00065F86" w:rsidP="000F4780">
            <w:pPr>
              <w:jc w:val="center"/>
            </w:pPr>
            <w:r w:rsidRPr="00091B3B">
              <w:t>1.25, 6/0.4</w:t>
            </w:r>
          </w:p>
        </w:tc>
        <w:tc>
          <w:tcPr>
            <w:tcW w:w="2408" w:type="dxa"/>
            <w:vAlign w:val="center"/>
          </w:tcPr>
          <w:p w:rsidR="00065F86" w:rsidRPr="00091B3B" w:rsidRDefault="00065F86" w:rsidP="000F4780">
            <w:pPr>
              <w:jc w:val="center"/>
            </w:pPr>
          </w:p>
        </w:tc>
        <w:tc>
          <w:tcPr>
            <w:tcW w:w="1984" w:type="dxa"/>
            <w:vAlign w:val="center"/>
          </w:tcPr>
          <w:p w:rsidR="00065F86" w:rsidRPr="00091B3B" w:rsidRDefault="00065F86" w:rsidP="000F4780">
            <w:pPr>
              <w:jc w:val="center"/>
            </w:pPr>
          </w:p>
        </w:tc>
        <w:tc>
          <w:tcPr>
            <w:tcW w:w="2988" w:type="dxa"/>
            <w:tcBorders>
              <w:right w:val="single" w:sz="12" w:space="0" w:color="auto"/>
            </w:tcBorders>
            <w:vAlign w:val="center"/>
          </w:tcPr>
          <w:p w:rsidR="00065F86" w:rsidRPr="00091B3B" w:rsidRDefault="00065F86" w:rsidP="000F4780">
            <w:pPr>
              <w:jc w:val="center"/>
            </w:pPr>
          </w:p>
        </w:tc>
        <w:tc>
          <w:tcPr>
            <w:tcW w:w="2050" w:type="dxa"/>
            <w:tcBorders>
              <w:left w:val="single" w:sz="12" w:space="0" w:color="auto"/>
              <w:right w:val="single" w:sz="12" w:space="0" w:color="auto"/>
            </w:tcBorders>
            <w:vAlign w:val="center"/>
          </w:tcPr>
          <w:p w:rsidR="00065F86" w:rsidRPr="00091B3B" w:rsidRDefault="00065F86" w:rsidP="000F4780">
            <w:pPr>
              <w:jc w:val="center"/>
            </w:pPr>
          </w:p>
        </w:tc>
      </w:tr>
      <w:tr w:rsidR="00065F86" w:rsidRPr="00091B3B">
        <w:tc>
          <w:tcPr>
            <w:tcW w:w="675" w:type="dxa"/>
            <w:tcBorders>
              <w:left w:val="single" w:sz="12" w:space="0" w:color="auto"/>
            </w:tcBorders>
            <w:vAlign w:val="center"/>
          </w:tcPr>
          <w:p w:rsidR="00065F86" w:rsidRPr="00091B3B" w:rsidRDefault="00065F86" w:rsidP="006E3B61">
            <w:r w:rsidRPr="00091B3B">
              <w:t>2.</w:t>
            </w:r>
          </w:p>
        </w:tc>
        <w:tc>
          <w:tcPr>
            <w:tcW w:w="3033" w:type="dxa"/>
            <w:vAlign w:val="center"/>
          </w:tcPr>
          <w:p w:rsidR="00065F86" w:rsidRPr="00091B3B" w:rsidRDefault="00065F86" w:rsidP="006E3B61">
            <w:r w:rsidRPr="00091B3B">
              <w:t>ТЕ Морава, Свилајнац</w:t>
            </w:r>
          </w:p>
        </w:tc>
        <w:tc>
          <w:tcPr>
            <w:tcW w:w="1080" w:type="dxa"/>
            <w:vAlign w:val="center"/>
          </w:tcPr>
          <w:p w:rsidR="00065F86" w:rsidRPr="00091B3B" w:rsidRDefault="00065F86" w:rsidP="000F4780">
            <w:pPr>
              <w:jc w:val="center"/>
            </w:pPr>
            <w:r w:rsidRPr="00091B3B">
              <w:t>1.25, 6/0.4</w:t>
            </w:r>
          </w:p>
        </w:tc>
        <w:tc>
          <w:tcPr>
            <w:tcW w:w="2408" w:type="dxa"/>
            <w:vAlign w:val="center"/>
          </w:tcPr>
          <w:p w:rsidR="00065F86" w:rsidRPr="00091B3B" w:rsidRDefault="00065F86" w:rsidP="000F4780">
            <w:pPr>
              <w:jc w:val="center"/>
            </w:pPr>
          </w:p>
        </w:tc>
        <w:tc>
          <w:tcPr>
            <w:tcW w:w="1984" w:type="dxa"/>
            <w:vAlign w:val="center"/>
          </w:tcPr>
          <w:p w:rsidR="00065F86" w:rsidRPr="00091B3B" w:rsidRDefault="00065F86" w:rsidP="000F4780">
            <w:pPr>
              <w:jc w:val="center"/>
            </w:pPr>
          </w:p>
        </w:tc>
        <w:tc>
          <w:tcPr>
            <w:tcW w:w="2988" w:type="dxa"/>
            <w:tcBorders>
              <w:right w:val="single" w:sz="12" w:space="0" w:color="auto"/>
            </w:tcBorders>
            <w:vAlign w:val="center"/>
          </w:tcPr>
          <w:p w:rsidR="00065F86" w:rsidRPr="00091B3B" w:rsidRDefault="00065F86" w:rsidP="000F4780">
            <w:pPr>
              <w:jc w:val="center"/>
            </w:pPr>
          </w:p>
        </w:tc>
        <w:tc>
          <w:tcPr>
            <w:tcW w:w="2050" w:type="dxa"/>
            <w:tcBorders>
              <w:left w:val="single" w:sz="12" w:space="0" w:color="auto"/>
              <w:right w:val="single" w:sz="12" w:space="0" w:color="auto"/>
            </w:tcBorders>
            <w:vAlign w:val="center"/>
          </w:tcPr>
          <w:p w:rsidR="00065F86" w:rsidRPr="00091B3B" w:rsidRDefault="00065F86" w:rsidP="000F4780">
            <w:pPr>
              <w:jc w:val="center"/>
            </w:pPr>
          </w:p>
        </w:tc>
      </w:tr>
      <w:tr w:rsidR="00065F86" w:rsidRPr="00091B3B">
        <w:tc>
          <w:tcPr>
            <w:tcW w:w="675" w:type="dxa"/>
            <w:tcBorders>
              <w:left w:val="single" w:sz="12" w:space="0" w:color="auto"/>
            </w:tcBorders>
            <w:vAlign w:val="center"/>
          </w:tcPr>
          <w:p w:rsidR="00065F86" w:rsidRPr="00091B3B" w:rsidRDefault="00065F86" w:rsidP="006E3B61">
            <w:r w:rsidRPr="00091B3B">
              <w:t>3.</w:t>
            </w:r>
          </w:p>
        </w:tc>
        <w:tc>
          <w:tcPr>
            <w:tcW w:w="3033" w:type="dxa"/>
            <w:vAlign w:val="center"/>
          </w:tcPr>
          <w:p w:rsidR="00065F86" w:rsidRPr="00091B3B" w:rsidRDefault="00065F86" w:rsidP="006E3B61">
            <w:r w:rsidRPr="00091B3B">
              <w:t>ТЕ Морава, Свилајнац</w:t>
            </w:r>
          </w:p>
        </w:tc>
        <w:tc>
          <w:tcPr>
            <w:tcW w:w="1080" w:type="dxa"/>
            <w:vAlign w:val="center"/>
          </w:tcPr>
          <w:p w:rsidR="00065F86" w:rsidRPr="00091B3B" w:rsidRDefault="00065F86" w:rsidP="000F4780">
            <w:pPr>
              <w:jc w:val="center"/>
            </w:pPr>
            <w:r w:rsidRPr="00091B3B">
              <w:t>1.25, 6/0.4</w:t>
            </w:r>
          </w:p>
        </w:tc>
        <w:tc>
          <w:tcPr>
            <w:tcW w:w="2408" w:type="dxa"/>
            <w:vAlign w:val="center"/>
          </w:tcPr>
          <w:p w:rsidR="00065F86" w:rsidRPr="00091B3B" w:rsidRDefault="00065F86" w:rsidP="000F4780">
            <w:pPr>
              <w:jc w:val="center"/>
            </w:pPr>
          </w:p>
        </w:tc>
        <w:tc>
          <w:tcPr>
            <w:tcW w:w="1984" w:type="dxa"/>
            <w:vAlign w:val="center"/>
          </w:tcPr>
          <w:p w:rsidR="00065F86" w:rsidRPr="00091B3B" w:rsidRDefault="00065F86" w:rsidP="000F4780">
            <w:pPr>
              <w:jc w:val="center"/>
            </w:pPr>
          </w:p>
        </w:tc>
        <w:tc>
          <w:tcPr>
            <w:tcW w:w="2988" w:type="dxa"/>
            <w:tcBorders>
              <w:right w:val="single" w:sz="12" w:space="0" w:color="auto"/>
            </w:tcBorders>
            <w:vAlign w:val="center"/>
          </w:tcPr>
          <w:p w:rsidR="00065F86" w:rsidRPr="00091B3B" w:rsidRDefault="00065F86" w:rsidP="000F4780">
            <w:pPr>
              <w:jc w:val="center"/>
            </w:pPr>
          </w:p>
        </w:tc>
        <w:tc>
          <w:tcPr>
            <w:tcW w:w="2050" w:type="dxa"/>
            <w:tcBorders>
              <w:left w:val="single" w:sz="12" w:space="0" w:color="auto"/>
              <w:right w:val="single" w:sz="12" w:space="0" w:color="auto"/>
            </w:tcBorders>
            <w:vAlign w:val="center"/>
          </w:tcPr>
          <w:p w:rsidR="00065F86" w:rsidRPr="00091B3B" w:rsidRDefault="00065F86" w:rsidP="000F4780">
            <w:pPr>
              <w:jc w:val="center"/>
            </w:pPr>
          </w:p>
        </w:tc>
      </w:tr>
      <w:tr w:rsidR="00065F86" w:rsidRPr="00091B3B">
        <w:tc>
          <w:tcPr>
            <w:tcW w:w="675" w:type="dxa"/>
            <w:tcBorders>
              <w:left w:val="single" w:sz="12" w:space="0" w:color="auto"/>
            </w:tcBorders>
            <w:vAlign w:val="center"/>
          </w:tcPr>
          <w:p w:rsidR="00065F86" w:rsidRPr="00091B3B" w:rsidRDefault="00065F86" w:rsidP="006E3B61">
            <w:r w:rsidRPr="00091B3B">
              <w:t>4.</w:t>
            </w:r>
          </w:p>
        </w:tc>
        <w:tc>
          <w:tcPr>
            <w:tcW w:w="3033" w:type="dxa"/>
            <w:vAlign w:val="center"/>
          </w:tcPr>
          <w:p w:rsidR="00065F86" w:rsidRPr="00091B3B" w:rsidRDefault="00065F86" w:rsidP="006E3B61">
            <w:r w:rsidRPr="00091B3B">
              <w:t>ТЕ Костолац А, Костолац</w:t>
            </w:r>
          </w:p>
        </w:tc>
        <w:tc>
          <w:tcPr>
            <w:tcW w:w="1080" w:type="dxa"/>
            <w:vAlign w:val="center"/>
          </w:tcPr>
          <w:p w:rsidR="00065F86" w:rsidRPr="00091B3B" w:rsidRDefault="00065F86" w:rsidP="000F4780">
            <w:pPr>
              <w:jc w:val="center"/>
            </w:pPr>
            <w:r w:rsidRPr="00091B3B">
              <w:t>1, 6/0.4</w:t>
            </w:r>
          </w:p>
        </w:tc>
        <w:tc>
          <w:tcPr>
            <w:tcW w:w="2408" w:type="dxa"/>
            <w:vAlign w:val="center"/>
          </w:tcPr>
          <w:p w:rsidR="00065F86" w:rsidRPr="00091B3B" w:rsidRDefault="00065F86" w:rsidP="000F4780">
            <w:pPr>
              <w:jc w:val="center"/>
            </w:pPr>
          </w:p>
        </w:tc>
        <w:tc>
          <w:tcPr>
            <w:tcW w:w="1984" w:type="dxa"/>
            <w:vAlign w:val="center"/>
          </w:tcPr>
          <w:p w:rsidR="00065F86" w:rsidRPr="00091B3B" w:rsidRDefault="00065F86" w:rsidP="000F4780">
            <w:pPr>
              <w:jc w:val="center"/>
            </w:pPr>
          </w:p>
        </w:tc>
        <w:tc>
          <w:tcPr>
            <w:tcW w:w="2988" w:type="dxa"/>
            <w:tcBorders>
              <w:right w:val="single" w:sz="12" w:space="0" w:color="auto"/>
            </w:tcBorders>
            <w:vAlign w:val="center"/>
          </w:tcPr>
          <w:p w:rsidR="00065F86" w:rsidRPr="00091B3B" w:rsidRDefault="00065F86" w:rsidP="000F4780">
            <w:pPr>
              <w:jc w:val="center"/>
            </w:pPr>
          </w:p>
        </w:tc>
        <w:tc>
          <w:tcPr>
            <w:tcW w:w="2050" w:type="dxa"/>
            <w:tcBorders>
              <w:left w:val="single" w:sz="12" w:space="0" w:color="auto"/>
              <w:right w:val="single" w:sz="12" w:space="0" w:color="auto"/>
            </w:tcBorders>
            <w:vAlign w:val="center"/>
          </w:tcPr>
          <w:p w:rsidR="00065F86" w:rsidRPr="00091B3B" w:rsidRDefault="00065F86" w:rsidP="000F4780">
            <w:pPr>
              <w:jc w:val="center"/>
            </w:pPr>
          </w:p>
        </w:tc>
      </w:tr>
      <w:tr w:rsidR="00065F86" w:rsidRPr="00091B3B">
        <w:tc>
          <w:tcPr>
            <w:tcW w:w="675" w:type="dxa"/>
            <w:tcBorders>
              <w:left w:val="single" w:sz="12" w:space="0" w:color="auto"/>
            </w:tcBorders>
            <w:vAlign w:val="center"/>
          </w:tcPr>
          <w:p w:rsidR="00065F86" w:rsidRPr="00091B3B" w:rsidRDefault="00065F86" w:rsidP="006E3B61">
            <w:r w:rsidRPr="00091B3B">
              <w:t>5.</w:t>
            </w:r>
          </w:p>
        </w:tc>
        <w:tc>
          <w:tcPr>
            <w:tcW w:w="3033" w:type="dxa"/>
            <w:vAlign w:val="center"/>
          </w:tcPr>
          <w:p w:rsidR="00065F86" w:rsidRPr="00091B3B" w:rsidRDefault="00065F86" w:rsidP="006E3B61">
            <w:r w:rsidRPr="00091B3B">
              <w:t>ТЕ Костолац А, Костолац</w:t>
            </w:r>
          </w:p>
        </w:tc>
        <w:tc>
          <w:tcPr>
            <w:tcW w:w="1080" w:type="dxa"/>
            <w:vAlign w:val="center"/>
          </w:tcPr>
          <w:p w:rsidR="00065F86" w:rsidRPr="00091B3B" w:rsidRDefault="00065F86" w:rsidP="000F4780">
            <w:pPr>
              <w:jc w:val="center"/>
            </w:pPr>
            <w:r w:rsidRPr="00091B3B">
              <w:t>1, 6/0.4</w:t>
            </w:r>
          </w:p>
        </w:tc>
        <w:tc>
          <w:tcPr>
            <w:tcW w:w="2408" w:type="dxa"/>
            <w:vAlign w:val="center"/>
          </w:tcPr>
          <w:p w:rsidR="00065F86" w:rsidRPr="00091B3B" w:rsidRDefault="00065F86" w:rsidP="000F4780">
            <w:pPr>
              <w:jc w:val="center"/>
            </w:pPr>
          </w:p>
        </w:tc>
        <w:tc>
          <w:tcPr>
            <w:tcW w:w="1984" w:type="dxa"/>
            <w:vAlign w:val="center"/>
          </w:tcPr>
          <w:p w:rsidR="00065F86" w:rsidRPr="00091B3B" w:rsidRDefault="00065F86" w:rsidP="000F4780">
            <w:pPr>
              <w:jc w:val="center"/>
            </w:pPr>
          </w:p>
        </w:tc>
        <w:tc>
          <w:tcPr>
            <w:tcW w:w="2988" w:type="dxa"/>
            <w:tcBorders>
              <w:right w:val="single" w:sz="12" w:space="0" w:color="auto"/>
            </w:tcBorders>
            <w:vAlign w:val="center"/>
          </w:tcPr>
          <w:p w:rsidR="00065F86" w:rsidRPr="00091B3B" w:rsidRDefault="00065F86" w:rsidP="000F4780">
            <w:pPr>
              <w:jc w:val="center"/>
            </w:pPr>
          </w:p>
        </w:tc>
        <w:tc>
          <w:tcPr>
            <w:tcW w:w="2050" w:type="dxa"/>
            <w:tcBorders>
              <w:left w:val="single" w:sz="12" w:space="0" w:color="auto"/>
              <w:right w:val="single" w:sz="12" w:space="0" w:color="auto"/>
            </w:tcBorders>
            <w:vAlign w:val="center"/>
          </w:tcPr>
          <w:p w:rsidR="00065F86" w:rsidRPr="00091B3B" w:rsidRDefault="00065F86" w:rsidP="000F4780">
            <w:pPr>
              <w:jc w:val="center"/>
            </w:pPr>
          </w:p>
        </w:tc>
      </w:tr>
      <w:tr w:rsidR="00065F86" w:rsidRPr="00091B3B">
        <w:tc>
          <w:tcPr>
            <w:tcW w:w="675" w:type="dxa"/>
            <w:tcBorders>
              <w:left w:val="single" w:sz="12" w:space="0" w:color="auto"/>
            </w:tcBorders>
            <w:vAlign w:val="center"/>
          </w:tcPr>
          <w:p w:rsidR="00065F86" w:rsidRPr="00091B3B" w:rsidRDefault="00065F86" w:rsidP="006E3B61">
            <w:r w:rsidRPr="00091B3B">
              <w:t>6.</w:t>
            </w:r>
          </w:p>
        </w:tc>
        <w:tc>
          <w:tcPr>
            <w:tcW w:w="3033" w:type="dxa"/>
            <w:vAlign w:val="center"/>
          </w:tcPr>
          <w:p w:rsidR="00065F86" w:rsidRPr="00091B3B" w:rsidRDefault="00065F86" w:rsidP="006E3B61">
            <w:r w:rsidRPr="00091B3B">
              <w:t>ТЕ Костолац А, Костолац</w:t>
            </w:r>
          </w:p>
        </w:tc>
        <w:tc>
          <w:tcPr>
            <w:tcW w:w="1080" w:type="dxa"/>
            <w:vAlign w:val="center"/>
          </w:tcPr>
          <w:p w:rsidR="00065F86" w:rsidRPr="00091B3B" w:rsidRDefault="00065F86" w:rsidP="000F4780">
            <w:pPr>
              <w:jc w:val="center"/>
            </w:pPr>
            <w:r w:rsidRPr="00091B3B">
              <w:t>1, 6/0.4</w:t>
            </w:r>
          </w:p>
        </w:tc>
        <w:tc>
          <w:tcPr>
            <w:tcW w:w="2408" w:type="dxa"/>
            <w:vAlign w:val="center"/>
          </w:tcPr>
          <w:p w:rsidR="00065F86" w:rsidRPr="00091B3B" w:rsidRDefault="00065F86" w:rsidP="000F4780">
            <w:pPr>
              <w:jc w:val="center"/>
            </w:pPr>
          </w:p>
        </w:tc>
        <w:tc>
          <w:tcPr>
            <w:tcW w:w="1984" w:type="dxa"/>
            <w:vAlign w:val="center"/>
          </w:tcPr>
          <w:p w:rsidR="00065F86" w:rsidRPr="00091B3B" w:rsidRDefault="00065F86" w:rsidP="000F4780">
            <w:pPr>
              <w:jc w:val="center"/>
            </w:pPr>
          </w:p>
        </w:tc>
        <w:tc>
          <w:tcPr>
            <w:tcW w:w="2988" w:type="dxa"/>
            <w:tcBorders>
              <w:right w:val="single" w:sz="12" w:space="0" w:color="auto"/>
            </w:tcBorders>
            <w:vAlign w:val="center"/>
          </w:tcPr>
          <w:p w:rsidR="00065F86" w:rsidRPr="00091B3B" w:rsidRDefault="00065F86" w:rsidP="000F4780">
            <w:pPr>
              <w:jc w:val="center"/>
            </w:pPr>
          </w:p>
        </w:tc>
        <w:tc>
          <w:tcPr>
            <w:tcW w:w="2050" w:type="dxa"/>
            <w:tcBorders>
              <w:left w:val="single" w:sz="12" w:space="0" w:color="auto"/>
              <w:right w:val="single" w:sz="12" w:space="0" w:color="auto"/>
            </w:tcBorders>
            <w:vAlign w:val="center"/>
          </w:tcPr>
          <w:p w:rsidR="00065F86" w:rsidRPr="00091B3B" w:rsidRDefault="00065F86" w:rsidP="000F4780">
            <w:pPr>
              <w:jc w:val="center"/>
            </w:pPr>
          </w:p>
        </w:tc>
      </w:tr>
      <w:tr w:rsidR="00065F86" w:rsidRPr="00091B3B">
        <w:tc>
          <w:tcPr>
            <w:tcW w:w="675" w:type="dxa"/>
            <w:tcBorders>
              <w:left w:val="single" w:sz="12" w:space="0" w:color="auto"/>
            </w:tcBorders>
            <w:vAlign w:val="center"/>
          </w:tcPr>
          <w:p w:rsidR="00065F86" w:rsidRPr="00091B3B" w:rsidRDefault="00065F86" w:rsidP="006E3B61">
            <w:r w:rsidRPr="00091B3B">
              <w:t>7.</w:t>
            </w:r>
          </w:p>
        </w:tc>
        <w:tc>
          <w:tcPr>
            <w:tcW w:w="3033" w:type="dxa"/>
            <w:vAlign w:val="center"/>
          </w:tcPr>
          <w:p w:rsidR="00065F86" w:rsidRPr="00091B3B" w:rsidRDefault="00065F86" w:rsidP="006E3B61">
            <w:r w:rsidRPr="00091B3B">
              <w:t>ТЕ Костолац А, Костолац</w:t>
            </w:r>
          </w:p>
        </w:tc>
        <w:tc>
          <w:tcPr>
            <w:tcW w:w="1080" w:type="dxa"/>
            <w:vAlign w:val="center"/>
          </w:tcPr>
          <w:p w:rsidR="00065F86" w:rsidRPr="00091B3B" w:rsidRDefault="00065F86" w:rsidP="000F4780">
            <w:pPr>
              <w:jc w:val="center"/>
            </w:pPr>
            <w:r w:rsidRPr="00091B3B">
              <w:t>1, 6/0.4</w:t>
            </w:r>
          </w:p>
        </w:tc>
        <w:tc>
          <w:tcPr>
            <w:tcW w:w="2408" w:type="dxa"/>
            <w:vAlign w:val="center"/>
          </w:tcPr>
          <w:p w:rsidR="00065F86" w:rsidRPr="00091B3B" w:rsidRDefault="00065F86" w:rsidP="000F4780">
            <w:pPr>
              <w:jc w:val="center"/>
            </w:pPr>
          </w:p>
        </w:tc>
        <w:tc>
          <w:tcPr>
            <w:tcW w:w="1984" w:type="dxa"/>
            <w:vAlign w:val="center"/>
          </w:tcPr>
          <w:p w:rsidR="00065F86" w:rsidRPr="00091B3B" w:rsidRDefault="00065F86" w:rsidP="000F4780">
            <w:pPr>
              <w:jc w:val="center"/>
            </w:pPr>
          </w:p>
        </w:tc>
        <w:tc>
          <w:tcPr>
            <w:tcW w:w="2988" w:type="dxa"/>
            <w:tcBorders>
              <w:right w:val="single" w:sz="12" w:space="0" w:color="auto"/>
            </w:tcBorders>
            <w:vAlign w:val="center"/>
          </w:tcPr>
          <w:p w:rsidR="00065F86" w:rsidRPr="00091B3B" w:rsidRDefault="00065F86" w:rsidP="000F4780">
            <w:pPr>
              <w:jc w:val="center"/>
            </w:pPr>
          </w:p>
        </w:tc>
        <w:tc>
          <w:tcPr>
            <w:tcW w:w="2050" w:type="dxa"/>
            <w:tcBorders>
              <w:left w:val="single" w:sz="12" w:space="0" w:color="auto"/>
              <w:right w:val="single" w:sz="12" w:space="0" w:color="auto"/>
            </w:tcBorders>
            <w:vAlign w:val="center"/>
          </w:tcPr>
          <w:p w:rsidR="00065F86" w:rsidRPr="00091B3B" w:rsidRDefault="00065F86" w:rsidP="000F4780">
            <w:pPr>
              <w:jc w:val="center"/>
            </w:pPr>
          </w:p>
        </w:tc>
      </w:tr>
      <w:tr w:rsidR="00065F86" w:rsidRPr="00091B3B">
        <w:tc>
          <w:tcPr>
            <w:tcW w:w="675" w:type="dxa"/>
            <w:tcBorders>
              <w:left w:val="single" w:sz="12" w:space="0" w:color="auto"/>
            </w:tcBorders>
            <w:vAlign w:val="center"/>
          </w:tcPr>
          <w:p w:rsidR="00065F86" w:rsidRPr="00091B3B" w:rsidRDefault="00065F86" w:rsidP="006E3B61">
            <w:r w:rsidRPr="00091B3B">
              <w:lastRenderedPageBreak/>
              <w:t>8.</w:t>
            </w:r>
          </w:p>
        </w:tc>
        <w:tc>
          <w:tcPr>
            <w:tcW w:w="3033" w:type="dxa"/>
            <w:vAlign w:val="center"/>
          </w:tcPr>
          <w:p w:rsidR="00065F86" w:rsidRPr="00091B3B" w:rsidRDefault="00065F86" w:rsidP="006E3B61">
            <w:r w:rsidRPr="00091B3B">
              <w:t>ТЕ Костолац А, Костолац</w:t>
            </w:r>
          </w:p>
        </w:tc>
        <w:tc>
          <w:tcPr>
            <w:tcW w:w="1080" w:type="dxa"/>
            <w:vAlign w:val="center"/>
          </w:tcPr>
          <w:p w:rsidR="00065F86" w:rsidRPr="00091B3B" w:rsidRDefault="00065F86" w:rsidP="000F4780">
            <w:pPr>
              <w:jc w:val="center"/>
            </w:pPr>
            <w:r w:rsidRPr="00091B3B">
              <w:t>1.25, 6/0.4</w:t>
            </w:r>
          </w:p>
        </w:tc>
        <w:tc>
          <w:tcPr>
            <w:tcW w:w="2408" w:type="dxa"/>
            <w:vAlign w:val="center"/>
          </w:tcPr>
          <w:p w:rsidR="00065F86" w:rsidRPr="00091B3B" w:rsidRDefault="00065F86" w:rsidP="000F4780">
            <w:pPr>
              <w:jc w:val="center"/>
            </w:pPr>
          </w:p>
        </w:tc>
        <w:tc>
          <w:tcPr>
            <w:tcW w:w="1984" w:type="dxa"/>
            <w:vAlign w:val="center"/>
          </w:tcPr>
          <w:p w:rsidR="00065F86" w:rsidRPr="00091B3B" w:rsidRDefault="00065F86" w:rsidP="000F4780">
            <w:pPr>
              <w:jc w:val="center"/>
            </w:pPr>
          </w:p>
        </w:tc>
        <w:tc>
          <w:tcPr>
            <w:tcW w:w="2988" w:type="dxa"/>
            <w:tcBorders>
              <w:right w:val="single" w:sz="12" w:space="0" w:color="auto"/>
            </w:tcBorders>
            <w:vAlign w:val="center"/>
          </w:tcPr>
          <w:p w:rsidR="00065F86" w:rsidRPr="00091B3B" w:rsidRDefault="00065F86" w:rsidP="000F4780">
            <w:pPr>
              <w:jc w:val="center"/>
            </w:pPr>
          </w:p>
        </w:tc>
        <w:tc>
          <w:tcPr>
            <w:tcW w:w="2050" w:type="dxa"/>
            <w:tcBorders>
              <w:left w:val="single" w:sz="12" w:space="0" w:color="auto"/>
              <w:right w:val="single" w:sz="12" w:space="0" w:color="auto"/>
            </w:tcBorders>
            <w:vAlign w:val="center"/>
          </w:tcPr>
          <w:p w:rsidR="00065F86" w:rsidRPr="00091B3B" w:rsidRDefault="00065F86" w:rsidP="000F4780">
            <w:pPr>
              <w:jc w:val="center"/>
            </w:pPr>
          </w:p>
        </w:tc>
      </w:tr>
      <w:tr w:rsidR="00065F86" w:rsidRPr="00091B3B">
        <w:tc>
          <w:tcPr>
            <w:tcW w:w="675" w:type="dxa"/>
            <w:tcBorders>
              <w:left w:val="single" w:sz="12" w:space="0" w:color="auto"/>
            </w:tcBorders>
            <w:vAlign w:val="center"/>
          </w:tcPr>
          <w:p w:rsidR="00065F86" w:rsidRPr="00091B3B" w:rsidRDefault="00065F86" w:rsidP="006E3B61">
            <w:r w:rsidRPr="00091B3B">
              <w:t>9.</w:t>
            </w:r>
          </w:p>
        </w:tc>
        <w:tc>
          <w:tcPr>
            <w:tcW w:w="3033" w:type="dxa"/>
            <w:vAlign w:val="center"/>
          </w:tcPr>
          <w:p w:rsidR="00065F86" w:rsidRPr="00091B3B" w:rsidRDefault="00065F86" w:rsidP="006E3B61">
            <w:r w:rsidRPr="00091B3B">
              <w:t>ЕД Београд, Београд</w:t>
            </w:r>
          </w:p>
        </w:tc>
        <w:tc>
          <w:tcPr>
            <w:tcW w:w="1080" w:type="dxa"/>
            <w:vAlign w:val="center"/>
          </w:tcPr>
          <w:p w:rsidR="00065F86" w:rsidRPr="00091B3B" w:rsidRDefault="00065F86" w:rsidP="000F4780">
            <w:pPr>
              <w:jc w:val="center"/>
            </w:pPr>
            <w:r w:rsidRPr="00091B3B">
              <w:t>12.5/ 35/10</w:t>
            </w:r>
          </w:p>
        </w:tc>
        <w:tc>
          <w:tcPr>
            <w:tcW w:w="2408" w:type="dxa"/>
            <w:vAlign w:val="center"/>
          </w:tcPr>
          <w:p w:rsidR="00065F86" w:rsidRPr="00091B3B" w:rsidRDefault="00065F86" w:rsidP="000F4780">
            <w:pPr>
              <w:jc w:val="center"/>
            </w:pPr>
          </w:p>
        </w:tc>
        <w:tc>
          <w:tcPr>
            <w:tcW w:w="1984" w:type="dxa"/>
            <w:vAlign w:val="center"/>
          </w:tcPr>
          <w:p w:rsidR="00065F86" w:rsidRPr="00091B3B" w:rsidRDefault="00065F86" w:rsidP="000F4780">
            <w:pPr>
              <w:jc w:val="center"/>
            </w:pPr>
          </w:p>
        </w:tc>
        <w:tc>
          <w:tcPr>
            <w:tcW w:w="2988" w:type="dxa"/>
            <w:tcBorders>
              <w:right w:val="single" w:sz="12" w:space="0" w:color="auto"/>
            </w:tcBorders>
            <w:vAlign w:val="center"/>
          </w:tcPr>
          <w:p w:rsidR="00065F86" w:rsidRPr="00091B3B" w:rsidRDefault="00065F86" w:rsidP="000F4780">
            <w:pPr>
              <w:jc w:val="center"/>
            </w:pPr>
          </w:p>
        </w:tc>
        <w:tc>
          <w:tcPr>
            <w:tcW w:w="2050" w:type="dxa"/>
            <w:tcBorders>
              <w:left w:val="single" w:sz="12" w:space="0" w:color="auto"/>
              <w:right w:val="single" w:sz="12" w:space="0" w:color="auto"/>
            </w:tcBorders>
            <w:vAlign w:val="center"/>
          </w:tcPr>
          <w:p w:rsidR="00065F86" w:rsidRPr="00091B3B" w:rsidRDefault="00065F86" w:rsidP="000F4780">
            <w:pPr>
              <w:jc w:val="center"/>
            </w:pPr>
          </w:p>
        </w:tc>
      </w:tr>
      <w:tr w:rsidR="00065F86" w:rsidRPr="00091B3B">
        <w:tc>
          <w:tcPr>
            <w:tcW w:w="675" w:type="dxa"/>
            <w:tcBorders>
              <w:left w:val="single" w:sz="12" w:space="0" w:color="auto"/>
              <w:bottom w:val="single" w:sz="12" w:space="0" w:color="auto"/>
            </w:tcBorders>
            <w:vAlign w:val="center"/>
          </w:tcPr>
          <w:p w:rsidR="00065F86" w:rsidRPr="00091B3B" w:rsidRDefault="00065F86" w:rsidP="006E3B61">
            <w:r w:rsidRPr="00091B3B">
              <w:t>10.</w:t>
            </w:r>
          </w:p>
        </w:tc>
        <w:tc>
          <w:tcPr>
            <w:tcW w:w="3033" w:type="dxa"/>
            <w:tcBorders>
              <w:bottom w:val="single" w:sz="12" w:space="0" w:color="auto"/>
            </w:tcBorders>
            <w:vAlign w:val="center"/>
          </w:tcPr>
          <w:p w:rsidR="00065F86" w:rsidRPr="00091B3B" w:rsidRDefault="00065F86" w:rsidP="006E3B61">
            <w:r w:rsidRPr="00091B3B">
              <w:t>ПК Колубара, Лазаревац</w:t>
            </w:r>
          </w:p>
        </w:tc>
        <w:tc>
          <w:tcPr>
            <w:tcW w:w="1080" w:type="dxa"/>
            <w:tcBorders>
              <w:bottom w:val="single" w:sz="12" w:space="0" w:color="auto"/>
            </w:tcBorders>
            <w:vAlign w:val="center"/>
          </w:tcPr>
          <w:p w:rsidR="00065F86" w:rsidRPr="00091B3B" w:rsidRDefault="00065F86" w:rsidP="000F4780">
            <w:pPr>
              <w:jc w:val="center"/>
            </w:pPr>
            <w:r w:rsidRPr="00091B3B">
              <w:t>1, 6/0.5</w:t>
            </w:r>
          </w:p>
        </w:tc>
        <w:tc>
          <w:tcPr>
            <w:tcW w:w="2408" w:type="dxa"/>
            <w:tcBorders>
              <w:bottom w:val="single" w:sz="12" w:space="0" w:color="auto"/>
            </w:tcBorders>
            <w:vAlign w:val="center"/>
          </w:tcPr>
          <w:p w:rsidR="00065F86" w:rsidRPr="00091B3B" w:rsidRDefault="00065F86" w:rsidP="000F4780">
            <w:pPr>
              <w:jc w:val="center"/>
            </w:pPr>
          </w:p>
        </w:tc>
        <w:tc>
          <w:tcPr>
            <w:tcW w:w="1984" w:type="dxa"/>
            <w:tcBorders>
              <w:bottom w:val="single" w:sz="12" w:space="0" w:color="auto"/>
            </w:tcBorders>
            <w:vAlign w:val="center"/>
          </w:tcPr>
          <w:p w:rsidR="00065F86" w:rsidRPr="00091B3B" w:rsidRDefault="00065F86" w:rsidP="000F4780">
            <w:pPr>
              <w:jc w:val="center"/>
            </w:pPr>
          </w:p>
        </w:tc>
        <w:tc>
          <w:tcPr>
            <w:tcW w:w="2988" w:type="dxa"/>
            <w:tcBorders>
              <w:bottom w:val="single" w:sz="12" w:space="0" w:color="auto"/>
              <w:right w:val="single" w:sz="12" w:space="0" w:color="auto"/>
            </w:tcBorders>
            <w:vAlign w:val="center"/>
          </w:tcPr>
          <w:p w:rsidR="00065F86" w:rsidRPr="00091B3B" w:rsidRDefault="00065F86" w:rsidP="000F4780">
            <w:pPr>
              <w:jc w:val="center"/>
            </w:pPr>
          </w:p>
        </w:tc>
        <w:tc>
          <w:tcPr>
            <w:tcW w:w="2050" w:type="dxa"/>
            <w:tcBorders>
              <w:left w:val="single" w:sz="12" w:space="0" w:color="auto"/>
              <w:bottom w:val="single" w:sz="12" w:space="0" w:color="auto"/>
              <w:right w:val="single" w:sz="12" w:space="0" w:color="auto"/>
            </w:tcBorders>
            <w:vAlign w:val="center"/>
          </w:tcPr>
          <w:p w:rsidR="00065F86" w:rsidRPr="00091B3B" w:rsidRDefault="00065F86" w:rsidP="000F4780">
            <w:pPr>
              <w:jc w:val="center"/>
            </w:pPr>
          </w:p>
        </w:tc>
      </w:tr>
      <w:tr w:rsidR="00065F86" w:rsidRPr="00091B3B">
        <w:tc>
          <w:tcPr>
            <w:tcW w:w="12171" w:type="dxa"/>
            <w:gridSpan w:val="6"/>
            <w:tcBorders>
              <w:top w:val="single" w:sz="12" w:space="0" w:color="auto"/>
              <w:left w:val="single" w:sz="12" w:space="0" w:color="auto"/>
              <w:bottom w:val="single" w:sz="12" w:space="0" w:color="auto"/>
              <w:right w:val="single" w:sz="12" w:space="0" w:color="auto"/>
            </w:tcBorders>
            <w:vAlign w:val="center"/>
          </w:tcPr>
          <w:p w:rsidR="00065F86" w:rsidRPr="00091B3B" w:rsidRDefault="00065F86" w:rsidP="006E3B61">
            <w:pPr>
              <w:rPr>
                <w:b/>
                <w:bCs/>
              </w:rPr>
            </w:pPr>
            <w:r w:rsidRPr="00091B3B">
              <w:rPr>
                <w:b/>
                <w:bCs/>
              </w:rPr>
              <w:t>УКУПНО:</w:t>
            </w:r>
          </w:p>
        </w:tc>
        <w:tc>
          <w:tcPr>
            <w:tcW w:w="2047" w:type="dxa"/>
            <w:tcBorders>
              <w:top w:val="single" w:sz="12" w:space="0" w:color="auto"/>
              <w:left w:val="single" w:sz="12" w:space="0" w:color="auto"/>
              <w:bottom w:val="single" w:sz="12" w:space="0" w:color="auto"/>
              <w:right w:val="single" w:sz="12" w:space="0" w:color="auto"/>
            </w:tcBorders>
            <w:vAlign w:val="center"/>
          </w:tcPr>
          <w:p w:rsidR="00065F86" w:rsidRPr="00091B3B" w:rsidRDefault="00065F86" w:rsidP="006E3B61">
            <w:pPr>
              <w:rPr>
                <w:b/>
                <w:bCs/>
              </w:rPr>
            </w:pPr>
          </w:p>
        </w:tc>
      </w:tr>
    </w:tbl>
    <w:p w:rsidR="00065F86" w:rsidRPr="00091B3B" w:rsidRDefault="00065F86" w:rsidP="006E3B61"/>
    <w:p w:rsidR="00065F86" w:rsidRPr="00091B3B" w:rsidRDefault="00065F86" w:rsidP="006E3B61"/>
    <w:tbl>
      <w:tblPr>
        <w:tblW w:w="0" w:type="auto"/>
        <w:jc w:val="center"/>
        <w:tblLook w:val="01E0" w:firstRow="1" w:lastRow="1" w:firstColumn="1" w:lastColumn="1" w:noHBand="0" w:noVBand="0"/>
      </w:tblPr>
      <w:tblGrid>
        <w:gridCol w:w="2893"/>
        <w:gridCol w:w="6852"/>
        <w:gridCol w:w="4772"/>
      </w:tblGrid>
      <w:tr w:rsidR="00065F86" w:rsidRPr="00091B3B">
        <w:trPr>
          <w:jc w:val="center"/>
        </w:trPr>
        <w:tc>
          <w:tcPr>
            <w:tcW w:w="2924" w:type="dxa"/>
          </w:tcPr>
          <w:p w:rsidR="00065F86" w:rsidRPr="00091B3B" w:rsidRDefault="00065F86" w:rsidP="005524B0">
            <w:r w:rsidRPr="00091B3B">
              <w:t>Датум:</w:t>
            </w:r>
          </w:p>
        </w:tc>
        <w:tc>
          <w:tcPr>
            <w:tcW w:w="6946" w:type="dxa"/>
          </w:tcPr>
          <w:p w:rsidR="00065F86" w:rsidRPr="00091B3B" w:rsidRDefault="00065F86" w:rsidP="005524B0">
            <w:r w:rsidRPr="00091B3B">
              <w:t>М.П.</w:t>
            </w:r>
          </w:p>
        </w:tc>
        <w:tc>
          <w:tcPr>
            <w:tcW w:w="4827" w:type="dxa"/>
          </w:tcPr>
          <w:p w:rsidR="00065F86" w:rsidRPr="00091B3B" w:rsidRDefault="00065F86" w:rsidP="005524B0">
            <w:r w:rsidRPr="00091B3B">
              <w:t>Понуђач:</w:t>
            </w:r>
          </w:p>
        </w:tc>
      </w:tr>
      <w:tr w:rsidR="00065F86" w:rsidRPr="00091B3B">
        <w:trPr>
          <w:jc w:val="center"/>
        </w:trPr>
        <w:tc>
          <w:tcPr>
            <w:tcW w:w="2924" w:type="dxa"/>
            <w:vAlign w:val="center"/>
          </w:tcPr>
          <w:p w:rsidR="00065F86" w:rsidRPr="00091B3B" w:rsidRDefault="00065F86" w:rsidP="005524B0"/>
        </w:tc>
        <w:tc>
          <w:tcPr>
            <w:tcW w:w="6946" w:type="dxa"/>
            <w:vAlign w:val="center"/>
          </w:tcPr>
          <w:p w:rsidR="00065F86" w:rsidRPr="00091B3B" w:rsidRDefault="00065F86" w:rsidP="005524B0"/>
        </w:tc>
        <w:tc>
          <w:tcPr>
            <w:tcW w:w="4827" w:type="dxa"/>
            <w:vAlign w:val="center"/>
          </w:tcPr>
          <w:p w:rsidR="00065F86" w:rsidRPr="00091B3B" w:rsidRDefault="00065F86" w:rsidP="005524B0"/>
          <w:p w:rsidR="00065F86" w:rsidRPr="00091B3B" w:rsidRDefault="00065F86" w:rsidP="005524B0"/>
        </w:tc>
      </w:tr>
      <w:tr w:rsidR="00065F86" w:rsidRPr="00091B3B">
        <w:trPr>
          <w:jc w:val="center"/>
        </w:trPr>
        <w:tc>
          <w:tcPr>
            <w:tcW w:w="2924" w:type="dxa"/>
            <w:tcBorders>
              <w:bottom w:val="single" w:sz="4" w:space="0" w:color="auto"/>
            </w:tcBorders>
            <w:vAlign w:val="center"/>
          </w:tcPr>
          <w:p w:rsidR="00065F86" w:rsidRPr="00091B3B" w:rsidRDefault="00065F86" w:rsidP="005524B0"/>
        </w:tc>
        <w:tc>
          <w:tcPr>
            <w:tcW w:w="6946" w:type="dxa"/>
            <w:vAlign w:val="center"/>
          </w:tcPr>
          <w:p w:rsidR="00065F86" w:rsidRPr="00091B3B" w:rsidRDefault="00065F86" w:rsidP="005524B0"/>
        </w:tc>
        <w:tc>
          <w:tcPr>
            <w:tcW w:w="4827" w:type="dxa"/>
            <w:tcBorders>
              <w:bottom w:val="single" w:sz="4" w:space="0" w:color="auto"/>
            </w:tcBorders>
            <w:vAlign w:val="center"/>
          </w:tcPr>
          <w:p w:rsidR="00065F86" w:rsidRPr="00091B3B" w:rsidRDefault="00065F86" w:rsidP="005524B0"/>
        </w:tc>
      </w:tr>
    </w:tbl>
    <w:p w:rsidR="00065F86" w:rsidRPr="00091B3B" w:rsidRDefault="00065F86" w:rsidP="006E3B61"/>
    <w:p w:rsidR="00065F86" w:rsidRPr="00091B3B" w:rsidRDefault="00065F86" w:rsidP="006E3B61"/>
    <w:p w:rsidR="00065F86" w:rsidRPr="00091B3B" w:rsidRDefault="00065F86" w:rsidP="006E3B61"/>
    <w:p w:rsidR="00065F86" w:rsidRPr="00091B3B" w:rsidRDefault="00065F86" w:rsidP="006E3B61"/>
    <w:p w:rsidR="00065F86" w:rsidRPr="00091B3B" w:rsidRDefault="00065F86" w:rsidP="006E3B61">
      <w:pPr>
        <w:tabs>
          <w:tab w:val="right" w:pos="14400"/>
        </w:tabs>
        <w:spacing w:before="120" w:after="120"/>
        <w:rPr>
          <w:b/>
          <w:bCs/>
        </w:rPr>
      </w:pPr>
    </w:p>
    <w:p w:rsidR="00065F86" w:rsidRPr="00091B3B" w:rsidRDefault="00065F86" w:rsidP="0031220A">
      <w:pPr>
        <w:tabs>
          <w:tab w:val="right" w:pos="14400"/>
        </w:tabs>
        <w:spacing w:before="120" w:after="120"/>
        <w:jc w:val="right"/>
        <w:rPr>
          <w:b/>
          <w:bCs/>
        </w:rPr>
      </w:pPr>
      <w:r w:rsidRPr="00091B3B">
        <w:rPr>
          <w:b/>
          <w:bCs/>
        </w:rPr>
        <w:br w:type="page"/>
      </w:r>
      <w:r w:rsidRPr="00091B3B">
        <w:rPr>
          <w:b/>
          <w:bCs/>
        </w:rPr>
        <w:lastRenderedPageBreak/>
        <w:t>ОБРАЗАЦ 6.2</w:t>
      </w:r>
    </w:p>
    <w:p w:rsidR="00065F86" w:rsidRPr="00091B3B" w:rsidRDefault="00065F86" w:rsidP="006E3B61">
      <w:pPr>
        <w:tabs>
          <w:tab w:val="right" w:pos="14400"/>
        </w:tabs>
        <w:spacing w:before="120" w:after="120"/>
        <w:rPr>
          <w:b/>
          <w:bCs/>
        </w:rPr>
      </w:pPr>
    </w:p>
    <w:p w:rsidR="00065F86" w:rsidRPr="00091B3B" w:rsidRDefault="00065F86" w:rsidP="006E3B61">
      <w:pPr>
        <w:spacing w:before="120" w:after="120"/>
        <w:jc w:val="center"/>
        <w:rPr>
          <w:b/>
          <w:bCs/>
          <w:lang w:val="ru-RU"/>
        </w:rPr>
      </w:pPr>
      <w:r w:rsidRPr="00091B3B">
        <w:rPr>
          <w:b/>
          <w:bCs/>
          <w:lang w:val="ru-RU"/>
        </w:rPr>
        <w:t>СТРУКТУРА ЦЕНЕ НАБАВКЕ И ЗАМЕНЕ КОНДЕНЗАТОРСКИХ БАТЕРИЈА</w:t>
      </w:r>
    </w:p>
    <w:tbl>
      <w:tblPr>
        <w:tblW w:w="147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4636"/>
        <w:gridCol w:w="2520"/>
        <w:gridCol w:w="2340"/>
        <w:gridCol w:w="2340"/>
        <w:gridCol w:w="2340"/>
      </w:tblGrid>
      <w:tr w:rsidR="00065F86" w:rsidRPr="00091B3B">
        <w:trPr>
          <w:trHeight w:val="493"/>
        </w:trPr>
        <w:tc>
          <w:tcPr>
            <w:tcW w:w="584" w:type="dxa"/>
            <w:tcBorders>
              <w:top w:val="single" w:sz="12" w:space="0" w:color="auto"/>
              <w:left w:val="single" w:sz="12" w:space="0" w:color="auto"/>
            </w:tcBorders>
            <w:vAlign w:val="center"/>
          </w:tcPr>
          <w:p w:rsidR="00065F86" w:rsidRPr="00091B3B" w:rsidRDefault="00065F86" w:rsidP="006E3B61">
            <w:pPr>
              <w:jc w:val="center"/>
              <w:rPr>
                <w:b/>
                <w:bCs/>
              </w:rPr>
            </w:pPr>
            <w:r w:rsidRPr="00091B3B">
              <w:rPr>
                <w:b/>
                <w:bCs/>
              </w:rPr>
              <w:t>Р.бр.</w:t>
            </w:r>
          </w:p>
        </w:tc>
        <w:tc>
          <w:tcPr>
            <w:tcW w:w="4636" w:type="dxa"/>
            <w:tcBorders>
              <w:top w:val="single" w:sz="12" w:space="0" w:color="auto"/>
            </w:tcBorders>
            <w:vAlign w:val="center"/>
          </w:tcPr>
          <w:p w:rsidR="00065F86" w:rsidRPr="00091B3B" w:rsidRDefault="00065F86" w:rsidP="006E3B61">
            <w:pPr>
              <w:jc w:val="center"/>
              <w:rPr>
                <w:b/>
                <w:bCs/>
              </w:rPr>
            </w:pPr>
            <w:r w:rsidRPr="00091B3B">
              <w:rPr>
                <w:b/>
                <w:bCs/>
              </w:rPr>
              <w:t>Локација</w:t>
            </w:r>
          </w:p>
        </w:tc>
        <w:tc>
          <w:tcPr>
            <w:tcW w:w="2520" w:type="dxa"/>
            <w:tcBorders>
              <w:top w:val="single" w:sz="12" w:space="0" w:color="auto"/>
            </w:tcBorders>
            <w:vAlign w:val="center"/>
          </w:tcPr>
          <w:p w:rsidR="00065F86" w:rsidRPr="00091B3B" w:rsidRDefault="00065F86" w:rsidP="006E3B61">
            <w:pPr>
              <w:jc w:val="center"/>
              <w:rPr>
                <w:b/>
                <w:bCs/>
                <w:lang w:val="ru-RU"/>
              </w:rPr>
            </w:pPr>
            <w:r w:rsidRPr="00091B3B">
              <w:rPr>
                <w:b/>
                <w:bCs/>
                <w:lang w:val="ru-RU"/>
              </w:rPr>
              <w:t>Техничка процена замене и израда документације</w:t>
            </w:r>
          </w:p>
        </w:tc>
        <w:tc>
          <w:tcPr>
            <w:tcW w:w="2340" w:type="dxa"/>
            <w:tcBorders>
              <w:top w:val="single" w:sz="12" w:space="0" w:color="auto"/>
            </w:tcBorders>
            <w:vAlign w:val="center"/>
          </w:tcPr>
          <w:p w:rsidR="00065F86" w:rsidRPr="00091B3B" w:rsidRDefault="00065F86" w:rsidP="006E3B61">
            <w:pPr>
              <w:jc w:val="center"/>
              <w:rPr>
                <w:b/>
                <w:bCs/>
              </w:rPr>
            </w:pPr>
            <w:r w:rsidRPr="00091B3B">
              <w:rPr>
                <w:b/>
                <w:bCs/>
              </w:rPr>
              <w:t>Опрема</w:t>
            </w:r>
          </w:p>
        </w:tc>
        <w:tc>
          <w:tcPr>
            <w:tcW w:w="2340" w:type="dxa"/>
            <w:tcBorders>
              <w:top w:val="single" w:sz="12" w:space="0" w:color="auto"/>
            </w:tcBorders>
            <w:vAlign w:val="center"/>
          </w:tcPr>
          <w:p w:rsidR="00065F86" w:rsidRPr="00091B3B" w:rsidRDefault="00065F86" w:rsidP="006E3B61">
            <w:pPr>
              <w:jc w:val="center"/>
              <w:rPr>
                <w:b/>
                <w:bCs/>
                <w:lang w:val="ru-RU"/>
              </w:rPr>
            </w:pPr>
            <w:r w:rsidRPr="00091B3B">
              <w:rPr>
                <w:b/>
                <w:bCs/>
                <w:lang w:val="ru-RU"/>
              </w:rPr>
              <w:t>Демонтажа старих, монтажа нових кондензатора и пуштање у рад</w:t>
            </w:r>
          </w:p>
        </w:tc>
        <w:tc>
          <w:tcPr>
            <w:tcW w:w="2340" w:type="dxa"/>
            <w:tcBorders>
              <w:top w:val="single" w:sz="12" w:space="0" w:color="auto"/>
              <w:right w:val="single" w:sz="12" w:space="0" w:color="auto"/>
            </w:tcBorders>
            <w:vAlign w:val="center"/>
          </w:tcPr>
          <w:p w:rsidR="00065F86" w:rsidRPr="00091B3B" w:rsidRDefault="00065F86" w:rsidP="006E3B61">
            <w:pPr>
              <w:jc w:val="center"/>
              <w:rPr>
                <w:b/>
                <w:bCs/>
              </w:rPr>
            </w:pPr>
            <w:r w:rsidRPr="00091B3B">
              <w:rPr>
                <w:b/>
                <w:bCs/>
              </w:rPr>
              <w:t>Износ</w:t>
            </w:r>
          </w:p>
        </w:tc>
      </w:tr>
      <w:tr w:rsidR="00065F86" w:rsidRPr="00091B3B">
        <w:trPr>
          <w:trHeight w:val="237"/>
        </w:trPr>
        <w:tc>
          <w:tcPr>
            <w:tcW w:w="14760" w:type="dxa"/>
            <w:gridSpan w:val="6"/>
            <w:tcBorders>
              <w:left w:val="single" w:sz="12" w:space="0" w:color="auto"/>
              <w:right w:val="single" w:sz="12" w:space="0" w:color="auto"/>
            </w:tcBorders>
            <w:vAlign w:val="center"/>
          </w:tcPr>
          <w:p w:rsidR="00065F86" w:rsidRPr="00091B3B" w:rsidRDefault="00065F86" w:rsidP="006E3B61">
            <w:pPr>
              <w:rPr>
                <w:b/>
                <w:bCs/>
              </w:rPr>
            </w:pPr>
            <w:r w:rsidRPr="00091B3B">
              <w:rPr>
                <w:b/>
                <w:bCs/>
              </w:rPr>
              <w:t>На напону 10 kV:</w:t>
            </w:r>
          </w:p>
        </w:tc>
      </w:tr>
      <w:tr w:rsidR="00065F86" w:rsidRPr="00091B3B">
        <w:trPr>
          <w:trHeight w:val="237"/>
        </w:trPr>
        <w:tc>
          <w:tcPr>
            <w:tcW w:w="584" w:type="dxa"/>
            <w:tcBorders>
              <w:left w:val="single" w:sz="12" w:space="0" w:color="auto"/>
            </w:tcBorders>
            <w:vAlign w:val="center"/>
          </w:tcPr>
          <w:p w:rsidR="00065F86" w:rsidRPr="00091B3B" w:rsidRDefault="00065F86" w:rsidP="006E3B61">
            <w:pPr>
              <w:jc w:val="center"/>
            </w:pPr>
            <w:r w:rsidRPr="00091B3B">
              <w:t>1.</w:t>
            </w:r>
          </w:p>
        </w:tc>
        <w:tc>
          <w:tcPr>
            <w:tcW w:w="4636" w:type="dxa"/>
            <w:vAlign w:val="center"/>
          </w:tcPr>
          <w:p w:rsidR="00065F86" w:rsidRPr="00091B3B" w:rsidRDefault="00065F86" w:rsidP="006E3B61">
            <w:pPr>
              <w:rPr>
                <w:lang w:val="ru-RU"/>
              </w:rPr>
            </w:pPr>
            <w:r w:rsidRPr="00091B3B">
              <w:rPr>
                <w:lang w:val="ru-RU"/>
              </w:rPr>
              <w:t xml:space="preserve">ТС 35/10 </w:t>
            </w:r>
            <w:r w:rsidRPr="00091B3B">
              <w:t>kV</w:t>
            </w:r>
            <w:r w:rsidRPr="00091B3B">
              <w:rPr>
                <w:lang w:val="ru-RU"/>
              </w:rPr>
              <w:t xml:space="preserve"> Доварје (ЕД Ужице)</w:t>
            </w:r>
          </w:p>
        </w:tc>
        <w:tc>
          <w:tcPr>
            <w:tcW w:w="2520" w:type="dxa"/>
            <w:vAlign w:val="center"/>
          </w:tcPr>
          <w:p w:rsidR="00065F86" w:rsidRPr="00091B3B" w:rsidRDefault="00065F86" w:rsidP="006E3B61">
            <w:pPr>
              <w:jc w:val="center"/>
              <w:rPr>
                <w:lang w:val="ru-RU"/>
              </w:rPr>
            </w:pPr>
          </w:p>
        </w:tc>
        <w:tc>
          <w:tcPr>
            <w:tcW w:w="2340" w:type="dxa"/>
            <w:vAlign w:val="center"/>
          </w:tcPr>
          <w:p w:rsidR="00065F86" w:rsidRPr="00091B3B" w:rsidRDefault="00065F86" w:rsidP="006E3B61">
            <w:pPr>
              <w:jc w:val="center"/>
              <w:rPr>
                <w:lang w:val="ru-RU"/>
              </w:rPr>
            </w:pPr>
          </w:p>
        </w:tc>
        <w:tc>
          <w:tcPr>
            <w:tcW w:w="2340" w:type="dxa"/>
            <w:vAlign w:val="center"/>
          </w:tcPr>
          <w:p w:rsidR="00065F86" w:rsidRPr="00091B3B" w:rsidRDefault="00065F86" w:rsidP="006E3B61">
            <w:pPr>
              <w:rPr>
                <w:lang w:val="ru-RU"/>
              </w:rPr>
            </w:pPr>
          </w:p>
        </w:tc>
        <w:tc>
          <w:tcPr>
            <w:tcW w:w="2340" w:type="dxa"/>
            <w:tcBorders>
              <w:right w:val="single" w:sz="12" w:space="0" w:color="auto"/>
            </w:tcBorders>
            <w:vAlign w:val="center"/>
          </w:tcPr>
          <w:p w:rsidR="00065F86" w:rsidRPr="00091B3B" w:rsidRDefault="00065F86" w:rsidP="006E3B61">
            <w:pPr>
              <w:rPr>
                <w:lang w:val="ru-RU"/>
              </w:rPr>
            </w:pPr>
          </w:p>
        </w:tc>
      </w:tr>
      <w:tr w:rsidR="00065F86" w:rsidRPr="00091B3B">
        <w:trPr>
          <w:trHeight w:val="237"/>
        </w:trPr>
        <w:tc>
          <w:tcPr>
            <w:tcW w:w="584" w:type="dxa"/>
            <w:tcBorders>
              <w:left w:val="single" w:sz="12" w:space="0" w:color="auto"/>
            </w:tcBorders>
            <w:vAlign w:val="center"/>
          </w:tcPr>
          <w:p w:rsidR="00065F86" w:rsidRPr="00091B3B" w:rsidRDefault="00065F86" w:rsidP="006E3B61">
            <w:pPr>
              <w:jc w:val="center"/>
            </w:pPr>
            <w:r w:rsidRPr="00091B3B">
              <w:t>2.</w:t>
            </w:r>
          </w:p>
        </w:tc>
        <w:tc>
          <w:tcPr>
            <w:tcW w:w="4636" w:type="dxa"/>
            <w:vAlign w:val="center"/>
          </w:tcPr>
          <w:p w:rsidR="00065F86" w:rsidRPr="00091B3B" w:rsidRDefault="00065F86" w:rsidP="006E3B61">
            <w:pPr>
              <w:rPr>
                <w:lang w:val="ru-RU"/>
              </w:rPr>
            </w:pPr>
            <w:r w:rsidRPr="00091B3B">
              <w:rPr>
                <w:lang w:val="ru-RU"/>
              </w:rPr>
              <w:t xml:space="preserve">ТС 35/10 </w:t>
            </w:r>
            <w:r w:rsidRPr="00091B3B">
              <w:t>kV</w:t>
            </w:r>
            <w:r w:rsidRPr="00091B3B">
              <w:rPr>
                <w:lang w:val="ru-RU"/>
              </w:rPr>
              <w:t xml:space="preserve"> Севојно 1 (ЕД Ужице)</w:t>
            </w:r>
          </w:p>
        </w:tc>
        <w:tc>
          <w:tcPr>
            <w:tcW w:w="2520" w:type="dxa"/>
            <w:vAlign w:val="center"/>
          </w:tcPr>
          <w:p w:rsidR="00065F86" w:rsidRPr="00091B3B" w:rsidRDefault="00065F86" w:rsidP="006E3B61">
            <w:pPr>
              <w:jc w:val="center"/>
              <w:rPr>
                <w:lang w:val="ru-RU"/>
              </w:rPr>
            </w:pPr>
          </w:p>
        </w:tc>
        <w:tc>
          <w:tcPr>
            <w:tcW w:w="2340" w:type="dxa"/>
            <w:vAlign w:val="center"/>
          </w:tcPr>
          <w:p w:rsidR="00065F86" w:rsidRPr="00091B3B" w:rsidRDefault="00065F86" w:rsidP="006E3B61">
            <w:pPr>
              <w:jc w:val="center"/>
              <w:rPr>
                <w:lang w:val="ru-RU"/>
              </w:rPr>
            </w:pPr>
          </w:p>
        </w:tc>
        <w:tc>
          <w:tcPr>
            <w:tcW w:w="2340" w:type="dxa"/>
            <w:vAlign w:val="center"/>
          </w:tcPr>
          <w:p w:rsidR="00065F86" w:rsidRPr="00091B3B" w:rsidRDefault="00065F86" w:rsidP="006E3B61">
            <w:pPr>
              <w:rPr>
                <w:lang w:val="ru-RU"/>
              </w:rPr>
            </w:pPr>
          </w:p>
        </w:tc>
        <w:tc>
          <w:tcPr>
            <w:tcW w:w="2340" w:type="dxa"/>
            <w:tcBorders>
              <w:right w:val="single" w:sz="12" w:space="0" w:color="auto"/>
            </w:tcBorders>
            <w:vAlign w:val="center"/>
          </w:tcPr>
          <w:p w:rsidR="00065F86" w:rsidRPr="00091B3B" w:rsidRDefault="00065F86" w:rsidP="006E3B61">
            <w:pPr>
              <w:rPr>
                <w:lang w:val="ru-RU"/>
              </w:rPr>
            </w:pPr>
          </w:p>
        </w:tc>
      </w:tr>
      <w:tr w:rsidR="00065F86" w:rsidRPr="00091B3B">
        <w:trPr>
          <w:trHeight w:val="237"/>
        </w:trPr>
        <w:tc>
          <w:tcPr>
            <w:tcW w:w="584" w:type="dxa"/>
            <w:tcBorders>
              <w:left w:val="single" w:sz="12" w:space="0" w:color="auto"/>
            </w:tcBorders>
            <w:vAlign w:val="center"/>
          </w:tcPr>
          <w:p w:rsidR="00065F86" w:rsidRPr="00091B3B" w:rsidRDefault="00065F86" w:rsidP="006E3B61">
            <w:pPr>
              <w:jc w:val="center"/>
            </w:pPr>
            <w:r w:rsidRPr="00091B3B">
              <w:t>3.</w:t>
            </w:r>
          </w:p>
        </w:tc>
        <w:tc>
          <w:tcPr>
            <w:tcW w:w="4636" w:type="dxa"/>
            <w:vAlign w:val="center"/>
          </w:tcPr>
          <w:p w:rsidR="00065F86" w:rsidRPr="00091B3B" w:rsidRDefault="00065F86" w:rsidP="006E3B61">
            <w:pPr>
              <w:rPr>
                <w:lang w:val="ru-RU"/>
              </w:rPr>
            </w:pPr>
            <w:r w:rsidRPr="00091B3B">
              <w:rPr>
                <w:lang w:val="ru-RU"/>
              </w:rPr>
              <w:t xml:space="preserve">ТС 35/10 </w:t>
            </w:r>
            <w:r w:rsidRPr="00091B3B">
              <w:t>kV</w:t>
            </w:r>
            <w:r w:rsidRPr="00091B3B">
              <w:rPr>
                <w:lang w:val="ru-RU"/>
              </w:rPr>
              <w:t xml:space="preserve"> Теразије (ЕД Ужице)</w:t>
            </w:r>
          </w:p>
        </w:tc>
        <w:tc>
          <w:tcPr>
            <w:tcW w:w="2520" w:type="dxa"/>
            <w:vAlign w:val="center"/>
          </w:tcPr>
          <w:p w:rsidR="00065F86" w:rsidRPr="00091B3B" w:rsidRDefault="00065F86" w:rsidP="006E3B61">
            <w:pPr>
              <w:jc w:val="center"/>
              <w:rPr>
                <w:lang w:val="ru-RU"/>
              </w:rPr>
            </w:pPr>
          </w:p>
        </w:tc>
        <w:tc>
          <w:tcPr>
            <w:tcW w:w="2340" w:type="dxa"/>
            <w:vAlign w:val="center"/>
          </w:tcPr>
          <w:p w:rsidR="00065F86" w:rsidRPr="00091B3B" w:rsidRDefault="00065F86" w:rsidP="006E3B61">
            <w:pPr>
              <w:jc w:val="center"/>
              <w:rPr>
                <w:lang w:val="ru-RU"/>
              </w:rPr>
            </w:pPr>
          </w:p>
        </w:tc>
        <w:tc>
          <w:tcPr>
            <w:tcW w:w="2340" w:type="dxa"/>
            <w:vAlign w:val="center"/>
          </w:tcPr>
          <w:p w:rsidR="00065F86" w:rsidRPr="00091B3B" w:rsidRDefault="00065F86" w:rsidP="006E3B61">
            <w:pPr>
              <w:rPr>
                <w:lang w:val="ru-RU"/>
              </w:rPr>
            </w:pPr>
          </w:p>
        </w:tc>
        <w:tc>
          <w:tcPr>
            <w:tcW w:w="2340" w:type="dxa"/>
            <w:tcBorders>
              <w:right w:val="single" w:sz="12" w:space="0" w:color="auto"/>
            </w:tcBorders>
            <w:vAlign w:val="center"/>
          </w:tcPr>
          <w:p w:rsidR="00065F86" w:rsidRPr="00091B3B" w:rsidRDefault="00065F86" w:rsidP="006E3B61">
            <w:pPr>
              <w:rPr>
                <w:lang w:val="ru-RU"/>
              </w:rPr>
            </w:pPr>
          </w:p>
        </w:tc>
      </w:tr>
      <w:tr w:rsidR="00065F86" w:rsidRPr="00091B3B">
        <w:trPr>
          <w:trHeight w:val="237"/>
        </w:trPr>
        <w:tc>
          <w:tcPr>
            <w:tcW w:w="584" w:type="dxa"/>
            <w:tcBorders>
              <w:left w:val="single" w:sz="12" w:space="0" w:color="auto"/>
            </w:tcBorders>
            <w:vAlign w:val="center"/>
          </w:tcPr>
          <w:p w:rsidR="00065F86" w:rsidRPr="00091B3B" w:rsidRDefault="00065F86" w:rsidP="006E3B61">
            <w:pPr>
              <w:jc w:val="center"/>
            </w:pPr>
            <w:r w:rsidRPr="00091B3B">
              <w:t>4.</w:t>
            </w:r>
          </w:p>
        </w:tc>
        <w:tc>
          <w:tcPr>
            <w:tcW w:w="4636" w:type="dxa"/>
            <w:vAlign w:val="center"/>
          </w:tcPr>
          <w:p w:rsidR="00065F86" w:rsidRPr="00091B3B" w:rsidRDefault="00065F86" w:rsidP="006E3B61">
            <w:pPr>
              <w:rPr>
                <w:lang w:val="ru-RU"/>
              </w:rPr>
            </w:pPr>
            <w:r w:rsidRPr="00091B3B">
              <w:rPr>
                <w:lang w:val="ru-RU"/>
              </w:rPr>
              <w:t xml:space="preserve">ТС 35/10 </w:t>
            </w:r>
            <w:r w:rsidRPr="00091B3B">
              <w:t>kV</w:t>
            </w:r>
            <w:r w:rsidRPr="00091B3B">
              <w:rPr>
                <w:lang w:val="ru-RU"/>
              </w:rPr>
              <w:t xml:space="preserve"> Златиборка (ЕД Ужице)</w:t>
            </w:r>
          </w:p>
        </w:tc>
        <w:tc>
          <w:tcPr>
            <w:tcW w:w="2520" w:type="dxa"/>
            <w:vAlign w:val="center"/>
          </w:tcPr>
          <w:p w:rsidR="00065F86" w:rsidRPr="00091B3B" w:rsidRDefault="00065F86" w:rsidP="006E3B61">
            <w:pPr>
              <w:jc w:val="center"/>
              <w:rPr>
                <w:lang w:val="ru-RU"/>
              </w:rPr>
            </w:pPr>
          </w:p>
        </w:tc>
        <w:tc>
          <w:tcPr>
            <w:tcW w:w="2340" w:type="dxa"/>
            <w:vAlign w:val="center"/>
          </w:tcPr>
          <w:p w:rsidR="00065F86" w:rsidRPr="00091B3B" w:rsidRDefault="00065F86" w:rsidP="006E3B61">
            <w:pPr>
              <w:jc w:val="center"/>
              <w:rPr>
                <w:lang w:val="ru-RU"/>
              </w:rPr>
            </w:pPr>
          </w:p>
        </w:tc>
        <w:tc>
          <w:tcPr>
            <w:tcW w:w="2340" w:type="dxa"/>
            <w:vAlign w:val="center"/>
          </w:tcPr>
          <w:p w:rsidR="00065F86" w:rsidRPr="00091B3B" w:rsidRDefault="00065F86" w:rsidP="006E3B61">
            <w:pPr>
              <w:rPr>
                <w:lang w:val="ru-RU"/>
              </w:rPr>
            </w:pPr>
          </w:p>
        </w:tc>
        <w:tc>
          <w:tcPr>
            <w:tcW w:w="2340" w:type="dxa"/>
            <w:tcBorders>
              <w:right w:val="single" w:sz="12" w:space="0" w:color="auto"/>
            </w:tcBorders>
            <w:vAlign w:val="center"/>
          </w:tcPr>
          <w:p w:rsidR="00065F86" w:rsidRPr="00091B3B" w:rsidRDefault="00065F86" w:rsidP="006E3B61">
            <w:pPr>
              <w:rPr>
                <w:lang w:val="ru-RU"/>
              </w:rPr>
            </w:pPr>
          </w:p>
        </w:tc>
      </w:tr>
      <w:tr w:rsidR="00065F86" w:rsidRPr="00091B3B">
        <w:trPr>
          <w:trHeight w:val="237"/>
        </w:trPr>
        <w:tc>
          <w:tcPr>
            <w:tcW w:w="584" w:type="dxa"/>
            <w:tcBorders>
              <w:left w:val="single" w:sz="12" w:space="0" w:color="auto"/>
            </w:tcBorders>
            <w:vAlign w:val="center"/>
          </w:tcPr>
          <w:p w:rsidR="00065F86" w:rsidRPr="00091B3B" w:rsidRDefault="00065F86" w:rsidP="006E3B61">
            <w:pPr>
              <w:jc w:val="center"/>
            </w:pPr>
            <w:r w:rsidRPr="00091B3B">
              <w:t>5.</w:t>
            </w:r>
          </w:p>
        </w:tc>
        <w:tc>
          <w:tcPr>
            <w:tcW w:w="4636" w:type="dxa"/>
            <w:vAlign w:val="center"/>
          </w:tcPr>
          <w:p w:rsidR="00065F86" w:rsidRPr="00091B3B" w:rsidRDefault="00065F86" w:rsidP="006E3B61">
            <w:pPr>
              <w:rPr>
                <w:lang w:val="ru-RU"/>
              </w:rPr>
            </w:pPr>
            <w:r w:rsidRPr="00091B3B">
              <w:rPr>
                <w:lang w:val="ru-RU"/>
              </w:rPr>
              <w:t xml:space="preserve">ТС 35/10 </w:t>
            </w:r>
            <w:r w:rsidRPr="00091B3B">
              <w:t>kV</w:t>
            </w:r>
            <w:r w:rsidRPr="00091B3B">
              <w:rPr>
                <w:lang w:val="ru-RU"/>
              </w:rPr>
              <w:t xml:space="preserve"> Чајетина (ЕД Ужице)</w:t>
            </w:r>
          </w:p>
        </w:tc>
        <w:tc>
          <w:tcPr>
            <w:tcW w:w="2520" w:type="dxa"/>
            <w:vAlign w:val="center"/>
          </w:tcPr>
          <w:p w:rsidR="00065F86" w:rsidRPr="00091B3B" w:rsidRDefault="00065F86" w:rsidP="006E3B61">
            <w:pPr>
              <w:jc w:val="center"/>
              <w:rPr>
                <w:lang w:val="ru-RU"/>
              </w:rPr>
            </w:pPr>
          </w:p>
        </w:tc>
        <w:tc>
          <w:tcPr>
            <w:tcW w:w="2340" w:type="dxa"/>
            <w:vAlign w:val="center"/>
          </w:tcPr>
          <w:p w:rsidR="00065F86" w:rsidRPr="00091B3B" w:rsidRDefault="00065F86" w:rsidP="006E3B61">
            <w:pPr>
              <w:jc w:val="center"/>
              <w:rPr>
                <w:lang w:val="ru-RU"/>
              </w:rPr>
            </w:pPr>
          </w:p>
        </w:tc>
        <w:tc>
          <w:tcPr>
            <w:tcW w:w="2340" w:type="dxa"/>
            <w:vAlign w:val="center"/>
          </w:tcPr>
          <w:p w:rsidR="00065F86" w:rsidRPr="00091B3B" w:rsidRDefault="00065F86" w:rsidP="006E3B61">
            <w:pPr>
              <w:rPr>
                <w:lang w:val="ru-RU"/>
              </w:rPr>
            </w:pPr>
          </w:p>
        </w:tc>
        <w:tc>
          <w:tcPr>
            <w:tcW w:w="2340" w:type="dxa"/>
            <w:tcBorders>
              <w:right w:val="single" w:sz="12" w:space="0" w:color="auto"/>
            </w:tcBorders>
            <w:vAlign w:val="center"/>
          </w:tcPr>
          <w:p w:rsidR="00065F86" w:rsidRPr="00091B3B" w:rsidRDefault="00065F86" w:rsidP="006E3B61">
            <w:pPr>
              <w:rPr>
                <w:lang w:val="ru-RU"/>
              </w:rPr>
            </w:pPr>
          </w:p>
        </w:tc>
      </w:tr>
      <w:tr w:rsidR="00065F86" w:rsidRPr="00091B3B">
        <w:trPr>
          <w:trHeight w:val="257"/>
        </w:trPr>
        <w:tc>
          <w:tcPr>
            <w:tcW w:w="584" w:type="dxa"/>
            <w:tcBorders>
              <w:left w:val="single" w:sz="12" w:space="0" w:color="auto"/>
            </w:tcBorders>
            <w:vAlign w:val="center"/>
          </w:tcPr>
          <w:p w:rsidR="00065F86" w:rsidRPr="00091B3B" w:rsidRDefault="00065F86" w:rsidP="006E3B61">
            <w:pPr>
              <w:jc w:val="center"/>
            </w:pPr>
            <w:r w:rsidRPr="00091B3B">
              <w:t>6.</w:t>
            </w:r>
          </w:p>
        </w:tc>
        <w:tc>
          <w:tcPr>
            <w:tcW w:w="4636" w:type="dxa"/>
            <w:vAlign w:val="center"/>
          </w:tcPr>
          <w:p w:rsidR="00065F86" w:rsidRPr="00091B3B" w:rsidRDefault="00065F86" w:rsidP="006E3B61">
            <w:pPr>
              <w:rPr>
                <w:lang w:val="ru-RU"/>
              </w:rPr>
            </w:pPr>
            <w:r w:rsidRPr="00091B3B">
              <w:rPr>
                <w:lang w:val="ru-RU"/>
              </w:rPr>
              <w:t xml:space="preserve">ТС 35/10 </w:t>
            </w:r>
            <w:r w:rsidRPr="00091B3B">
              <w:t>kV</w:t>
            </w:r>
            <w:r w:rsidRPr="00091B3B">
              <w:rPr>
                <w:lang w:val="ru-RU"/>
              </w:rPr>
              <w:t xml:space="preserve"> Прибој (ЕД Ужице)</w:t>
            </w:r>
          </w:p>
        </w:tc>
        <w:tc>
          <w:tcPr>
            <w:tcW w:w="2520" w:type="dxa"/>
            <w:vAlign w:val="center"/>
          </w:tcPr>
          <w:p w:rsidR="00065F86" w:rsidRPr="00091B3B" w:rsidRDefault="00065F86" w:rsidP="006E3B61">
            <w:pPr>
              <w:jc w:val="center"/>
              <w:rPr>
                <w:lang w:val="ru-RU"/>
              </w:rPr>
            </w:pPr>
          </w:p>
        </w:tc>
        <w:tc>
          <w:tcPr>
            <w:tcW w:w="2340" w:type="dxa"/>
            <w:vAlign w:val="center"/>
          </w:tcPr>
          <w:p w:rsidR="00065F86" w:rsidRPr="00091B3B" w:rsidRDefault="00065F86" w:rsidP="006E3B61">
            <w:pPr>
              <w:jc w:val="center"/>
              <w:rPr>
                <w:lang w:val="ru-RU"/>
              </w:rPr>
            </w:pPr>
          </w:p>
        </w:tc>
        <w:tc>
          <w:tcPr>
            <w:tcW w:w="2340" w:type="dxa"/>
            <w:vAlign w:val="center"/>
          </w:tcPr>
          <w:p w:rsidR="00065F86" w:rsidRPr="00091B3B" w:rsidRDefault="00065F86" w:rsidP="006E3B61">
            <w:pPr>
              <w:rPr>
                <w:lang w:val="ru-RU"/>
              </w:rPr>
            </w:pPr>
          </w:p>
        </w:tc>
        <w:tc>
          <w:tcPr>
            <w:tcW w:w="2340" w:type="dxa"/>
            <w:tcBorders>
              <w:right w:val="single" w:sz="12" w:space="0" w:color="auto"/>
            </w:tcBorders>
            <w:vAlign w:val="center"/>
          </w:tcPr>
          <w:p w:rsidR="00065F86" w:rsidRPr="00091B3B" w:rsidRDefault="00065F86" w:rsidP="006E3B61">
            <w:pPr>
              <w:rPr>
                <w:lang w:val="ru-RU"/>
              </w:rPr>
            </w:pPr>
          </w:p>
        </w:tc>
      </w:tr>
      <w:tr w:rsidR="00065F86" w:rsidRPr="00091B3B">
        <w:trPr>
          <w:trHeight w:val="237"/>
        </w:trPr>
        <w:tc>
          <w:tcPr>
            <w:tcW w:w="584" w:type="dxa"/>
            <w:tcBorders>
              <w:left w:val="single" w:sz="12" w:space="0" w:color="auto"/>
              <w:bottom w:val="single" w:sz="12" w:space="0" w:color="auto"/>
            </w:tcBorders>
            <w:vAlign w:val="center"/>
          </w:tcPr>
          <w:p w:rsidR="00065F86" w:rsidRPr="00091B3B" w:rsidRDefault="00065F86" w:rsidP="006E3B61">
            <w:pPr>
              <w:jc w:val="center"/>
            </w:pPr>
            <w:r w:rsidRPr="00091B3B">
              <w:t>7.</w:t>
            </w:r>
          </w:p>
        </w:tc>
        <w:tc>
          <w:tcPr>
            <w:tcW w:w="4636" w:type="dxa"/>
            <w:tcBorders>
              <w:bottom w:val="single" w:sz="12" w:space="0" w:color="auto"/>
            </w:tcBorders>
            <w:vAlign w:val="center"/>
          </w:tcPr>
          <w:p w:rsidR="00065F86" w:rsidRPr="00091B3B" w:rsidRDefault="00065F86" w:rsidP="006E3B61">
            <w:pPr>
              <w:rPr>
                <w:lang w:val="ru-RU"/>
              </w:rPr>
            </w:pPr>
            <w:r w:rsidRPr="00091B3B">
              <w:rPr>
                <w:lang w:val="ru-RU"/>
              </w:rPr>
              <w:t xml:space="preserve">ТС 35/10 </w:t>
            </w:r>
            <w:r w:rsidRPr="00091B3B">
              <w:t>kV</w:t>
            </w:r>
            <w:r w:rsidRPr="00091B3B">
              <w:rPr>
                <w:lang w:val="ru-RU"/>
              </w:rPr>
              <w:t xml:space="preserve"> Нова Варош (ЕД Ужице)</w:t>
            </w:r>
          </w:p>
        </w:tc>
        <w:tc>
          <w:tcPr>
            <w:tcW w:w="2520" w:type="dxa"/>
            <w:tcBorders>
              <w:bottom w:val="single" w:sz="12" w:space="0" w:color="auto"/>
            </w:tcBorders>
            <w:vAlign w:val="center"/>
          </w:tcPr>
          <w:p w:rsidR="00065F86" w:rsidRPr="00091B3B" w:rsidRDefault="00065F86" w:rsidP="006E3B61">
            <w:pPr>
              <w:jc w:val="center"/>
              <w:rPr>
                <w:lang w:val="ru-RU"/>
              </w:rPr>
            </w:pPr>
          </w:p>
        </w:tc>
        <w:tc>
          <w:tcPr>
            <w:tcW w:w="2340" w:type="dxa"/>
            <w:tcBorders>
              <w:bottom w:val="single" w:sz="12" w:space="0" w:color="auto"/>
            </w:tcBorders>
            <w:vAlign w:val="center"/>
          </w:tcPr>
          <w:p w:rsidR="00065F86" w:rsidRPr="00091B3B" w:rsidRDefault="00065F86" w:rsidP="006E3B61">
            <w:pPr>
              <w:jc w:val="center"/>
              <w:rPr>
                <w:lang w:val="ru-RU"/>
              </w:rPr>
            </w:pPr>
          </w:p>
        </w:tc>
        <w:tc>
          <w:tcPr>
            <w:tcW w:w="2340" w:type="dxa"/>
            <w:tcBorders>
              <w:bottom w:val="single" w:sz="12" w:space="0" w:color="auto"/>
            </w:tcBorders>
            <w:vAlign w:val="center"/>
          </w:tcPr>
          <w:p w:rsidR="00065F86" w:rsidRPr="00091B3B" w:rsidRDefault="00065F86" w:rsidP="006E3B61">
            <w:pPr>
              <w:rPr>
                <w:lang w:val="ru-RU"/>
              </w:rPr>
            </w:pPr>
          </w:p>
        </w:tc>
        <w:tc>
          <w:tcPr>
            <w:tcW w:w="2340" w:type="dxa"/>
            <w:tcBorders>
              <w:bottom w:val="single" w:sz="12" w:space="0" w:color="auto"/>
              <w:right w:val="single" w:sz="12" w:space="0" w:color="auto"/>
            </w:tcBorders>
            <w:vAlign w:val="center"/>
          </w:tcPr>
          <w:p w:rsidR="00065F86" w:rsidRPr="00091B3B" w:rsidRDefault="00065F86" w:rsidP="006E3B61">
            <w:pPr>
              <w:rPr>
                <w:lang w:val="ru-RU"/>
              </w:rPr>
            </w:pPr>
          </w:p>
        </w:tc>
      </w:tr>
      <w:tr w:rsidR="00065F86" w:rsidRPr="00091B3B">
        <w:trPr>
          <w:trHeight w:val="237"/>
        </w:trPr>
        <w:tc>
          <w:tcPr>
            <w:tcW w:w="12420" w:type="dxa"/>
            <w:gridSpan w:val="5"/>
            <w:tcBorders>
              <w:top w:val="single" w:sz="12" w:space="0" w:color="auto"/>
              <w:left w:val="single" w:sz="12" w:space="0" w:color="auto"/>
              <w:bottom w:val="single" w:sz="12" w:space="0" w:color="auto"/>
              <w:right w:val="single" w:sz="12" w:space="0" w:color="auto"/>
            </w:tcBorders>
            <w:vAlign w:val="center"/>
          </w:tcPr>
          <w:p w:rsidR="00065F86" w:rsidRPr="00091B3B" w:rsidRDefault="00065F86" w:rsidP="006E3B61">
            <w:r w:rsidRPr="00091B3B">
              <w:t>Укупно на напону 10 kV:</w:t>
            </w:r>
          </w:p>
        </w:tc>
        <w:tc>
          <w:tcPr>
            <w:tcW w:w="2340" w:type="dxa"/>
            <w:tcBorders>
              <w:top w:val="single" w:sz="12" w:space="0" w:color="auto"/>
              <w:left w:val="single" w:sz="12" w:space="0" w:color="auto"/>
              <w:bottom w:val="single" w:sz="12" w:space="0" w:color="auto"/>
              <w:right w:val="single" w:sz="12" w:space="0" w:color="auto"/>
            </w:tcBorders>
            <w:vAlign w:val="center"/>
          </w:tcPr>
          <w:p w:rsidR="00065F86" w:rsidRPr="00091B3B" w:rsidRDefault="00065F86" w:rsidP="006E3B61"/>
        </w:tc>
      </w:tr>
      <w:tr w:rsidR="00065F86" w:rsidRPr="00091B3B">
        <w:trPr>
          <w:trHeight w:val="237"/>
        </w:trPr>
        <w:tc>
          <w:tcPr>
            <w:tcW w:w="14760" w:type="dxa"/>
            <w:gridSpan w:val="6"/>
            <w:tcBorders>
              <w:top w:val="single" w:sz="12" w:space="0" w:color="auto"/>
              <w:left w:val="single" w:sz="12" w:space="0" w:color="auto"/>
              <w:right w:val="single" w:sz="12" w:space="0" w:color="auto"/>
            </w:tcBorders>
            <w:vAlign w:val="center"/>
          </w:tcPr>
          <w:p w:rsidR="00065F86" w:rsidRPr="00091B3B" w:rsidRDefault="00065F86" w:rsidP="006E3B61">
            <w:pPr>
              <w:rPr>
                <w:b/>
                <w:bCs/>
              </w:rPr>
            </w:pPr>
            <w:r w:rsidRPr="00091B3B">
              <w:rPr>
                <w:b/>
                <w:bCs/>
              </w:rPr>
              <w:t>На напону 0.4 kV:</w:t>
            </w:r>
          </w:p>
        </w:tc>
      </w:tr>
      <w:tr w:rsidR="00065F86" w:rsidRPr="00091B3B">
        <w:trPr>
          <w:trHeight w:val="237"/>
        </w:trPr>
        <w:tc>
          <w:tcPr>
            <w:tcW w:w="584" w:type="dxa"/>
            <w:tcBorders>
              <w:left w:val="single" w:sz="12" w:space="0" w:color="auto"/>
            </w:tcBorders>
            <w:vAlign w:val="center"/>
          </w:tcPr>
          <w:p w:rsidR="00065F86" w:rsidRPr="00091B3B" w:rsidRDefault="00065F86" w:rsidP="006E3B61">
            <w:pPr>
              <w:jc w:val="center"/>
            </w:pPr>
            <w:r w:rsidRPr="00091B3B">
              <w:t>8.</w:t>
            </w:r>
          </w:p>
        </w:tc>
        <w:tc>
          <w:tcPr>
            <w:tcW w:w="4636" w:type="dxa"/>
            <w:vAlign w:val="center"/>
          </w:tcPr>
          <w:p w:rsidR="00065F86" w:rsidRPr="00091B3B" w:rsidRDefault="00065F86" w:rsidP="006E3B61">
            <w:r w:rsidRPr="00091B3B">
              <w:t>ХЕ Бајина Башта</w:t>
            </w:r>
          </w:p>
        </w:tc>
        <w:tc>
          <w:tcPr>
            <w:tcW w:w="2520" w:type="dxa"/>
            <w:vAlign w:val="center"/>
          </w:tcPr>
          <w:p w:rsidR="00065F86" w:rsidRPr="00091B3B" w:rsidRDefault="00065F86" w:rsidP="006E3B61">
            <w:pPr>
              <w:jc w:val="center"/>
            </w:pPr>
          </w:p>
        </w:tc>
        <w:tc>
          <w:tcPr>
            <w:tcW w:w="2340" w:type="dxa"/>
            <w:vAlign w:val="center"/>
          </w:tcPr>
          <w:p w:rsidR="00065F86" w:rsidRPr="00091B3B" w:rsidRDefault="00065F86" w:rsidP="006E3B61">
            <w:pPr>
              <w:jc w:val="center"/>
            </w:pPr>
          </w:p>
        </w:tc>
        <w:tc>
          <w:tcPr>
            <w:tcW w:w="2340" w:type="dxa"/>
            <w:vAlign w:val="center"/>
          </w:tcPr>
          <w:p w:rsidR="00065F86" w:rsidRPr="00091B3B" w:rsidRDefault="00065F86" w:rsidP="006E3B61"/>
        </w:tc>
        <w:tc>
          <w:tcPr>
            <w:tcW w:w="2340" w:type="dxa"/>
            <w:tcBorders>
              <w:right w:val="single" w:sz="12" w:space="0" w:color="auto"/>
            </w:tcBorders>
            <w:vAlign w:val="center"/>
          </w:tcPr>
          <w:p w:rsidR="00065F86" w:rsidRPr="00091B3B" w:rsidRDefault="00065F86" w:rsidP="006E3B61"/>
        </w:tc>
      </w:tr>
      <w:tr w:rsidR="00065F86" w:rsidRPr="00091B3B">
        <w:trPr>
          <w:trHeight w:val="237"/>
        </w:trPr>
        <w:tc>
          <w:tcPr>
            <w:tcW w:w="584" w:type="dxa"/>
            <w:tcBorders>
              <w:left w:val="single" w:sz="12" w:space="0" w:color="auto"/>
            </w:tcBorders>
            <w:vAlign w:val="center"/>
          </w:tcPr>
          <w:p w:rsidR="00065F86" w:rsidRPr="00091B3B" w:rsidRDefault="00065F86" w:rsidP="006E3B61">
            <w:pPr>
              <w:jc w:val="center"/>
            </w:pPr>
            <w:r w:rsidRPr="00091B3B">
              <w:t>9.</w:t>
            </w:r>
          </w:p>
        </w:tc>
        <w:tc>
          <w:tcPr>
            <w:tcW w:w="4636" w:type="dxa"/>
            <w:vAlign w:val="center"/>
          </w:tcPr>
          <w:p w:rsidR="00065F86" w:rsidRPr="00091B3B" w:rsidRDefault="00065F86" w:rsidP="006E3B61">
            <w:r w:rsidRPr="00091B3B">
              <w:t>ТЕ-ТО Зрењанин</w:t>
            </w:r>
          </w:p>
        </w:tc>
        <w:tc>
          <w:tcPr>
            <w:tcW w:w="2520" w:type="dxa"/>
            <w:vAlign w:val="center"/>
          </w:tcPr>
          <w:p w:rsidR="00065F86" w:rsidRPr="00091B3B" w:rsidRDefault="00065F86" w:rsidP="006E3B61">
            <w:pPr>
              <w:jc w:val="center"/>
            </w:pPr>
          </w:p>
        </w:tc>
        <w:tc>
          <w:tcPr>
            <w:tcW w:w="2340" w:type="dxa"/>
            <w:vAlign w:val="center"/>
          </w:tcPr>
          <w:p w:rsidR="00065F86" w:rsidRPr="00091B3B" w:rsidRDefault="00065F86" w:rsidP="006E3B61">
            <w:pPr>
              <w:jc w:val="center"/>
            </w:pPr>
          </w:p>
        </w:tc>
        <w:tc>
          <w:tcPr>
            <w:tcW w:w="2340" w:type="dxa"/>
            <w:vAlign w:val="center"/>
          </w:tcPr>
          <w:p w:rsidR="00065F86" w:rsidRPr="00091B3B" w:rsidRDefault="00065F86" w:rsidP="006E3B61"/>
        </w:tc>
        <w:tc>
          <w:tcPr>
            <w:tcW w:w="2340" w:type="dxa"/>
            <w:tcBorders>
              <w:right w:val="single" w:sz="12" w:space="0" w:color="auto"/>
            </w:tcBorders>
            <w:vAlign w:val="center"/>
          </w:tcPr>
          <w:p w:rsidR="00065F86" w:rsidRPr="00091B3B" w:rsidRDefault="00065F86" w:rsidP="006E3B61"/>
        </w:tc>
      </w:tr>
      <w:tr w:rsidR="00065F86" w:rsidRPr="00091B3B">
        <w:trPr>
          <w:trHeight w:val="237"/>
        </w:trPr>
        <w:tc>
          <w:tcPr>
            <w:tcW w:w="584" w:type="dxa"/>
            <w:tcBorders>
              <w:left w:val="single" w:sz="12" w:space="0" w:color="auto"/>
              <w:bottom w:val="single" w:sz="12" w:space="0" w:color="auto"/>
            </w:tcBorders>
            <w:vAlign w:val="center"/>
          </w:tcPr>
          <w:p w:rsidR="00065F86" w:rsidRPr="00091B3B" w:rsidRDefault="00065F86" w:rsidP="006E3B61">
            <w:pPr>
              <w:jc w:val="center"/>
            </w:pPr>
            <w:r w:rsidRPr="00091B3B">
              <w:t>10.</w:t>
            </w:r>
          </w:p>
        </w:tc>
        <w:tc>
          <w:tcPr>
            <w:tcW w:w="4636" w:type="dxa"/>
            <w:tcBorders>
              <w:bottom w:val="single" w:sz="12" w:space="0" w:color="auto"/>
            </w:tcBorders>
            <w:vAlign w:val="center"/>
          </w:tcPr>
          <w:p w:rsidR="00065F86" w:rsidRPr="00091B3B" w:rsidRDefault="00065F86" w:rsidP="006E3B61">
            <w:r w:rsidRPr="00091B3B">
              <w:t>Индустријска зона (ЕД Аранђеловац)</w:t>
            </w:r>
          </w:p>
        </w:tc>
        <w:tc>
          <w:tcPr>
            <w:tcW w:w="2520" w:type="dxa"/>
            <w:tcBorders>
              <w:bottom w:val="single" w:sz="12" w:space="0" w:color="auto"/>
            </w:tcBorders>
            <w:vAlign w:val="center"/>
          </w:tcPr>
          <w:p w:rsidR="00065F86" w:rsidRPr="00091B3B" w:rsidRDefault="00065F86" w:rsidP="006E3B61">
            <w:pPr>
              <w:jc w:val="center"/>
            </w:pPr>
          </w:p>
        </w:tc>
        <w:tc>
          <w:tcPr>
            <w:tcW w:w="2340" w:type="dxa"/>
            <w:tcBorders>
              <w:bottom w:val="single" w:sz="12" w:space="0" w:color="auto"/>
            </w:tcBorders>
            <w:vAlign w:val="center"/>
          </w:tcPr>
          <w:p w:rsidR="00065F86" w:rsidRPr="00091B3B" w:rsidRDefault="00065F86" w:rsidP="006E3B61">
            <w:pPr>
              <w:jc w:val="center"/>
            </w:pPr>
          </w:p>
        </w:tc>
        <w:tc>
          <w:tcPr>
            <w:tcW w:w="2340" w:type="dxa"/>
            <w:tcBorders>
              <w:bottom w:val="single" w:sz="12" w:space="0" w:color="auto"/>
            </w:tcBorders>
            <w:vAlign w:val="center"/>
          </w:tcPr>
          <w:p w:rsidR="00065F86" w:rsidRPr="00091B3B" w:rsidRDefault="00065F86" w:rsidP="006E3B61"/>
        </w:tc>
        <w:tc>
          <w:tcPr>
            <w:tcW w:w="2340" w:type="dxa"/>
            <w:tcBorders>
              <w:bottom w:val="single" w:sz="12" w:space="0" w:color="auto"/>
              <w:right w:val="single" w:sz="12" w:space="0" w:color="auto"/>
            </w:tcBorders>
            <w:vAlign w:val="center"/>
          </w:tcPr>
          <w:p w:rsidR="00065F86" w:rsidRPr="00091B3B" w:rsidRDefault="00065F86" w:rsidP="006E3B61"/>
        </w:tc>
      </w:tr>
      <w:tr w:rsidR="00065F86" w:rsidRPr="00091B3B">
        <w:trPr>
          <w:trHeight w:val="237"/>
        </w:trPr>
        <w:tc>
          <w:tcPr>
            <w:tcW w:w="12420" w:type="dxa"/>
            <w:gridSpan w:val="5"/>
            <w:tcBorders>
              <w:top w:val="single" w:sz="12" w:space="0" w:color="auto"/>
              <w:left w:val="single" w:sz="12" w:space="0" w:color="auto"/>
              <w:bottom w:val="single" w:sz="12" w:space="0" w:color="auto"/>
              <w:right w:val="single" w:sz="12" w:space="0" w:color="auto"/>
            </w:tcBorders>
            <w:vAlign w:val="center"/>
          </w:tcPr>
          <w:p w:rsidR="00065F86" w:rsidRPr="00091B3B" w:rsidRDefault="00065F86" w:rsidP="006E3B61">
            <w:r w:rsidRPr="00091B3B">
              <w:lastRenderedPageBreak/>
              <w:t>Укупно на напону 0.4 kV:</w:t>
            </w:r>
          </w:p>
        </w:tc>
        <w:tc>
          <w:tcPr>
            <w:tcW w:w="2340" w:type="dxa"/>
            <w:tcBorders>
              <w:top w:val="single" w:sz="12" w:space="0" w:color="auto"/>
              <w:left w:val="single" w:sz="12" w:space="0" w:color="auto"/>
              <w:bottom w:val="single" w:sz="12" w:space="0" w:color="auto"/>
              <w:right w:val="single" w:sz="12" w:space="0" w:color="auto"/>
            </w:tcBorders>
            <w:vAlign w:val="center"/>
          </w:tcPr>
          <w:p w:rsidR="00065F86" w:rsidRPr="00091B3B" w:rsidRDefault="00065F86" w:rsidP="006E3B61"/>
        </w:tc>
      </w:tr>
      <w:tr w:rsidR="00065F86" w:rsidRPr="00091B3B">
        <w:trPr>
          <w:trHeight w:val="237"/>
        </w:trPr>
        <w:tc>
          <w:tcPr>
            <w:tcW w:w="14760" w:type="dxa"/>
            <w:gridSpan w:val="6"/>
            <w:tcBorders>
              <w:top w:val="single" w:sz="12" w:space="0" w:color="auto"/>
              <w:left w:val="single" w:sz="12" w:space="0" w:color="auto"/>
              <w:right w:val="single" w:sz="12" w:space="0" w:color="auto"/>
            </w:tcBorders>
            <w:vAlign w:val="center"/>
          </w:tcPr>
          <w:p w:rsidR="00065F86" w:rsidRPr="00091B3B" w:rsidRDefault="00065F86" w:rsidP="006E3B61">
            <w:pPr>
              <w:rPr>
                <w:b/>
                <w:bCs/>
              </w:rPr>
            </w:pPr>
            <w:r w:rsidRPr="00091B3B">
              <w:rPr>
                <w:b/>
                <w:bCs/>
              </w:rPr>
              <w:t>На напону 15 kV:</w:t>
            </w:r>
          </w:p>
        </w:tc>
      </w:tr>
      <w:tr w:rsidR="00065F86" w:rsidRPr="00091B3B">
        <w:trPr>
          <w:trHeight w:val="237"/>
        </w:trPr>
        <w:tc>
          <w:tcPr>
            <w:tcW w:w="584" w:type="dxa"/>
            <w:tcBorders>
              <w:left w:val="single" w:sz="12" w:space="0" w:color="auto"/>
              <w:bottom w:val="single" w:sz="12" w:space="0" w:color="auto"/>
            </w:tcBorders>
            <w:vAlign w:val="center"/>
          </w:tcPr>
          <w:p w:rsidR="00065F86" w:rsidRPr="00091B3B" w:rsidRDefault="00065F86" w:rsidP="006E3B61">
            <w:pPr>
              <w:jc w:val="center"/>
            </w:pPr>
            <w:r w:rsidRPr="00091B3B">
              <w:t>11.</w:t>
            </w:r>
          </w:p>
        </w:tc>
        <w:tc>
          <w:tcPr>
            <w:tcW w:w="4636" w:type="dxa"/>
            <w:tcBorders>
              <w:bottom w:val="single" w:sz="12" w:space="0" w:color="auto"/>
            </w:tcBorders>
            <w:vAlign w:val="center"/>
          </w:tcPr>
          <w:p w:rsidR="00065F86" w:rsidRPr="00091B3B" w:rsidRDefault="00065F86" w:rsidP="006E3B61">
            <w:r w:rsidRPr="00091B3B">
              <w:t>ТЕ Морава, 3 кондензаторске батерије</w:t>
            </w:r>
          </w:p>
        </w:tc>
        <w:tc>
          <w:tcPr>
            <w:tcW w:w="2520" w:type="dxa"/>
            <w:tcBorders>
              <w:bottom w:val="single" w:sz="12" w:space="0" w:color="auto"/>
            </w:tcBorders>
            <w:vAlign w:val="center"/>
          </w:tcPr>
          <w:p w:rsidR="00065F86" w:rsidRPr="00091B3B" w:rsidRDefault="00065F86" w:rsidP="006E3B61">
            <w:pPr>
              <w:jc w:val="center"/>
            </w:pPr>
          </w:p>
        </w:tc>
        <w:tc>
          <w:tcPr>
            <w:tcW w:w="2340" w:type="dxa"/>
            <w:tcBorders>
              <w:bottom w:val="single" w:sz="12" w:space="0" w:color="auto"/>
            </w:tcBorders>
            <w:vAlign w:val="center"/>
          </w:tcPr>
          <w:p w:rsidR="00065F86" w:rsidRPr="00091B3B" w:rsidRDefault="00065F86" w:rsidP="006E3B61">
            <w:pPr>
              <w:jc w:val="center"/>
            </w:pPr>
          </w:p>
        </w:tc>
        <w:tc>
          <w:tcPr>
            <w:tcW w:w="2340" w:type="dxa"/>
            <w:tcBorders>
              <w:bottom w:val="single" w:sz="12" w:space="0" w:color="auto"/>
            </w:tcBorders>
            <w:vAlign w:val="center"/>
          </w:tcPr>
          <w:p w:rsidR="00065F86" w:rsidRPr="00091B3B" w:rsidRDefault="00065F86" w:rsidP="006E3B61"/>
        </w:tc>
        <w:tc>
          <w:tcPr>
            <w:tcW w:w="2340" w:type="dxa"/>
            <w:tcBorders>
              <w:bottom w:val="single" w:sz="12" w:space="0" w:color="auto"/>
              <w:right w:val="single" w:sz="12" w:space="0" w:color="auto"/>
            </w:tcBorders>
            <w:vAlign w:val="center"/>
          </w:tcPr>
          <w:p w:rsidR="00065F86" w:rsidRPr="00091B3B" w:rsidRDefault="00065F86" w:rsidP="006E3B61"/>
        </w:tc>
      </w:tr>
      <w:tr w:rsidR="00065F86" w:rsidRPr="00091B3B">
        <w:trPr>
          <w:trHeight w:val="237"/>
        </w:trPr>
        <w:tc>
          <w:tcPr>
            <w:tcW w:w="12420" w:type="dxa"/>
            <w:gridSpan w:val="5"/>
            <w:tcBorders>
              <w:top w:val="single" w:sz="12" w:space="0" w:color="auto"/>
              <w:left w:val="single" w:sz="12" w:space="0" w:color="auto"/>
              <w:bottom w:val="single" w:sz="12" w:space="0" w:color="auto"/>
              <w:right w:val="single" w:sz="12" w:space="0" w:color="auto"/>
            </w:tcBorders>
            <w:vAlign w:val="center"/>
          </w:tcPr>
          <w:p w:rsidR="00065F86" w:rsidRPr="00091B3B" w:rsidRDefault="00065F86" w:rsidP="006E3B61">
            <w:r w:rsidRPr="00091B3B">
              <w:t>Укупно на напону 15 kV:</w:t>
            </w:r>
          </w:p>
        </w:tc>
        <w:tc>
          <w:tcPr>
            <w:tcW w:w="2340" w:type="dxa"/>
            <w:tcBorders>
              <w:top w:val="single" w:sz="12" w:space="0" w:color="auto"/>
              <w:left w:val="single" w:sz="12" w:space="0" w:color="auto"/>
              <w:bottom w:val="single" w:sz="12" w:space="0" w:color="auto"/>
              <w:right w:val="single" w:sz="12" w:space="0" w:color="auto"/>
            </w:tcBorders>
            <w:vAlign w:val="center"/>
          </w:tcPr>
          <w:p w:rsidR="00065F86" w:rsidRPr="00091B3B" w:rsidRDefault="00065F86" w:rsidP="006E3B61"/>
        </w:tc>
      </w:tr>
      <w:tr w:rsidR="00065F86" w:rsidRPr="00091B3B">
        <w:trPr>
          <w:trHeight w:val="237"/>
        </w:trPr>
        <w:tc>
          <w:tcPr>
            <w:tcW w:w="12420" w:type="dxa"/>
            <w:gridSpan w:val="5"/>
            <w:tcBorders>
              <w:top w:val="single" w:sz="12" w:space="0" w:color="auto"/>
              <w:left w:val="single" w:sz="12" w:space="0" w:color="auto"/>
              <w:bottom w:val="single" w:sz="12" w:space="0" w:color="auto"/>
              <w:right w:val="single" w:sz="12" w:space="0" w:color="auto"/>
            </w:tcBorders>
            <w:vAlign w:val="center"/>
          </w:tcPr>
          <w:p w:rsidR="00065F86" w:rsidRPr="00091B3B" w:rsidRDefault="00065F86" w:rsidP="006E3B61">
            <w:pPr>
              <w:rPr>
                <w:b/>
                <w:bCs/>
              </w:rPr>
            </w:pPr>
            <w:r w:rsidRPr="00091B3B">
              <w:rPr>
                <w:b/>
                <w:bCs/>
              </w:rPr>
              <w:t>УКУПНО:</w:t>
            </w:r>
          </w:p>
        </w:tc>
        <w:tc>
          <w:tcPr>
            <w:tcW w:w="2340" w:type="dxa"/>
            <w:tcBorders>
              <w:top w:val="single" w:sz="12" w:space="0" w:color="auto"/>
              <w:left w:val="single" w:sz="12" w:space="0" w:color="auto"/>
              <w:bottom w:val="single" w:sz="12" w:space="0" w:color="auto"/>
              <w:right w:val="single" w:sz="12" w:space="0" w:color="auto"/>
            </w:tcBorders>
            <w:vAlign w:val="center"/>
          </w:tcPr>
          <w:p w:rsidR="00065F86" w:rsidRPr="00091B3B" w:rsidRDefault="00065F86" w:rsidP="006E3B61"/>
        </w:tc>
      </w:tr>
    </w:tbl>
    <w:p w:rsidR="00065F86" w:rsidRPr="00091B3B" w:rsidRDefault="00065F86" w:rsidP="00D40A55"/>
    <w:tbl>
      <w:tblPr>
        <w:tblW w:w="0" w:type="auto"/>
        <w:jc w:val="center"/>
        <w:tblLook w:val="01E0" w:firstRow="1" w:lastRow="1" w:firstColumn="1" w:lastColumn="1" w:noHBand="0" w:noVBand="0"/>
      </w:tblPr>
      <w:tblGrid>
        <w:gridCol w:w="2893"/>
        <w:gridCol w:w="6852"/>
        <w:gridCol w:w="4772"/>
      </w:tblGrid>
      <w:tr w:rsidR="00065F86" w:rsidRPr="00091B3B">
        <w:trPr>
          <w:jc w:val="center"/>
        </w:trPr>
        <w:tc>
          <w:tcPr>
            <w:tcW w:w="2924" w:type="dxa"/>
          </w:tcPr>
          <w:p w:rsidR="00065F86" w:rsidRPr="00091B3B" w:rsidRDefault="00065F86" w:rsidP="005524B0">
            <w:r w:rsidRPr="00091B3B">
              <w:t>Датум:</w:t>
            </w:r>
          </w:p>
        </w:tc>
        <w:tc>
          <w:tcPr>
            <w:tcW w:w="6946" w:type="dxa"/>
          </w:tcPr>
          <w:p w:rsidR="00065F86" w:rsidRPr="00091B3B" w:rsidRDefault="00065F86" w:rsidP="005524B0">
            <w:r w:rsidRPr="00091B3B">
              <w:t>М.П.</w:t>
            </w:r>
          </w:p>
        </w:tc>
        <w:tc>
          <w:tcPr>
            <w:tcW w:w="4827" w:type="dxa"/>
          </w:tcPr>
          <w:p w:rsidR="00065F86" w:rsidRPr="00091B3B" w:rsidRDefault="00065F86" w:rsidP="005524B0">
            <w:r w:rsidRPr="00091B3B">
              <w:t>Понуђач:</w:t>
            </w:r>
          </w:p>
        </w:tc>
      </w:tr>
      <w:tr w:rsidR="00065F86" w:rsidRPr="00091B3B">
        <w:trPr>
          <w:jc w:val="center"/>
        </w:trPr>
        <w:tc>
          <w:tcPr>
            <w:tcW w:w="2924" w:type="dxa"/>
            <w:vAlign w:val="center"/>
          </w:tcPr>
          <w:p w:rsidR="00065F86" w:rsidRPr="00091B3B" w:rsidRDefault="00065F86" w:rsidP="005524B0"/>
        </w:tc>
        <w:tc>
          <w:tcPr>
            <w:tcW w:w="6946" w:type="dxa"/>
            <w:vAlign w:val="center"/>
          </w:tcPr>
          <w:p w:rsidR="00065F86" w:rsidRPr="00091B3B" w:rsidRDefault="00065F86" w:rsidP="005524B0"/>
        </w:tc>
        <w:tc>
          <w:tcPr>
            <w:tcW w:w="4827" w:type="dxa"/>
            <w:vAlign w:val="center"/>
          </w:tcPr>
          <w:p w:rsidR="00065F86" w:rsidRPr="00091B3B" w:rsidRDefault="00065F86" w:rsidP="005524B0"/>
          <w:p w:rsidR="00065F86" w:rsidRPr="00091B3B" w:rsidRDefault="00065F86" w:rsidP="005524B0"/>
        </w:tc>
      </w:tr>
      <w:tr w:rsidR="00065F86" w:rsidRPr="00091B3B">
        <w:trPr>
          <w:jc w:val="center"/>
        </w:trPr>
        <w:tc>
          <w:tcPr>
            <w:tcW w:w="2924" w:type="dxa"/>
            <w:tcBorders>
              <w:bottom w:val="single" w:sz="4" w:space="0" w:color="auto"/>
            </w:tcBorders>
            <w:vAlign w:val="center"/>
          </w:tcPr>
          <w:p w:rsidR="00065F86" w:rsidRPr="00091B3B" w:rsidRDefault="00065F86" w:rsidP="005524B0"/>
        </w:tc>
        <w:tc>
          <w:tcPr>
            <w:tcW w:w="6946" w:type="dxa"/>
            <w:vAlign w:val="center"/>
          </w:tcPr>
          <w:p w:rsidR="00065F86" w:rsidRPr="00091B3B" w:rsidRDefault="00065F86" w:rsidP="005524B0"/>
        </w:tc>
        <w:tc>
          <w:tcPr>
            <w:tcW w:w="4827" w:type="dxa"/>
            <w:tcBorders>
              <w:bottom w:val="single" w:sz="4" w:space="0" w:color="auto"/>
            </w:tcBorders>
            <w:vAlign w:val="center"/>
          </w:tcPr>
          <w:p w:rsidR="00065F86" w:rsidRPr="00091B3B" w:rsidRDefault="00065F86" w:rsidP="005524B0"/>
        </w:tc>
      </w:tr>
    </w:tbl>
    <w:p w:rsidR="00065F86" w:rsidRPr="00091B3B" w:rsidRDefault="00065F86" w:rsidP="006E3B61">
      <w:pPr>
        <w:spacing w:before="120" w:after="60"/>
      </w:pPr>
    </w:p>
    <w:p w:rsidR="00065F86" w:rsidRPr="00091B3B" w:rsidRDefault="00065F86" w:rsidP="0096171E"/>
    <w:p w:rsidR="00065F86" w:rsidRPr="00091B3B" w:rsidRDefault="00065F86" w:rsidP="00210A01">
      <w:pPr>
        <w:pStyle w:val="Brojobrasca"/>
        <w:rPr>
          <w:rFonts w:ascii="Arial" w:hAnsi="Arial" w:cs="Arial"/>
          <w:sz w:val="22"/>
          <w:szCs w:val="22"/>
        </w:rPr>
        <w:sectPr w:rsidR="00065F86" w:rsidRPr="00091B3B" w:rsidSect="001023D2">
          <w:footnotePr>
            <w:pos w:val="beneathText"/>
          </w:footnotePr>
          <w:pgSz w:w="16837" w:h="11905" w:orient="landscape" w:code="9"/>
          <w:pgMar w:top="1418" w:right="902" w:bottom="1418" w:left="1418" w:header="709" w:footer="709" w:gutter="0"/>
          <w:cols w:space="708"/>
          <w:docGrid w:linePitch="360"/>
        </w:sectPr>
      </w:pPr>
      <w:bookmarkStart w:id="177" w:name="_Toc297798738"/>
      <w:bookmarkStart w:id="178" w:name="_Toc310433007"/>
      <w:bookmarkEnd w:id="175"/>
    </w:p>
    <w:p w:rsidR="00065F86" w:rsidRPr="00091B3B" w:rsidRDefault="00065F86" w:rsidP="00210A01">
      <w:pPr>
        <w:pStyle w:val="Brojobrasca"/>
        <w:rPr>
          <w:rFonts w:ascii="Arial" w:hAnsi="Arial" w:cs="Arial"/>
          <w:sz w:val="22"/>
          <w:szCs w:val="22"/>
        </w:rPr>
      </w:pPr>
      <w:r w:rsidRPr="00091B3B">
        <w:rPr>
          <w:rFonts w:ascii="Arial" w:hAnsi="Arial" w:cs="Arial"/>
          <w:sz w:val="22"/>
          <w:szCs w:val="22"/>
        </w:rPr>
        <w:lastRenderedPageBreak/>
        <w:t>Образац 7</w:t>
      </w:r>
    </w:p>
    <w:p w:rsidR="00065F86" w:rsidRPr="00091B3B" w:rsidRDefault="00065F86" w:rsidP="00B36087">
      <w:pPr>
        <w:pStyle w:val="Nazivobrasca"/>
        <w:rPr>
          <w:rFonts w:cs="Arial"/>
          <w:szCs w:val="22"/>
        </w:rPr>
      </w:pPr>
    </w:p>
    <w:p w:rsidR="00065F86" w:rsidRPr="00091B3B" w:rsidRDefault="00065F86" w:rsidP="00B36087">
      <w:pPr>
        <w:pStyle w:val="Nazivobrasca"/>
        <w:rPr>
          <w:rFonts w:cs="Arial"/>
          <w:szCs w:val="22"/>
        </w:rPr>
      </w:pPr>
      <w:r w:rsidRPr="00091B3B">
        <w:rPr>
          <w:rFonts w:cs="Arial"/>
          <w:szCs w:val="22"/>
        </w:rPr>
        <w:t>РЕФЕРЕНТНА ЛИСТА ПОНУЂАЧА</w:t>
      </w:r>
    </w:p>
    <w:tbl>
      <w:tblPr>
        <w:tblW w:w="513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3657"/>
        <w:gridCol w:w="1788"/>
        <w:gridCol w:w="1395"/>
        <w:gridCol w:w="7117"/>
      </w:tblGrid>
      <w:tr w:rsidR="00065F86" w:rsidRPr="00091B3B">
        <w:trPr>
          <w:trHeight w:val="727"/>
        </w:trPr>
        <w:tc>
          <w:tcPr>
            <w:tcW w:w="317" w:type="pct"/>
            <w:shd w:val="clear" w:color="auto" w:fill="FFFFFF"/>
            <w:vAlign w:val="center"/>
          </w:tcPr>
          <w:p w:rsidR="00065F86" w:rsidRPr="00091B3B" w:rsidRDefault="00065F86" w:rsidP="00CD59BD">
            <w:pPr>
              <w:jc w:val="center"/>
            </w:pPr>
            <w:r w:rsidRPr="00091B3B">
              <w:t>Ред.</w:t>
            </w:r>
            <w:r w:rsidRPr="00091B3B">
              <w:br/>
              <w:t>бр.</w:t>
            </w:r>
          </w:p>
        </w:tc>
        <w:tc>
          <w:tcPr>
            <w:tcW w:w="1227" w:type="pct"/>
            <w:shd w:val="clear" w:color="auto" w:fill="FFFFFF"/>
            <w:vAlign w:val="center"/>
          </w:tcPr>
          <w:p w:rsidR="00065F86" w:rsidRPr="00091B3B" w:rsidRDefault="00065F86" w:rsidP="00CD59BD">
            <w:pPr>
              <w:jc w:val="center"/>
              <w:rPr>
                <w:lang w:val="ru-RU"/>
              </w:rPr>
            </w:pPr>
            <w:r w:rsidRPr="00091B3B">
              <w:rPr>
                <w:lang w:val="ru-RU"/>
              </w:rPr>
              <w:t>Назив и седиште наручиоца и контакт телефон и лице</w:t>
            </w:r>
          </w:p>
        </w:tc>
        <w:tc>
          <w:tcPr>
            <w:tcW w:w="600" w:type="pct"/>
            <w:shd w:val="clear" w:color="auto" w:fill="FFFFFF"/>
            <w:vAlign w:val="center"/>
          </w:tcPr>
          <w:p w:rsidR="00065F86" w:rsidRPr="00091B3B" w:rsidRDefault="00065F86" w:rsidP="00CD59BD">
            <w:pPr>
              <w:jc w:val="center"/>
              <w:rPr>
                <w:lang w:val="ru-RU"/>
              </w:rPr>
            </w:pPr>
            <w:r w:rsidRPr="00091B3B">
              <w:rPr>
                <w:lang w:val="ru-RU"/>
              </w:rPr>
              <w:t>Држава у којој је услуга извршена</w:t>
            </w:r>
          </w:p>
        </w:tc>
        <w:tc>
          <w:tcPr>
            <w:tcW w:w="468" w:type="pct"/>
            <w:shd w:val="clear" w:color="auto" w:fill="FFFFFF"/>
            <w:vAlign w:val="center"/>
          </w:tcPr>
          <w:p w:rsidR="00065F86" w:rsidRPr="00091B3B" w:rsidRDefault="00065F86" w:rsidP="00CD59BD">
            <w:pPr>
              <w:jc w:val="center"/>
              <w:rPr>
                <w:i/>
                <w:iCs/>
                <w:lang w:val="ru-RU"/>
              </w:rPr>
            </w:pPr>
            <w:r w:rsidRPr="00091B3B">
              <w:rPr>
                <w:lang w:val="ru-RU"/>
              </w:rPr>
              <w:t>Период у којем је извршена услуга</w:t>
            </w:r>
          </w:p>
        </w:tc>
        <w:tc>
          <w:tcPr>
            <w:tcW w:w="2388" w:type="pct"/>
            <w:shd w:val="clear" w:color="auto" w:fill="FFFFFF"/>
            <w:vAlign w:val="center"/>
          </w:tcPr>
          <w:p w:rsidR="00065F86" w:rsidRPr="00091B3B" w:rsidRDefault="00065F86" w:rsidP="00CD59BD">
            <w:pPr>
              <w:jc w:val="center"/>
              <w:rPr>
                <w:lang w:val="ru-RU"/>
              </w:rPr>
            </w:pPr>
            <w:r w:rsidRPr="00091B3B">
              <w:rPr>
                <w:lang w:val="ru-RU"/>
              </w:rPr>
              <w:t>Назив, опис и вредност извршене услуге</w:t>
            </w:r>
          </w:p>
          <w:p w:rsidR="00065F86" w:rsidRPr="00091B3B" w:rsidRDefault="00065F86" w:rsidP="00CD59BD">
            <w:pPr>
              <w:jc w:val="center"/>
              <w:rPr>
                <w:lang w:val="ru-RU"/>
              </w:rPr>
            </w:pPr>
          </w:p>
        </w:tc>
      </w:tr>
      <w:tr w:rsidR="00065F86" w:rsidRPr="00091B3B">
        <w:trPr>
          <w:trHeight w:val="975"/>
        </w:trPr>
        <w:tc>
          <w:tcPr>
            <w:tcW w:w="317" w:type="pct"/>
            <w:vAlign w:val="center"/>
          </w:tcPr>
          <w:p w:rsidR="00065F86" w:rsidRPr="00091B3B" w:rsidRDefault="00065F86" w:rsidP="00773342">
            <w:r w:rsidRPr="00091B3B">
              <w:t>1</w:t>
            </w:r>
          </w:p>
          <w:p w:rsidR="00065F86" w:rsidRPr="00091B3B" w:rsidRDefault="00065F86" w:rsidP="00773342"/>
        </w:tc>
        <w:tc>
          <w:tcPr>
            <w:tcW w:w="1227" w:type="pct"/>
          </w:tcPr>
          <w:p w:rsidR="00065F86" w:rsidRPr="00091B3B" w:rsidRDefault="00065F86" w:rsidP="00773342"/>
          <w:p w:rsidR="00065F86" w:rsidRPr="00091B3B" w:rsidRDefault="00065F86" w:rsidP="00773342"/>
        </w:tc>
        <w:tc>
          <w:tcPr>
            <w:tcW w:w="600" w:type="pct"/>
          </w:tcPr>
          <w:p w:rsidR="00065F86" w:rsidRPr="00091B3B" w:rsidRDefault="00065F86" w:rsidP="00773342"/>
          <w:p w:rsidR="00065F86" w:rsidRPr="00091B3B" w:rsidRDefault="00065F86" w:rsidP="00773342"/>
        </w:tc>
        <w:tc>
          <w:tcPr>
            <w:tcW w:w="468" w:type="pct"/>
          </w:tcPr>
          <w:p w:rsidR="00065F86" w:rsidRPr="00091B3B" w:rsidRDefault="00065F86" w:rsidP="00773342"/>
          <w:p w:rsidR="00065F86" w:rsidRPr="00091B3B" w:rsidRDefault="00065F86" w:rsidP="00773342"/>
        </w:tc>
        <w:tc>
          <w:tcPr>
            <w:tcW w:w="2388" w:type="pct"/>
          </w:tcPr>
          <w:p w:rsidR="00065F86" w:rsidRPr="00091B3B" w:rsidRDefault="00065F86" w:rsidP="00773342"/>
        </w:tc>
      </w:tr>
      <w:tr w:rsidR="00065F86" w:rsidRPr="00091B3B">
        <w:trPr>
          <w:trHeight w:val="1140"/>
        </w:trPr>
        <w:tc>
          <w:tcPr>
            <w:tcW w:w="317" w:type="pct"/>
            <w:vAlign w:val="center"/>
          </w:tcPr>
          <w:p w:rsidR="00065F86" w:rsidRPr="00091B3B" w:rsidRDefault="00065F86" w:rsidP="00773342"/>
          <w:p w:rsidR="00065F86" w:rsidRPr="00091B3B" w:rsidRDefault="00065F86" w:rsidP="00773342">
            <w:r w:rsidRPr="00091B3B">
              <w:t>2</w:t>
            </w:r>
          </w:p>
        </w:tc>
        <w:tc>
          <w:tcPr>
            <w:tcW w:w="1227" w:type="pct"/>
          </w:tcPr>
          <w:p w:rsidR="00065F86" w:rsidRPr="00091B3B" w:rsidRDefault="00065F86" w:rsidP="00773342"/>
          <w:p w:rsidR="00065F86" w:rsidRPr="00091B3B" w:rsidRDefault="00065F86" w:rsidP="00773342"/>
        </w:tc>
        <w:tc>
          <w:tcPr>
            <w:tcW w:w="600" w:type="pct"/>
          </w:tcPr>
          <w:p w:rsidR="00065F86" w:rsidRPr="00091B3B" w:rsidRDefault="00065F86" w:rsidP="00773342"/>
          <w:p w:rsidR="00065F86" w:rsidRPr="00091B3B" w:rsidRDefault="00065F86" w:rsidP="00773342"/>
        </w:tc>
        <w:tc>
          <w:tcPr>
            <w:tcW w:w="468" w:type="pct"/>
          </w:tcPr>
          <w:p w:rsidR="00065F86" w:rsidRPr="00091B3B" w:rsidRDefault="00065F86" w:rsidP="00773342"/>
          <w:p w:rsidR="00065F86" w:rsidRPr="00091B3B" w:rsidRDefault="00065F86" w:rsidP="00773342"/>
        </w:tc>
        <w:tc>
          <w:tcPr>
            <w:tcW w:w="2388" w:type="pct"/>
          </w:tcPr>
          <w:p w:rsidR="00065F86" w:rsidRPr="00091B3B" w:rsidRDefault="00065F86" w:rsidP="00773342"/>
        </w:tc>
      </w:tr>
      <w:tr w:rsidR="00065F86" w:rsidRPr="00091B3B">
        <w:trPr>
          <w:trHeight w:val="1140"/>
        </w:trPr>
        <w:tc>
          <w:tcPr>
            <w:tcW w:w="317" w:type="pct"/>
            <w:vAlign w:val="center"/>
          </w:tcPr>
          <w:p w:rsidR="00065F86" w:rsidRPr="00091B3B" w:rsidRDefault="00065F86" w:rsidP="00773342">
            <w:r w:rsidRPr="00091B3B">
              <w:t>3</w:t>
            </w:r>
          </w:p>
        </w:tc>
        <w:tc>
          <w:tcPr>
            <w:tcW w:w="1227" w:type="pct"/>
          </w:tcPr>
          <w:p w:rsidR="00065F86" w:rsidRPr="00091B3B" w:rsidRDefault="00065F86" w:rsidP="00773342"/>
          <w:p w:rsidR="00065F86" w:rsidRPr="00091B3B" w:rsidRDefault="00065F86" w:rsidP="00773342"/>
        </w:tc>
        <w:tc>
          <w:tcPr>
            <w:tcW w:w="600" w:type="pct"/>
          </w:tcPr>
          <w:p w:rsidR="00065F86" w:rsidRPr="00091B3B" w:rsidRDefault="00065F86" w:rsidP="00773342"/>
          <w:p w:rsidR="00065F86" w:rsidRPr="00091B3B" w:rsidRDefault="00065F86" w:rsidP="00773342"/>
        </w:tc>
        <w:tc>
          <w:tcPr>
            <w:tcW w:w="468" w:type="pct"/>
          </w:tcPr>
          <w:p w:rsidR="00065F86" w:rsidRPr="00091B3B" w:rsidRDefault="00065F86" w:rsidP="00773342"/>
          <w:p w:rsidR="00065F86" w:rsidRPr="00091B3B" w:rsidRDefault="00065F86" w:rsidP="00773342"/>
        </w:tc>
        <w:tc>
          <w:tcPr>
            <w:tcW w:w="2388" w:type="pct"/>
          </w:tcPr>
          <w:p w:rsidR="00065F86" w:rsidRPr="00091B3B" w:rsidRDefault="00065F86" w:rsidP="00773342"/>
        </w:tc>
      </w:tr>
      <w:tr w:rsidR="00065F86" w:rsidRPr="00091B3B">
        <w:trPr>
          <w:trHeight w:val="1140"/>
        </w:trPr>
        <w:tc>
          <w:tcPr>
            <w:tcW w:w="317" w:type="pct"/>
            <w:vAlign w:val="center"/>
          </w:tcPr>
          <w:p w:rsidR="00065F86" w:rsidRPr="00091B3B" w:rsidRDefault="00065F86" w:rsidP="00773342">
            <w:r w:rsidRPr="00091B3B">
              <w:t>n</w:t>
            </w:r>
          </w:p>
        </w:tc>
        <w:tc>
          <w:tcPr>
            <w:tcW w:w="1227" w:type="pct"/>
          </w:tcPr>
          <w:p w:rsidR="00065F86" w:rsidRPr="00091B3B" w:rsidRDefault="00065F86" w:rsidP="00773342"/>
        </w:tc>
        <w:tc>
          <w:tcPr>
            <w:tcW w:w="600" w:type="pct"/>
          </w:tcPr>
          <w:p w:rsidR="00065F86" w:rsidRPr="00091B3B" w:rsidRDefault="00065F86" w:rsidP="00773342"/>
        </w:tc>
        <w:tc>
          <w:tcPr>
            <w:tcW w:w="468" w:type="pct"/>
          </w:tcPr>
          <w:p w:rsidR="00065F86" w:rsidRPr="00091B3B" w:rsidRDefault="00065F86" w:rsidP="00773342"/>
        </w:tc>
        <w:tc>
          <w:tcPr>
            <w:tcW w:w="2388" w:type="pct"/>
          </w:tcPr>
          <w:p w:rsidR="00065F86" w:rsidRPr="00091B3B" w:rsidRDefault="00065F86" w:rsidP="00773342"/>
        </w:tc>
      </w:tr>
    </w:tbl>
    <w:p w:rsidR="00065F86" w:rsidRPr="00091B3B" w:rsidRDefault="00065F86" w:rsidP="00773342"/>
    <w:p w:rsidR="00065F86" w:rsidRPr="00091B3B" w:rsidRDefault="00065F86" w:rsidP="00773342"/>
    <w:tbl>
      <w:tblPr>
        <w:tblW w:w="0" w:type="auto"/>
        <w:jc w:val="center"/>
        <w:tblLook w:val="01E0" w:firstRow="1" w:lastRow="1" w:firstColumn="1" w:lastColumn="1" w:noHBand="0" w:noVBand="0"/>
      </w:tblPr>
      <w:tblGrid>
        <w:gridCol w:w="2894"/>
        <w:gridCol w:w="6853"/>
        <w:gridCol w:w="4773"/>
      </w:tblGrid>
      <w:tr w:rsidR="00065F86" w:rsidRPr="00091B3B">
        <w:trPr>
          <w:jc w:val="center"/>
        </w:trPr>
        <w:tc>
          <w:tcPr>
            <w:tcW w:w="2924" w:type="dxa"/>
          </w:tcPr>
          <w:p w:rsidR="00065F86" w:rsidRPr="00091B3B" w:rsidRDefault="00065F86" w:rsidP="00773342">
            <w:r w:rsidRPr="00091B3B">
              <w:lastRenderedPageBreak/>
              <w:t>Датум:</w:t>
            </w:r>
          </w:p>
        </w:tc>
        <w:tc>
          <w:tcPr>
            <w:tcW w:w="6946" w:type="dxa"/>
          </w:tcPr>
          <w:p w:rsidR="00065F86" w:rsidRPr="00091B3B" w:rsidRDefault="00065F86" w:rsidP="00773342">
            <w:r w:rsidRPr="00091B3B">
              <w:t>М.П.</w:t>
            </w:r>
          </w:p>
        </w:tc>
        <w:tc>
          <w:tcPr>
            <w:tcW w:w="4827" w:type="dxa"/>
          </w:tcPr>
          <w:p w:rsidR="00065F86" w:rsidRPr="00091B3B" w:rsidRDefault="00065F86" w:rsidP="00773342">
            <w:r w:rsidRPr="00091B3B">
              <w:t>Понуђач:</w:t>
            </w:r>
          </w:p>
        </w:tc>
      </w:tr>
      <w:tr w:rsidR="00065F86" w:rsidRPr="00091B3B">
        <w:trPr>
          <w:jc w:val="center"/>
        </w:trPr>
        <w:tc>
          <w:tcPr>
            <w:tcW w:w="2924" w:type="dxa"/>
            <w:vAlign w:val="center"/>
          </w:tcPr>
          <w:p w:rsidR="00065F86" w:rsidRPr="00091B3B" w:rsidRDefault="00065F86" w:rsidP="00773342"/>
        </w:tc>
        <w:tc>
          <w:tcPr>
            <w:tcW w:w="6946" w:type="dxa"/>
            <w:vAlign w:val="center"/>
          </w:tcPr>
          <w:p w:rsidR="00065F86" w:rsidRPr="00091B3B" w:rsidRDefault="00065F86" w:rsidP="00773342"/>
        </w:tc>
        <w:tc>
          <w:tcPr>
            <w:tcW w:w="4827" w:type="dxa"/>
            <w:vAlign w:val="center"/>
          </w:tcPr>
          <w:p w:rsidR="00065F86" w:rsidRPr="00091B3B" w:rsidRDefault="00065F86" w:rsidP="00773342"/>
          <w:p w:rsidR="00065F86" w:rsidRPr="00091B3B" w:rsidRDefault="00065F86" w:rsidP="00773342"/>
        </w:tc>
      </w:tr>
      <w:tr w:rsidR="00065F86" w:rsidRPr="00091B3B">
        <w:trPr>
          <w:jc w:val="center"/>
        </w:trPr>
        <w:tc>
          <w:tcPr>
            <w:tcW w:w="2924" w:type="dxa"/>
            <w:tcBorders>
              <w:bottom w:val="single" w:sz="4" w:space="0" w:color="auto"/>
            </w:tcBorders>
            <w:vAlign w:val="center"/>
          </w:tcPr>
          <w:p w:rsidR="00065F86" w:rsidRPr="00091B3B" w:rsidRDefault="00065F86" w:rsidP="00773342"/>
        </w:tc>
        <w:tc>
          <w:tcPr>
            <w:tcW w:w="6946" w:type="dxa"/>
            <w:vAlign w:val="center"/>
          </w:tcPr>
          <w:p w:rsidR="00065F86" w:rsidRPr="00091B3B" w:rsidRDefault="00065F86" w:rsidP="00773342"/>
        </w:tc>
        <w:tc>
          <w:tcPr>
            <w:tcW w:w="4827" w:type="dxa"/>
            <w:tcBorders>
              <w:bottom w:val="single" w:sz="4" w:space="0" w:color="auto"/>
            </w:tcBorders>
            <w:vAlign w:val="center"/>
          </w:tcPr>
          <w:p w:rsidR="00065F86" w:rsidRPr="00091B3B" w:rsidRDefault="00065F86" w:rsidP="00773342"/>
        </w:tc>
      </w:tr>
    </w:tbl>
    <w:p w:rsidR="00065F86" w:rsidRPr="00091B3B" w:rsidRDefault="00065F86" w:rsidP="00773342"/>
    <w:p w:rsidR="00065F86" w:rsidRPr="00091B3B" w:rsidRDefault="00065F86" w:rsidP="00F819F6">
      <w:pPr>
        <w:pStyle w:val="Napomena"/>
        <w:rPr>
          <w:rFonts w:cs="Arial"/>
          <w:b w:val="0"/>
          <w:bCs/>
          <w:sz w:val="22"/>
          <w:szCs w:val="22"/>
          <w:lang w:val="ru-RU"/>
        </w:rPr>
      </w:pPr>
      <w:r w:rsidRPr="00091B3B">
        <w:rPr>
          <w:rFonts w:cs="Arial"/>
          <w:bCs/>
          <w:sz w:val="22"/>
          <w:szCs w:val="22"/>
          <w:lang w:val="ru-RU"/>
        </w:rPr>
        <w:t xml:space="preserve">Напомена: </w:t>
      </w:r>
      <w:r w:rsidRPr="00091B3B">
        <w:rPr>
          <w:rFonts w:cs="Arial"/>
          <w:b w:val="0"/>
          <w:bCs/>
          <w:sz w:val="22"/>
          <w:szCs w:val="22"/>
          <w:lang w:val="ru-RU"/>
        </w:rPr>
        <w:tab/>
        <w:t xml:space="preserve">У Обрасцу 7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091B3B">
        <w:rPr>
          <w:rFonts w:cs="Arial"/>
          <w:b w:val="0"/>
          <w:sz w:val="22"/>
          <w:szCs w:val="22"/>
          <w:lang w:val="ru-RU"/>
        </w:rPr>
        <w:t>7.1. Потврда о извршеним услугама понуђача.</w:t>
      </w:r>
    </w:p>
    <w:p w:rsidR="00065F86" w:rsidRPr="00091B3B" w:rsidRDefault="00065F86" w:rsidP="00F819F6">
      <w:pPr>
        <w:pStyle w:val="Napomena"/>
        <w:rPr>
          <w:rFonts w:cs="Arial"/>
          <w:b w:val="0"/>
          <w:bCs/>
          <w:sz w:val="22"/>
          <w:szCs w:val="22"/>
        </w:rPr>
      </w:pPr>
      <w:r w:rsidRPr="00091B3B">
        <w:rPr>
          <w:rFonts w:cs="Arial"/>
          <w:b w:val="0"/>
          <w:bCs/>
          <w:sz w:val="22"/>
          <w:szCs w:val="22"/>
          <w:lang w:val="ru-RU"/>
        </w:rPr>
        <w:t xml:space="preserve">Уколико су у Обрасцу 7 Референтна листа понуђача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w:t>
      </w:r>
      <w:r w:rsidRPr="00091B3B">
        <w:rPr>
          <w:rFonts w:cs="Arial"/>
          <w:b w:val="0"/>
          <w:sz w:val="22"/>
          <w:szCs w:val="22"/>
          <w:lang w:val="sr-Cyrl-CS"/>
        </w:rPr>
        <w:t>признати</w:t>
      </w:r>
      <w:r w:rsidRPr="00091B3B">
        <w:rPr>
          <w:rFonts w:cs="Arial"/>
          <w:b w:val="0"/>
          <w:bCs/>
          <w:sz w:val="22"/>
          <w:szCs w:val="22"/>
          <w:lang w:val="ru-RU"/>
        </w:rPr>
        <w:t xml:space="preserve">. Ради лакшег утврђивања везе између Обрасца </w:t>
      </w:r>
      <w:r w:rsidRPr="00091B3B">
        <w:rPr>
          <w:rFonts w:cs="Arial"/>
          <w:b w:val="0"/>
          <w:sz w:val="22"/>
          <w:szCs w:val="22"/>
          <w:lang w:val="ru-RU"/>
        </w:rPr>
        <w:t>7.1. Потврда о извршеним услугама понуђача и Обрасца 7</w:t>
      </w:r>
      <w:r w:rsidRPr="00091B3B">
        <w:rPr>
          <w:rFonts w:cs="Arial"/>
          <w:b w:val="0"/>
          <w:bCs/>
          <w:sz w:val="22"/>
          <w:szCs w:val="22"/>
          <w:lang w:val="ru-RU"/>
        </w:rPr>
        <w:t xml:space="preserve"> Референтна листа понуђача, пожељно је да понуђач на свакој референци у горњем левом углу наведе редни број референце из Обрасца 7. </w:t>
      </w:r>
      <w:r w:rsidRPr="00091B3B">
        <w:rPr>
          <w:rFonts w:cs="Arial"/>
          <w:b w:val="0"/>
          <w:sz w:val="22"/>
          <w:szCs w:val="22"/>
        </w:rPr>
        <w:t>Референтна листа понуђача.</w:t>
      </w:r>
    </w:p>
    <w:p w:rsidR="00065F86" w:rsidRPr="00091B3B" w:rsidRDefault="00065F86" w:rsidP="00210A01">
      <w:pPr>
        <w:pStyle w:val="Brojobrasca"/>
        <w:rPr>
          <w:rFonts w:ascii="Arial" w:hAnsi="Arial" w:cs="Arial"/>
          <w:sz w:val="22"/>
          <w:szCs w:val="22"/>
        </w:rPr>
        <w:sectPr w:rsidR="00065F86" w:rsidRPr="00091B3B" w:rsidSect="001023D2">
          <w:headerReference w:type="default" r:id="rId24"/>
          <w:footerReference w:type="default" r:id="rId25"/>
          <w:footnotePr>
            <w:pos w:val="beneathText"/>
          </w:footnotePr>
          <w:pgSz w:w="16837" w:h="11905" w:orient="landscape" w:code="9"/>
          <w:pgMar w:top="1417" w:right="1417" w:bottom="1417" w:left="900" w:header="708" w:footer="708" w:gutter="0"/>
          <w:cols w:space="708"/>
          <w:docGrid w:linePitch="360"/>
        </w:sectPr>
      </w:pPr>
    </w:p>
    <w:p w:rsidR="00065F86" w:rsidRPr="00091B3B" w:rsidRDefault="00065F86" w:rsidP="00210A01">
      <w:pPr>
        <w:pStyle w:val="Brojobrasca"/>
        <w:rPr>
          <w:rFonts w:ascii="Arial" w:hAnsi="Arial" w:cs="Arial"/>
          <w:sz w:val="22"/>
          <w:szCs w:val="22"/>
        </w:rPr>
      </w:pPr>
      <w:r w:rsidRPr="00091B3B">
        <w:rPr>
          <w:rFonts w:ascii="Arial" w:hAnsi="Arial" w:cs="Arial"/>
          <w:sz w:val="22"/>
          <w:szCs w:val="22"/>
        </w:rPr>
        <w:lastRenderedPageBreak/>
        <w:t>Образац 7.1</w:t>
      </w:r>
    </w:p>
    <w:tbl>
      <w:tblPr>
        <w:tblW w:w="9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065F86" w:rsidRPr="00091B3B">
        <w:trPr>
          <w:trHeight w:val="548"/>
        </w:trPr>
        <w:tc>
          <w:tcPr>
            <w:tcW w:w="3315" w:type="dxa"/>
            <w:vAlign w:val="center"/>
          </w:tcPr>
          <w:p w:rsidR="00065F86" w:rsidRPr="00091B3B" w:rsidRDefault="00065F86" w:rsidP="00773342">
            <w:r w:rsidRPr="00091B3B">
              <w:t>Назив Наручиоца</w:t>
            </w:r>
          </w:p>
        </w:tc>
        <w:tc>
          <w:tcPr>
            <w:tcW w:w="5805" w:type="dxa"/>
          </w:tcPr>
          <w:p w:rsidR="00065F86" w:rsidRPr="00091B3B" w:rsidRDefault="00065F86" w:rsidP="00773342"/>
        </w:tc>
      </w:tr>
      <w:tr w:rsidR="00065F86" w:rsidRPr="00091B3B">
        <w:trPr>
          <w:trHeight w:val="403"/>
        </w:trPr>
        <w:tc>
          <w:tcPr>
            <w:tcW w:w="3315" w:type="dxa"/>
            <w:vAlign w:val="center"/>
          </w:tcPr>
          <w:p w:rsidR="00065F86" w:rsidRPr="00091B3B" w:rsidRDefault="00065F86" w:rsidP="00773342">
            <w:r w:rsidRPr="00091B3B">
              <w:t>Седиште, улица и број</w:t>
            </w:r>
          </w:p>
        </w:tc>
        <w:tc>
          <w:tcPr>
            <w:tcW w:w="5805" w:type="dxa"/>
          </w:tcPr>
          <w:p w:rsidR="00065F86" w:rsidRPr="00091B3B" w:rsidRDefault="00065F86" w:rsidP="00773342"/>
        </w:tc>
      </w:tr>
      <w:tr w:rsidR="00065F86" w:rsidRPr="00091B3B">
        <w:trPr>
          <w:trHeight w:val="467"/>
        </w:trPr>
        <w:tc>
          <w:tcPr>
            <w:tcW w:w="3315" w:type="dxa"/>
            <w:vAlign w:val="center"/>
          </w:tcPr>
          <w:p w:rsidR="00065F86" w:rsidRPr="00091B3B" w:rsidRDefault="00065F86" w:rsidP="00773342">
            <w:r w:rsidRPr="00091B3B">
              <w:t>Телефон, факс, е mail</w:t>
            </w:r>
          </w:p>
        </w:tc>
        <w:tc>
          <w:tcPr>
            <w:tcW w:w="5805" w:type="dxa"/>
          </w:tcPr>
          <w:p w:rsidR="00065F86" w:rsidRPr="00091B3B" w:rsidRDefault="00065F86" w:rsidP="00773342"/>
        </w:tc>
      </w:tr>
      <w:tr w:rsidR="00065F86" w:rsidRPr="00091B3B">
        <w:trPr>
          <w:trHeight w:val="467"/>
        </w:trPr>
        <w:tc>
          <w:tcPr>
            <w:tcW w:w="3315" w:type="dxa"/>
            <w:vAlign w:val="center"/>
          </w:tcPr>
          <w:p w:rsidR="00065F86" w:rsidRPr="00091B3B" w:rsidRDefault="00065F86" w:rsidP="00773342">
            <w:r w:rsidRPr="00091B3B">
              <w:t>Матични број</w:t>
            </w:r>
          </w:p>
        </w:tc>
        <w:tc>
          <w:tcPr>
            <w:tcW w:w="5805" w:type="dxa"/>
          </w:tcPr>
          <w:p w:rsidR="00065F86" w:rsidRPr="00091B3B" w:rsidRDefault="00065F86" w:rsidP="00773342"/>
        </w:tc>
      </w:tr>
      <w:tr w:rsidR="00065F86" w:rsidRPr="00091B3B">
        <w:trPr>
          <w:trHeight w:val="467"/>
        </w:trPr>
        <w:tc>
          <w:tcPr>
            <w:tcW w:w="3315" w:type="dxa"/>
            <w:vAlign w:val="center"/>
          </w:tcPr>
          <w:p w:rsidR="00065F86" w:rsidRPr="00091B3B" w:rsidRDefault="00065F86" w:rsidP="00773342">
            <w:r w:rsidRPr="00091B3B">
              <w:t>ПИБ</w:t>
            </w:r>
          </w:p>
        </w:tc>
        <w:tc>
          <w:tcPr>
            <w:tcW w:w="5805" w:type="dxa"/>
          </w:tcPr>
          <w:p w:rsidR="00065F86" w:rsidRPr="00091B3B" w:rsidRDefault="00065F86" w:rsidP="00773342"/>
        </w:tc>
      </w:tr>
      <w:tr w:rsidR="00065F86" w:rsidRPr="00091B3B">
        <w:trPr>
          <w:trHeight w:val="394"/>
        </w:trPr>
        <w:tc>
          <w:tcPr>
            <w:tcW w:w="3315" w:type="dxa"/>
            <w:vAlign w:val="center"/>
          </w:tcPr>
          <w:p w:rsidR="00065F86" w:rsidRPr="00091B3B" w:rsidRDefault="00065F86" w:rsidP="00773342">
            <w:pPr>
              <w:rPr>
                <w:lang w:val="ru-RU"/>
              </w:rPr>
            </w:pPr>
            <w:r w:rsidRPr="00091B3B">
              <w:rPr>
                <w:lang w:val="ru-RU"/>
              </w:rPr>
              <w:t>Овлашћено лице и функција код Наручиоца</w:t>
            </w:r>
          </w:p>
        </w:tc>
        <w:tc>
          <w:tcPr>
            <w:tcW w:w="5805" w:type="dxa"/>
          </w:tcPr>
          <w:p w:rsidR="00065F86" w:rsidRPr="00091B3B" w:rsidRDefault="00065F86" w:rsidP="00773342">
            <w:pPr>
              <w:rPr>
                <w:lang w:val="ru-RU"/>
              </w:rPr>
            </w:pPr>
          </w:p>
        </w:tc>
      </w:tr>
    </w:tbl>
    <w:p w:rsidR="00065F86" w:rsidRPr="00091B3B" w:rsidRDefault="00065F86" w:rsidP="00773342">
      <w:pPr>
        <w:rPr>
          <w:lang w:val="ru-RU"/>
        </w:rPr>
      </w:pPr>
    </w:p>
    <w:p w:rsidR="00065F86" w:rsidRPr="00091B3B" w:rsidRDefault="00065F86" w:rsidP="00B36087">
      <w:pPr>
        <w:pStyle w:val="Nazivobrasca"/>
        <w:rPr>
          <w:rFonts w:cs="Arial"/>
          <w:szCs w:val="22"/>
        </w:rPr>
      </w:pPr>
      <w:r w:rsidRPr="00091B3B">
        <w:rPr>
          <w:rFonts w:cs="Arial"/>
          <w:szCs w:val="22"/>
        </w:rPr>
        <w:t>ПОТВРДА РЕФЕРЕНЦЕ ПОНУЂАЧА</w:t>
      </w:r>
    </w:p>
    <w:p w:rsidR="00065F86" w:rsidRPr="00091B3B" w:rsidRDefault="00065F86" w:rsidP="00773342">
      <w:pPr>
        <w:rPr>
          <w:lang w:val="ru-RU"/>
        </w:rPr>
      </w:pPr>
      <w:r w:rsidRPr="00091B3B">
        <w:rPr>
          <w:lang w:val="ru-RU"/>
        </w:rPr>
        <w:t>Ја, доле потписани овим потврђујем да је понуђач  _______________________________________ за нас извршила услуге ___________________________________________ које су обухватале __________________________________________________________________________</w:t>
      </w:r>
    </w:p>
    <w:p w:rsidR="00065F86" w:rsidRPr="00091B3B" w:rsidRDefault="00065F86" w:rsidP="00773342">
      <w:pPr>
        <w:rPr>
          <w:lang w:val="ru-RU"/>
        </w:rPr>
      </w:pPr>
      <w:r w:rsidRPr="00091B3B">
        <w:rPr>
          <w:lang w:val="ru-RU"/>
        </w:rPr>
        <w:t>(прецизирати врсту, опис услуге) у периоду од ________ године до _________ године, те истог препоручујемо вама.</w:t>
      </w:r>
    </w:p>
    <w:p w:rsidR="00065F86" w:rsidRPr="00091B3B" w:rsidRDefault="00065F86" w:rsidP="00773342">
      <w:pPr>
        <w:rPr>
          <w:lang w:val="ru-RU"/>
        </w:rPr>
      </w:pPr>
      <w:r w:rsidRPr="00091B3B">
        <w:rPr>
          <w:lang w:val="ru-RU"/>
        </w:rPr>
        <w:t xml:space="preserve">Укупна вредност извршених услуга без ПДВ је износила __________________________. </w:t>
      </w:r>
    </w:p>
    <w:p w:rsidR="00065F86" w:rsidRPr="00091B3B" w:rsidRDefault="00065F86" w:rsidP="00773342">
      <w:pPr>
        <w:rPr>
          <w:lang w:val="ru-RU"/>
        </w:rPr>
      </w:pPr>
      <w:r w:rsidRPr="00091B3B">
        <w:rPr>
          <w:lang w:val="ru-RU"/>
        </w:rPr>
        <w:t>Место вршења услуга је _____________________________________________.</w:t>
      </w:r>
    </w:p>
    <w:p w:rsidR="00065F86" w:rsidRPr="00091B3B" w:rsidRDefault="00065F86" w:rsidP="00773342">
      <w:pPr>
        <w:rPr>
          <w:lang w:val="ru-RU"/>
        </w:rPr>
      </w:pPr>
      <w:r w:rsidRPr="00091B3B">
        <w:rPr>
          <w:lang w:val="ru-RU"/>
        </w:rPr>
        <w:t xml:space="preserve">Референца се издаје на захтев ______________________________________ ради учешћа у отвореном поступку јавне набавке услуга израде пројектне документације“ Пројекат </w:t>
      </w:r>
      <w:r w:rsidRPr="00091B3B">
        <w:t>IPA</w:t>
      </w:r>
      <w:r w:rsidRPr="00091B3B">
        <w:rPr>
          <w:lang w:val="ru-RU"/>
        </w:rPr>
        <w:t xml:space="preserve"> 2008 “ПОДРШКА ЗАШТИТИ ЖИВОТНЕ СРЕДИНЕ У ЕНЕРГЕТСКОМ СЕКТОРУ” (</w:t>
      </w:r>
      <w:r w:rsidRPr="00091B3B">
        <w:t>Environmental</w:t>
      </w:r>
      <w:r w:rsidRPr="00091B3B">
        <w:rPr>
          <w:lang w:val="ru-RU"/>
        </w:rPr>
        <w:t xml:space="preserve"> </w:t>
      </w:r>
      <w:r w:rsidRPr="00091B3B">
        <w:t>Protection</w:t>
      </w:r>
      <w:r w:rsidRPr="00091B3B">
        <w:rPr>
          <w:lang w:val="ru-RU"/>
        </w:rPr>
        <w:t xml:space="preserve"> </w:t>
      </w:r>
      <w:r w:rsidRPr="00091B3B">
        <w:t>at</w:t>
      </w:r>
      <w:r w:rsidRPr="00091B3B">
        <w:rPr>
          <w:lang w:val="ru-RU"/>
        </w:rPr>
        <w:t xml:space="preserve"> </w:t>
      </w:r>
      <w:r w:rsidRPr="00091B3B">
        <w:t>the</w:t>
      </w:r>
      <w:r w:rsidRPr="00091B3B">
        <w:rPr>
          <w:lang w:val="ru-RU"/>
        </w:rPr>
        <w:t xml:space="preserve"> </w:t>
      </w:r>
      <w:r w:rsidRPr="00091B3B">
        <w:t>Electric</w:t>
      </w:r>
      <w:r w:rsidRPr="00091B3B">
        <w:rPr>
          <w:lang w:val="ru-RU"/>
        </w:rPr>
        <w:t xml:space="preserve"> </w:t>
      </w:r>
      <w:r w:rsidRPr="00091B3B">
        <w:t>Power</w:t>
      </w:r>
      <w:r w:rsidRPr="00091B3B">
        <w:rPr>
          <w:lang w:val="ru-RU"/>
        </w:rPr>
        <w:t xml:space="preserve"> </w:t>
      </w:r>
      <w:r w:rsidRPr="00091B3B">
        <w:t>of</w:t>
      </w:r>
      <w:r w:rsidRPr="00091B3B">
        <w:rPr>
          <w:lang w:val="ru-RU"/>
        </w:rPr>
        <w:t xml:space="preserve"> </w:t>
      </w:r>
      <w:r w:rsidRPr="00091B3B">
        <w:t>Serbia</w:t>
      </w:r>
      <w:r w:rsidRPr="00091B3B">
        <w:rPr>
          <w:lang w:val="ru-RU"/>
        </w:rPr>
        <w:t xml:space="preserve"> – </w:t>
      </w:r>
      <w:r w:rsidRPr="00091B3B">
        <w:t>EPS</w:t>
      </w:r>
      <w:r w:rsidRPr="00091B3B">
        <w:rPr>
          <w:lang w:val="ru-RU"/>
        </w:rPr>
        <w:t xml:space="preserve">) - РЕШАВАЊЕ ПРОБЛЕМА ЕЛЕКТРИЧНИХ УРЕЂАЈА ПУЊЕНИХ РСВ УЉИМА У ЕПС - јн. бр. 113/14/ДСИ за коју је Позив објављен на Порталу јавних набавки </w:t>
      </w:r>
      <w:r w:rsidRPr="001C00B7">
        <w:rPr>
          <w:lang w:val="ru-RU"/>
        </w:rPr>
        <w:t xml:space="preserve">дана </w:t>
      </w:r>
      <w:r w:rsidR="00C61955">
        <w:rPr>
          <w:lang w:val="ru-RU"/>
        </w:rPr>
        <w:t>0</w:t>
      </w:r>
      <w:r w:rsidR="00123D45" w:rsidRPr="001C00B7">
        <w:rPr>
          <w:lang w:val="ru-RU"/>
        </w:rPr>
        <w:t>4.</w:t>
      </w:r>
      <w:r w:rsidR="00C61955">
        <w:rPr>
          <w:lang w:val="ru-RU"/>
        </w:rPr>
        <w:t>0</w:t>
      </w:r>
      <w:r w:rsidR="00123D45" w:rsidRPr="001C00B7">
        <w:rPr>
          <w:lang w:val="ru-RU"/>
        </w:rPr>
        <w:t>3.</w:t>
      </w:r>
      <w:r w:rsidRPr="001C00B7">
        <w:rPr>
          <w:lang w:val="ru-RU"/>
        </w:rPr>
        <w:t>201</w:t>
      </w:r>
      <w:r w:rsidR="00123D45" w:rsidRPr="001C00B7">
        <w:rPr>
          <w:lang w:val="ru-RU"/>
        </w:rPr>
        <w:t>5</w:t>
      </w:r>
      <w:r w:rsidRPr="001C00B7">
        <w:rPr>
          <w:lang w:val="ru-RU"/>
        </w:rPr>
        <w:t>. године, и у друге сврхе се не може користити.</w:t>
      </w:r>
    </w:p>
    <w:p w:rsidR="00065F86" w:rsidRPr="00091B3B" w:rsidRDefault="00065F86" w:rsidP="00773342">
      <w:pPr>
        <w:rPr>
          <w:lang w:val="ru-RU"/>
        </w:rPr>
      </w:pPr>
    </w:p>
    <w:tbl>
      <w:tblPr>
        <w:tblW w:w="0" w:type="auto"/>
        <w:jc w:val="center"/>
        <w:tblLook w:val="01E0" w:firstRow="1" w:lastRow="1" w:firstColumn="1" w:lastColumn="1" w:noHBand="0" w:noVBand="0"/>
      </w:tblPr>
      <w:tblGrid>
        <w:gridCol w:w="3503"/>
        <w:gridCol w:w="1914"/>
        <w:gridCol w:w="3654"/>
      </w:tblGrid>
      <w:tr w:rsidR="00065F86" w:rsidRPr="00091B3B">
        <w:trPr>
          <w:jc w:val="center"/>
        </w:trPr>
        <w:tc>
          <w:tcPr>
            <w:tcW w:w="3652" w:type="dxa"/>
          </w:tcPr>
          <w:p w:rsidR="00065F86" w:rsidRPr="00091B3B" w:rsidRDefault="00065F86" w:rsidP="00CD59BD">
            <w:r w:rsidRPr="00091B3B">
              <w:t>Место, датум:</w:t>
            </w:r>
          </w:p>
        </w:tc>
        <w:tc>
          <w:tcPr>
            <w:tcW w:w="1985" w:type="dxa"/>
          </w:tcPr>
          <w:p w:rsidR="00065F86" w:rsidRPr="00091B3B" w:rsidRDefault="00065F86" w:rsidP="000A00C3">
            <w:r w:rsidRPr="00091B3B">
              <w:t>М.П.</w:t>
            </w:r>
          </w:p>
        </w:tc>
        <w:tc>
          <w:tcPr>
            <w:tcW w:w="3782" w:type="dxa"/>
          </w:tcPr>
          <w:p w:rsidR="00065F86" w:rsidRPr="00091B3B" w:rsidRDefault="00065F86" w:rsidP="000A00C3">
            <w:r w:rsidRPr="00091B3B">
              <w:t>Овлашћено лице Наручиоца:</w:t>
            </w:r>
          </w:p>
        </w:tc>
      </w:tr>
      <w:tr w:rsidR="00065F86" w:rsidRPr="00091B3B">
        <w:trPr>
          <w:jc w:val="center"/>
        </w:trPr>
        <w:tc>
          <w:tcPr>
            <w:tcW w:w="3652" w:type="dxa"/>
            <w:vAlign w:val="center"/>
          </w:tcPr>
          <w:p w:rsidR="00065F86" w:rsidRPr="00091B3B" w:rsidRDefault="00065F86" w:rsidP="000A00C3"/>
        </w:tc>
        <w:tc>
          <w:tcPr>
            <w:tcW w:w="1985" w:type="dxa"/>
            <w:vAlign w:val="center"/>
          </w:tcPr>
          <w:p w:rsidR="00065F86" w:rsidRPr="00091B3B" w:rsidRDefault="00065F86" w:rsidP="000A00C3"/>
        </w:tc>
        <w:tc>
          <w:tcPr>
            <w:tcW w:w="3782" w:type="dxa"/>
            <w:vAlign w:val="center"/>
          </w:tcPr>
          <w:p w:rsidR="00065F86" w:rsidRPr="00091B3B" w:rsidRDefault="00065F86" w:rsidP="000A00C3"/>
        </w:tc>
      </w:tr>
      <w:tr w:rsidR="00065F86" w:rsidRPr="00091B3B">
        <w:trPr>
          <w:jc w:val="center"/>
        </w:trPr>
        <w:tc>
          <w:tcPr>
            <w:tcW w:w="3652" w:type="dxa"/>
            <w:tcBorders>
              <w:bottom w:val="single" w:sz="4" w:space="0" w:color="auto"/>
            </w:tcBorders>
            <w:vAlign w:val="center"/>
          </w:tcPr>
          <w:p w:rsidR="00065F86" w:rsidRPr="00091B3B" w:rsidRDefault="00065F86" w:rsidP="000A00C3"/>
        </w:tc>
        <w:tc>
          <w:tcPr>
            <w:tcW w:w="1985" w:type="dxa"/>
            <w:vAlign w:val="center"/>
          </w:tcPr>
          <w:p w:rsidR="00065F86" w:rsidRPr="00091B3B" w:rsidRDefault="00065F86" w:rsidP="000A00C3"/>
        </w:tc>
        <w:tc>
          <w:tcPr>
            <w:tcW w:w="3782" w:type="dxa"/>
            <w:tcBorders>
              <w:bottom w:val="single" w:sz="4" w:space="0" w:color="auto"/>
            </w:tcBorders>
            <w:vAlign w:val="center"/>
          </w:tcPr>
          <w:p w:rsidR="00065F86" w:rsidRPr="00091B3B" w:rsidRDefault="00065F86" w:rsidP="000A00C3"/>
        </w:tc>
      </w:tr>
    </w:tbl>
    <w:p w:rsidR="00065F86" w:rsidRPr="00091B3B" w:rsidRDefault="00065F86" w:rsidP="00773342">
      <w:r w:rsidRPr="00091B3B">
        <w:t xml:space="preserve">                                                                                                         (Име и презиме)</w:t>
      </w:r>
    </w:p>
    <w:p w:rsidR="00065F86" w:rsidRPr="00091B3B" w:rsidRDefault="00065F86" w:rsidP="00F819F6">
      <w:pPr>
        <w:pStyle w:val="Napomena"/>
        <w:rPr>
          <w:rFonts w:cs="Arial"/>
          <w:sz w:val="22"/>
          <w:szCs w:val="22"/>
          <w:lang w:val="ru-RU"/>
        </w:rPr>
      </w:pPr>
      <w:r w:rsidRPr="00091B3B">
        <w:rPr>
          <w:rFonts w:cs="Arial"/>
          <w:bCs/>
          <w:sz w:val="22"/>
          <w:szCs w:val="22"/>
          <w:lang w:val="ru-RU"/>
        </w:rPr>
        <w:t xml:space="preserve">Напомена: </w:t>
      </w:r>
      <w:r w:rsidRPr="00091B3B">
        <w:rPr>
          <w:rFonts w:cs="Arial"/>
          <w:b w:val="0"/>
          <w:bCs/>
          <w:sz w:val="22"/>
          <w:szCs w:val="22"/>
          <w:lang w:val="ru-RU"/>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091B3B">
        <w:rPr>
          <w:rFonts w:cs="Arial"/>
          <w:bCs/>
          <w:sz w:val="22"/>
          <w:szCs w:val="22"/>
          <w:lang w:val="ru-RU"/>
        </w:rPr>
        <w:t xml:space="preserve"> </w:t>
      </w:r>
    </w:p>
    <w:p w:rsidR="00065F86" w:rsidRPr="00091B3B" w:rsidRDefault="00065F86" w:rsidP="00690745">
      <w:pPr>
        <w:pStyle w:val="Napomena"/>
        <w:jc w:val="right"/>
        <w:rPr>
          <w:rFonts w:cs="Arial"/>
          <w:sz w:val="22"/>
          <w:szCs w:val="22"/>
        </w:rPr>
      </w:pPr>
      <w:r w:rsidRPr="00091B3B">
        <w:rPr>
          <w:rFonts w:cs="Arial"/>
          <w:bCs/>
          <w:sz w:val="22"/>
          <w:szCs w:val="22"/>
          <w:lang w:val="ru-RU"/>
        </w:rPr>
        <w:br w:type="page"/>
      </w:r>
      <w:r w:rsidRPr="00091B3B">
        <w:rPr>
          <w:rFonts w:cs="Arial"/>
          <w:sz w:val="22"/>
          <w:szCs w:val="22"/>
        </w:rPr>
        <w:lastRenderedPageBreak/>
        <w:t>Образац 7.2</w:t>
      </w:r>
    </w:p>
    <w:p w:rsidR="00065F86" w:rsidRPr="00091B3B" w:rsidRDefault="00065F86" w:rsidP="00B36087">
      <w:pPr>
        <w:pStyle w:val="Nazivobrasca"/>
        <w:rPr>
          <w:rFonts w:cs="Arial"/>
          <w:szCs w:val="22"/>
        </w:rPr>
      </w:pPr>
      <w:r w:rsidRPr="00091B3B">
        <w:rPr>
          <w:rFonts w:cs="Arial"/>
          <w:szCs w:val="22"/>
        </w:rPr>
        <w:t xml:space="preserve">РЕФЕРЕНТНА ЛИСТА РУКОВОДИОЦА ПРОЈЕКТА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2089"/>
        <w:gridCol w:w="1558"/>
        <w:gridCol w:w="1292"/>
        <w:gridCol w:w="3104"/>
      </w:tblGrid>
      <w:tr w:rsidR="00065F86" w:rsidRPr="00091B3B">
        <w:trPr>
          <w:trHeight w:val="727"/>
        </w:trPr>
        <w:tc>
          <w:tcPr>
            <w:tcW w:w="509" w:type="pct"/>
            <w:shd w:val="clear" w:color="auto" w:fill="FFFFFF"/>
          </w:tcPr>
          <w:p w:rsidR="00065F86" w:rsidRPr="00091B3B" w:rsidRDefault="00065F86" w:rsidP="00F819F6">
            <w:pPr>
              <w:pStyle w:val="TabelaHederCentar"/>
              <w:rPr>
                <w:rFonts w:cs="Arial"/>
                <w:bCs/>
                <w:sz w:val="22"/>
                <w:szCs w:val="22"/>
              </w:rPr>
            </w:pPr>
            <w:r w:rsidRPr="00091B3B">
              <w:rPr>
                <w:rFonts w:cs="Arial"/>
                <w:bCs/>
                <w:sz w:val="22"/>
                <w:szCs w:val="22"/>
              </w:rPr>
              <w:t>Ред.бр.</w:t>
            </w:r>
          </w:p>
        </w:tc>
        <w:tc>
          <w:tcPr>
            <w:tcW w:w="1176" w:type="pct"/>
            <w:shd w:val="clear" w:color="auto" w:fill="FFFFFF"/>
          </w:tcPr>
          <w:p w:rsidR="00065F86" w:rsidRPr="00091B3B" w:rsidRDefault="00065F86" w:rsidP="00F819F6">
            <w:pPr>
              <w:pStyle w:val="TabelaHederCentar"/>
              <w:rPr>
                <w:rFonts w:cs="Arial"/>
                <w:bCs/>
                <w:sz w:val="22"/>
                <w:szCs w:val="22"/>
                <w:lang w:val="ru-RU"/>
              </w:rPr>
            </w:pPr>
            <w:r w:rsidRPr="00091B3B">
              <w:rPr>
                <w:rFonts w:cs="Arial"/>
                <w:bCs/>
                <w:sz w:val="22"/>
                <w:szCs w:val="22"/>
                <w:lang w:val="ru-RU"/>
              </w:rPr>
              <w:t>Назив и седиште наручиоца и контакт телефон и лице</w:t>
            </w:r>
          </w:p>
        </w:tc>
        <w:tc>
          <w:tcPr>
            <w:tcW w:w="883" w:type="pct"/>
            <w:shd w:val="clear" w:color="auto" w:fill="FFFFFF"/>
          </w:tcPr>
          <w:p w:rsidR="00065F86" w:rsidRPr="00091B3B" w:rsidRDefault="00065F86" w:rsidP="00F819F6">
            <w:pPr>
              <w:pStyle w:val="TabelaHederCentar"/>
              <w:rPr>
                <w:rFonts w:cs="Arial"/>
                <w:bCs/>
                <w:sz w:val="22"/>
                <w:szCs w:val="22"/>
                <w:lang w:val="ru-RU"/>
              </w:rPr>
            </w:pPr>
            <w:r w:rsidRPr="00091B3B">
              <w:rPr>
                <w:rFonts w:cs="Arial"/>
                <w:bCs/>
                <w:sz w:val="22"/>
                <w:szCs w:val="22"/>
                <w:lang w:val="ru-RU"/>
              </w:rPr>
              <w:t>Држава у којој је услуга извршена</w:t>
            </w:r>
          </w:p>
        </w:tc>
        <w:tc>
          <w:tcPr>
            <w:tcW w:w="696" w:type="pct"/>
            <w:shd w:val="clear" w:color="auto" w:fill="FFFFFF"/>
          </w:tcPr>
          <w:p w:rsidR="00065F86" w:rsidRPr="00091B3B" w:rsidRDefault="00065F86" w:rsidP="00F819F6">
            <w:pPr>
              <w:pStyle w:val="TabelaHederCentar"/>
              <w:rPr>
                <w:rFonts w:cs="Arial"/>
                <w:bCs/>
                <w:sz w:val="22"/>
                <w:szCs w:val="22"/>
                <w:lang w:val="ru-RU"/>
              </w:rPr>
            </w:pPr>
            <w:r w:rsidRPr="00091B3B">
              <w:rPr>
                <w:rFonts w:cs="Arial"/>
                <w:bCs/>
                <w:sz w:val="22"/>
                <w:szCs w:val="22"/>
                <w:lang w:val="ru-RU"/>
              </w:rPr>
              <w:t>Период у којем је извршена услуга</w:t>
            </w:r>
          </w:p>
        </w:tc>
        <w:tc>
          <w:tcPr>
            <w:tcW w:w="1736" w:type="pct"/>
            <w:shd w:val="clear" w:color="auto" w:fill="FFFFFF"/>
          </w:tcPr>
          <w:p w:rsidR="00065F86" w:rsidRPr="00091B3B" w:rsidRDefault="00065F86" w:rsidP="00F819F6">
            <w:pPr>
              <w:pStyle w:val="TabelaHederCentar"/>
              <w:rPr>
                <w:rFonts w:cs="Arial"/>
                <w:bCs/>
                <w:sz w:val="22"/>
                <w:szCs w:val="22"/>
                <w:lang w:val="ru-RU"/>
              </w:rPr>
            </w:pPr>
            <w:r w:rsidRPr="00091B3B">
              <w:rPr>
                <w:rFonts w:cs="Arial"/>
                <w:bCs/>
                <w:sz w:val="22"/>
                <w:szCs w:val="22"/>
                <w:lang w:val="ru-RU"/>
              </w:rPr>
              <w:t>Назив, опис и вредност извршене услуге</w:t>
            </w:r>
          </w:p>
          <w:p w:rsidR="00065F86" w:rsidRPr="00091B3B" w:rsidRDefault="00065F86" w:rsidP="00F819F6">
            <w:pPr>
              <w:pStyle w:val="TabelaHederCentar"/>
              <w:rPr>
                <w:rFonts w:cs="Arial"/>
                <w:bCs/>
                <w:sz w:val="22"/>
                <w:szCs w:val="22"/>
                <w:lang w:val="ru-RU"/>
              </w:rPr>
            </w:pPr>
          </w:p>
        </w:tc>
      </w:tr>
      <w:tr w:rsidR="00065F86" w:rsidRPr="00091B3B">
        <w:trPr>
          <w:trHeight w:val="863"/>
        </w:trPr>
        <w:tc>
          <w:tcPr>
            <w:tcW w:w="509" w:type="pct"/>
            <w:vAlign w:val="center"/>
          </w:tcPr>
          <w:p w:rsidR="00065F86" w:rsidRPr="00091B3B" w:rsidRDefault="00065F86" w:rsidP="00773342">
            <w:r w:rsidRPr="00091B3B">
              <w:t>1</w:t>
            </w:r>
          </w:p>
          <w:p w:rsidR="00065F86" w:rsidRPr="00091B3B" w:rsidRDefault="00065F86" w:rsidP="00773342"/>
        </w:tc>
        <w:tc>
          <w:tcPr>
            <w:tcW w:w="1176" w:type="pct"/>
          </w:tcPr>
          <w:p w:rsidR="00065F86" w:rsidRPr="00091B3B" w:rsidRDefault="00065F86" w:rsidP="00773342"/>
          <w:p w:rsidR="00065F86" w:rsidRPr="00091B3B" w:rsidRDefault="00065F86" w:rsidP="00773342"/>
        </w:tc>
        <w:tc>
          <w:tcPr>
            <w:tcW w:w="883" w:type="pct"/>
          </w:tcPr>
          <w:p w:rsidR="00065F86" w:rsidRPr="00091B3B" w:rsidRDefault="00065F86" w:rsidP="00773342"/>
          <w:p w:rsidR="00065F86" w:rsidRPr="00091B3B" w:rsidRDefault="00065F86" w:rsidP="00773342"/>
        </w:tc>
        <w:tc>
          <w:tcPr>
            <w:tcW w:w="696" w:type="pct"/>
          </w:tcPr>
          <w:p w:rsidR="00065F86" w:rsidRPr="00091B3B" w:rsidRDefault="00065F86" w:rsidP="00773342"/>
          <w:p w:rsidR="00065F86" w:rsidRPr="00091B3B" w:rsidRDefault="00065F86" w:rsidP="00773342"/>
        </w:tc>
        <w:tc>
          <w:tcPr>
            <w:tcW w:w="1736" w:type="pct"/>
          </w:tcPr>
          <w:p w:rsidR="00065F86" w:rsidRPr="00091B3B" w:rsidRDefault="00065F86" w:rsidP="00773342"/>
        </w:tc>
      </w:tr>
      <w:tr w:rsidR="00065F86" w:rsidRPr="00091B3B">
        <w:trPr>
          <w:trHeight w:val="1007"/>
        </w:trPr>
        <w:tc>
          <w:tcPr>
            <w:tcW w:w="509" w:type="pct"/>
            <w:vAlign w:val="center"/>
          </w:tcPr>
          <w:p w:rsidR="00065F86" w:rsidRPr="00091B3B" w:rsidRDefault="00065F86" w:rsidP="00773342">
            <w:r w:rsidRPr="00091B3B">
              <w:t>2</w:t>
            </w:r>
          </w:p>
          <w:p w:rsidR="00065F86" w:rsidRPr="00091B3B" w:rsidRDefault="00065F86" w:rsidP="00773342"/>
        </w:tc>
        <w:tc>
          <w:tcPr>
            <w:tcW w:w="1176" w:type="pct"/>
          </w:tcPr>
          <w:p w:rsidR="00065F86" w:rsidRPr="00091B3B" w:rsidRDefault="00065F86" w:rsidP="00773342"/>
          <w:p w:rsidR="00065F86" w:rsidRPr="00091B3B" w:rsidRDefault="00065F86" w:rsidP="00773342"/>
        </w:tc>
        <w:tc>
          <w:tcPr>
            <w:tcW w:w="883" w:type="pct"/>
          </w:tcPr>
          <w:p w:rsidR="00065F86" w:rsidRPr="00091B3B" w:rsidRDefault="00065F86" w:rsidP="00773342"/>
          <w:p w:rsidR="00065F86" w:rsidRPr="00091B3B" w:rsidRDefault="00065F86" w:rsidP="00773342"/>
        </w:tc>
        <w:tc>
          <w:tcPr>
            <w:tcW w:w="696" w:type="pct"/>
          </w:tcPr>
          <w:p w:rsidR="00065F86" w:rsidRPr="00091B3B" w:rsidRDefault="00065F86" w:rsidP="00773342"/>
          <w:p w:rsidR="00065F86" w:rsidRPr="00091B3B" w:rsidRDefault="00065F86" w:rsidP="00773342"/>
        </w:tc>
        <w:tc>
          <w:tcPr>
            <w:tcW w:w="1736" w:type="pct"/>
          </w:tcPr>
          <w:p w:rsidR="00065F86" w:rsidRPr="00091B3B" w:rsidRDefault="00065F86" w:rsidP="00773342"/>
        </w:tc>
      </w:tr>
      <w:tr w:rsidR="00065F86" w:rsidRPr="00091B3B">
        <w:trPr>
          <w:trHeight w:val="1025"/>
        </w:trPr>
        <w:tc>
          <w:tcPr>
            <w:tcW w:w="509" w:type="pct"/>
            <w:vAlign w:val="center"/>
          </w:tcPr>
          <w:p w:rsidR="00065F86" w:rsidRPr="00091B3B" w:rsidRDefault="00065F86" w:rsidP="00773342">
            <w:r w:rsidRPr="00091B3B">
              <w:t>3</w:t>
            </w:r>
          </w:p>
        </w:tc>
        <w:tc>
          <w:tcPr>
            <w:tcW w:w="1176" w:type="pct"/>
          </w:tcPr>
          <w:p w:rsidR="00065F86" w:rsidRPr="00091B3B" w:rsidRDefault="00065F86" w:rsidP="00773342"/>
          <w:p w:rsidR="00065F86" w:rsidRPr="00091B3B" w:rsidRDefault="00065F86" w:rsidP="00773342"/>
        </w:tc>
        <w:tc>
          <w:tcPr>
            <w:tcW w:w="883" w:type="pct"/>
          </w:tcPr>
          <w:p w:rsidR="00065F86" w:rsidRPr="00091B3B" w:rsidRDefault="00065F86" w:rsidP="00773342"/>
          <w:p w:rsidR="00065F86" w:rsidRPr="00091B3B" w:rsidRDefault="00065F86" w:rsidP="00773342"/>
        </w:tc>
        <w:tc>
          <w:tcPr>
            <w:tcW w:w="696" w:type="pct"/>
          </w:tcPr>
          <w:p w:rsidR="00065F86" w:rsidRPr="00091B3B" w:rsidRDefault="00065F86" w:rsidP="00773342"/>
          <w:p w:rsidR="00065F86" w:rsidRPr="00091B3B" w:rsidRDefault="00065F86" w:rsidP="00773342"/>
        </w:tc>
        <w:tc>
          <w:tcPr>
            <w:tcW w:w="1736" w:type="pct"/>
          </w:tcPr>
          <w:p w:rsidR="00065F86" w:rsidRPr="00091B3B" w:rsidRDefault="00065F86" w:rsidP="00773342"/>
        </w:tc>
      </w:tr>
      <w:tr w:rsidR="00065F86" w:rsidRPr="00091B3B">
        <w:trPr>
          <w:trHeight w:val="962"/>
        </w:trPr>
        <w:tc>
          <w:tcPr>
            <w:tcW w:w="509" w:type="pct"/>
            <w:vAlign w:val="center"/>
          </w:tcPr>
          <w:p w:rsidR="00065F86" w:rsidRPr="00091B3B" w:rsidRDefault="00065F86" w:rsidP="00773342">
            <w:r w:rsidRPr="00091B3B">
              <w:t>n</w:t>
            </w:r>
          </w:p>
        </w:tc>
        <w:tc>
          <w:tcPr>
            <w:tcW w:w="1176" w:type="pct"/>
          </w:tcPr>
          <w:p w:rsidR="00065F86" w:rsidRPr="00091B3B" w:rsidRDefault="00065F86" w:rsidP="00773342"/>
        </w:tc>
        <w:tc>
          <w:tcPr>
            <w:tcW w:w="883" w:type="pct"/>
          </w:tcPr>
          <w:p w:rsidR="00065F86" w:rsidRPr="00091B3B" w:rsidRDefault="00065F86" w:rsidP="00773342"/>
        </w:tc>
        <w:tc>
          <w:tcPr>
            <w:tcW w:w="696" w:type="pct"/>
          </w:tcPr>
          <w:p w:rsidR="00065F86" w:rsidRPr="00091B3B" w:rsidRDefault="00065F86" w:rsidP="00773342"/>
        </w:tc>
        <w:tc>
          <w:tcPr>
            <w:tcW w:w="1736" w:type="pct"/>
          </w:tcPr>
          <w:p w:rsidR="00065F86" w:rsidRPr="00091B3B" w:rsidRDefault="00065F86" w:rsidP="00773342"/>
        </w:tc>
      </w:tr>
    </w:tbl>
    <w:p w:rsidR="00065F86" w:rsidRPr="00091B3B" w:rsidRDefault="00065F86" w:rsidP="00773342"/>
    <w:tbl>
      <w:tblPr>
        <w:tblW w:w="0" w:type="auto"/>
        <w:jc w:val="center"/>
        <w:tblLook w:val="01E0" w:firstRow="1" w:lastRow="1" w:firstColumn="1" w:lastColumn="1" w:noHBand="0" w:noVBand="0"/>
      </w:tblPr>
      <w:tblGrid>
        <w:gridCol w:w="3509"/>
        <w:gridCol w:w="1917"/>
        <w:gridCol w:w="3645"/>
      </w:tblGrid>
      <w:tr w:rsidR="00065F86" w:rsidRPr="00091B3B">
        <w:trPr>
          <w:jc w:val="center"/>
        </w:trPr>
        <w:tc>
          <w:tcPr>
            <w:tcW w:w="3598" w:type="dxa"/>
          </w:tcPr>
          <w:p w:rsidR="00065F86" w:rsidRPr="00091B3B" w:rsidRDefault="00065F86" w:rsidP="00773342">
            <w:r w:rsidRPr="00091B3B">
              <w:t>Датум:</w:t>
            </w:r>
          </w:p>
        </w:tc>
        <w:tc>
          <w:tcPr>
            <w:tcW w:w="1959" w:type="dxa"/>
          </w:tcPr>
          <w:p w:rsidR="00065F86" w:rsidRPr="00091B3B" w:rsidRDefault="00065F86" w:rsidP="00773342">
            <w:r w:rsidRPr="00091B3B">
              <w:t>М.П.</w:t>
            </w:r>
          </w:p>
        </w:tc>
        <w:tc>
          <w:tcPr>
            <w:tcW w:w="3730" w:type="dxa"/>
          </w:tcPr>
          <w:p w:rsidR="00065F86" w:rsidRPr="00091B3B" w:rsidRDefault="00065F86" w:rsidP="00773342">
            <w:r w:rsidRPr="00091B3B">
              <w:t>Понуђач:</w:t>
            </w:r>
          </w:p>
        </w:tc>
      </w:tr>
      <w:tr w:rsidR="00065F86" w:rsidRPr="00091B3B">
        <w:trPr>
          <w:jc w:val="center"/>
        </w:trPr>
        <w:tc>
          <w:tcPr>
            <w:tcW w:w="3598" w:type="dxa"/>
            <w:vAlign w:val="center"/>
          </w:tcPr>
          <w:p w:rsidR="00065F86" w:rsidRPr="00091B3B" w:rsidRDefault="00065F86" w:rsidP="00773342"/>
        </w:tc>
        <w:tc>
          <w:tcPr>
            <w:tcW w:w="1959" w:type="dxa"/>
            <w:vAlign w:val="center"/>
          </w:tcPr>
          <w:p w:rsidR="00065F86" w:rsidRPr="00091B3B" w:rsidRDefault="00065F86" w:rsidP="00773342"/>
        </w:tc>
        <w:tc>
          <w:tcPr>
            <w:tcW w:w="3730" w:type="dxa"/>
            <w:vAlign w:val="center"/>
          </w:tcPr>
          <w:p w:rsidR="00065F86" w:rsidRPr="00091B3B" w:rsidRDefault="00065F86" w:rsidP="00773342"/>
        </w:tc>
      </w:tr>
      <w:tr w:rsidR="00065F86" w:rsidRPr="00091B3B">
        <w:trPr>
          <w:jc w:val="center"/>
        </w:trPr>
        <w:tc>
          <w:tcPr>
            <w:tcW w:w="3598" w:type="dxa"/>
            <w:tcBorders>
              <w:bottom w:val="single" w:sz="4" w:space="0" w:color="auto"/>
            </w:tcBorders>
            <w:vAlign w:val="center"/>
          </w:tcPr>
          <w:p w:rsidR="00065F86" w:rsidRPr="00091B3B" w:rsidRDefault="00065F86" w:rsidP="00773342"/>
        </w:tc>
        <w:tc>
          <w:tcPr>
            <w:tcW w:w="1959" w:type="dxa"/>
            <w:vAlign w:val="center"/>
          </w:tcPr>
          <w:p w:rsidR="00065F86" w:rsidRPr="00091B3B" w:rsidRDefault="00065F86" w:rsidP="00773342"/>
        </w:tc>
        <w:tc>
          <w:tcPr>
            <w:tcW w:w="3730" w:type="dxa"/>
            <w:tcBorders>
              <w:bottom w:val="single" w:sz="4" w:space="0" w:color="auto"/>
            </w:tcBorders>
            <w:vAlign w:val="center"/>
          </w:tcPr>
          <w:p w:rsidR="00065F86" w:rsidRPr="00091B3B" w:rsidRDefault="00065F86" w:rsidP="00773342"/>
        </w:tc>
      </w:tr>
    </w:tbl>
    <w:p w:rsidR="00065F86" w:rsidRPr="00091B3B" w:rsidRDefault="00065F86" w:rsidP="00773342"/>
    <w:p w:rsidR="00065F86" w:rsidRPr="00091B3B" w:rsidRDefault="00065F86" w:rsidP="00F819F6">
      <w:pPr>
        <w:pStyle w:val="Napomena"/>
        <w:rPr>
          <w:rFonts w:cs="Arial"/>
          <w:b w:val="0"/>
          <w:bCs/>
          <w:sz w:val="22"/>
          <w:szCs w:val="22"/>
          <w:lang w:val="ru-RU"/>
        </w:rPr>
      </w:pPr>
      <w:r w:rsidRPr="00091B3B">
        <w:rPr>
          <w:rFonts w:cs="Arial"/>
          <w:bCs/>
          <w:sz w:val="22"/>
          <w:szCs w:val="22"/>
          <w:lang w:val="ru-RU"/>
        </w:rPr>
        <w:t xml:space="preserve">Напомена: </w:t>
      </w:r>
      <w:r w:rsidRPr="00091B3B">
        <w:rPr>
          <w:rFonts w:cs="Arial"/>
          <w:b w:val="0"/>
          <w:bCs/>
          <w:sz w:val="22"/>
          <w:szCs w:val="22"/>
          <w:lang w:val="ru-RU"/>
        </w:rPr>
        <w:t>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w:t>
      </w:r>
      <w:r w:rsidRPr="00091B3B">
        <w:rPr>
          <w:rFonts w:cs="Arial"/>
          <w:b w:val="0"/>
          <w:bCs/>
          <w:sz w:val="22"/>
          <w:szCs w:val="22"/>
        </w:rPr>
        <w:t xml:space="preserve"> </w:t>
      </w:r>
      <w:r w:rsidRPr="00091B3B">
        <w:rPr>
          <w:rFonts w:cs="Arial"/>
          <w:b w:val="0"/>
          <w:sz w:val="22"/>
          <w:szCs w:val="22"/>
          <w:lang w:val="ru-RU"/>
        </w:rPr>
        <w:t>7.4 Потврда личне референце.</w:t>
      </w:r>
    </w:p>
    <w:p w:rsidR="00065F86" w:rsidRPr="00091B3B" w:rsidRDefault="00065F86" w:rsidP="00F819F6">
      <w:pPr>
        <w:pStyle w:val="Napomena"/>
        <w:rPr>
          <w:rFonts w:cs="Arial"/>
          <w:b w:val="0"/>
          <w:bCs/>
          <w:sz w:val="22"/>
          <w:szCs w:val="22"/>
          <w:lang w:val="ru-RU"/>
        </w:rPr>
      </w:pPr>
      <w:r w:rsidRPr="00091B3B">
        <w:rPr>
          <w:rFonts w:cs="Arial"/>
          <w:b w:val="0"/>
          <w:bCs/>
          <w:sz w:val="22"/>
          <w:szCs w:val="22"/>
          <w:lang w:val="ru-RU"/>
        </w:rPr>
        <w:t xml:space="preserve">Уколико су у овом обрасцу наведене услуге које нису потврђене достављањем одговарајуће потврде референце или уколико дата референца не садржи све што је тражено конкурсном документацијом, такве референце се неће </w:t>
      </w:r>
      <w:r w:rsidRPr="00091B3B">
        <w:rPr>
          <w:rFonts w:cs="Arial"/>
          <w:b w:val="0"/>
          <w:sz w:val="22"/>
          <w:szCs w:val="22"/>
          <w:lang w:val="sr-Cyrl-CS"/>
        </w:rPr>
        <w:t>признати</w:t>
      </w:r>
      <w:r w:rsidRPr="00091B3B">
        <w:rPr>
          <w:rFonts w:cs="Arial"/>
          <w:b w:val="0"/>
          <w:bCs/>
          <w:sz w:val="22"/>
          <w:szCs w:val="22"/>
          <w:lang w:val="ru-RU"/>
        </w:rPr>
        <w:t xml:space="preserve">. Ради лакшег утврђивања везе између Обрасца </w:t>
      </w:r>
      <w:r w:rsidRPr="00091B3B">
        <w:rPr>
          <w:rFonts w:cs="Arial"/>
          <w:b w:val="0"/>
          <w:sz w:val="22"/>
          <w:szCs w:val="22"/>
          <w:lang w:val="ru-RU"/>
        </w:rPr>
        <w:t xml:space="preserve">7.2 и Обрасца </w:t>
      </w:r>
      <w:r w:rsidRPr="00091B3B">
        <w:rPr>
          <w:rFonts w:cs="Arial"/>
          <w:b w:val="0"/>
          <w:bCs/>
          <w:sz w:val="22"/>
          <w:szCs w:val="22"/>
          <w:lang w:val="ru-RU"/>
        </w:rPr>
        <w:t>7.</w:t>
      </w:r>
      <w:r w:rsidRPr="00091B3B">
        <w:rPr>
          <w:rFonts w:cs="Arial"/>
          <w:b w:val="0"/>
          <w:sz w:val="22"/>
          <w:szCs w:val="22"/>
          <w:lang w:val="ru-RU"/>
        </w:rPr>
        <w:t>4</w:t>
      </w:r>
      <w:r w:rsidRPr="00091B3B">
        <w:rPr>
          <w:rFonts w:cs="Arial"/>
          <w:b w:val="0"/>
          <w:bCs/>
          <w:sz w:val="22"/>
          <w:szCs w:val="22"/>
          <w:lang w:val="ru-RU"/>
        </w:rPr>
        <w:t>, пожељно је да понуђач на свакој референци у горњем левом углу наведе редни број референце из Обрасца 7.2.</w:t>
      </w:r>
    </w:p>
    <w:p w:rsidR="00065F86" w:rsidRPr="00091B3B" w:rsidRDefault="00065F86" w:rsidP="00020479">
      <w:pPr>
        <w:pStyle w:val="Brojobrasca"/>
        <w:jc w:val="both"/>
        <w:rPr>
          <w:rFonts w:ascii="Arial" w:hAnsi="Arial" w:cs="Arial"/>
          <w:sz w:val="22"/>
          <w:szCs w:val="22"/>
          <w:lang w:val="ru-RU"/>
        </w:rPr>
        <w:sectPr w:rsidR="00065F86" w:rsidRPr="00091B3B" w:rsidSect="003E140D">
          <w:headerReference w:type="default" r:id="rId26"/>
          <w:footerReference w:type="default" r:id="rId27"/>
          <w:footnotePr>
            <w:pos w:val="beneathText"/>
          </w:footnotePr>
          <w:pgSz w:w="11905" w:h="16837"/>
          <w:pgMar w:top="900" w:right="1417" w:bottom="1417" w:left="1417" w:header="708" w:footer="708" w:gutter="0"/>
          <w:cols w:space="708"/>
          <w:docGrid w:linePitch="360"/>
        </w:sectPr>
      </w:pPr>
    </w:p>
    <w:p w:rsidR="00065F86" w:rsidRPr="00091B3B" w:rsidRDefault="00065F86" w:rsidP="00D33EF2">
      <w:pPr>
        <w:pStyle w:val="Brojobrasca"/>
        <w:rPr>
          <w:rFonts w:ascii="Arial" w:hAnsi="Arial" w:cs="Arial"/>
          <w:sz w:val="22"/>
          <w:szCs w:val="22"/>
          <w:lang w:val="ru-RU"/>
        </w:rPr>
      </w:pPr>
      <w:r w:rsidRPr="00091B3B">
        <w:rPr>
          <w:rFonts w:ascii="Arial" w:hAnsi="Arial" w:cs="Arial"/>
          <w:bCs/>
          <w:sz w:val="22"/>
          <w:szCs w:val="22"/>
          <w:lang w:val="ru-RU"/>
        </w:rPr>
        <w:lastRenderedPageBreak/>
        <w:t>Образац 7.3</w:t>
      </w:r>
    </w:p>
    <w:p w:rsidR="00065F86" w:rsidRPr="00091B3B" w:rsidRDefault="00065F86" w:rsidP="00D33EF2">
      <w:pPr>
        <w:rPr>
          <w:lang w:val="ru-RU"/>
        </w:rPr>
      </w:pPr>
    </w:p>
    <w:p w:rsidR="00065F86" w:rsidRPr="00091B3B" w:rsidRDefault="00065F86" w:rsidP="00B36087">
      <w:pPr>
        <w:pStyle w:val="Nazivobrasca"/>
        <w:rPr>
          <w:rFonts w:cs="Arial"/>
          <w:szCs w:val="22"/>
        </w:rPr>
      </w:pPr>
      <w:r w:rsidRPr="00091B3B">
        <w:rPr>
          <w:rFonts w:cs="Arial"/>
          <w:szCs w:val="22"/>
        </w:rPr>
        <w:t>РЕФЕРЕНТНА ЛИСТА ЧЛАНОВА СТРУЧНОГ ТИМА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2652"/>
        <w:gridCol w:w="3201"/>
        <w:gridCol w:w="1831"/>
        <w:gridCol w:w="6126"/>
      </w:tblGrid>
      <w:tr w:rsidR="00065F86" w:rsidRPr="00091B3B">
        <w:trPr>
          <w:trHeight w:val="727"/>
        </w:trPr>
        <w:tc>
          <w:tcPr>
            <w:tcW w:w="241" w:type="pct"/>
            <w:shd w:val="clear" w:color="auto" w:fill="FFFFFF"/>
          </w:tcPr>
          <w:p w:rsidR="00065F86" w:rsidRPr="00091B3B" w:rsidRDefault="00065F86" w:rsidP="00D33EF2">
            <w:pPr>
              <w:pStyle w:val="TabelaHederCentar"/>
              <w:rPr>
                <w:rFonts w:cs="Arial"/>
                <w:bCs/>
                <w:sz w:val="22"/>
                <w:szCs w:val="22"/>
              </w:rPr>
            </w:pPr>
            <w:r w:rsidRPr="00091B3B">
              <w:rPr>
                <w:rFonts w:cs="Arial"/>
                <w:bCs/>
                <w:sz w:val="22"/>
                <w:szCs w:val="22"/>
              </w:rPr>
              <w:t>Ред.бр.</w:t>
            </w:r>
          </w:p>
        </w:tc>
        <w:tc>
          <w:tcPr>
            <w:tcW w:w="914" w:type="pct"/>
            <w:shd w:val="clear" w:color="auto" w:fill="FFFFFF"/>
          </w:tcPr>
          <w:p w:rsidR="00065F86" w:rsidRPr="00091B3B" w:rsidRDefault="00065F86" w:rsidP="00D33EF2">
            <w:pPr>
              <w:pStyle w:val="TabelaHederCentar"/>
              <w:rPr>
                <w:rFonts w:cs="Arial"/>
                <w:bCs/>
                <w:sz w:val="22"/>
                <w:szCs w:val="22"/>
                <w:lang w:val="ru-RU"/>
              </w:rPr>
            </w:pPr>
            <w:r w:rsidRPr="00091B3B">
              <w:rPr>
                <w:rFonts w:cs="Arial"/>
                <w:bCs/>
                <w:sz w:val="22"/>
                <w:szCs w:val="22"/>
                <w:lang w:val="ru-RU"/>
              </w:rPr>
              <w:t xml:space="preserve">Име и презиме стручњака / </w:t>
            </w:r>
            <w:r w:rsidRPr="00091B3B">
              <w:rPr>
                <w:rFonts w:cs="Arial"/>
                <w:bCs/>
                <w:sz w:val="22"/>
                <w:szCs w:val="22"/>
                <w:lang w:val="ru-RU"/>
              </w:rPr>
              <w:br/>
              <w:t>запослен(а) у</w:t>
            </w:r>
          </w:p>
        </w:tc>
        <w:tc>
          <w:tcPr>
            <w:tcW w:w="1103" w:type="pct"/>
            <w:shd w:val="clear" w:color="auto" w:fill="FFFFFF"/>
          </w:tcPr>
          <w:p w:rsidR="00065F86" w:rsidRPr="00091B3B" w:rsidRDefault="00065F86" w:rsidP="000A00C3">
            <w:pPr>
              <w:pStyle w:val="TabelaHederCentar"/>
              <w:rPr>
                <w:rFonts w:cs="Arial"/>
                <w:bCs/>
                <w:sz w:val="22"/>
                <w:szCs w:val="22"/>
                <w:lang w:val="ru-RU"/>
              </w:rPr>
            </w:pPr>
            <w:r w:rsidRPr="00091B3B">
              <w:rPr>
                <w:rFonts w:cs="Arial"/>
                <w:bCs/>
                <w:sz w:val="22"/>
                <w:szCs w:val="22"/>
                <w:lang w:val="ru-RU"/>
              </w:rPr>
              <w:t>Назив и седиште наручиоца и контакт телефон и лице</w:t>
            </w:r>
          </w:p>
        </w:tc>
        <w:tc>
          <w:tcPr>
            <w:tcW w:w="631" w:type="pct"/>
            <w:shd w:val="clear" w:color="auto" w:fill="FFFFFF"/>
          </w:tcPr>
          <w:p w:rsidR="00065F86" w:rsidRPr="00091B3B" w:rsidRDefault="00065F86" w:rsidP="000A00C3">
            <w:pPr>
              <w:pStyle w:val="TabelaHederCentar"/>
              <w:rPr>
                <w:rFonts w:cs="Arial"/>
                <w:bCs/>
                <w:sz w:val="22"/>
                <w:szCs w:val="22"/>
              </w:rPr>
            </w:pPr>
            <w:r w:rsidRPr="00091B3B">
              <w:rPr>
                <w:rFonts w:cs="Arial"/>
                <w:bCs/>
                <w:sz w:val="22"/>
                <w:szCs w:val="22"/>
              </w:rPr>
              <w:t>Држава/ период извршења услуге</w:t>
            </w:r>
          </w:p>
        </w:tc>
        <w:tc>
          <w:tcPr>
            <w:tcW w:w="2111" w:type="pct"/>
            <w:shd w:val="clear" w:color="auto" w:fill="FFFFFF"/>
          </w:tcPr>
          <w:p w:rsidR="00065F86" w:rsidRPr="00091B3B" w:rsidRDefault="00065F86" w:rsidP="00D33EF2">
            <w:pPr>
              <w:pStyle w:val="TabelaHederCentar"/>
              <w:rPr>
                <w:rFonts w:cs="Arial"/>
                <w:bCs/>
                <w:sz w:val="22"/>
                <w:szCs w:val="22"/>
                <w:lang w:val="ru-RU"/>
              </w:rPr>
            </w:pPr>
            <w:r w:rsidRPr="00091B3B">
              <w:rPr>
                <w:rFonts w:cs="Arial"/>
                <w:bCs/>
                <w:sz w:val="22"/>
                <w:szCs w:val="22"/>
                <w:lang w:val="ru-RU"/>
              </w:rPr>
              <w:t>Назив, опис и вредност извршене услуге</w:t>
            </w:r>
          </w:p>
          <w:p w:rsidR="00065F86" w:rsidRPr="00091B3B" w:rsidRDefault="00065F86" w:rsidP="00D33EF2">
            <w:pPr>
              <w:pStyle w:val="TabelaHederCentar"/>
              <w:rPr>
                <w:rFonts w:cs="Arial"/>
                <w:bCs/>
                <w:sz w:val="22"/>
                <w:szCs w:val="22"/>
                <w:lang w:val="ru-RU"/>
              </w:rPr>
            </w:pPr>
          </w:p>
        </w:tc>
      </w:tr>
      <w:tr w:rsidR="00065F86" w:rsidRPr="00091B3B">
        <w:trPr>
          <w:trHeight w:val="863"/>
        </w:trPr>
        <w:tc>
          <w:tcPr>
            <w:tcW w:w="241" w:type="pct"/>
            <w:vAlign w:val="center"/>
          </w:tcPr>
          <w:p w:rsidR="00065F86" w:rsidRPr="00091B3B" w:rsidRDefault="00065F86" w:rsidP="000A00C3">
            <w:r w:rsidRPr="00091B3B">
              <w:t>1</w:t>
            </w:r>
          </w:p>
        </w:tc>
        <w:tc>
          <w:tcPr>
            <w:tcW w:w="914" w:type="pct"/>
          </w:tcPr>
          <w:p w:rsidR="00065F86" w:rsidRPr="00091B3B" w:rsidRDefault="00065F86" w:rsidP="00D33EF2"/>
        </w:tc>
        <w:tc>
          <w:tcPr>
            <w:tcW w:w="1103" w:type="pct"/>
          </w:tcPr>
          <w:p w:rsidR="00065F86" w:rsidRPr="00091B3B" w:rsidRDefault="00065F86" w:rsidP="000A00C3"/>
        </w:tc>
        <w:tc>
          <w:tcPr>
            <w:tcW w:w="631" w:type="pct"/>
          </w:tcPr>
          <w:p w:rsidR="00065F86" w:rsidRPr="00091B3B" w:rsidRDefault="00065F86" w:rsidP="000A00C3"/>
        </w:tc>
        <w:tc>
          <w:tcPr>
            <w:tcW w:w="2111" w:type="pct"/>
          </w:tcPr>
          <w:p w:rsidR="00065F86" w:rsidRPr="00091B3B" w:rsidRDefault="00065F86" w:rsidP="000A00C3"/>
        </w:tc>
      </w:tr>
      <w:tr w:rsidR="00065F86" w:rsidRPr="00091B3B">
        <w:trPr>
          <w:trHeight w:val="1007"/>
        </w:trPr>
        <w:tc>
          <w:tcPr>
            <w:tcW w:w="241" w:type="pct"/>
            <w:vAlign w:val="center"/>
          </w:tcPr>
          <w:p w:rsidR="00065F86" w:rsidRPr="00091B3B" w:rsidRDefault="00065F86" w:rsidP="000A00C3">
            <w:r w:rsidRPr="00091B3B">
              <w:t>2</w:t>
            </w:r>
          </w:p>
        </w:tc>
        <w:tc>
          <w:tcPr>
            <w:tcW w:w="914" w:type="pct"/>
          </w:tcPr>
          <w:p w:rsidR="00065F86" w:rsidRPr="00091B3B" w:rsidRDefault="00065F86" w:rsidP="000A00C3"/>
        </w:tc>
        <w:tc>
          <w:tcPr>
            <w:tcW w:w="1103" w:type="pct"/>
          </w:tcPr>
          <w:p w:rsidR="00065F86" w:rsidRPr="00091B3B" w:rsidRDefault="00065F86" w:rsidP="000A00C3"/>
        </w:tc>
        <w:tc>
          <w:tcPr>
            <w:tcW w:w="631" w:type="pct"/>
          </w:tcPr>
          <w:p w:rsidR="00065F86" w:rsidRPr="00091B3B" w:rsidRDefault="00065F86" w:rsidP="000A00C3"/>
        </w:tc>
        <w:tc>
          <w:tcPr>
            <w:tcW w:w="2111" w:type="pct"/>
          </w:tcPr>
          <w:p w:rsidR="00065F86" w:rsidRPr="00091B3B" w:rsidRDefault="00065F86" w:rsidP="000A00C3"/>
        </w:tc>
      </w:tr>
      <w:tr w:rsidR="00065F86" w:rsidRPr="00091B3B">
        <w:trPr>
          <w:trHeight w:val="1025"/>
        </w:trPr>
        <w:tc>
          <w:tcPr>
            <w:tcW w:w="241" w:type="pct"/>
            <w:vAlign w:val="center"/>
          </w:tcPr>
          <w:p w:rsidR="00065F86" w:rsidRPr="00091B3B" w:rsidRDefault="00065F86" w:rsidP="000A00C3">
            <w:r w:rsidRPr="00091B3B">
              <w:t>3</w:t>
            </w:r>
          </w:p>
        </w:tc>
        <w:tc>
          <w:tcPr>
            <w:tcW w:w="914" w:type="pct"/>
          </w:tcPr>
          <w:p w:rsidR="00065F86" w:rsidRPr="00091B3B" w:rsidRDefault="00065F86" w:rsidP="000A00C3"/>
        </w:tc>
        <w:tc>
          <w:tcPr>
            <w:tcW w:w="1103" w:type="pct"/>
          </w:tcPr>
          <w:p w:rsidR="00065F86" w:rsidRPr="00091B3B" w:rsidRDefault="00065F86" w:rsidP="000A00C3"/>
        </w:tc>
        <w:tc>
          <w:tcPr>
            <w:tcW w:w="631" w:type="pct"/>
          </w:tcPr>
          <w:p w:rsidR="00065F86" w:rsidRPr="00091B3B" w:rsidRDefault="00065F86" w:rsidP="000A00C3"/>
        </w:tc>
        <w:tc>
          <w:tcPr>
            <w:tcW w:w="2111" w:type="pct"/>
          </w:tcPr>
          <w:p w:rsidR="00065F86" w:rsidRPr="00091B3B" w:rsidRDefault="00065F86" w:rsidP="000A00C3"/>
        </w:tc>
      </w:tr>
      <w:tr w:rsidR="00065F86" w:rsidRPr="00091B3B">
        <w:trPr>
          <w:trHeight w:val="962"/>
        </w:trPr>
        <w:tc>
          <w:tcPr>
            <w:tcW w:w="241" w:type="pct"/>
            <w:vAlign w:val="center"/>
          </w:tcPr>
          <w:p w:rsidR="00065F86" w:rsidRPr="00091B3B" w:rsidRDefault="00065F86" w:rsidP="000A00C3">
            <w:r w:rsidRPr="00091B3B">
              <w:t>n</w:t>
            </w:r>
          </w:p>
        </w:tc>
        <w:tc>
          <w:tcPr>
            <w:tcW w:w="914" w:type="pct"/>
          </w:tcPr>
          <w:p w:rsidR="00065F86" w:rsidRPr="00091B3B" w:rsidRDefault="00065F86" w:rsidP="000A00C3"/>
        </w:tc>
        <w:tc>
          <w:tcPr>
            <w:tcW w:w="1103" w:type="pct"/>
          </w:tcPr>
          <w:p w:rsidR="00065F86" w:rsidRPr="00091B3B" w:rsidRDefault="00065F86" w:rsidP="000A00C3"/>
        </w:tc>
        <w:tc>
          <w:tcPr>
            <w:tcW w:w="631" w:type="pct"/>
          </w:tcPr>
          <w:p w:rsidR="00065F86" w:rsidRPr="00091B3B" w:rsidRDefault="00065F86" w:rsidP="000A00C3"/>
        </w:tc>
        <w:tc>
          <w:tcPr>
            <w:tcW w:w="2111" w:type="pct"/>
          </w:tcPr>
          <w:p w:rsidR="00065F86" w:rsidRPr="00091B3B" w:rsidRDefault="00065F86" w:rsidP="000A00C3"/>
        </w:tc>
      </w:tr>
    </w:tbl>
    <w:p w:rsidR="00065F86" w:rsidRPr="00091B3B" w:rsidRDefault="00065F86" w:rsidP="00D33EF2"/>
    <w:tbl>
      <w:tblPr>
        <w:tblW w:w="0" w:type="auto"/>
        <w:tblInd w:w="2" w:type="dxa"/>
        <w:tblLook w:val="01E0" w:firstRow="1" w:lastRow="1" w:firstColumn="1" w:lastColumn="1" w:noHBand="0" w:noVBand="0"/>
      </w:tblPr>
      <w:tblGrid>
        <w:gridCol w:w="3356"/>
        <w:gridCol w:w="5855"/>
        <w:gridCol w:w="5307"/>
      </w:tblGrid>
      <w:tr w:rsidR="00065F86" w:rsidRPr="00091B3B">
        <w:tc>
          <w:tcPr>
            <w:tcW w:w="3403" w:type="dxa"/>
          </w:tcPr>
          <w:p w:rsidR="00065F86" w:rsidRPr="00091B3B" w:rsidRDefault="00065F86" w:rsidP="000A00C3">
            <w:r w:rsidRPr="00091B3B">
              <w:t>Датум:</w:t>
            </w:r>
          </w:p>
        </w:tc>
        <w:tc>
          <w:tcPr>
            <w:tcW w:w="5954" w:type="dxa"/>
          </w:tcPr>
          <w:p w:rsidR="00065F86" w:rsidRPr="00091B3B" w:rsidRDefault="00065F86" w:rsidP="000A00C3">
            <w:r w:rsidRPr="00091B3B">
              <w:t>М.П.</w:t>
            </w:r>
          </w:p>
        </w:tc>
        <w:tc>
          <w:tcPr>
            <w:tcW w:w="5386" w:type="dxa"/>
          </w:tcPr>
          <w:p w:rsidR="00065F86" w:rsidRPr="00091B3B" w:rsidRDefault="00065F86" w:rsidP="000A00C3">
            <w:r w:rsidRPr="00091B3B">
              <w:t>Понуђач:</w:t>
            </w:r>
          </w:p>
        </w:tc>
      </w:tr>
      <w:tr w:rsidR="00065F86" w:rsidRPr="00091B3B">
        <w:tc>
          <w:tcPr>
            <w:tcW w:w="3403" w:type="dxa"/>
            <w:vAlign w:val="center"/>
          </w:tcPr>
          <w:p w:rsidR="00065F86" w:rsidRPr="00091B3B" w:rsidRDefault="00065F86" w:rsidP="000A00C3"/>
        </w:tc>
        <w:tc>
          <w:tcPr>
            <w:tcW w:w="5954" w:type="dxa"/>
            <w:vAlign w:val="center"/>
          </w:tcPr>
          <w:p w:rsidR="00065F86" w:rsidRPr="00091B3B" w:rsidRDefault="00065F86" w:rsidP="000A00C3"/>
        </w:tc>
        <w:tc>
          <w:tcPr>
            <w:tcW w:w="5386" w:type="dxa"/>
            <w:vAlign w:val="center"/>
          </w:tcPr>
          <w:p w:rsidR="00065F86" w:rsidRPr="00091B3B" w:rsidRDefault="00065F86" w:rsidP="000A00C3"/>
        </w:tc>
      </w:tr>
      <w:tr w:rsidR="00065F86" w:rsidRPr="00091B3B">
        <w:tc>
          <w:tcPr>
            <w:tcW w:w="3403" w:type="dxa"/>
            <w:tcBorders>
              <w:bottom w:val="single" w:sz="12" w:space="0" w:color="auto"/>
            </w:tcBorders>
            <w:vAlign w:val="center"/>
          </w:tcPr>
          <w:p w:rsidR="00065F86" w:rsidRPr="00091B3B" w:rsidRDefault="00065F86" w:rsidP="000A00C3"/>
        </w:tc>
        <w:tc>
          <w:tcPr>
            <w:tcW w:w="5954" w:type="dxa"/>
            <w:vAlign w:val="center"/>
          </w:tcPr>
          <w:p w:rsidR="00065F86" w:rsidRPr="00091B3B" w:rsidRDefault="00065F86" w:rsidP="000A00C3"/>
        </w:tc>
        <w:tc>
          <w:tcPr>
            <w:tcW w:w="5386" w:type="dxa"/>
            <w:tcBorders>
              <w:bottom w:val="single" w:sz="12" w:space="0" w:color="auto"/>
            </w:tcBorders>
            <w:vAlign w:val="center"/>
          </w:tcPr>
          <w:p w:rsidR="00065F86" w:rsidRPr="00091B3B" w:rsidRDefault="00065F86" w:rsidP="000A00C3"/>
        </w:tc>
      </w:tr>
    </w:tbl>
    <w:p w:rsidR="00065F86" w:rsidRPr="00091B3B" w:rsidRDefault="00065F86" w:rsidP="00D33EF2"/>
    <w:p w:rsidR="00065F86" w:rsidRPr="00091B3B" w:rsidRDefault="00065F86" w:rsidP="00D33EF2">
      <w:pPr>
        <w:pStyle w:val="Napomena"/>
        <w:rPr>
          <w:rFonts w:cs="Arial"/>
          <w:b w:val="0"/>
          <w:bCs/>
          <w:sz w:val="22"/>
          <w:szCs w:val="22"/>
          <w:lang w:val="ru-RU"/>
        </w:rPr>
      </w:pPr>
      <w:r w:rsidRPr="00091B3B">
        <w:rPr>
          <w:rFonts w:cs="Arial"/>
          <w:bCs/>
          <w:sz w:val="22"/>
          <w:szCs w:val="22"/>
          <w:lang w:val="ru-RU"/>
        </w:rPr>
        <w:lastRenderedPageBreak/>
        <w:t xml:space="preserve">Напомена: </w:t>
      </w:r>
      <w:r w:rsidRPr="00091B3B">
        <w:rPr>
          <w:rFonts w:cs="Arial"/>
          <w:b w:val="0"/>
          <w:bCs/>
          <w:sz w:val="22"/>
          <w:szCs w:val="22"/>
          <w:lang w:val="ru-RU"/>
        </w:rPr>
        <w:t xml:space="preserve">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091B3B">
        <w:rPr>
          <w:rFonts w:cs="Arial"/>
          <w:b w:val="0"/>
          <w:sz w:val="22"/>
          <w:szCs w:val="22"/>
          <w:lang w:val="ru-RU"/>
        </w:rPr>
        <w:t>7.4 Потврда личне референце</w:t>
      </w:r>
      <w:r w:rsidRPr="00091B3B">
        <w:rPr>
          <w:rFonts w:cs="Arial"/>
          <w:b w:val="0"/>
          <w:bCs/>
          <w:sz w:val="22"/>
          <w:szCs w:val="22"/>
          <w:lang w:val="ru-RU"/>
        </w:rPr>
        <w:t>.</w:t>
      </w:r>
    </w:p>
    <w:p w:rsidR="00065F86" w:rsidRPr="00091B3B" w:rsidRDefault="00065F86" w:rsidP="00D33EF2">
      <w:pPr>
        <w:pStyle w:val="Napomena"/>
        <w:rPr>
          <w:rFonts w:cs="Arial"/>
          <w:b w:val="0"/>
          <w:bCs/>
          <w:sz w:val="22"/>
          <w:szCs w:val="22"/>
          <w:lang w:val="ru-RU"/>
        </w:rPr>
      </w:pPr>
      <w:r w:rsidRPr="00091B3B">
        <w:rPr>
          <w:rFonts w:cs="Arial"/>
          <w:b w:val="0"/>
          <w:bCs/>
          <w:sz w:val="22"/>
          <w:szCs w:val="22"/>
          <w:lang w:val="ru-RU"/>
        </w:rPr>
        <w:t xml:space="preserve">Уколико су у овом обрасцу наведене услуге које нису потврђене достављањем одговарајуће потврде референце или уколико дата референца не садржи све што је тражено конкурсном документацијом, такве референце се неће </w:t>
      </w:r>
      <w:r w:rsidRPr="00091B3B">
        <w:rPr>
          <w:rFonts w:cs="Arial"/>
          <w:b w:val="0"/>
          <w:sz w:val="22"/>
          <w:szCs w:val="22"/>
          <w:lang w:val="sr-Cyrl-CS"/>
        </w:rPr>
        <w:t>признати</w:t>
      </w:r>
      <w:r w:rsidRPr="00091B3B">
        <w:rPr>
          <w:rFonts w:cs="Arial"/>
          <w:b w:val="0"/>
          <w:bCs/>
          <w:sz w:val="22"/>
          <w:szCs w:val="22"/>
          <w:lang w:val="ru-RU"/>
        </w:rPr>
        <w:t>. Ради лакшег утврђивања везе између Обрасца</w:t>
      </w:r>
      <w:r w:rsidR="00C61955">
        <w:rPr>
          <w:rFonts w:cs="Arial"/>
          <w:b w:val="0"/>
          <w:color w:val="0000FF"/>
          <w:sz w:val="22"/>
          <w:szCs w:val="22"/>
          <w:u w:val="single"/>
          <w:lang w:val="ru-RU" w:eastAsia="sr-Latn-CS"/>
        </w:rPr>
        <w:t xml:space="preserve"> </w:t>
      </w:r>
      <w:r w:rsidRPr="00091B3B">
        <w:rPr>
          <w:rFonts w:cs="Arial"/>
          <w:b w:val="0"/>
          <w:sz w:val="22"/>
          <w:szCs w:val="22"/>
          <w:lang w:val="ru-RU"/>
        </w:rPr>
        <w:t xml:space="preserve">7.3 и Обрасца </w:t>
      </w:r>
      <w:r w:rsidRPr="00091B3B">
        <w:rPr>
          <w:rFonts w:cs="Arial"/>
          <w:b w:val="0"/>
          <w:bCs/>
          <w:sz w:val="22"/>
          <w:szCs w:val="22"/>
          <w:lang w:val="ru-RU"/>
        </w:rPr>
        <w:t>7.</w:t>
      </w:r>
      <w:r w:rsidRPr="00091B3B">
        <w:rPr>
          <w:rFonts w:cs="Arial"/>
          <w:b w:val="0"/>
          <w:sz w:val="22"/>
          <w:szCs w:val="22"/>
          <w:lang w:val="ru-RU"/>
        </w:rPr>
        <w:t>4</w:t>
      </w:r>
      <w:r w:rsidRPr="00091B3B">
        <w:rPr>
          <w:rFonts w:cs="Arial"/>
          <w:b w:val="0"/>
          <w:bCs/>
          <w:sz w:val="22"/>
          <w:szCs w:val="22"/>
          <w:lang w:val="ru-RU"/>
        </w:rPr>
        <w:t>., пожељно је да понуђач на свакој референци у горњем левом углу наведе редни број референце из Обрасца 7.</w:t>
      </w:r>
      <w:r w:rsidRPr="00091B3B">
        <w:rPr>
          <w:rFonts w:cs="Arial"/>
          <w:b w:val="0"/>
          <w:sz w:val="22"/>
          <w:szCs w:val="22"/>
          <w:lang w:val="ru-RU"/>
        </w:rPr>
        <w:t>3</w:t>
      </w:r>
      <w:r w:rsidRPr="00091B3B">
        <w:rPr>
          <w:rFonts w:cs="Arial"/>
          <w:b w:val="0"/>
          <w:color w:val="0000FF"/>
          <w:sz w:val="22"/>
          <w:szCs w:val="22"/>
          <w:u w:val="single"/>
          <w:lang w:val="ru-RU" w:eastAsia="sr-Latn-CS"/>
        </w:rPr>
        <w:t>.</w:t>
      </w:r>
    </w:p>
    <w:p w:rsidR="00065F86" w:rsidRPr="00091B3B" w:rsidRDefault="00065F86" w:rsidP="00D33EF2">
      <w:pPr>
        <w:rPr>
          <w:lang w:val="ru-RU"/>
        </w:rPr>
      </w:pPr>
    </w:p>
    <w:p w:rsidR="00065F86" w:rsidRPr="00091B3B" w:rsidRDefault="00065F86" w:rsidP="00D33EF2">
      <w:pPr>
        <w:pStyle w:val="Brojobrasca"/>
        <w:rPr>
          <w:rFonts w:ascii="Arial" w:hAnsi="Arial" w:cs="Arial"/>
          <w:sz w:val="22"/>
          <w:szCs w:val="22"/>
          <w:lang w:val="ru-RU"/>
        </w:rPr>
        <w:sectPr w:rsidR="00065F86" w:rsidRPr="00091B3B" w:rsidSect="00D33EF2">
          <w:headerReference w:type="default" r:id="rId28"/>
          <w:footerReference w:type="default" r:id="rId29"/>
          <w:footnotePr>
            <w:pos w:val="beneathText"/>
          </w:footnotePr>
          <w:pgSz w:w="16837" w:h="11905" w:orient="landscape"/>
          <w:pgMar w:top="1417" w:right="900" w:bottom="1417" w:left="1417" w:header="708" w:footer="708" w:gutter="0"/>
          <w:cols w:space="708"/>
          <w:docGrid w:linePitch="360"/>
        </w:sectPr>
      </w:pPr>
    </w:p>
    <w:p w:rsidR="00065F86" w:rsidRPr="00091B3B" w:rsidRDefault="00065F86" w:rsidP="00D33EF2">
      <w:pPr>
        <w:pStyle w:val="Brojobrasca"/>
        <w:rPr>
          <w:rFonts w:ascii="Arial" w:hAnsi="Arial" w:cs="Arial"/>
          <w:sz w:val="22"/>
          <w:szCs w:val="22"/>
        </w:rPr>
      </w:pPr>
      <w:r w:rsidRPr="00091B3B">
        <w:rPr>
          <w:rFonts w:ascii="Arial" w:hAnsi="Arial" w:cs="Arial"/>
          <w:sz w:val="22"/>
          <w:szCs w:val="22"/>
        </w:rPr>
        <w:lastRenderedPageBreak/>
        <w:t>Образац 7.4</w:t>
      </w:r>
    </w:p>
    <w:p w:rsidR="00065F86" w:rsidRPr="00091B3B" w:rsidRDefault="00065F86" w:rsidP="00B36087">
      <w:pPr>
        <w:pStyle w:val="Nazivobrasca"/>
        <w:rPr>
          <w:rFonts w:cs="Arial"/>
          <w:szCs w:val="22"/>
        </w:rPr>
      </w:pPr>
      <w:bookmarkStart w:id="179" w:name="_Toc374620336"/>
      <w:r w:rsidRPr="00091B3B">
        <w:rPr>
          <w:rFonts w:cs="Arial"/>
          <w:szCs w:val="22"/>
        </w:rPr>
        <w:t xml:space="preserve">ПОТВРДА </w:t>
      </w:r>
      <w:bookmarkEnd w:id="179"/>
      <w:r w:rsidRPr="00091B3B">
        <w:rPr>
          <w:rFonts w:cs="Arial"/>
          <w:szCs w:val="22"/>
        </w:rPr>
        <w:t>ЛИЧНЕ РЕФЕРЕНЦЕ</w:t>
      </w:r>
    </w:p>
    <w:tbl>
      <w:tblPr>
        <w:tblW w:w="9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065F86" w:rsidRPr="00091B3B">
        <w:trPr>
          <w:trHeight w:val="548"/>
        </w:trPr>
        <w:tc>
          <w:tcPr>
            <w:tcW w:w="3315" w:type="dxa"/>
            <w:vAlign w:val="center"/>
          </w:tcPr>
          <w:p w:rsidR="00065F86" w:rsidRPr="00091B3B" w:rsidRDefault="00065F86" w:rsidP="00773342">
            <w:r w:rsidRPr="00091B3B">
              <w:t>Назив Наручиоца</w:t>
            </w:r>
          </w:p>
        </w:tc>
        <w:tc>
          <w:tcPr>
            <w:tcW w:w="5805" w:type="dxa"/>
          </w:tcPr>
          <w:p w:rsidR="00065F86" w:rsidRPr="00091B3B" w:rsidRDefault="00065F86" w:rsidP="00773342"/>
        </w:tc>
      </w:tr>
      <w:tr w:rsidR="00065F86" w:rsidRPr="00091B3B">
        <w:trPr>
          <w:trHeight w:val="403"/>
        </w:trPr>
        <w:tc>
          <w:tcPr>
            <w:tcW w:w="3315" w:type="dxa"/>
            <w:vAlign w:val="center"/>
          </w:tcPr>
          <w:p w:rsidR="00065F86" w:rsidRPr="00091B3B" w:rsidRDefault="00065F86" w:rsidP="00773342">
            <w:r w:rsidRPr="00091B3B">
              <w:t>Седиште, улица и број</w:t>
            </w:r>
          </w:p>
        </w:tc>
        <w:tc>
          <w:tcPr>
            <w:tcW w:w="5805" w:type="dxa"/>
          </w:tcPr>
          <w:p w:rsidR="00065F86" w:rsidRPr="00091B3B" w:rsidRDefault="00065F86" w:rsidP="00773342"/>
        </w:tc>
      </w:tr>
      <w:tr w:rsidR="00065F86" w:rsidRPr="00091B3B">
        <w:trPr>
          <w:trHeight w:val="467"/>
        </w:trPr>
        <w:tc>
          <w:tcPr>
            <w:tcW w:w="3315" w:type="dxa"/>
            <w:vAlign w:val="center"/>
          </w:tcPr>
          <w:p w:rsidR="00065F86" w:rsidRPr="00091B3B" w:rsidRDefault="00065F86" w:rsidP="00773342">
            <w:r w:rsidRPr="00091B3B">
              <w:t>Телефон, факс, е mail</w:t>
            </w:r>
          </w:p>
        </w:tc>
        <w:tc>
          <w:tcPr>
            <w:tcW w:w="5805" w:type="dxa"/>
          </w:tcPr>
          <w:p w:rsidR="00065F86" w:rsidRPr="00091B3B" w:rsidRDefault="00065F86" w:rsidP="00773342"/>
        </w:tc>
      </w:tr>
      <w:tr w:rsidR="00065F86" w:rsidRPr="00091B3B">
        <w:trPr>
          <w:trHeight w:val="467"/>
        </w:trPr>
        <w:tc>
          <w:tcPr>
            <w:tcW w:w="3315" w:type="dxa"/>
            <w:vAlign w:val="center"/>
          </w:tcPr>
          <w:p w:rsidR="00065F86" w:rsidRPr="00091B3B" w:rsidRDefault="00065F86" w:rsidP="00773342">
            <w:r w:rsidRPr="00091B3B">
              <w:t>Матични број</w:t>
            </w:r>
          </w:p>
        </w:tc>
        <w:tc>
          <w:tcPr>
            <w:tcW w:w="5805" w:type="dxa"/>
          </w:tcPr>
          <w:p w:rsidR="00065F86" w:rsidRPr="00091B3B" w:rsidRDefault="00065F86" w:rsidP="00773342"/>
        </w:tc>
      </w:tr>
      <w:tr w:rsidR="00065F86" w:rsidRPr="00091B3B">
        <w:trPr>
          <w:trHeight w:val="467"/>
        </w:trPr>
        <w:tc>
          <w:tcPr>
            <w:tcW w:w="3315" w:type="dxa"/>
            <w:vAlign w:val="center"/>
          </w:tcPr>
          <w:p w:rsidR="00065F86" w:rsidRPr="00091B3B" w:rsidRDefault="00065F86" w:rsidP="00773342">
            <w:r w:rsidRPr="00091B3B">
              <w:t>ПИБ</w:t>
            </w:r>
          </w:p>
        </w:tc>
        <w:tc>
          <w:tcPr>
            <w:tcW w:w="5805" w:type="dxa"/>
          </w:tcPr>
          <w:p w:rsidR="00065F86" w:rsidRPr="00091B3B" w:rsidRDefault="00065F86" w:rsidP="00773342"/>
        </w:tc>
      </w:tr>
      <w:tr w:rsidR="00065F86" w:rsidRPr="00091B3B">
        <w:trPr>
          <w:trHeight w:val="394"/>
        </w:trPr>
        <w:tc>
          <w:tcPr>
            <w:tcW w:w="3315" w:type="dxa"/>
            <w:vAlign w:val="center"/>
          </w:tcPr>
          <w:p w:rsidR="00065F86" w:rsidRPr="00091B3B" w:rsidRDefault="00065F86" w:rsidP="00773342">
            <w:pPr>
              <w:rPr>
                <w:lang w:val="ru-RU"/>
              </w:rPr>
            </w:pPr>
            <w:r w:rsidRPr="00091B3B">
              <w:rPr>
                <w:lang w:val="ru-RU"/>
              </w:rPr>
              <w:t>Овлашћено лице и функција код Наручиоца</w:t>
            </w:r>
          </w:p>
        </w:tc>
        <w:tc>
          <w:tcPr>
            <w:tcW w:w="5805" w:type="dxa"/>
          </w:tcPr>
          <w:p w:rsidR="00065F86" w:rsidRPr="00091B3B" w:rsidRDefault="00065F86" w:rsidP="00773342">
            <w:pPr>
              <w:rPr>
                <w:lang w:val="ru-RU"/>
              </w:rPr>
            </w:pPr>
          </w:p>
        </w:tc>
      </w:tr>
    </w:tbl>
    <w:p w:rsidR="00065F86" w:rsidRPr="00091B3B" w:rsidRDefault="00065F86" w:rsidP="00773342">
      <w:pPr>
        <w:rPr>
          <w:lang w:val="ru-RU"/>
        </w:rPr>
      </w:pPr>
    </w:p>
    <w:p w:rsidR="00065F86" w:rsidRPr="00091B3B" w:rsidRDefault="00065F86" w:rsidP="00773342">
      <w:pPr>
        <w:rPr>
          <w:lang w:val="ru-RU"/>
        </w:rPr>
      </w:pPr>
      <w:r w:rsidRPr="00091B3B">
        <w:rPr>
          <w:lang w:val="ru-RU"/>
        </w:rPr>
        <w:t>Ја, доле потписани овим потврђујем да је _____________________ (</w:t>
      </w:r>
      <w:r w:rsidRPr="00091B3B">
        <w:rPr>
          <w:i/>
          <w:iCs/>
          <w:lang w:val="ru-RU"/>
        </w:rPr>
        <w:t>име и презиме</w:t>
      </w:r>
      <w:r w:rsidRPr="00091B3B">
        <w:rPr>
          <w:lang w:val="ru-RU"/>
        </w:rPr>
        <w:t xml:space="preserve">)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обухватале__________________________________________________________________________________________________________________________________________________________________________________________________________________ (прецизирати врсту, опис услуге) на функцији _______________________, те истог препоручујемо вама. </w:t>
      </w:r>
    </w:p>
    <w:p w:rsidR="00065F86" w:rsidRPr="00091B3B" w:rsidRDefault="00065F86" w:rsidP="00773342">
      <w:pPr>
        <w:rPr>
          <w:lang w:val="ru-RU"/>
        </w:rPr>
      </w:pPr>
      <w:r w:rsidRPr="00091B3B">
        <w:rPr>
          <w:lang w:val="ru-RU"/>
        </w:rPr>
        <w:t>Укупна вредност извршене услуге без ПДВ је била _________________. Место вршења услуге је _____________________________________________.</w:t>
      </w:r>
    </w:p>
    <w:p w:rsidR="00065F86" w:rsidRPr="00091B3B" w:rsidRDefault="00065F86" w:rsidP="00773342">
      <w:pPr>
        <w:rPr>
          <w:lang w:val="ru-RU"/>
        </w:rPr>
      </w:pPr>
      <w:r w:rsidRPr="00091B3B">
        <w:rPr>
          <w:lang w:val="ru-RU"/>
        </w:rPr>
        <w:t xml:space="preserve">Референца се издаје на захтев ______________________________________________ ради учешћа у отвореном поступку јавне набавке услуга израде пројектне документације Пројекат </w:t>
      </w:r>
      <w:r w:rsidRPr="00091B3B">
        <w:t>IPA</w:t>
      </w:r>
      <w:r w:rsidRPr="00091B3B">
        <w:rPr>
          <w:lang w:val="ru-RU"/>
        </w:rPr>
        <w:t xml:space="preserve"> 2008 “ПОДРШКА ЗАШТИТИ ЖИВОТНЕ СРЕДИНЕ У ЕНЕРГЕТСКОМ СЕКТОРУ” (</w:t>
      </w:r>
      <w:r w:rsidRPr="00091B3B">
        <w:t>Environmental</w:t>
      </w:r>
      <w:r w:rsidRPr="00091B3B">
        <w:rPr>
          <w:lang w:val="ru-RU"/>
        </w:rPr>
        <w:t xml:space="preserve"> </w:t>
      </w:r>
      <w:r w:rsidRPr="00091B3B">
        <w:t>Protection</w:t>
      </w:r>
      <w:r w:rsidRPr="00091B3B">
        <w:rPr>
          <w:lang w:val="ru-RU"/>
        </w:rPr>
        <w:t xml:space="preserve"> </w:t>
      </w:r>
      <w:r w:rsidRPr="00091B3B">
        <w:t>at</w:t>
      </w:r>
      <w:r w:rsidRPr="00091B3B">
        <w:rPr>
          <w:lang w:val="ru-RU"/>
        </w:rPr>
        <w:t xml:space="preserve"> </w:t>
      </w:r>
      <w:r w:rsidRPr="00091B3B">
        <w:t>the</w:t>
      </w:r>
      <w:r w:rsidRPr="00091B3B">
        <w:rPr>
          <w:lang w:val="ru-RU"/>
        </w:rPr>
        <w:t xml:space="preserve"> </w:t>
      </w:r>
      <w:r w:rsidRPr="00091B3B">
        <w:t>Electric</w:t>
      </w:r>
      <w:r w:rsidRPr="00091B3B">
        <w:rPr>
          <w:lang w:val="ru-RU"/>
        </w:rPr>
        <w:t xml:space="preserve"> </w:t>
      </w:r>
      <w:r w:rsidRPr="00091B3B">
        <w:t>Power</w:t>
      </w:r>
      <w:r w:rsidRPr="00091B3B">
        <w:rPr>
          <w:lang w:val="ru-RU"/>
        </w:rPr>
        <w:t xml:space="preserve"> </w:t>
      </w:r>
      <w:r w:rsidRPr="00091B3B">
        <w:t>of</w:t>
      </w:r>
      <w:r w:rsidRPr="00091B3B">
        <w:rPr>
          <w:lang w:val="ru-RU"/>
        </w:rPr>
        <w:t xml:space="preserve"> </w:t>
      </w:r>
      <w:r w:rsidRPr="00091B3B">
        <w:t>Serbia</w:t>
      </w:r>
      <w:r w:rsidRPr="00091B3B">
        <w:rPr>
          <w:lang w:val="ru-RU"/>
        </w:rPr>
        <w:t xml:space="preserve"> – </w:t>
      </w:r>
      <w:r w:rsidRPr="00091B3B">
        <w:t>EPS</w:t>
      </w:r>
      <w:r w:rsidRPr="00091B3B">
        <w:rPr>
          <w:lang w:val="ru-RU"/>
        </w:rPr>
        <w:t>) - РЕШАВАЊЕ ПРОБЛЕМА ЕЛЕКТРИЧНИХ УРЕЂАЈА ПУЊЕНИХ - јн. бр. 113/14/</w:t>
      </w:r>
      <w:r w:rsidRPr="001C00B7">
        <w:rPr>
          <w:lang w:val="ru-RU"/>
        </w:rPr>
        <w:t>ДСИ</w:t>
      </w:r>
      <w:r w:rsidRPr="001C00B7">
        <w:rPr>
          <w:color w:val="FF0000"/>
          <w:lang w:val="ru-RU"/>
        </w:rPr>
        <w:t xml:space="preserve"> </w:t>
      </w:r>
      <w:r w:rsidRPr="001C00B7">
        <w:rPr>
          <w:lang w:val="ru-RU"/>
        </w:rPr>
        <w:t xml:space="preserve">за коју је позив објављен на Порталу јавних набавки дана </w:t>
      </w:r>
      <w:r w:rsidR="00C61955">
        <w:rPr>
          <w:lang w:val="ru-RU"/>
        </w:rPr>
        <w:t>0</w:t>
      </w:r>
      <w:r w:rsidR="00123D45" w:rsidRPr="001C00B7">
        <w:rPr>
          <w:lang w:val="ru-RU"/>
        </w:rPr>
        <w:t>4.</w:t>
      </w:r>
      <w:r w:rsidR="00C61955">
        <w:rPr>
          <w:lang w:val="ru-RU"/>
        </w:rPr>
        <w:t>0</w:t>
      </w:r>
      <w:r w:rsidR="00123D45" w:rsidRPr="001C00B7">
        <w:rPr>
          <w:lang w:val="ru-RU"/>
        </w:rPr>
        <w:t>3</w:t>
      </w:r>
      <w:r w:rsidRPr="001C00B7">
        <w:rPr>
          <w:lang w:val="ru-RU"/>
        </w:rPr>
        <w:t>.2015.</w:t>
      </w:r>
      <w:r w:rsidRPr="00091B3B">
        <w:rPr>
          <w:lang w:val="ru-RU"/>
        </w:rPr>
        <w:t xml:space="preserve"> године, и у друге сврхе се не може користити.</w:t>
      </w:r>
    </w:p>
    <w:p w:rsidR="00065F86" w:rsidRPr="00091B3B" w:rsidRDefault="00065F86" w:rsidP="00D33EF2">
      <w:pPr>
        <w:rPr>
          <w:lang w:val="ru-RU"/>
        </w:rPr>
      </w:pPr>
    </w:p>
    <w:tbl>
      <w:tblPr>
        <w:tblW w:w="0" w:type="auto"/>
        <w:jc w:val="center"/>
        <w:tblLook w:val="01E0" w:firstRow="1" w:lastRow="1" w:firstColumn="1" w:lastColumn="1" w:noHBand="0" w:noVBand="0"/>
      </w:tblPr>
      <w:tblGrid>
        <w:gridCol w:w="3503"/>
        <w:gridCol w:w="1914"/>
        <w:gridCol w:w="3654"/>
      </w:tblGrid>
      <w:tr w:rsidR="00065F86" w:rsidRPr="00091B3B">
        <w:trPr>
          <w:jc w:val="center"/>
        </w:trPr>
        <w:tc>
          <w:tcPr>
            <w:tcW w:w="3652" w:type="dxa"/>
          </w:tcPr>
          <w:p w:rsidR="00065F86" w:rsidRPr="00091B3B" w:rsidRDefault="00065F86" w:rsidP="000A00C3">
            <w:r w:rsidRPr="00091B3B">
              <w:t>Место, датум:</w:t>
            </w:r>
          </w:p>
        </w:tc>
        <w:tc>
          <w:tcPr>
            <w:tcW w:w="1985" w:type="dxa"/>
          </w:tcPr>
          <w:p w:rsidR="00065F86" w:rsidRPr="00091B3B" w:rsidRDefault="00065F86" w:rsidP="000A00C3">
            <w:r w:rsidRPr="00091B3B">
              <w:t>М.П.</w:t>
            </w:r>
          </w:p>
        </w:tc>
        <w:tc>
          <w:tcPr>
            <w:tcW w:w="3782" w:type="dxa"/>
          </w:tcPr>
          <w:p w:rsidR="00065F86" w:rsidRPr="00091B3B" w:rsidRDefault="00065F86" w:rsidP="000A00C3">
            <w:r w:rsidRPr="00091B3B">
              <w:t>Овлашћено лице Наручиоца:</w:t>
            </w:r>
          </w:p>
        </w:tc>
      </w:tr>
      <w:tr w:rsidR="00065F86" w:rsidRPr="00091B3B">
        <w:trPr>
          <w:jc w:val="center"/>
        </w:trPr>
        <w:tc>
          <w:tcPr>
            <w:tcW w:w="3652" w:type="dxa"/>
            <w:vAlign w:val="center"/>
          </w:tcPr>
          <w:p w:rsidR="00065F86" w:rsidRPr="00091B3B" w:rsidRDefault="00065F86" w:rsidP="000A00C3"/>
        </w:tc>
        <w:tc>
          <w:tcPr>
            <w:tcW w:w="1985" w:type="dxa"/>
            <w:vAlign w:val="center"/>
          </w:tcPr>
          <w:p w:rsidR="00065F86" w:rsidRPr="00091B3B" w:rsidRDefault="00065F86" w:rsidP="000A00C3"/>
        </w:tc>
        <w:tc>
          <w:tcPr>
            <w:tcW w:w="3782" w:type="dxa"/>
            <w:vAlign w:val="center"/>
          </w:tcPr>
          <w:p w:rsidR="00065F86" w:rsidRPr="00091B3B" w:rsidRDefault="00065F86" w:rsidP="000A00C3"/>
        </w:tc>
      </w:tr>
      <w:tr w:rsidR="00065F86" w:rsidRPr="00091B3B">
        <w:trPr>
          <w:jc w:val="center"/>
        </w:trPr>
        <w:tc>
          <w:tcPr>
            <w:tcW w:w="3652" w:type="dxa"/>
            <w:tcBorders>
              <w:bottom w:val="single" w:sz="4" w:space="0" w:color="auto"/>
            </w:tcBorders>
            <w:vAlign w:val="center"/>
          </w:tcPr>
          <w:p w:rsidR="00065F86" w:rsidRPr="00091B3B" w:rsidRDefault="00065F86" w:rsidP="000A00C3"/>
        </w:tc>
        <w:tc>
          <w:tcPr>
            <w:tcW w:w="1985" w:type="dxa"/>
            <w:vAlign w:val="center"/>
          </w:tcPr>
          <w:p w:rsidR="00065F86" w:rsidRPr="00091B3B" w:rsidRDefault="00065F86" w:rsidP="000A00C3"/>
        </w:tc>
        <w:tc>
          <w:tcPr>
            <w:tcW w:w="3782" w:type="dxa"/>
            <w:tcBorders>
              <w:bottom w:val="single" w:sz="4" w:space="0" w:color="auto"/>
            </w:tcBorders>
            <w:vAlign w:val="center"/>
          </w:tcPr>
          <w:p w:rsidR="00065F86" w:rsidRPr="00091B3B" w:rsidRDefault="00065F86" w:rsidP="000A00C3"/>
        </w:tc>
      </w:tr>
    </w:tbl>
    <w:p w:rsidR="00065F86" w:rsidRPr="00091B3B" w:rsidRDefault="00065F86" w:rsidP="00D33EF2">
      <w:r w:rsidRPr="00091B3B">
        <w:t xml:space="preserve">                                                                                                         (Име и презиме)</w:t>
      </w:r>
    </w:p>
    <w:p w:rsidR="00065F86" w:rsidRPr="00091B3B" w:rsidRDefault="00065F86" w:rsidP="00D33EF2">
      <w:pPr>
        <w:pStyle w:val="BodyText"/>
        <w:rPr>
          <w:rFonts w:ascii="Arial" w:hAnsi="Arial" w:cs="Arial"/>
          <w:sz w:val="22"/>
          <w:szCs w:val="22"/>
        </w:rPr>
      </w:pPr>
    </w:p>
    <w:p w:rsidR="00065F86" w:rsidRPr="00091B3B" w:rsidRDefault="00065F86" w:rsidP="00D33EF2">
      <w:pPr>
        <w:pStyle w:val="Napomena"/>
        <w:rPr>
          <w:rFonts w:cs="Arial"/>
          <w:sz w:val="22"/>
          <w:szCs w:val="22"/>
          <w:lang w:val="ru-RU"/>
        </w:rPr>
      </w:pPr>
      <w:r w:rsidRPr="00091B3B">
        <w:rPr>
          <w:rFonts w:cs="Arial"/>
          <w:bCs/>
          <w:sz w:val="22"/>
          <w:szCs w:val="22"/>
          <w:lang w:val="ru-RU"/>
        </w:rPr>
        <w:t xml:space="preserve">Напомена: </w:t>
      </w:r>
      <w:r w:rsidRPr="00091B3B">
        <w:rPr>
          <w:rFonts w:cs="Arial"/>
          <w:b w:val="0"/>
          <w:bCs/>
          <w:sz w:val="22"/>
          <w:szCs w:val="22"/>
          <w:lang w:val="ru-RU"/>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091B3B">
        <w:rPr>
          <w:rFonts w:cs="Arial"/>
          <w:bCs/>
          <w:sz w:val="22"/>
          <w:szCs w:val="22"/>
          <w:lang w:val="ru-RU"/>
        </w:rPr>
        <w:t xml:space="preserve"> </w:t>
      </w:r>
    </w:p>
    <w:p w:rsidR="00065F86" w:rsidRPr="00091B3B" w:rsidRDefault="00065F86" w:rsidP="00773342">
      <w:pPr>
        <w:rPr>
          <w:lang w:val="ru-RU"/>
        </w:rPr>
      </w:pPr>
    </w:p>
    <w:p w:rsidR="00065F86" w:rsidRPr="00091B3B" w:rsidRDefault="00065F86" w:rsidP="00210A01">
      <w:pPr>
        <w:pStyle w:val="Brojobrasca"/>
        <w:rPr>
          <w:rFonts w:ascii="Arial" w:hAnsi="Arial" w:cs="Arial"/>
          <w:sz w:val="22"/>
          <w:szCs w:val="22"/>
          <w:lang w:val="ru-RU"/>
        </w:rPr>
        <w:sectPr w:rsidR="00065F86" w:rsidRPr="00091B3B" w:rsidSect="003E140D">
          <w:headerReference w:type="default" r:id="rId30"/>
          <w:footerReference w:type="default" r:id="rId31"/>
          <w:footnotePr>
            <w:pos w:val="beneathText"/>
          </w:footnotePr>
          <w:pgSz w:w="11905" w:h="16837"/>
          <w:pgMar w:top="900" w:right="1417" w:bottom="1417" w:left="1417" w:header="708" w:footer="708" w:gutter="0"/>
          <w:cols w:space="708"/>
          <w:docGrid w:linePitch="360"/>
        </w:sectPr>
      </w:pPr>
    </w:p>
    <w:p w:rsidR="00065F86" w:rsidRPr="00091B3B" w:rsidRDefault="008D0D25" w:rsidP="00393860">
      <w:pPr>
        <w:pStyle w:val="Brojobrasca"/>
        <w:rPr>
          <w:rFonts w:ascii="Arial" w:hAnsi="Arial" w:cs="Arial"/>
          <w:sz w:val="22"/>
          <w:szCs w:val="22"/>
          <w:lang w:val="ru-RU"/>
        </w:rPr>
      </w:pPr>
      <w:bookmarkStart w:id="180" w:name="_Toc297798740"/>
      <w:bookmarkStart w:id="181" w:name="_Toc299963020"/>
      <w:bookmarkEnd w:id="177"/>
      <w:bookmarkEnd w:id="178"/>
      <w:r w:rsidRPr="00091B3B">
        <w:rPr>
          <w:rFonts w:ascii="Arial" w:hAnsi="Arial" w:cs="Arial"/>
          <w:bCs/>
          <w:sz w:val="22"/>
          <w:szCs w:val="22"/>
          <w:lang w:val="ru-RU"/>
        </w:rPr>
        <w:lastRenderedPageBreak/>
        <w:t>Образац 8</w:t>
      </w:r>
      <w:r w:rsidR="003765C4" w:rsidRPr="00091B3B">
        <w:rPr>
          <w:rFonts w:ascii="Arial" w:hAnsi="Arial" w:cs="Arial"/>
          <w:bCs/>
          <w:sz w:val="22"/>
          <w:szCs w:val="22"/>
          <w:lang w:val="ru-RU"/>
        </w:rPr>
        <w:t>.1</w:t>
      </w:r>
    </w:p>
    <w:p w:rsidR="008D0D25" w:rsidRPr="00091B3B" w:rsidRDefault="008D0D25" w:rsidP="008D0D25">
      <w:pPr>
        <w:rPr>
          <w:rFonts w:eastAsia="TimesNewRomanPSMT"/>
          <w:lang w:val="sr-Latn-CS"/>
        </w:rPr>
      </w:pPr>
      <w:r w:rsidRPr="00091B3B">
        <w:rPr>
          <w:rFonts w:eastAsia="TimesNewRomanPSMT"/>
          <w:lang w:val="sr-Latn-CS"/>
        </w:rPr>
        <w:t>Нa oснoву oдрeдби Зaкoнa o мeници (Сл. лист ФНРJ бр. 104/46 и 18/58; Сл. лист СФРJ бр. 16/65, 54/70 и 57/89; Сл. лист СРJ бр. 46/96</w:t>
      </w:r>
      <w:r w:rsidRPr="00091B3B">
        <w:rPr>
          <w:rFonts w:eastAsia="TimesNewRomanPSMT"/>
          <w:lang w:val="sr-Cyrl-CS"/>
        </w:rPr>
        <w:t>, Сл. лист СЦГ бр. 01/03 Уст. повеља)</w:t>
      </w:r>
      <w:r w:rsidRPr="00091B3B">
        <w:rPr>
          <w:rFonts w:eastAsia="TimesNewRomanPSMT"/>
          <w:lang w:val="sr-Latn-CS"/>
        </w:rPr>
        <w:t xml:space="preserve"> и Зaкoнa o плaтнoм прoмeту </w:t>
      </w:r>
      <w:r w:rsidRPr="00091B3B">
        <w:rPr>
          <w:rFonts w:eastAsia="TimesNewRomanPSMT"/>
          <w:lang w:val="sr-Cyrl-CS"/>
        </w:rPr>
        <w:t xml:space="preserve">(Сл. лист СРЈ бр. 03/02 и 05/03, </w:t>
      </w:r>
      <w:r w:rsidRPr="00091B3B">
        <w:rPr>
          <w:rFonts w:eastAsia="TimesNewRomanPSMT"/>
          <w:lang w:val="sr-Latn-CS"/>
        </w:rPr>
        <w:t>Сл.</w:t>
      </w:r>
      <w:r w:rsidRPr="00091B3B">
        <w:rPr>
          <w:rFonts w:eastAsia="TimesNewRomanPSMT"/>
          <w:lang w:val="sr-Cyrl-CS"/>
        </w:rPr>
        <w:t xml:space="preserve"> </w:t>
      </w:r>
      <w:r w:rsidRPr="00091B3B">
        <w:rPr>
          <w:rFonts w:eastAsia="TimesNewRomanPSMT"/>
          <w:lang w:val="sr-Latn-CS"/>
        </w:rPr>
        <w:t>гл.</w:t>
      </w:r>
      <w:r w:rsidRPr="00091B3B">
        <w:rPr>
          <w:rFonts w:eastAsia="TimesNewRomanPSMT"/>
          <w:lang w:val="sr-Cyrl-CS"/>
        </w:rPr>
        <w:t xml:space="preserve"> </w:t>
      </w:r>
      <w:r w:rsidRPr="00091B3B">
        <w:rPr>
          <w:rFonts w:eastAsia="TimesNewRomanPSMT"/>
          <w:lang w:val="sr-Latn-CS"/>
        </w:rPr>
        <w:t xml:space="preserve">РС </w:t>
      </w:r>
      <w:r w:rsidRPr="00091B3B">
        <w:rPr>
          <w:rFonts w:eastAsia="TimesNewRomanPSMT"/>
          <w:lang w:val="sr-Cyrl-CS"/>
        </w:rPr>
        <w:t xml:space="preserve">бр. 43/04, 62/06, 111/09 др. закон и </w:t>
      </w:r>
      <w:r w:rsidRPr="00091B3B">
        <w:rPr>
          <w:rFonts w:eastAsia="TimesNewRomanPSMT"/>
          <w:lang w:val="sr-Latn-CS"/>
        </w:rPr>
        <w:t>31/11) и тачке 1, 2. и 6. Одлуке о облику садржини и начину коришћења јединствених инструмената платног промета</w:t>
      </w:r>
    </w:p>
    <w:p w:rsidR="008D0D25" w:rsidRPr="00091B3B" w:rsidRDefault="008D0D25" w:rsidP="008D0D25">
      <w:pPr>
        <w:rPr>
          <w:rFonts w:eastAsia="TimesNewRomanPSMT"/>
          <w:lang w:val="sr-Latn-CS"/>
        </w:rPr>
      </w:pPr>
    </w:p>
    <w:p w:rsidR="008D0D25" w:rsidRPr="00091B3B" w:rsidRDefault="008D0D25" w:rsidP="008D0D25">
      <w:pPr>
        <w:rPr>
          <w:rFonts w:eastAsia="TimesNewRomanPSMT"/>
          <w:lang w:val="ru-RU"/>
        </w:rPr>
      </w:pPr>
      <w:r w:rsidRPr="00091B3B">
        <w:rPr>
          <w:rFonts w:eastAsia="TimesNewRomanPSMT"/>
          <w:lang w:val="sr-Latn-CS"/>
        </w:rPr>
        <w:t xml:space="preserve">ДУЖНИК:  </w:t>
      </w:r>
      <w:r w:rsidRPr="00091B3B">
        <w:rPr>
          <w:rFonts w:eastAsia="TimesNewRomanPSMT"/>
          <w:lang w:val="ru-RU"/>
        </w:rPr>
        <w:t>…………………………………………………………………………........................</w:t>
      </w:r>
    </w:p>
    <w:p w:rsidR="008D0D25" w:rsidRPr="00091B3B" w:rsidRDefault="008D0D25" w:rsidP="008D0D25">
      <w:pPr>
        <w:rPr>
          <w:rFonts w:eastAsia="TimesNewRomanPSMT"/>
          <w:lang w:val="sr-Latn-CS"/>
        </w:rPr>
      </w:pPr>
      <w:r w:rsidRPr="00091B3B">
        <w:rPr>
          <w:rFonts w:eastAsia="TimesNewRomanPSMT"/>
          <w:lang w:val="sr-Latn-CS"/>
        </w:rPr>
        <w:t>(назив и седиште Понуђача)</w:t>
      </w:r>
    </w:p>
    <w:p w:rsidR="008D0D25" w:rsidRPr="00091B3B" w:rsidRDefault="008D0D25" w:rsidP="008D0D25">
      <w:pPr>
        <w:rPr>
          <w:rFonts w:eastAsia="TimesNewRomanPSMT"/>
          <w:lang w:val="sr-Cyrl-CS"/>
        </w:rPr>
      </w:pPr>
      <w:r w:rsidRPr="00091B3B">
        <w:rPr>
          <w:rFonts w:eastAsia="TimesNewRomanPSMT"/>
          <w:lang w:val="sr-Latn-CS"/>
        </w:rPr>
        <w:t>МАТИЧНИ БРОЈ ДУЖНИКА (Понуђача): ..................................................................</w:t>
      </w:r>
    </w:p>
    <w:p w:rsidR="008D0D25" w:rsidRPr="00091B3B" w:rsidRDefault="008D0D25" w:rsidP="008D0D25">
      <w:pPr>
        <w:rPr>
          <w:rFonts w:eastAsia="TimesNewRomanPSMT"/>
          <w:lang w:val="sr-Cyrl-CS"/>
        </w:rPr>
      </w:pPr>
      <w:r w:rsidRPr="00091B3B">
        <w:rPr>
          <w:rFonts w:eastAsia="TimesNewRomanPSMT"/>
          <w:lang w:val="sr-Latn-CS"/>
        </w:rPr>
        <w:t>ТЕКУЋИ РАЧУН ДУЖНИКА (Понуђача): ...................................................................</w:t>
      </w:r>
    </w:p>
    <w:p w:rsidR="008D0D25" w:rsidRPr="00091B3B" w:rsidRDefault="008D0D25" w:rsidP="008D0D25">
      <w:pPr>
        <w:rPr>
          <w:rFonts w:eastAsia="TimesNewRomanPSMT"/>
          <w:lang w:val="sr-Cyrl-CS"/>
        </w:rPr>
      </w:pPr>
      <w:r w:rsidRPr="00091B3B">
        <w:rPr>
          <w:rFonts w:eastAsia="TimesNewRomanPSMT"/>
          <w:lang w:val="sr-Latn-CS"/>
        </w:rPr>
        <w:t>ПИБ ДУЖНИКА (Понуђача): ........................................................................................</w:t>
      </w:r>
    </w:p>
    <w:p w:rsidR="008D0D25" w:rsidRPr="00091B3B" w:rsidRDefault="008D0D25" w:rsidP="008D0D25">
      <w:pPr>
        <w:rPr>
          <w:rFonts w:eastAsia="TimesNewRomanPSMT"/>
          <w:lang w:val="sr-Latn-CS"/>
        </w:rPr>
      </w:pPr>
    </w:p>
    <w:p w:rsidR="008D0D25" w:rsidRPr="00091B3B" w:rsidRDefault="008D0D25" w:rsidP="008D0D25">
      <w:pPr>
        <w:rPr>
          <w:rFonts w:eastAsia="TimesNewRomanPSMT"/>
          <w:lang w:val="sr-Latn-CS"/>
        </w:rPr>
      </w:pPr>
      <w:r w:rsidRPr="00091B3B">
        <w:rPr>
          <w:rFonts w:eastAsia="TimesNewRomanPSMT"/>
          <w:lang w:val="sr-Latn-CS"/>
        </w:rPr>
        <w:t>и з д а ј е  д а н а ............................ године</w:t>
      </w:r>
    </w:p>
    <w:p w:rsidR="008D0D25" w:rsidRPr="00091B3B" w:rsidRDefault="008D0D25" w:rsidP="008D0D25">
      <w:pPr>
        <w:rPr>
          <w:rFonts w:eastAsia="TimesNewRomanPSMT"/>
          <w:lang w:val="sr-Latn-CS"/>
        </w:rPr>
      </w:pPr>
    </w:p>
    <w:p w:rsidR="008D0D25" w:rsidRPr="00091B3B" w:rsidRDefault="008D0D25" w:rsidP="008D0D25">
      <w:pPr>
        <w:spacing w:after="100" w:afterAutospacing="1"/>
        <w:jc w:val="center"/>
        <w:outlineLvl w:val="0"/>
        <w:rPr>
          <w:b/>
          <w:lang w:val="sr-Cyrl-CS"/>
        </w:rPr>
      </w:pPr>
      <w:r w:rsidRPr="00091B3B">
        <w:rPr>
          <w:b/>
          <w:lang w:val="sr-Cyrl-CS"/>
        </w:rPr>
        <w:t>МЕНИЧНО ПИСМО – ОВЛАШЋЕЊЕ</w:t>
      </w:r>
    </w:p>
    <w:p w:rsidR="008D0D25" w:rsidRPr="00091B3B" w:rsidRDefault="008D0D25" w:rsidP="008D0D25">
      <w:pPr>
        <w:spacing w:after="100" w:afterAutospacing="1"/>
        <w:jc w:val="center"/>
        <w:outlineLvl w:val="0"/>
        <w:rPr>
          <w:b/>
          <w:lang w:val="sr-Cyrl-CS"/>
        </w:rPr>
      </w:pPr>
      <w:r w:rsidRPr="00091B3B">
        <w:rPr>
          <w:b/>
          <w:lang w:val="sr-Cyrl-CS"/>
        </w:rPr>
        <w:t xml:space="preserve"> ЗА КОРИСНИКА  БЛАНКО СОЛО МЕНИЦЕ</w:t>
      </w:r>
    </w:p>
    <w:p w:rsidR="008D0D25" w:rsidRPr="00091B3B" w:rsidRDefault="008D0D25" w:rsidP="008D0D25">
      <w:pPr>
        <w:widowControl w:val="0"/>
        <w:tabs>
          <w:tab w:val="left" w:pos="1418"/>
          <w:tab w:val="left" w:leader="underscore" w:pos="9244"/>
        </w:tabs>
        <w:suppressAutoHyphens w:val="0"/>
        <w:spacing w:after="8"/>
        <w:ind w:left="1440" w:hanging="1440"/>
        <w:rPr>
          <w:bCs/>
          <w:lang w:val="am-ET" w:eastAsia="sr-Latn-CS"/>
        </w:rPr>
      </w:pPr>
      <w:r w:rsidRPr="00091B3B">
        <w:rPr>
          <w:bCs/>
          <w:lang w:val="sr-Latn-CS" w:eastAsia="sr-Latn-CS"/>
        </w:rPr>
        <w:t>КОРИСНИК - ПОВЕРИЛАЦ:</w:t>
      </w:r>
      <w:r w:rsidRPr="00091B3B">
        <w:rPr>
          <w:b/>
          <w:bCs/>
          <w:lang w:val="sr-Latn-CS" w:eastAsia="sr-Latn-CS"/>
        </w:rPr>
        <w:t xml:space="preserve"> </w:t>
      </w:r>
      <w:r w:rsidRPr="00091B3B">
        <w:rPr>
          <w:bCs/>
          <w:lang w:val="sr-Latn-CS" w:eastAsia="sr-Latn-CS"/>
        </w:rPr>
        <w:t xml:space="preserve">Јавно предузеће „Електроприведа Србије“ Царице Милице број 2, 11000 Београд, </w:t>
      </w:r>
      <w:r w:rsidRPr="00091B3B">
        <w:rPr>
          <w:bCs/>
          <w:color w:val="000000"/>
          <w:lang w:val="am-ET" w:eastAsia="sr-Latn-CS"/>
        </w:rPr>
        <w:t xml:space="preserve">Матични број 20053658, ПИБ 103920327, бр. Тек. рачуна: </w:t>
      </w:r>
      <w:r w:rsidRPr="00091B3B">
        <w:rPr>
          <w:bCs/>
          <w:lang w:val="am-ET" w:eastAsia="sr-Latn-CS"/>
        </w:rPr>
        <w:t xml:space="preserve">160-700-13 Banka Intesa, </w:t>
      </w:r>
    </w:p>
    <w:p w:rsidR="008D0D25" w:rsidRPr="00091B3B" w:rsidRDefault="008D0D25" w:rsidP="008D0D25">
      <w:pPr>
        <w:widowControl w:val="0"/>
        <w:tabs>
          <w:tab w:val="left" w:pos="1418"/>
          <w:tab w:val="left" w:leader="underscore" w:pos="9244"/>
        </w:tabs>
        <w:suppressAutoHyphens w:val="0"/>
        <w:spacing w:after="8"/>
        <w:ind w:left="1440" w:hanging="1440"/>
        <w:rPr>
          <w:bCs/>
          <w:lang w:val="sr-Latn-CS" w:eastAsia="sr-Latn-CS"/>
        </w:rPr>
      </w:pPr>
    </w:p>
    <w:p w:rsidR="008D0D25" w:rsidRPr="00091B3B" w:rsidRDefault="008D0D25" w:rsidP="008D0D25">
      <w:pPr>
        <w:rPr>
          <w:rFonts w:eastAsia="TimesNewRomanPSMT"/>
          <w:lang w:val="sr-Latn-CS"/>
        </w:rPr>
      </w:pPr>
      <w:r w:rsidRPr="00091B3B">
        <w:rPr>
          <w:rFonts w:eastAsia="TimesNewRomanPSMT"/>
          <w:lang w:val="sr-Latn-CS"/>
        </w:rPr>
        <w:t>Прeдajeмo вaм блaнкo сoло мeницу и oвлaшћуjeмo Пoвeриoцa,</w:t>
      </w:r>
      <w:r w:rsidRPr="00091B3B">
        <w:rPr>
          <w:rFonts w:eastAsia="TimesNewRomanPSMT"/>
          <w:lang w:val="sr-Cyrl-RS"/>
        </w:rPr>
        <w:t xml:space="preserve"> </w:t>
      </w:r>
      <w:r w:rsidRPr="00091B3B">
        <w:rPr>
          <w:rFonts w:eastAsia="TimesNewRomanPSMT"/>
          <w:lang w:val="sr-Latn-CS"/>
        </w:rPr>
        <w:t xml:space="preserve"> дa прeдaту мeницу брoj _________________________(</w:t>
      </w:r>
      <w:r w:rsidRPr="00091B3B">
        <w:rPr>
          <w:rFonts w:eastAsia="TimesNewRomanPSMT"/>
          <w:i/>
          <w:iCs/>
          <w:lang w:val="sr-Latn-CS"/>
        </w:rPr>
        <w:t xml:space="preserve">уписати сeриjски брoj мeницe) </w:t>
      </w:r>
      <w:r w:rsidRPr="00091B3B">
        <w:rPr>
          <w:rFonts w:eastAsia="TimesNewRomanPSMT"/>
          <w:lang w:val="sr-Latn-CS"/>
        </w:rPr>
        <w:t xml:space="preserve">мoжe пoпунити у изнoсу oд __________________ </w:t>
      </w:r>
      <w:r w:rsidRPr="00091B3B">
        <w:rPr>
          <w:rFonts w:eastAsia="TimesNewRomanPSMT"/>
          <w:i/>
          <w:iCs/>
          <w:lang w:val="sr-Latn-CS"/>
        </w:rPr>
        <w:t>(__________</w:t>
      </w:r>
      <w:r w:rsidR="003765C4" w:rsidRPr="00091B3B">
        <w:rPr>
          <w:rFonts w:eastAsia="TimesNewRomanPSMT"/>
          <w:i/>
          <w:iCs/>
          <w:lang w:val="sr-Latn-CS"/>
        </w:rPr>
        <w:t xml:space="preserve">________уписати износ динaрa) </w:t>
      </w:r>
      <w:r w:rsidR="003765C4" w:rsidRPr="00091B3B">
        <w:rPr>
          <w:rFonts w:eastAsia="TimesNewRomanPSMT"/>
          <w:i/>
          <w:iCs/>
          <w:lang w:val="sr-Cyrl-RS"/>
        </w:rPr>
        <w:t>3</w:t>
      </w:r>
      <w:r w:rsidRPr="00091B3B">
        <w:rPr>
          <w:rFonts w:eastAsia="TimesNewRomanPSMT"/>
          <w:lang w:val="sr-Latn-CS"/>
        </w:rPr>
        <w:t xml:space="preserve">% </w:t>
      </w:r>
      <w:r w:rsidRPr="00091B3B">
        <w:rPr>
          <w:rFonts w:eastAsia="TimesNewRomanPSMT"/>
          <w:i/>
          <w:lang w:val="sr-Latn-CS"/>
        </w:rPr>
        <w:t>(уписати проценат</w:t>
      </w:r>
      <w:r w:rsidRPr="00091B3B">
        <w:rPr>
          <w:rFonts w:eastAsia="TimesNewRomanPSMT"/>
          <w:lang w:val="sr-Latn-CS"/>
        </w:rPr>
        <w:t xml:space="preserve">) oд врeднoсти пoнудe бeз ПДВ, зa oзбиљнoст пoнудe сa рoкoм вaжења  </w:t>
      </w:r>
      <w:r w:rsidRPr="00091B3B">
        <w:rPr>
          <w:rFonts w:eastAsia="TimesNewRomanPSMT"/>
          <w:i/>
          <w:lang w:val="sr-Latn-CS"/>
        </w:rPr>
        <w:t>_____(уписати број дана)</w:t>
      </w:r>
      <w:r w:rsidRPr="00091B3B">
        <w:rPr>
          <w:rFonts w:eastAsia="TimesNewRomanPSMT"/>
          <w:lang w:val="sr-Latn-CS"/>
        </w:rPr>
        <w:t xml:space="preserve"> дaнa oд мoмeнтa oтaрaњa пoнудa</w:t>
      </w:r>
      <w:r w:rsidRPr="00091B3B">
        <w:rPr>
          <w:rFonts w:eastAsia="Calibri"/>
          <w:lang w:val="sr-Latn-CS"/>
        </w:rPr>
        <w:t xml:space="preserve"> с тим да евентуални продужетак рока </w:t>
      </w:r>
      <w:r w:rsidRPr="00091B3B">
        <w:rPr>
          <w:rFonts w:eastAsia="Calibri"/>
          <w:lang w:val="sr-Cyrl-CS"/>
        </w:rPr>
        <w:t>важења понуде</w:t>
      </w:r>
      <w:r w:rsidRPr="00091B3B">
        <w:rPr>
          <w:rFonts w:eastAsia="Calibri"/>
          <w:lang w:val="sr-Latn-CS"/>
        </w:rPr>
        <w:t xml:space="preserve"> има за последицу и продужење рока важења менице и меничног овлашћења за исти број дана</w:t>
      </w:r>
      <w:r w:rsidRPr="00091B3B">
        <w:rPr>
          <w:rFonts w:eastAsia="TimesNewRomanPSMT"/>
          <w:lang w:val="sr-Latn-CS"/>
        </w:rPr>
        <w:t>.</w:t>
      </w:r>
    </w:p>
    <w:p w:rsidR="008D0D25" w:rsidRPr="00091B3B" w:rsidRDefault="008D0D25" w:rsidP="008D0D25">
      <w:pPr>
        <w:widowControl w:val="0"/>
        <w:suppressAutoHyphens w:val="0"/>
        <w:autoSpaceDE w:val="0"/>
        <w:autoSpaceDN w:val="0"/>
        <w:adjustRightInd w:val="0"/>
        <w:spacing w:after="0"/>
        <w:rPr>
          <w:color w:val="000000"/>
          <w:lang w:eastAsia="en-US"/>
        </w:rPr>
      </w:pPr>
      <w:r w:rsidRPr="00091B3B">
        <w:rPr>
          <w:color w:val="000000"/>
          <w:lang w:eastAsia="en-US"/>
        </w:rPr>
        <w:t xml:space="preserve">Истовремено Oвлaшћуjeмo Јавно предузеће „Електропривреда Србије“ Београд </w:t>
      </w:r>
      <w:r w:rsidRPr="00091B3B">
        <w:rPr>
          <w:color w:val="000000"/>
          <w:lang w:val="sr-Cyrl-CS" w:eastAsia="en-US"/>
        </w:rPr>
        <w:t xml:space="preserve">као </w:t>
      </w:r>
      <w:r w:rsidRPr="00091B3B">
        <w:rPr>
          <w:color w:val="000000"/>
          <w:lang w:eastAsia="en-US"/>
        </w:rPr>
        <w:t xml:space="preserve">Пoвeриoцa дa пoпуни мeницу зa нaплaту нa изнoс oд ___________________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091B3B">
        <w:rPr>
          <w:i/>
          <w:iCs/>
          <w:color w:val="000000"/>
          <w:lang w:eastAsia="en-US"/>
        </w:rPr>
        <w:t xml:space="preserve">(унeти oдгoвaрajућe пoдaткe дужникa – издaвaoцa мeницe – нaзив, мeстo и aдрeсу) </w:t>
      </w:r>
      <w:r w:rsidRPr="00091B3B">
        <w:rPr>
          <w:color w:val="000000"/>
          <w:lang w:eastAsia="en-US"/>
        </w:rPr>
        <w:t xml:space="preserve">кoд бaнкe, a у кoрист пoвeриoцa ______________________________ </w:t>
      </w:r>
    </w:p>
    <w:p w:rsidR="008D0D25" w:rsidRPr="00091B3B" w:rsidRDefault="008D0D25" w:rsidP="008D0D25">
      <w:pPr>
        <w:widowControl w:val="0"/>
        <w:suppressAutoHyphens w:val="0"/>
        <w:autoSpaceDE w:val="0"/>
        <w:autoSpaceDN w:val="0"/>
        <w:adjustRightInd w:val="0"/>
        <w:spacing w:after="0"/>
        <w:rPr>
          <w:color w:val="000000"/>
          <w:lang w:eastAsia="en-US"/>
        </w:rPr>
      </w:pPr>
    </w:p>
    <w:p w:rsidR="008D0D25" w:rsidRPr="00091B3B" w:rsidRDefault="008D0D25" w:rsidP="008D0D25">
      <w:pPr>
        <w:widowControl w:val="0"/>
        <w:suppressAutoHyphens w:val="0"/>
        <w:autoSpaceDE w:val="0"/>
        <w:autoSpaceDN w:val="0"/>
        <w:adjustRightInd w:val="0"/>
        <w:spacing w:after="0"/>
        <w:rPr>
          <w:color w:val="000000"/>
          <w:lang w:val="sr-Cyrl-CS" w:eastAsia="en-US"/>
        </w:rPr>
      </w:pPr>
      <w:r w:rsidRPr="00091B3B">
        <w:rPr>
          <w:color w:val="000000"/>
          <w:lang w:eastAsia="en-US"/>
        </w:rPr>
        <w:t xml:space="preserve">Дужник сe oдричe прaвa нa пoвлaчeњe oвoг oвлaшћeњa, нa сaстaвљaњe пригoвoрa нa зaдужeњe и нa стoрнирaњe зaдужeњa пo oвoм oснoву зa нaплaту. </w:t>
      </w:r>
    </w:p>
    <w:p w:rsidR="008D0D25" w:rsidRPr="00091B3B" w:rsidRDefault="008D0D25" w:rsidP="008D0D25">
      <w:pPr>
        <w:widowControl w:val="0"/>
        <w:suppressAutoHyphens w:val="0"/>
        <w:autoSpaceDE w:val="0"/>
        <w:autoSpaceDN w:val="0"/>
        <w:adjustRightInd w:val="0"/>
        <w:spacing w:after="0"/>
        <w:rPr>
          <w:color w:val="000000"/>
          <w:lang w:val="sr-Cyrl-CS" w:eastAsia="en-US"/>
        </w:rPr>
      </w:pPr>
    </w:p>
    <w:p w:rsidR="008D0D25" w:rsidRPr="00091B3B" w:rsidRDefault="008D0D25" w:rsidP="008D0D25">
      <w:pPr>
        <w:widowControl w:val="0"/>
        <w:suppressAutoHyphens w:val="0"/>
        <w:autoSpaceDE w:val="0"/>
        <w:autoSpaceDN w:val="0"/>
        <w:adjustRightInd w:val="0"/>
        <w:spacing w:after="0"/>
        <w:rPr>
          <w:color w:val="000000"/>
          <w:lang w:eastAsia="en-US"/>
        </w:rPr>
      </w:pPr>
      <w:r w:rsidRPr="00091B3B">
        <w:rPr>
          <w:color w:val="000000"/>
          <w:lang w:eastAsia="en-US"/>
        </w:rPr>
        <w:t xml:space="preserve">Meницa je вaжeћa и у случajу дa дoђe дo прoмeнe лицa oвлaшћeнoг зa зaступaњe Дужникa, стaтусних прoмeнa илии oснивaњa нoвих прaвних субjeкaтa oд стрaнe дужникa. </w:t>
      </w:r>
      <w:r w:rsidRPr="00091B3B">
        <w:rPr>
          <w:color w:val="000000"/>
          <w:lang w:eastAsia="en-US"/>
        </w:rPr>
        <w:lastRenderedPageBreak/>
        <w:t xml:space="preserve">Meницa je пoтписaнa oд стрaнe oвлaшћeнoг лицa зa зaступaњe Дужникa ________________________ </w:t>
      </w:r>
      <w:r w:rsidRPr="00091B3B">
        <w:rPr>
          <w:i/>
          <w:iCs/>
          <w:color w:val="000000"/>
          <w:lang w:eastAsia="en-US"/>
        </w:rPr>
        <w:t xml:space="preserve">(унeти имe и прeзимe oвлaшћeнoг лицa). </w:t>
      </w:r>
    </w:p>
    <w:p w:rsidR="008D0D25" w:rsidRPr="00091B3B" w:rsidRDefault="008D0D25" w:rsidP="008D0D25">
      <w:pPr>
        <w:widowControl w:val="0"/>
        <w:suppressAutoHyphens w:val="0"/>
        <w:autoSpaceDE w:val="0"/>
        <w:autoSpaceDN w:val="0"/>
        <w:adjustRightInd w:val="0"/>
        <w:spacing w:after="0"/>
        <w:rPr>
          <w:color w:val="000000"/>
          <w:lang w:eastAsia="en-US"/>
        </w:rPr>
      </w:pPr>
    </w:p>
    <w:p w:rsidR="008D0D25" w:rsidRPr="00091B3B" w:rsidRDefault="008D0D25" w:rsidP="008D0D25">
      <w:pPr>
        <w:widowControl w:val="0"/>
        <w:suppressAutoHyphens w:val="0"/>
        <w:autoSpaceDE w:val="0"/>
        <w:autoSpaceDN w:val="0"/>
        <w:adjustRightInd w:val="0"/>
        <w:spacing w:after="0"/>
        <w:rPr>
          <w:color w:val="000000"/>
          <w:lang w:eastAsia="en-US"/>
        </w:rPr>
      </w:pPr>
      <w:r w:rsidRPr="00091B3B">
        <w:rPr>
          <w:color w:val="000000"/>
          <w:lang w:eastAsia="en-US"/>
        </w:rPr>
        <w:t xml:space="preserve">Oвo мeничнo писмo – oвлaшћeњe сaчињeнo je у 2 (двa) истoвeтнa примeркa, oд кojих je 1 (jeдaн) примeрaк зa Пoвeриoцa, a 1 (jeдaн) зaдржaвa Дужник. </w:t>
      </w:r>
    </w:p>
    <w:p w:rsidR="008D0D25" w:rsidRPr="00091B3B" w:rsidRDefault="008D0D25" w:rsidP="008D0D25">
      <w:pPr>
        <w:widowControl w:val="0"/>
        <w:suppressAutoHyphens w:val="0"/>
        <w:autoSpaceDE w:val="0"/>
        <w:autoSpaceDN w:val="0"/>
        <w:adjustRightInd w:val="0"/>
        <w:spacing w:after="0"/>
        <w:rPr>
          <w:color w:val="000000"/>
          <w:lang w:val="sr-Cyrl-CS" w:eastAsia="en-US"/>
        </w:rPr>
      </w:pPr>
    </w:p>
    <w:p w:rsidR="008D0D25" w:rsidRPr="00091B3B" w:rsidRDefault="008D0D25" w:rsidP="008D0D25">
      <w:pPr>
        <w:widowControl w:val="0"/>
        <w:suppressAutoHyphens w:val="0"/>
        <w:autoSpaceDE w:val="0"/>
        <w:autoSpaceDN w:val="0"/>
        <w:adjustRightInd w:val="0"/>
        <w:spacing w:after="0"/>
        <w:rPr>
          <w:color w:val="000000"/>
          <w:lang w:eastAsia="en-US"/>
        </w:rPr>
      </w:pPr>
      <w:r w:rsidRPr="00091B3B">
        <w:rPr>
          <w:color w:val="000000"/>
          <w:lang w:eastAsia="en-US"/>
        </w:rPr>
        <w:t xml:space="preserve">_______________________ Издaвaлaц мeницe </w:t>
      </w:r>
    </w:p>
    <w:p w:rsidR="008D0D25" w:rsidRPr="00091B3B" w:rsidRDefault="008D0D25" w:rsidP="008D0D25">
      <w:pPr>
        <w:rPr>
          <w:rFonts w:eastAsia="TimesNewRomanPSMT"/>
          <w:lang w:val="sr-Latn-CS"/>
        </w:rPr>
      </w:pPr>
    </w:p>
    <w:p w:rsidR="008D0D25" w:rsidRPr="00091B3B" w:rsidRDefault="008D0D25" w:rsidP="008D0D25">
      <w:pPr>
        <w:rPr>
          <w:rFonts w:eastAsia="TimesNewRomanPSMT"/>
          <w:lang w:val="sr-Latn-CS"/>
        </w:rPr>
      </w:pPr>
      <w:r w:rsidRPr="00091B3B">
        <w:rPr>
          <w:rFonts w:eastAsia="TimesNewRomanPSMT"/>
          <w:lang w:val="sr-Latn-CS"/>
        </w:rPr>
        <w:t>Услoви мeничнe oбaвeзe:</w:t>
      </w:r>
    </w:p>
    <w:p w:rsidR="008D0D25" w:rsidRPr="00091B3B" w:rsidRDefault="008D0D25" w:rsidP="008D0D25">
      <w:pPr>
        <w:numPr>
          <w:ilvl w:val="0"/>
          <w:numId w:val="45"/>
        </w:numPr>
        <w:suppressAutoHyphens w:val="0"/>
        <w:spacing w:after="0"/>
        <w:rPr>
          <w:rFonts w:eastAsia="TimesNewRomanPSMT"/>
          <w:lang w:val="sr-Latn-CS"/>
        </w:rPr>
      </w:pPr>
      <w:r w:rsidRPr="00091B3B">
        <w:rPr>
          <w:rFonts w:eastAsia="TimesNewRomanPSMT"/>
          <w:lang w:val="sr-Latn-CS"/>
        </w:rPr>
        <w:t>Укoликo кao пoнуђaч у пoступку jaвнe нaбaвкe пoвучeмo или oдустaнeмo oд свoje пoнудe у рoку њeнe вaжнoсти (oпциje пoнудe)</w:t>
      </w:r>
    </w:p>
    <w:p w:rsidR="008D0D25" w:rsidRPr="00091B3B" w:rsidRDefault="008D0D25" w:rsidP="008D0D25">
      <w:pPr>
        <w:numPr>
          <w:ilvl w:val="0"/>
          <w:numId w:val="45"/>
        </w:numPr>
        <w:suppressAutoHyphens w:val="0"/>
        <w:spacing w:after="0"/>
        <w:rPr>
          <w:rFonts w:eastAsia="TimesNewRomanPSMT"/>
          <w:lang w:val="sr-Latn-CS"/>
        </w:rPr>
      </w:pPr>
      <w:r w:rsidRPr="00091B3B">
        <w:rPr>
          <w:rFonts w:eastAsia="TimesNewRomanPSMT"/>
          <w:lang w:val="sr-Latn-CS"/>
        </w:rPr>
        <w:t>Укoликo кao изaбрaни пoнуђaч нe пoтпишeмo угoвoр сa нaручиoцeм у рoку дeфинисaнoм пoзивoм зa пoтписивaњe угoвoрa или нe oбeзбeдимo или oдбиjeмo дa oбeзбeдимo гaрaнциjу или меницу у рoку дeфинисaнoм у конкурсној дoкумeнтaциjи.</w:t>
      </w:r>
    </w:p>
    <w:p w:rsidR="008D0D25" w:rsidRPr="00091B3B" w:rsidRDefault="008D0D25" w:rsidP="008D0D25">
      <w:pPr>
        <w:ind w:left="720"/>
        <w:jc w:val="center"/>
        <w:rPr>
          <w:rFonts w:eastAsia="TimesNewRomanPSMT"/>
          <w:lang w:val="sr-Latn-CS"/>
        </w:rPr>
      </w:pPr>
    </w:p>
    <w:p w:rsidR="008D0D25" w:rsidRPr="00091B3B" w:rsidRDefault="008D0D25" w:rsidP="008D0D25">
      <w:pPr>
        <w:ind w:left="720"/>
        <w:jc w:val="center"/>
        <w:rPr>
          <w:rFonts w:eastAsia="TimesNewRomanPSMT"/>
          <w:lang w:val="sr-Latn-CS"/>
        </w:rPr>
      </w:pPr>
      <w:r w:rsidRPr="00091B3B">
        <w:rPr>
          <w:rFonts w:eastAsia="TimesNewRomanPSMT"/>
          <w:lang w:val="sr-Latn-CS"/>
        </w:rPr>
        <w:t>М.П.</w:t>
      </w:r>
    </w:p>
    <w:p w:rsidR="008D0D25" w:rsidRPr="00091B3B" w:rsidRDefault="008D0D25" w:rsidP="008D0D25">
      <w:pPr>
        <w:jc w:val="center"/>
        <w:rPr>
          <w:rFonts w:eastAsia="TimesNewRomanPSMT"/>
          <w:lang w:val="it-IT"/>
        </w:rPr>
      </w:pPr>
      <w:r w:rsidRPr="00091B3B">
        <w:rPr>
          <w:rFonts w:eastAsia="TimesNewRomanPSMT"/>
          <w:lang w:val="it-IT"/>
        </w:rPr>
        <w:t xml:space="preserve">У ___________________                                                      </w:t>
      </w:r>
      <w:r w:rsidRPr="00091B3B">
        <w:rPr>
          <w:rFonts w:eastAsia="TimesNewRomanPSMT"/>
          <w:lang w:val="sr-Cyrl-RS"/>
        </w:rPr>
        <w:t xml:space="preserve">           </w:t>
      </w:r>
      <w:r w:rsidRPr="00091B3B">
        <w:rPr>
          <w:rFonts w:eastAsia="TimesNewRomanPSMT"/>
          <w:lang w:val="it-IT"/>
        </w:rPr>
        <w:t xml:space="preserve"> OВЛAШЋEНO ЛИЦE</w:t>
      </w:r>
      <w:r w:rsidRPr="00091B3B">
        <w:rPr>
          <w:rFonts w:eastAsia="TimesNewRomanPSMT"/>
          <w:lang w:val="sr-Cyrl-RS"/>
        </w:rPr>
        <w:t xml:space="preserve">                          </w:t>
      </w:r>
      <w:r w:rsidRPr="00091B3B">
        <w:rPr>
          <w:rFonts w:eastAsia="TimesNewRomanPSMT"/>
          <w:lang w:val="sr-Cyrl-RS"/>
        </w:rPr>
        <w:tab/>
      </w:r>
      <w:r w:rsidRPr="00091B3B">
        <w:rPr>
          <w:rFonts w:eastAsia="TimesNewRomanPSMT"/>
          <w:lang w:val="sr-Cyrl-RS"/>
        </w:rPr>
        <w:tab/>
      </w:r>
      <w:r w:rsidRPr="00091B3B">
        <w:rPr>
          <w:rFonts w:eastAsia="TimesNewRomanPSMT"/>
          <w:lang w:val="sr-Cyrl-RS"/>
        </w:rPr>
        <w:tab/>
      </w:r>
      <w:r w:rsidRPr="00091B3B">
        <w:rPr>
          <w:rFonts w:eastAsia="TimesNewRomanPSMT"/>
          <w:lang w:val="sr-Cyrl-RS"/>
        </w:rPr>
        <w:tab/>
      </w:r>
      <w:r w:rsidRPr="00091B3B">
        <w:rPr>
          <w:rFonts w:eastAsia="TimesNewRomanPSMT"/>
          <w:lang w:val="sr-Cyrl-RS"/>
        </w:rPr>
        <w:tab/>
      </w:r>
      <w:r w:rsidRPr="00091B3B">
        <w:rPr>
          <w:rFonts w:eastAsia="TimesNewRomanPSMT"/>
          <w:lang w:val="sr-Cyrl-RS"/>
        </w:rPr>
        <w:tab/>
      </w:r>
      <w:r w:rsidRPr="00091B3B">
        <w:rPr>
          <w:rFonts w:eastAsia="TimesNewRomanPSMT"/>
          <w:lang w:val="sr-Cyrl-RS"/>
        </w:rPr>
        <w:tab/>
      </w:r>
      <w:r w:rsidRPr="00091B3B">
        <w:rPr>
          <w:rFonts w:eastAsia="TimesNewRomanPSMT"/>
          <w:lang w:val="sr-Cyrl-RS"/>
        </w:rPr>
        <w:tab/>
      </w:r>
      <w:r w:rsidRPr="00091B3B">
        <w:rPr>
          <w:rFonts w:eastAsia="TimesNewRomanPSMT"/>
          <w:lang w:val="sr-Cyrl-RS"/>
        </w:rPr>
        <w:tab/>
      </w:r>
      <w:r w:rsidRPr="00091B3B">
        <w:rPr>
          <w:rFonts w:eastAsia="TimesNewRomanPSMT"/>
          <w:lang w:val="sr-Cyrl-RS"/>
        </w:rPr>
        <w:tab/>
      </w:r>
      <w:r w:rsidRPr="00091B3B">
        <w:rPr>
          <w:rFonts w:eastAsia="TimesNewRomanPSMT"/>
          <w:lang w:val="it-IT"/>
        </w:rPr>
        <w:t>ПOНУЂAЧA</w:t>
      </w:r>
    </w:p>
    <w:p w:rsidR="008D0D25" w:rsidRPr="00091B3B" w:rsidRDefault="008D0D25" w:rsidP="008D0D25">
      <w:pPr>
        <w:rPr>
          <w:rFonts w:eastAsia="TimesNewRomanPSMT"/>
          <w:lang w:val="it-IT"/>
        </w:rPr>
      </w:pPr>
      <w:r w:rsidRPr="00091B3B">
        <w:rPr>
          <w:rFonts w:eastAsia="TimesNewRomanPSMT"/>
          <w:lang w:val="sr-Latn-CS"/>
        </w:rPr>
        <w:t xml:space="preserve">       </w:t>
      </w:r>
      <w:r w:rsidRPr="00091B3B">
        <w:rPr>
          <w:rFonts w:eastAsia="TimesNewRomanPSMT"/>
          <w:lang w:val="it-IT"/>
        </w:rPr>
        <w:t xml:space="preserve">Дaтум: _______________            </w:t>
      </w:r>
      <w:r w:rsidRPr="00091B3B">
        <w:rPr>
          <w:rFonts w:eastAsia="TimesNewRomanPSMT"/>
          <w:lang w:val="sr-Latn-CS"/>
        </w:rPr>
        <w:t xml:space="preserve">                                                            __________________</w:t>
      </w:r>
      <w:r w:rsidRPr="00091B3B">
        <w:rPr>
          <w:rFonts w:eastAsia="TimesNewRomanPSMT"/>
          <w:lang w:val="it-IT"/>
        </w:rPr>
        <w:t xml:space="preserve">                </w:t>
      </w:r>
    </w:p>
    <w:p w:rsidR="008D0D25" w:rsidRPr="00091B3B" w:rsidRDefault="008D0D25" w:rsidP="008D0D25">
      <w:pPr>
        <w:ind w:firstLine="720"/>
        <w:rPr>
          <w:rFonts w:eastAsia="TimesNewRomanPSMT"/>
          <w:lang w:val="ru-RU"/>
        </w:rPr>
      </w:pPr>
    </w:p>
    <w:p w:rsidR="008D0D25" w:rsidRPr="00091B3B" w:rsidRDefault="008D0D25" w:rsidP="008D0D25">
      <w:pPr>
        <w:ind w:firstLine="720"/>
        <w:rPr>
          <w:rFonts w:eastAsia="TimesNewRomanPSMT"/>
          <w:lang w:val="ru-RU"/>
        </w:rPr>
      </w:pPr>
      <w:r w:rsidRPr="00091B3B">
        <w:rPr>
          <w:rFonts w:eastAsia="TimesNewRomanPSMT"/>
          <w:lang w:val="ru-RU"/>
        </w:rPr>
        <w:t>Прилог:</w:t>
      </w:r>
    </w:p>
    <w:p w:rsidR="008D0D25" w:rsidRPr="00091B3B" w:rsidRDefault="008D0D25" w:rsidP="008D0D25">
      <w:pPr>
        <w:numPr>
          <w:ilvl w:val="0"/>
          <w:numId w:val="46"/>
        </w:numPr>
        <w:suppressAutoHyphens w:val="0"/>
        <w:spacing w:after="0"/>
        <w:contextualSpacing/>
        <w:rPr>
          <w:rFonts w:eastAsia="Calibri"/>
          <w:lang w:val="ru-RU"/>
        </w:rPr>
      </w:pPr>
      <w:r w:rsidRPr="00091B3B">
        <w:rPr>
          <w:rFonts w:eastAsia="Calibri"/>
          <w:lang w:val="ru-RU"/>
        </w:rPr>
        <w:t>1 једна</w:t>
      </w:r>
      <w:r w:rsidRPr="00091B3B">
        <w:rPr>
          <w:rFonts w:eastAsia="Calibri"/>
          <w:lang w:val="sr-Cyrl-CS"/>
        </w:rPr>
        <w:t xml:space="preserve"> потписана и оверена</w:t>
      </w:r>
      <w:r w:rsidRPr="00091B3B">
        <w:rPr>
          <w:rFonts w:eastAsia="Calibri"/>
          <w:lang w:val="ru-RU"/>
        </w:rPr>
        <w:t xml:space="preserve"> бланко соло меница као гаранција за озбиљност понуде </w:t>
      </w:r>
    </w:p>
    <w:p w:rsidR="008D0D25" w:rsidRPr="00091B3B" w:rsidRDefault="008D0D25" w:rsidP="008D0D25">
      <w:pPr>
        <w:numPr>
          <w:ilvl w:val="0"/>
          <w:numId w:val="46"/>
        </w:numPr>
        <w:suppressAutoHyphens w:val="0"/>
        <w:spacing w:after="0"/>
        <w:contextualSpacing/>
        <w:rPr>
          <w:rFonts w:eastAsia="Calibri"/>
          <w:lang w:val="ru-RU"/>
        </w:rPr>
      </w:pPr>
      <w:r w:rsidRPr="00091B3B">
        <w:rPr>
          <w:rFonts w:eastAsia="Calibri"/>
          <w:lang w:val="ru-RU"/>
        </w:rPr>
        <w:t xml:space="preserve">копија </w:t>
      </w:r>
      <w:r w:rsidRPr="00091B3B">
        <w:rPr>
          <w:rFonts w:eastAsia="Calibri"/>
          <w:lang w:val="sr-Cyrl-CS"/>
        </w:rPr>
        <w:t xml:space="preserve">картона </w:t>
      </w:r>
      <w:r w:rsidRPr="00091B3B">
        <w:rPr>
          <w:rFonts w:eastAsia="Calibri"/>
          <w:lang w:val="ru-RU"/>
        </w:rPr>
        <w:t xml:space="preserve">депонованих потписа овлашћених лица за потписивање </w:t>
      </w:r>
      <w:r w:rsidRPr="00091B3B">
        <w:rPr>
          <w:rFonts w:eastAsia="Calibri"/>
          <w:lang w:val="sr-Cyrl-CS"/>
        </w:rPr>
        <w:t xml:space="preserve">оверена </w:t>
      </w:r>
      <w:r w:rsidRPr="00091B3B">
        <w:rPr>
          <w:rFonts w:eastAsia="Calibri"/>
          <w:lang w:val="ru-RU"/>
        </w:rPr>
        <w:t>од стране банке која је назначена у меничном овлашћењу на дан издавања менице и меничног писма</w:t>
      </w:r>
    </w:p>
    <w:p w:rsidR="008D0D25" w:rsidRPr="00091B3B" w:rsidRDefault="008D0D25" w:rsidP="008D0D25">
      <w:pPr>
        <w:numPr>
          <w:ilvl w:val="0"/>
          <w:numId w:val="46"/>
        </w:numPr>
        <w:suppressAutoHyphens w:val="0"/>
        <w:spacing w:after="0"/>
        <w:contextualSpacing/>
        <w:rPr>
          <w:rFonts w:eastAsia="Calibri"/>
          <w:lang w:val="ru-RU"/>
        </w:rPr>
      </w:pPr>
      <w:r w:rsidRPr="00091B3B">
        <w:rPr>
          <w:rFonts w:eastAsia="Calibri"/>
          <w:lang w:val="ru-RU"/>
        </w:rPr>
        <w:t>копија ОП обрасца за законског заступника</w:t>
      </w:r>
    </w:p>
    <w:p w:rsidR="008D0D25" w:rsidRPr="00091B3B" w:rsidRDefault="008D0D25" w:rsidP="008D0D25">
      <w:pPr>
        <w:numPr>
          <w:ilvl w:val="0"/>
          <w:numId w:val="46"/>
        </w:numPr>
        <w:suppressAutoHyphens w:val="0"/>
        <w:spacing w:after="0"/>
        <w:contextualSpacing/>
        <w:rPr>
          <w:rFonts w:eastAsia="Calibri"/>
          <w:lang w:val="ru-RU"/>
        </w:rPr>
      </w:pPr>
      <w:r w:rsidRPr="00091B3B">
        <w:rPr>
          <w:rFonts w:eastAsia="Calibri"/>
          <w:lang w:val="sr-Cyrl-CS"/>
        </w:rPr>
        <w:t xml:space="preserve">оверен захтев пословној банци да региструје меницу у Регистру меница и овлашћења НБС </w:t>
      </w:r>
      <w:r w:rsidRPr="00091B3B">
        <w:rPr>
          <w:rFonts w:eastAsia="Calibri"/>
          <w:lang w:val="ru-RU"/>
        </w:rPr>
        <w:t>у складу са Одлуком о ближим условима, садржини и начину вођења Регистра меница и овлашћења НБС</w:t>
      </w:r>
    </w:p>
    <w:p w:rsidR="003765C4" w:rsidRPr="00091B3B" w:rsidRDefault="003765C4" w:rsidP="00BC177B">
      <w:pPr>
        <w:pStyle w:val="Brojobrasca"/>
        <w:rPr>
          <w:rFonts w:ascii="Arial" w:hAnsi="Arial" w:cs="Arial"/>
          <w:bCs/>
          <w:sz w:val="22"/>
          <w:szCs w:val="22"/>
          <w:lang w:val="ru-RU"/>
        </w:rPr>
      </w:pPr>
    </w:p>
    <w:p w:rsidR="003765C4" w:rsidRPr="00091B3B" w:rsidRDefault="003765C4" w:rsidP="00BC177B">
      <w:pPr>
        <w:pStyle w:val="Brojobrasca"/>
        <w:rPr>
          <w:rFonts w:ascii="Arial" w:hAnsi="Arial" w:cs="Arial"/>
          <w:bCs/>
          <w:sz w:val="22"/>
          <w:szCs w:val="22"/>
          <w:lang w:val="ru-RU"/>
        </w:rPr>
      </w:pPr>
    </w:p>
    <w:p w:rsidR="003765C4" w:rsidRPr="00091B3B" w:rsidRDefault="003765C4" w:rsidP="00BC177B">
      <w:pPr>
        <w:pStyle w:val="Brojobrasca"/>
        <w:rPr>
          <w:rFonts w:ascii="Arial" w:hAnsi="Arial" w:cs="Arial"/>
          <w:bCs/>
          <w:sz w:val="22"/>
          <w:szCs w:val="22"/>
          <w:lang w:val="ru-RU"/>
        </w:rPr>
      </w:pPr>
    </w:p>
    <w:p w:rsidR="003765C4" w:rsidRPr="00091B3B" w:rsidRDefault="003765C4" w:rsidP="00BC177B">
      <w:pPr>
        <w:pStyle w:val="Brojobrasca"/>
        <w:rPr>
          <w:rFonts w:ascii="Arial" w:hAnsi="Arial" w:cs="Arial"/>
          <w:bCs/>
          <w:sz w:val="22"/>
          <w:szCs w:val="22"/>
          <w:lang w:val="ru-RU"/>
        </w:rPr>
      </w:pPr>
    </w:p>
    <w:p w:rsidR="003765C4" w:rsidRPr="00091B3B" w:rsidRDefault="003765C4" w:rsidP="00BC177B">
      <w:pPr>
        <w:pStyle w:val="Brojobrasca"/>
        <w:rPr>
          <w:rFonts w:ascii="Arial" w:hAnsi="Arial" w:cs="Arial"/>
          <w:bCs/>
          <w:sz w:val="22"/>
          <w:szCs w:val="22"/>
          <w:lang w:val="ru-RU"/>
        </w:rPr>
      </w:pPr>
    </w:p>
    <w:p w:rsidR="003765C4" w:rsidRPr="00091B3B" w:rsidRDefault="003765C4" w:rsidP="00BC177B">
      <w:pPr>
        <w:pStyle w:val="Brojobrasca"/>
        <w:rPr>
          <w:rFonts w:ascii="Arial" w:hAnsi="Arial" w:cs="Arial"/>
          <w:bCs/>
          <w:sz w:val="22"/>
          <w:szCs w:val="22"/>
          <w:lang w:val="ru-RU"/>
        </w:rPr>
      </w:pPr>
    </w:p>
    <w:p w:rsidR="003765C4" w:rsidRPr="00091B3B" w:rsidRDefault="003765C4" w:rsidP="00BC177B">
      <w:pPr>
        <w:pStyle w:val="Brojobrasca"/>
        <w:rPr>
          <w:rFonts w:ascii="Arial" w:hAnsi="Arial" w:cs="Arial"/>
          <w:bCs/>
          <w:sz w:val="22"/>
          <w:szCs w:val="22"/>
          <w:lang w:val="ru-RU"/>
        </w:rPr>
      </w:pPr>
    </w:p>
    <w:p w:rsidR="003765C4" w:rsidRPr="00091B3B" w:rsidRDefault="003765C4" w:rsidP="00BC177B">
      <w:pPr>
        <w:pStyle w:val="Brojobrasca"/>
        <w:rPr>
          <w:rFonts w:ascii="Arial" w:hAnsi="Arial" w:cs="Arial"/>
          <w:bCs/>
          <w:sz w:val="22"/>
          <w:szCs w:val="22"/>
          <w:lang w:val="ru-RU"/>
        </w:rPr>
      </w:pPr>
    </w:p>
    <w:p w:rsidR="003765C4" w:rsidRPr="00091B3B" w:rsidRDefault="003765C4" w:rsidP="00BC177B">
      <w:pPr>
        <w:pStyle w:val="Brojobrasca"/>
        <w:rPr>
          <w:rFonts w:ascii="Arial" w:hAnsi="Arial" w:cs="Arial"/>
          <w:bCs/>
          <w:sz w:val="22"/>
          <w:szCs w:val="22"/>
          <w:lang w:val="ru-RU"/>
        </w:rPr>
      </w:pPr>
    </w:p>
    <w:p w:rsidR="00065F86" w:rsidRPr="00091B3B" w:rsidRDefault="003765C4" w:rsidP="00BC177B">
      <w:pPr>
        <w:pStyle w:val="Brojobrasca"/>
        <w:rPr>
          <w:rFonts w:ascii="Arial" w:hAnsi="Arial" w:cs="Arial"/>
          <w:sz w:val="22"/>
          <w:szCs w:val="22"/>
          <w:lang w:val="ru-RU"/>
        </w:rPr>
      </w:pPr>
      <w:r w:rsidRPr="00091B3B">
        <w:rPr>
          <w:rFonts w:ascii="Arial" w:hAnsi="Arial" w:cs="Arial"/>
          <w:bCs/>
          <w:sz w:val="22"/>
          <w:szCs w:val="22"/>
          <w:lang w:val="ru-RU"/>
        </w:rPr>
        <w:lastRenderedPageBreak/>
        <w:t>Образац 8.2</w:t>
      </w:r>
    </w:p>
    <w:p w:rsidR="00065F86" w:rsidRPr="00091B3B" w:rsidRDefault="00065F86" w:rsidP="00A112E1">
      <w:pPr>
        <w:rPr>
          <w:lang w:val="ru-RU"/>
        </w:rPr>
      </w:pPr>
      <w:r w:rsidRPr="00091B3B">
        <w:rPr>
          <w:lang w:val="ru-RU"/>
        </w:rPr>
        <w:t>(напомена: доставља се уз понуду)</w:t>
      </w:r>
    </w:p>
    <w:p w:rsidR="00065F86" w:rsidRPr="00091B3B" w:rsidRDefault="00065F86" w:rsidP="00A112E1">
      <w:pPr>
        <w:rPr>
          <w:lang w:val="ru-RU"/>
        </w:rPr>
      </w:pPr>
      <w:r w:rsidRPr="00091B3B">
        <w:rPr>
          <w:lang w:val="ru-RU"/>
        </w:rPr>
        <w:t>(Меморандум пословне банке)</w:t>
      </w:r>
    </w:p>
    <w:p w:rsidR="00065F86" w:rsidRPr="00091B3B" w:rsidRDefault="00065F86" w:rsidP="00B36087">
      <w:pPr>
        <w:pStyle w:val="Nazivobrasca"/>
        <w:rPr>
          <w:rFonts w:cs="Arial"/>
          <w:szCs w:val="22"/>
        </w:rPr>
      </w:pPr>
      <w:r w:rsidRPr="00091B3B">
        <w:rPr>
          <w:rFonts w:cs="Arial"/>
          <w:szCs w:val="22"/>
        </w:rPr>
        <w:t>БАНКАРСКА ГАРАНЦИЈА ЗА ОЗБИЉНОСТ ПОНУДЕ</w:t>
      </w:r>
    </w:p>
    <w:p w:rsidR="00065F86" w:rsidRPr="00091B3B" w:rsidRDefault="00065F86" w:rsidP="00B36087">
      <w:pPr>
        <w:pStyle w:val="Nazivobrasca"/>
        <w:rPr>
          <w:rFonts w:cs="Arial"/>
          <w:szCs w:val="22"/>
        </w:rPr>
      </w:pPr>
      <w:r w:rsidRPr="00091B3B">
        <w:rPr>
          <w:rFonts w:cs="Arial"/>
          <w:szCs w:val="22"/>
        </w:rPr>
        <w:t>Корисник: Јавно предузеће „ЕЛЕКТРОПРИВРЕДА СРБИЈЕ“ БЕОГРАД, Царице Милице бр. 2, Београд</w:t>
      </w:r>
    </w:p>
    <w:p w:rsidR="00065F86" w:rsidRPr="00091B3B" w:rsidRDefault="00065F86" w:rsidP="00A112E1">
      <w:pPr>
        <w:rPr>
          <w:lang w:val="ru-RU"/>
        </w:rPr>
      </w:pPr>
      <w:r w:rsidRPr="00091B3B">
        <w:rPr>
          <w:lang w:val="ru-RU"/>
        </w:rPr>
        <w:t>Принципал: _________________________________________________________________</w:t>
      </w:r>
    </w:p>
    <w:p w:rsidR="00065F86" w:rsidRPr="00091B3B" w:rsidRDefault="00065F86" w:rsidP="00A112E1">
      <w:pPr>
        <w:rPr>
          <w:lang w:val="ru-RU"/>
        </w:rPr>
      </w:pPr>
      <w:r w:rsidRPr="00091B3B">
        <w:rPr>
          <w:lang w:val="ru-RU"/>
        </w:rPr>
        <w:t>БАНКАРСКА ГАРАНЦИЈА БР. ________________</w:t>
      </w:r>
    </w:p>
    <w:p w:rsidR="00065F86" w:rsidRPr="00091B3B" w:rsidRDefault="00065F86" w:rsidP="007F62BD">
      <w:pPr>
        <w:rPr>
          <w:lang w:val="ru-RU"/>
        </w:rPr>
      </w:pPr>
      <w:r w:rsidRPr="00091B3B">
        <w:rPr>
          <w:lang w:val="ru-RU"/>
        </w:rPr>
        <w:t>Обавештени смо да Вам је .......................................... (у даљем тексту:</w:t>
      </w:r>
    </w:p>
    <w:p w:rsidR="00065F86" w:rsidRPr="00091B3B" w:rsidRDefault="00065F86" w:rsidP="007F62BD">
      <w:pPr>
        <w:rPr>
          <w:lang w:val="sr-Cyrl-CS"/>
        </w:rPr>
      </w:pPr>
      <w:r w:rsidRPr="00091B3B">
        <w:rPr>
          <w:lang w:val="ru-RU"/>
        </w:rPr>
        <w:t>Принципал), одговарајући на ваш позив за учешће на тендеру бр. ......................</w:t>
      </w:r>
    </w:p>
    <w:p w:rsidR="00065F86" w:rsidRPr="00091B3B" w:rsidRDefault="00065F86" w:rsidP="007F62BD">
      <w:pPr>
        <w:rPr>
          <w:lang w:val="ru-RU"/>
        </w:rPr>
      </w:pPr>
      <w:r w:rsidRPr="00091B3B">
        <w:rPr>
          <w:lang w:val="sr-Cyrl-CS"/>
        </w:rPr>
        <w:t>од ................ за .......................................................................... (опис посла)</w:t>
      </w:r>
    </w:p>
    <w:p w:rsidR="00065F86" w:rsidRPr="00091B3B" w:rsidRDefault="00065F86" w:rsidP="007F62BD">
      <w:pPr>
        <w:rPr>
          <w:lang w:val="sr-Cyrl-CS"/>
        </w:rPr>
      </w:pPr>
      <w:r w:rsidRPr="00091B3B">
        <w:rPr>
          <w:lang w:val="sr-Cyrl-CS"/>
        </w:rPr>
        <w:t>поднео своју понуду бр. ....................................................................дана ..................................................</w:t>
      </w:r>
    </w:p>
    <w:p w:rsidR="00065F86" w:rsidRPr="00091B3B" w:rsidRDefault="00065F86" w:rsidP="007F62BD">
      <w:pPr>
        <w:rPr>
          <w:lang w:val="sr-Cyrl-CS"/>
        </w:rPr>
      </w:pPr>
      <w:r w:rsidRPr="00091B3B">
        <w:rPr>
          <w:lang w:val="sr-Cyrl-CS"/>
        </w:rPr>
        <w:t>Према вашим условима, понуде морају бити праћене гаранцијом за озбиљност понуде.</w:t>
      </w:r>
    </w:p>
    <w:p w:rsidR="00065F86" w:rsidRPr="00091B3B" w:rsidRDefault="00065F86" w:rsidP="007F62BD">
      <w:pPr>
        <w:rPr>
          <w:lang w:val="sr-Cyrl-CS"/>
        </w:rPr>
      </w:pPr>
    </w:p>
    <w:p w:rsidR="00065F86" w:rsidRPr="00091B3B" w:rsidRDefault="00065F86" w:rsidP="007F62BD">
      <w:pPr>
        <w:rPr>
          <w:lang w:val="ru-RU"/>
        </w:rPr>
      </w:pPr>
      <w:r w:rsidRPr="00091B3B">
        <w:rPr>
          <w:lang w:val="sr-Cyrl-CS"/>
        </w:rPr>
        <w:t>На захтев Принципала,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.....................(словима:..............................................) који чини 3% /процента/ вредности фиксног дела уговорене цене, без ПДВ, одмах по пријему</w:t>
      </w:r>
      <w:r w:rsidRPr="00091B3B">
        <w:t> </w:t>
      </w:r>
      <w:r w:rsidRPr="00091B3B">
        <w:rPr>
          <w:lang w:val="sr-Cyrl-CS"/>
        </w:rPr>
        <w:t xml:space="preserve"> вашег првог писменог захтева и ваше писмене изјаве у којој наводите да је Принципал прекршио своју (е) обавезу (е) из услова тендера, односно да је:</w:t>
      </w:r>
    </w:p>
    <w:p w:rsidR="00065F86" w:rsidRPr="00091B3B" w:rsidRDefault="00065F86" w:rsidP="007F62BD">
      <w:pPr>
        <w:numPr>
          <w:ilvl w:val="0"/>
          <w:numId w:val="30"/>
        </w:numPr>
        <w:suppressAutoHyphens w:val="0"/>
        <w:spacing w:after="200" w:line="276" w:lineRule="auto"/>
        <w:rPr>
          <w:lang w:val="ru-RU"/>
        </w:rPr>
      </w:pPr>
      <w:r w:rsidRPr="00091B3B">
        <w:rPr>
          <w:lang w:val="ru-RU"/>
        </w:rPr>
        <w:t>након истека рока за подношење понуда повукао, опозвао или изменио своју понуду или</w:t>
      </w:r>
    </w:p>
    <w:p w:rsidR="00065F86" w:rsidRPr="00091B3B" w:rsidRDefault="00065F86" w:rsidP="007F62BD">
      <w:pPr>
        <w:numPr>
          <w:ilvl w:val="0"/>
          <w:numId w:val="30"/>
        </w:numPr>
        <w:suppressAutoHyphens w:val="0"/>
        <w:spacing w:after="200" w:line="276" w:lineRule="auto"/>
        <w:rPr>
          <w:lang w:val="ru-RU"/>
        </w:rPr>
      </w:pPr>
      <w:r w:rsidRPr="00091B3B">
        <w:rPr>
          <w:lang w:val="ru-RU"/>
        </w:rPr>
        <w:t xml:space="preserve">одбио да потпише уговор о јавној набавци у складу са прихваћеном понудом, </w:t>
      </w:r>
      <w:r w:rsidRPr="00091B3B">
        <w:t> </w:t>
      </w:r>
      <w:r w:rsidRPr="00091B3B">
        <w:rPr>
          <w:lang w:val="ru-RU"/>
        </w:rPr>
        <w:t xml:space="preserve">или није благовремено потписао уговор о јавној набавци или </w:t>
      </w:r>
    </w:p>
    <w:p w:rsidR="00065F86" w:rsidRPr="00091B3B" w:rsidRDefault="00065F86" w:rsidP="007F62BD">
      <w:pPr>
        <w:numPr>
          <w:ilvl w:val="0"/>
          <w:numId w:val="30"/>
        </w:numPr>
        <w:suppressAutoHyphens w:val="0"/>
        <w:spacing w:after="200" w:line="276" w:lineRule="auto"/>
        <w:rPr>
          <w:lang w:val="ru-RU"/>
        </w:rPr>
      </w:pPr>
      <w:r w:rsidRPr="00091B3B">
        <w:rPr>
          <w:lang w:val="ru-RU"/>
        </w:rPr>
        <w:t xml:space="preserve">пропустио да достави, у року до 10 дана од дана </w:t>
      </w:r>
      <w:r w:rsidRPr="00091B3B">
        <w:rPr>
          <w:lang w:val="sr-Cyrl-CS"/>
        </w:rPr>
        <w:t>закључења</w:t>
      </w:r>
      <w:r w:rsidRPr="00091B3B">
        <w:rPr>
          <w:lang w:val="ru-RU"/>
        </w:rPr>
        <w:t xml:space="preserve"> уговора, </w:t>
      </w:r>
      <w:r w:rsidRPr="00091B3B">
        <w:rPr>
          <w:lang w:val="sr-Cyrl-CS"/>
        </w:rPr>
        <w:t>банкарску</w:t>
      </w:r>
      <w:r w:rsidR="005564F5" w:rsidRPr="00091B3B">
        <w:rPr>
          <w:lang w:val="sr-Latn-RS"/>
        </w:rPr>
        <w:t xml:space="preserve"> </w:t>
      </w:r>
      <w:r w:rsidRPr="00091B3B">
        <w:rPr>
          <w:lang w:val="sr-Cyrl-CS"/>
        </w:rPr>
        <w:t>гаранцију за повраћај авансног плаћања и</w:t>
      </w:r>
      <w:r w:rsidRPr="00091B3B">
        <w:rPr>
          <w:lang w:val="ru-RU"/>
        </w:rPr>
        <w:t xml:space="preserve"> </w:t>
      </w:r>
      <w:r w:rsidR="007A6DF5" w:rsidRPr="00091B3B">
        <w:rPr>
          <w:lang w:val="ru-RU"/>
        </w:rPr>
        <w:t>у року од 10</w:t>
      </w:r>
      <w:r w:rsidRPr="00091B3B">
        <w:rPr>
          <w:lang w:val="ru-RU"/>
        </w:rPr>
        <w:t xml:space="preserve"> дана од дана закључења уговора, банкарску гаранцију за добро извршење посла, која је предвиђена условима тендера.</w:t>
      </w:r>
    </w:p>
    <w:p w:rsidR="00065F86" w:rsidRPr="00091B3B" w:rsidRDefault="00065F86" w:rsidP="007F62BD">
      <w:pPr>
        <w:rPr>
          <w:lang w:val="ru-RU"/>
        </w:rPr>
      </w:pPr>
      <w:r w:rsidRPr="00091B3B">
        <w:rPr>
          <w:lang w:val="ru-RU"/>
        </w:rPr>
        <w:t>Ова гаранција важи најмање онолико колико је рок важности понуде а најкасније до ....................................(навести датум). Према томе, сваки захтев за плаћање морамо примити најкасније тог датума, или пре тог датума.</w:t>
      </w:r>
    </w:p>
    <w:p w:rsidR="00065F86" w:rsidRPr="00091B3B" w:rsidRDefault="00065F86" w:rsidP="007F62BD">
      <w:pPr>
        <w:rPr>
          <w:lang w:val="ru-RU"/>
        </w:rPr>
      </w:pPr>
    </w:p>
    <w:p w:rsidR="00065F86" w:rsidRPr="00091B3B" w:rsidRDefault="00065F86" w:rsidP="007F62BD">
      <w:pPr>
        <w:rPr>
          <w:lang w:val="ru-RU"/>
        </w:rPr>
      </w:pPr>
      <w:r w:rsidRPr="00091B3B">
        <w:rPr>
          <w:lang w:val="ru-RU"/>
        </w:rPr>
        <w:lastRenderedPageBreak/>
        <w:t>Ова гаранција се не може уступити и није преносива без писане сагласности Корисника,  Принципала и Банке гаранта.</w:t>
      </w:r>
    </w:p>
    <w:p w:rsidR="00065F86" w:rsidRPr="00091B3B" w:rsidRDefault="00065F86" w:rsidP="007F62BD">
      <w:pPr>
        <w:rPr>
          <w:lang w:val="ru-RU"/>
        </w:rPr>
      </w:pPr>
    </w:p>
    <w:p w:rsidR="00065F86" w:rsidRPr="00091B3B" w:rsidRDefault="00065F86" w:rsidP="007F62BD">
      <w:pPr>
        <w:rPr>
          <w:lang w:val="ru-RU"/>
        </w:rPr>
      </w:pPr>
      <w:r w:rsidRPr="00091B3B">
        <w:rPr>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065F86" w:rsidRPr="00091B3B" w:rsidRDefault="00065F86" w:rsidP="007F62BD">
      <w:pPr>
        <w:autoSpaceDE w:val="0"/>
        <w:autoSpaceDN w:val="0"/>
        <w:adjustRightInd w:val="0"/>
        <w:rPr>
          <w:lang w:val="ru-RU"/>
        </w:rPr>
      </w:pPr>
    </w:p>
    <w:p w:rsidR="00065F86" w:rsidRPr="00091B3B" w:rsidRDefault="00065F86" w:rsidP="00DA119A">
      <w:pPr>
        <w:pStyle w:val="ListParagraph"/>
        <w:numPr>
          <w:ilvl w:val="0"/>
          <w:numId w:val="0"/>
        </w:numPr>
        <w:rPr>
          <w:rFonts w:cs="Arial"/>
          <w:szCs w:val="22"/>
        </w:rPr>
      </w:pPr>
      <w:r w:rsidRPr="00091B3B">
        <w:rPr>
          <w:rFonts w:cs="Arial"/>
          <w:szCs w:val="22"/>
        </w:rPr>
        <w:t xml:space="preserve">На ову гаранцују се примењују одредбе Једнобразних правила за гаранције УРДГ 758, Међународне Трговинске коморе у Паризу. </w:t>
      </w:r>
    </w:p>
    <w:p w:rsidR="00065F86" w:rsidRPr="00091B3B" w:rsidRDefault="00065F86" w:rsidP="00DA119A">
      <w:pPr>
        <w:pStyle w:val="ListParagraph"/>
        <w:numPr>
          <w:ilvl w:val="0"/>
          <w:numId w:val="0"/>
        </w:numPr>
        <w:rPr>
          <w:rFonts w:cs="Arial"/>
          <w:szCs w:val="22"/>
        </w:rPr>
      </w:pPr>
    </w:p>
    <w:p w:rsidR="00065F86" w:rsidRPr="00091B3B" w:rsidRDefault="00065F86" w:rsidP="00DA119A">
      <w:pPr>
        <w:pStyle w:val="ListParagraph"/>
        <w:numPr>
          <w:ilvl w:val="0"/>
          <w:numId w:val="0"/>
        </w:numPr>
        <w:rPr>
          <w:rFonts w:cs="Arial"/>
          <w:szCs w:val="22"/>
        </w:rPr>
      </w:pPr>
    </w:p>
    <w:p w:rsidR="00065F86" w:rsidRPr="00091B3B" w:rsidRDefault="00065F86" w:rsidP="00A112E1">
      <w:pPr>
        <w:rPr>
          <w:lang w:val="ru-RU"/>
        </w:rPr>
      </w:pPr>
      <w:r w:rsidRPr="00091B3B">
        <w:rPr>
          <w:lang w:val="ru-RU"/>
        </w:rPr>
        <w:t>Место ___________                                                                     Потпис и печат Гаранта</w:t>
      </w:r>
    </w:p>
    <w:p w:rsidR="00065F86" w:rsidRPr="00091B3B" w:rsidRDefault="00065F86" w:rsidP="00A112E1">
      <w:pPr>
        <w:rPr>
          <w:lang w:val="ru-RU"/>
        </w:rPr>
      </w:pPr>
      <w:r w:rsidRPr="00091B3B">
        <w:rPr>
          <w:lang w:val="ru-RU"/>
        </w:rPr>
        <w:t>Датум____________</w:t>
      </w:r>
    </w:p>
    <w:p w:rsidR="00065F86" w:rsidRPr="00091B3B" w:rsidRDefault="00065F86" w:rsidP="00BC177B">
      <w:pPr>
        <w:pStyle w:val="Brojobrasca"/>
        <w:rPr>
          <w:rFonts w:ascii="Arial" w:hAnsi="Arial" w:cs="Arial"/>
          <w:sz w:val="22"/>
          <w:szCs w:val="22"/>
          <w:lang w:val="ru-RU"/>
        </w:rPr>
      </w:pPr>
    </w:p>
    <w:p w:rsidR="00065F86" w:rsidRPr="00091B3B" w:rsidRDefault="00065F86" w:rsidP="00BC177B">
      <w:pPr>
        <w:pStyle w:val="Brojobrasca"/>
        <w:rPr>
          <w:rFonts w:ascii="Arial" w:hAnsi="Arial" w:cs="Arial"/>
          <w:sz w:val="22"/>
          <w:szCs w:val="22"/>
          <w:lang w:val="ru-RU"/>
        </w:rPr>
      </w:pPr>
      <w:r w:rsidRPr="00091B3B">
        <w:rPr>
          <w:rFonts w:ascii="Arial" w:hAnsi="Arial" w:cs="Arial"/>
          <w:bCs/>
          <w:sz w:val="22"/>
          <w:szCs w:val="22"/>
          <w:lang w:val="ru-RU"/>
        </w:rPr>
        <w:br w:type="page"/>
      </w:r>
      <w:r w:rsidRPr="00091B3B">
        <w:rPr>
          <w:rFonts w:ascii="Arial" w:hAnsi="Arial" w:cs="Arial"/>
          <w:bCs/>
          <w:sz w:val="22"/>
          <w:szCs w:val="22"/>
          <w:lang w:val="ru-RU"/>
        </w:rPr>
        <w:lastRenderedPageBreak/>
        <w:t>Образац 8.3</w:t>
      </w:r>
    </w:p>
    <w:p w:rsidR="00065F86" w:rsidRPr="00091B3B" w:rsidRDefault="00065F86" w:rsidP="00A112E1">
      <w:pPr>
        <w:rPr>
          <w:lang w:val="ru-RU"/>
        </w:rPr>
      </w:pPr>
      <w:r w:rsidRPr="00091B3B">
        <w:rPr>
          <w:lang w:val="ru-RU"/>
        </w:rPr>
        <w:t>(напомена: не доставља се у понуди)</w:t>
      </w:r>
    </w:p>
    <w:p w:rsidR="00065F86" w:rsidRPr="00091B3B" w:rsidRDefault="00065F86" w:rsidP="00A112E1">
      <w:pPr>
        <w:rPr>
          <w:lang w:val="ru-RU"/>
        </w:rPr>
      </w:pPr>
      <w:r w:rsidRPr="00091B3B">
        <w:rPr>
          <w:lang w:val="ru-RU"/>
        </w:rPr>
        <w:t>(Меморандум пословне банке)</w:t>
      </w:r>
    </w:p>
    <w:p w:rsidR="00065F86" w:rsidRPr="00091B3B" w:rsidRDefault="00065F86" w:rsidP="00A112E1">
      <w:pPr>
        <w:rPr>
          <w:lang w:val="ru-RU"/>
        </w:rPr>
      </w:pPr>
      <w:r w:rsidRPr="00091B3B">
        <w:rPr>
          <w:lang w:val="ru-RU"/>
        </w:rPr>
        <w:t>БАНКАРСКА ГАРАНЦИЈА ЗА ДОБРО ИЗВРШЕЊЕ ПОСЛА</w:t>
      </w:r>
    </w:p>
    <w:p w:rsidR="00065F86" w:rsidRPr="00091B3B" w:rsidRDefault="00065F86" w:rsidP="00A112E1">
      <w:pPr>
        <w:rPr>
          <w:lang w:val="ru-RU"/>
        </w:rPr>
      </w:pPr>
      <w:r w:rsidRPr="00091B3B">
        <w:rPr>
          <w:lang w:val="ru-RU"/>
        </w:rPr>
        <w:t>Корисник: Јавно предузеће „ЕЛЕКТРОПРИВРЕДА СРБИЈЕ“ БЕОГРАД, Царице Милице бр. 2, Београд</w:t>
      </w:r>
    </w:p>
    <w:p w:rsidR="00065F86" w:rsidRPr="00091B3B" w:rsidRDefault="00065F86" w:rsidP="00A112E1">
      <w:pPr>
        <w:rPr>
          <w:lang w:val="ru-RU"/>
        </w:rPr>
      </w:pPr>
      <w:r w:rsidRPr="00091B3B">
        <w:rPr>
          <w:lang w:val="ru-RU"/>
        </w:rPr>
        <w:t>Принципал:______________________________________________________</w:t>
      </w:r>
    </w:p>
    <w:p w:rsidR="00065F86" w:rsidRPr="00091B3B" w:rsidRDefault="00065F86" w:rsidP="00A112E1">
      <w:pPr>
        <w:rPr>
          <w:lang w:val="ru-RU"/>
        </w:rPr>
      </w:pPr>
      <w:r w:rsidRPr="00091B3B">
        <w:rPr>
          <w:lang w:val="ru-RU"/>
        </w:rPr>
        <w:t>БАНКАРСКА ГАРАНЦИЈА БР. ________________</w:t>
      </w:r>
    </w:p>
    <w:p w:rsidR="00065F86" w:rsidRPr="00091B3B" w:rsidRDefault="00065F86" w:rsidP="001E5837">
      <w:pPr>
        <w:rPr>
          <w:lang w:val="sr-Cyrl-CS" w:eastAsia="hr-HR"/>
        </w:rPr>
      </w:pPr>
      <w:r w:rsidRPr="00091B3B">
        <w:rPr>
          <w:lang w:val="sr-Cyrl-CS" w:eastAsia="hr-HR"/>
        </w:rPr>
        <w:t xml:space="preserve">Обавештени смо да су ________________ (у наставку «Принципал») и </w:t>
      </w:r>
      <w:r w:rsidRPr="00091B3B">
        <w:rPr>
          <w:lang w:val="ru-RU"/>
        </w:rPr>
        <w:t>Јавно предузеће „ЕЛЕКТРОПРИВРЕДА СРБИЈЕ“ БЕОГРАД, Царице Милице бр. 2, Београд</w:t>
      </w:r>
      <w:r w:rsidRPr="00091B3B">
        <w:rPr>
          <w:lang w:val="sr-Cyrl-CS" w:eastAsia="hr-HR"/>
        </w:rPr>
        <w:t xml:space="preserve"> (у даљем тексту: Корисник)  закључили Уговор бр. ...........од............(у даљем тексту: Уговор) за ........................................... /опис посла / и сагласно условима Уговора, гаранција за добро извршење посла треба да буде достављена од стране Принципала на износ од </w:t>
      </w:r>
      <w:r w:rsidR="00F309A6">
        <w:rPr>
          <w:lang w:val="sr-Cyrl-CS" w:eastAsia="hr-HR"/>
        </w:rPr>
        <w:t>60.000.000,00 динара</w:t>
      </w:r>
      <w:r w:rsidRPr="00307602">
        <w:rPr>
          <w:lang w:val="ru-RU"/>
        </w:rPr>
        <w:t>, без ПДВ</w:t>
      </w:r>
      <w:r w:rsidR="00CD430D">
        <w:t>.</w:t>
      </w:r>
      <w:r w:rsidRPr="00091B3B">
        <w:rPr>
          <w:lang w:val="ru-RU"/>
        </w:rPr>
        <w:t xml:space="preserve"> </w:t>
      </w:r>
    </w:p>
    <w:p w:rsidR="00065F86" w:rsidRPr="00091B3B" w:rsidRDefault="00065F86" w:rsidP="001E5837">
      <w:pPr>
        <w:rPr>
          <w:lang w:val="sr-Cyrl-CS" w:eastAsia="hr-HR"/>
        </w:rPr>
      </w:pPr>
      <w:r w:rsidRPr="00091B3B">
        <w:rPr>
          <w:lang w:val="sr-Cyrl-CS" w:eastAsia="hr-HR"/>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.................................................../износ у цифрама/(словима: ............................................................)</w:t>
      </w:r>
    </w:p>
    <w:p w:rsidR="00065F86" w:rsidRPr="00091B3B" w:rsidRDefault="00065F86" w:rsidP="001E5837">
      <w:pPr>
        <w:rPr>
          <w:lang w:val="sr-Cyrl-CS" w:eastAsia="hr-HR"/>
        </w:rPr>
      </w:pPr>
      <w:r w:rsidRPr="00091B3B">
        <w:rPr>
          <w:lang w:val="sr-Cyrl-CS" w:eastAsia="hr-HR"/>
        </w:rPr>
        <w:t>по пријему  вашег првог писменог захтева за плаћање и ваше писмене изјаве у којој се наводи: да је Принципал прекршио своју (е) обавезу (е) из Уговора , и у ком погледу је извршио прекршај.</w:t>
      </w:r>
    </w:p>
    <w:p w:rsidR="00065F86" w:rsidRPr="00091B3B" w:rsidRDefault="00065F86" w:rsidP="001E5837">
      <w:pPr>
        <w:rPr>
          <w:lang w:val="sr-Cyrl-CS" w:eastAsia="hr-HR"/>
        </w:rPr>
      </w:pPr>
      <w:r w:rsidRPr="00091B3B">
        <w:rPr>
          <w:lang w:val="sr-Cyrl-CS" w:eastAsia="hr-HR"/>
        </w:rPr>
        <w:t xml:space="preserve">Ова Гаранција важи најкасније до </w:t>
      </w:r>
      <w:r w:rsidRPr="00091B3B">
        <w:rPr>
          <w:lang w:val="ru-RU"/>
        </w:rPr>
        <w:t xml:space="preserve">60 (шездесет) дана дуже од истека рока за коначно извршење посла а најкасније до ----------- (навести датум). </w:t>
      </w:r>
      <w:r w:rsidRPr="00091B3B">
        <w:rPr>
          <w:lang w:val="sr-Cyrl-CS" w:eastAsia="hr-HR"/>
        </w:rPr>
        <w:t>Сагласно томе, захтев за плаћање по овој Гаранцији морамо примити најкасније тог датума, или пре тог датума.</w:t>
      </w:r>
    </w:p>
    <w:p w:rsidR="00065F86" w:rsidRPr="00091B3B" w:rsidRDefault="00065F86" w:rsidP="002963B3">
      <w:pPr>
        <w:pStyle w:val="BodyText"/>
        <w:rPr>
          <w:rFonts w:ascii="Arial" w:hAnsi="Arial" w:cs="Arial"/>
          <w:sz w:val="22"/>
          <w:szCs w:val="22"/>
          <w:lang w:eastAsia="hr-HR"/>
        </w:rPr>
      </w:pPr>
      <w:r w:rsidRPr="00091B3B">
        <w:rPr>
          <w:rFonts w:ascii="Arial" w:hAnsi="Arial" w:cs="Arial"/>
          <w:sz w:val="22"/>
          <w:szCs w:val="22"/>
          <w:lang w:eastAsia="hr-HR"/>
        </w:rPr>
        <w:t>Ова гаранција се не може уступити и није преносива без писане сагласности Корисника, Принципала и Банке гаранта.</w:t>
      </w:r>
    </w:p>
    <w:p w:rsidR="00065F86" w:rsidRPr="00091B3B" w:rsidRDefault="00065F86" w:rsidP="001E5837">
      <w:pPr>
        <w:rPr>
          <w:lang w:val="sr-Cyrl-CS" w:eastAsia="hr-HR"/>
        </w:rPr>
      </w:pPr>
      <w:r w:rsidRPr="00091B3B">
        <w:rPr>
          <w:lang w:val="sr-Cyrl-CS" w:eastAsia="hr-HR"/>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091B3B">
        <w:rPr>
          <w:lang w:val="ru-RU"/>
        </w:rPr>
        <w:t xml:space="preserve">Привредној комори Србије са местом арбитраже у Београду, уз примену њеног Правилника </w:t>
      </w:r>
      <w:r w:rsidRPr="00091B3B">
        <w:rPr>
          <w:lang w:val="sr-Cyrl-CS" w:eastAsia="hr-HR"/>
        </w:rPr>
        <w:t xml:space="preserve">и процесног и материјалног права Републике Србије. </w:t>
      </w:r>
    </w:p>
    <w:p w:rsidR="00065F86" w:rsidRPr="00091B3B" w:rsidRDefault="00065F86" w:rsidP="001E5837">
      <w:pPr>
        <w:pStyle w:val="NoSpacing"/>
        <w:rPr>
          <w:sz w:val="22"/>
          <w:szCs w:val="22"/>
          <w:lang w:val="sr-Cyrl-CS" w:eastAsia="hr-HR"/>
        </w:rPr>
      </w:pPr>
      <w:r w:rsidRPr="00091B3B">
        <w:rPr>
          <w:sz w:val="22"/>
          <w:szCs w:val="22"/>
          <w:lang w:val="sr-Cyrl-CS" w:eastAsia="hr-HR"/>
        </w:rPr>
        <w:t>На  ову гаранцују се примењују одредбе Једнобразних правила за гаранције УРДГ 758, Међународне Трговинске коморе у Паризу.</w:t>
      </w:r>
    </w:p>
    <w:p w:rsidR="00065F86" w:rsidRPr="00091B3B" w:rsidRDefault="00065F86" w:rsidP="00254318">
      <w:pPr>
        <w:rPr>
          <w:lang w:val="ru-RU"/>
        </w:rPr>
      </w:pPr>
    </w:p>
    <w:p w:rsidR="00065F86" w:rsidRPr="00091B3B" w:rsidRDefault="00065F86" w:rsidP="00A112E1">
      <w:pPr>
        <w:rPr>
          <w:lang w:val="ru-RU"/>
        </w:rPr>
      </w:pPr>
      <w:r w:rsidRPr="00091B3B">
        <w:rPr>
          <w:lang w:val="ru-RU"/>
        </w:rPr>
        <w:t>Место ___________                                                                     Потпис и печат Гаранта</w:t>
      </w:r>
    </w:p>
    <w:p w:rsidR="00065F86" w:rsidRPr="00091B3B" w:rsidRDefault="00065F86" w:rsidP="00A112E1">
      <w:pPr>
        <w:rPr>
          <w:lang w:val="ru-RU"/>
        </w:rPr>
      </w:pPr>
      <w:r w:rsidRPr="00091B3B">
        <w:rPr>
          <w:lang w:val="ru-RU"/>
        </w:rPr>
        <w:t>Датум____________</w:t>
      </w:r>
    </w:p>
    <w:p w:rsidR="00065F86" w:rsidRDefault="00065F86" w:rsidP="00A112E1">
      <w:pPr>
        <w:rPr>
          <w:lang w:val="ru-RU"/>
        </w:rPr>
      </w:pPr>
    </w:p>
    <w:p w:rsidR="00043084" w:rsidRPr="00091B3B" w:rsidRDefault="00043084" w:rsidP="00A112E1">
      <w:pPr>
        <w:rPr>
          <w:lang w:val="ru-RU"/>
        </w:rPr>
      </w:pPr>
    </w:p>
    <w:p w:rsidR="00065F86" w:rsidRPr="00091B3B" w:rsidRDefault="00065F86" w:rsidP="00BC177B">
      <w:pPr>
        <w:pStyle w:val="Brojobrasca"/>
        <w:rPr>
          <w:rFonts w:ascii="Arial" w:hAnsi="Arial" w:cs="Arial"/>
          <w:sz w:val="22"/>
          <w:szCs w:val="22"/>
          <w:lang w:val="ru-RU"/>
        </w:rPr>
      </w:pPr>
      <w:r w:rsidRPr="00091B3B">
        <w:rPr>
          <w:rFonts w:ascii="Arial" w:hAnsi="Arial" w:cs="Arial"/>
          <w:bCs/>
          <w:sz w:val="22"/>
          <w:szCs w:val="22"/>
          <w:lang w:val="ru-RU"/>
        </w:rPr>
        <w:lastRenderedPageBreak/>
        <w:t>Образац 8.4</w:t>
      </w:r>
    </w:p>
    <w:p w:rsidR="00065F86" w:rsidRPr="00091B3B" w:rsidRDefault="00065F86" w:rsidP="003765C4">
      <w:pPr>
        <w:spacing w:after="0"/>
        <w:rPr>
          <w:lang w:val="ru-RU"/>
        </w:rPr>
      </w:pPr>
      <w:r w:rsidRPr="00091B3B">
        <w:rPr>
          <w:lang w:val="ru-RU"/>
        </w:rPr>
        <w:t>(напомена: не доставља се у понуди)</w:t>
      </w:r>
    </w:p>
    <w:p w:rsidR="00065F86" w:rsidRPr="00091B3B" w:rsidRDefault="00065F86" w:rsidP="003765C4">
      <w:pPr>
        <w:spacing w:after="0"/>
        <w:rPr>
          <w:lang w:val="ru-RU"/>
        </w:rPr>
      </w:pPr>
      <w:r w:rsidRPr="00091B3B">
        <w:rPr>
          <w:lang w:val="ru-RU"/>
        </w:rPr>
        <w:t>(Меморандум пословне банке)</w:t>
      </w:r>
    </w:p>
    <w:p w:rsidR="00065F86" w:rsidRPr="00091B3B" w:rsidRDefault="00065F86" w:rsidP="003765C4">
      <w:pPr>
        <w:spacing w:after="0"/>
        <w:rPr>
          <w:lang w:val="ru-RU"/>
        </w:rPr>
      </w:pPr>
      <w:r w:rsidRPr="00091B3B">
        <w:rPr>
          <w:lang w:val="ru-RU"/>
        </w:rPr>
        <w:t>БАНКАРСКА ГАРАНЦИЈА ЗА ПОВРАЋАЈ АВАНСА</w:t>
      </w:r>
    </w:p>
    <w:p w:rsidR="003765C4" w:rsidRPr="00091B3B" w:rsidRDefault="003765C4" w:rsidP="003765C4">
      <w:pPr>
        <w:spacing w:after="0"/>
        <w:rPr>
          <w:lang w:val="ru-RU"/>
        </w:rPr>
      </w:pPr>
    </w:p>
    <w:p w:rsidR="00065F86" w:rsidRPr="00091B3B" w:rsidRDefault="00065F86" w:rsidP="00A112E1">
      <w:pPr>
        <w:rPr>
          <w:lang w:val="ru-RU"/>
        </w:rPr>
      </w:pPr>
      <w:r w:rsidRPr="00091B3B">
        <w:rPr>
          <w:lang w:val="ru-RU"/>
        </w:rPr>
        <w:t>Корисник: Јавно предузеће „ЕЛЕКТРОПРИВРЕДА СРБИЈЕ“ БЕОГРАД, Царице Милице бр. 2, Београд</w:t>
      </w:r>
    </w:p>
    <w:p w:rsidR="00065F86" w:rsidRPr="00091B3B" w:rsidRDefault="00065F86" w:rsidP="00A112E1">
      <w:pPr>
        <w:rPr>
          <w:lang w:val="ru-RU"/>
        </w:rPr>
      </w:pPr>
      <w:r w:rsidRPr="00091B3B">
        <w:rPr>
          <w:lang w:val="ru-RU"/>
        </w:rPr>
        <w:t>Принципал: _______________________________________________________________</w:t>
      </w:r>
    </w:p>
    <w:p w:rsidR="00065F86" w:rsidRPr="00091B3B" w:rsidRDefault="00065F86" w:rsidP="00A112E1">
      <w:pPr>
        <w:rPr>
          <w:lang w:val="ru-RU"/>
        </w:rPr>
      </w:pPr>
      <w:r w:rsidRPr="00091B3B">
        <w:rPr>
          <w:lang w:val="ru-RU"/>
        </w:rPr>
        <w:t>БАНКАРСКА ГАРАНЦИЈА БР. ________________</w:t>
      </w:r>
    </w:p>
    <w:p w:rsidR="00065F86" w:rsidRPr="00091B3B" w:rsidRDefault="00065F86" w:rsidP="003765C4">
      <w:pPr>
        <w:spacing w:after="0"/>
        <w:rPr>
          <w:lang w:val="sr-Cyrl-CS" w:eastAsia="hr-HR"/>
        </w:rPr>
      </w:pPr>
      <w:r w:rsidRPr="00091B3B">
        <w:rPr>
          <w:lang w:val="sr-Cyrl-CS" w:eastAsia="hr-HR"/>
        </w:rPr>
        <w:t>Према нашем сазнању Ви сте закључили Уговор бр. ............... датиран ......(у даљем тексту: Уговор) са ................................................................./назив и  адреса /  (у даљем тексту: Принципал  за ................................ (опис посла ) и према условима Уговора плаћање аванса у износу од ................./износ у цифрама/, који чини ..................% /........процената/ од вредности Уговора са припадајућим ПДВ, треба да бу</w:t>
      </w:r>
      <w:r w:rsidR="003765C4" w:rsidRPr="00091B3B">
        <w:rPr>
          <w:lang w:val="sr-Cyrl-CS" w:eastAsia="hr-HR"/>
        </w:rPr>
        <w:t>де извршено у корист Принципала</w:t>
      </w:r>
      <w:r w:rsidRPr="00091B3B">
        <w:rPr>
          <w:lang w:val="sr-Cyrl-CS" w:eastAsia="hr-HR"/>
        </w:rPr>
        <w:t>, уз подношење  гаранције за повраћај аванса  на исти износ.</w:t>
      </w:r>
    </w:p>
    <w:p w:rsidR="00065F86" w:rsidRPr="00091B3B" w:rsidRDefault="00065F86" w:rsidP="003765C4">
      <w:pPr>
        <w:spacing w:after="0"/>
        <w:rPr>
          <w:lang w:val="sr-Cyrl-CS" w:eastAsia="hr-HR"/>
        </w:rPr>
      </w:pPr>
      <w:r w:rsidRPr="00091B3B">
        <w:rPr>
          <w:lang w:val="sr-Cyrl-CS" w:eastAsia="hr-HR"/>
        </w:rPr>
        <w:t>У складу са наведеним ми, ........................../назив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 (е) укупан износ од .............................................................../износ у цифрама/(словима: ...........................................................................)</w:t>
      </w:r>
    </w:p>
    <w:p w:rsidR="003765C4" w:rsidRPr="00091B3B" w:rsidRDefault="003765C4" w:rsidP="003765C4">
      <w:pPr>
        <w:spacing w:after="0"/>
        <w:rPr>
          <w:lang w:val="sr-Cyrl-CS" w:eastAsia="hr-HR"/>
        </w:rPr>
      </w:pPr>
    </w:p>
    <w:p w:rsidR="00065F86" w:rsidRPr="00091B3B" w:rsidRDefault="00065F86" w:rsidP="00637145">
      <w:pPr>
        <w:rPr>
          <w:lang w:val="sr-Cyrl-CS" w:eastAsia="hr-HR"/>
        </w:rPr>
      </w:pPr>
      <w:r w:rsidRPr="00091B3B">
        <w:rPr>
          <w:lang w:val="sr-Cyrl-CS" w:eastAsia="hr-HR"/>
        </w:rPr>
        <w:t>по пријему вашег првог писменог захтева за плаћање и ваше писмене изјаве у којој се наводи: да је Принципал прекршио своју(е) обавезу (е) из Уговора, и у ком погледу је извршио прекршај.</w:t>
      </w:r>
    </w:p>
    <w:p w:rsidR="00065F86" w:rsidRPr="00091B3B" w:rsidRDefault="00065F86" w:rsidP="00637145">
      <w:pPr>
        <w:rPr>
          <w:lang w:val="sr-Cyrl-CS" w:eastAsia="hr-HR"/>
        </w:rPr>
      </w:pPr>
      <w:r w:rsidRPr="00091B3B">
        <w:rPr>
          <w:lang w:val="sr-Cyrl-CS" w:eastAsia="hr-HR"/>
        </w:rPr>
        <w:t>Услов за сваки захтев и плаћање по овој гаранцији је, да је аванс, који је горе наведен, примљен на рачун Принципала бр.....................................код (назив и адреса банке)</w:t>
      </w:r>
    </w:p>
    <w:p w:rsidR="00065F86" w:rsidRPr="00091B3B" w:rsidRDefault="00065F86" w:rsidP="00637145">
      <w:pPr>
        <w:rPr>
          <w:lang w:val="sr-Cyrl-CS" w:eastAsia="hr-HR"/>
        </w:rPr>
      </w:pPr>
      <w:r w:rsidRPr="00091B3B">
        <w:rPr>
          <w:lang w:val="sr-Cyrl-CS" w:eastAsia="hr-HR"/>
        </w:rPr>
        <w:t xml:space="preserve">Ова Гаранција најмање 30 дана дуже, по окончању рока од 24 месеца, колико је предвиђено за реализацију посла набавке, монтаже и пуштања у рад нове опреме а најкасније до ………………. (навести датум) Сагласно томе, захтев за плаћање по овој Гаранцији морамо примити  најкасније тог датума, или пре тог датума. </w:t>
      </w:r>
    </w:p>
    <w:p w:rsidR="00065F86" w:rsidRPr="00091B3B" w:rsidRDefault="00065F86" w:rsidP="00637145">
      <w:pPr>
        <w:pStyle w:val="BodyText"/>
        <w:rPr>
          <w:rFonts w:ascii="Arial" w:hAnsi="Arial" w:cs="Arial"/>
          <w:sz w:val="22"/>
          <w:szCs w:val="22"/>
          <w:lang w:eastAsia="hr-HR"/>
        </w:rPr>
      </w:pPr>
      <w:r w:rsidRPr="00091B3B">
        <w:rPr>
          <w:rFonts w:ascii="Arial" w:hAnsi="Arial" w:cs="Arial"/>
          <w:sz w:val="22"/>
          <w:szCs w:val="22"/>
          <w:lang w:eastAsia="hr-HR"/>
        </w:rPr>
        <w:t>Ова гаранција се не може уступити и није преносива без писане сагласности Корисника, Принципала и Банке гаранта.</w:t>
      </w:r>
    </w:p>
    <w:p w:rsidR="00065F86" w:rsidRPr="00091B3B" w:rsidRDefault="00065F86" w:rsidP="002763D7">
      <w:pPr>
        <w:rPr>
          <w:lang w:val="sr-Cyrl-CS" w:eastAsia="hr-HR"/>
        </w:rPr>
      </w:pPr>
      <w:r w:rsidRPr="00091B3B">
        <w:rPr>
          <w:lang w:val="sr-Cyrl-CS" w:eastAsia="hr-HR"/>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091B3B">
        <w:rPr>
          <w:lang w:val="ru-RU"/>
        </w:rPr>
        <w:t xml:space="preserve">Привредној комори Србије са местом арбитраже у Београду, уз примену њеног Правилника </w:t>
      </w:r>
      <w:r w:rsidRPr="00091B3B">
        <w:rPr>
          <w:lang w:val="sr-Cyrl-CS" w:eastAsia="hr-HR"/>
        </w:rPr>
        <w:t xml:space="preserve">и процесног и материјалног права Републике Србије. </w:t>
      </w:r>
    </w:p>
    <w:p w:rsidR="00065F86" w:rsidRPr="00091B3B" w:rsidRDefault="00065F86" w:rsidP="002963B3">
      <w:pPr>
        <w:pStyle w:val="NoSpacing"/>
        <w:jc w:val="both"/>
        <w:rPr>
          <w:sz w:val="22"/>
          <w:szCs w:val="22"/>
          <w:lang w:val="sr-Cyrl-CS" w:eastAsia="hr-HR"/>
        </w:rPr>
      </w:pPr>
      <w:r w:rsidRPr="00091B3B">
        <w:rPr>
          <w:sz w:val="22"/>
          <w:szCs w:val="22"/>
          <w:lang w:val="sr-Cyrl-CS" w:eastAsia="hr-HR"/>
        </w:rPr>
        <w:t>На  ову гаранцују се примењују одредбе  Једнобразних правила за гаранције УРДГ 758, Међународне Трговинске коморе у Паризу.</w:t>
      </w:r>
    </w:p>
    <w:p w:rsidR="00065F86" w:rsidRPr="00091B3B" w:rsidRDefault="00065F86" w:rsidP="00637145">
      <w:pPr>
        <w:rPr>
          <w:lang w:val="sr-Cyrl-CS" w:eastAsia="hr-HR"/>
        </w:rPr>
      </w:pPr>
      <w:r w:rsidRPr="00091B3B">
        <w:rPr>
          <w:lang w:val="sr-Cyrl-CS" w:eastAsia="hr-HR"/>
        </w:rPr>
        <w:t xml:space="preserve">                                                    </w:t>
      </w:r>
    </w:p>
    <w:p w:rsidR="00065F86" w:rsidRPr="00091B3B" w:rsidRDefault="00065F86" w:rsidP="00A112E1">
      <w:pPr>
        <w:rPr>
          <w:lang w:val="ru-RU"/>
        </w:rPr>
      </w:pPr>
      <w:r w:rsidRPr="00091B3B">
        <w:rPr>
          <w:lang w:val="ru-RU"/>
        </w:rPr>
        <w:t>Место ___________                                                                     Потпис и печат Гаранта</w:t>
      </w:r>
    </w:p>
    <w:p w:rsidR="00065F86" w:rsidRPr="00091B3B" w:rsidRDefault="00065F86" w:rsidP="00A112E1">
      <w:pPr>
        <w:rPr>
          <w:lang w:val="ru-RU"/>
        </w:rPr>
      </w:pPr>
      <w:r w:rsidRPr="00091B3B">
        <w:rPr>
          <w:lang w:val="ru-RU"/>
        </w:rPr>
        <w:t>Датум____________</w:t>
      </w:r>
    </w:p>
    <w:p w:rsidR="00065F86" w:rsidRPr="00091B3B" w:rsidRDefault="00065F86" w:rsidP="00A112E1">
      <w:pPr>
        <w:rPr>
          <w:lang w:val="ru-RU"/>
        </w:rPr>
      </w:pPr>
      <w:r w:rsidRPr="00091B3B" w:rsidDel="00637145">
        <w:rPr>
          <w:lang w:val="ru-RU"/>
        </w:rPr>
        <w:t xml:space="preserve"> </w:t>
      </w:r>
      <w:r w:rsidRPr="00091B3B">
        <w:rPr>
          <w:lang w:val="ru-RU"/>
        </w:rPr>
        <w:t>(Меморандум Банке )</w:t>
      </w:r>
    </w:p>
    <w:p w:rsidR="00065F86" w:rsidRPr="00091B3B" w:rsidRDefault="00065F86" w:rsidP="00BC177B">
      <w:pPr>
        <w:jc w:val="right"/>
        <w:rPr>
          <w:b/>
          <w:bCs/>
          <w:lang w:val="ru-RU"/>
        </w:rPr>
      </w:pPr>
      <w:r w:rsidRPr="00091B3B">
        <w:rPr>
          <w:b/>
          <w:bCs/>
          <w:lang w:val="ru-RU"/>
        </w:rPr>
        <w:br w:type="page"/>
      </w:r>
      <w:r w:rsidRPr="00091B3B">
        <w:rPr>
          <w:b/>
          <w:bCs/>
          <w:lang w:val="ru-RU"/>
        </w:rPr>
        <w:lastRenderedPageBreak/>
        <w:t>Образац 8.5</w:t>
      </w:r>
    </w:p>
    <w:p w:rsidR="00065F86" w:rsidRPr="00091B3B" w:rsidRDefault="00065F86" w:rsidP="00BC177B">
      <w:pPr>
        <w:rPr>
          <w:lang w:val="ru-RU"/>
        </w:rPr>
      </w:pPr>
    </w:p>
    <w:p w:rsidR="00065F86" w:rsidRPr="00091B3B" w:rsidRDefault="00065F86" w:rsidP="00BC177B">
      <w:pPr>
        <w:widowControl w:val="0"/>
        <w:autoSpaceDE w:val="0"/>
        <w:autoSpaceDN w:val="0"/>
        <w:adjustRightInd w:val="0"/>
        <w:ind w:left="360"/>
        <w:jc w:val="center"/>
        <w:rPr>
          <w:b/>
          <w:bCs/>
          <w:lang w:val="ru-RU"/>
        </w:rPr>
      </w:pPr>
      <w:r w:rsidRPr="00091B3B">
        <w:rPr>
          <w:b/>
          <w:bCs/>
          <w:lang w:val="ru-RU"/>
        </w:rPr>
        <w:t>ИЗЈАВА ПОНУЂАЧА О ДОСТАВЉАЊУ ФИНАНСИЈСКИХ ГАРАНЦИЈА</w:t>
      </w:r>
    </w:p>
    <w:p w:rsidR="00065F86" w:rsidRPr="00091B3B" w:rsidRDefault="00065F86" w:rsidP="00BC177B">
      <w:pPr>
        <w:widowControl w:val="0"/>
        <w:autoSpaceDE w:val="0"/>
        <w:autoSpaceDN w:val="0"/>
        <w:adjustRightInd w:val="0"/>
        <w:ind w:left="360"/>
        <w:jc w:val="center"/>
        <w:rPr>
          <w:lang w:val="ru-RU"/>
        </w:rPr>
      </w:pPr>
    </w:p>
    <w:p w:rsidR="00065F86" w:rsidRPr="00091B3B" w:rsidRDefault="00065F86" w:rsidP="00BC177B">
      <w:pPr>
        <w:widowControl w:val="0"/>
        <w:autoSpaceDE w:val="0"/>
        <w:autoSpaceDN w:val="0"/>
        <w:adjustRightInd w:val="0"/>
        <w:ind w:left="360"/>
        <w:jc w:val="center"/>
        <w:rPr>
          <w:lang w:val="ru-RU"/>
        </w:rPr>
      </w:pPr>
    </w:p>
    <w:p w:rsidR="00065F86" w:rsidRPr="00091B3B" w:rsidRDefault="00065F86" w:rsidP="00BC177B">
      <w:pPr>
        <w:rPr>
          <w:lang w:val="ru-RU"/>
        </w:rPr>
      </w:pPr>
      <w:r w:rsidRPr="00091B3B">
        <w:rPr>
          <w:lang w:val="ru-RU"/>
        </w:rPr>
        <w:t xml:space="preserve">Као законски заступник </w:t>
      </w:r>
    </w:p>
    <w:p w:rsidR="00065F86" w:rsidRPr="00091B3B" w:rsidRDefault="00065F86" w:rsidP="00BC177B">
      <w:pPr>
        <w:rPr>
          <w:lang w:val="ru-RU"/>
        </w:rPr>
      </w:pPr>
    </w:p>
    <w:p w:rsidR="00065F86" w:rsidRPr="00091B3B" w:rsidRDefault="00065F86" w:rsidP="00BC177B">
      <w:pPr>
        <w:rPr>
          <w:lang w:val="ru-RU"/>
        </w:rPr>
      </w:pPr>
      <w:r w:rsidRPr="00091B3B">
        <w:rPr>
          <w:lang w:val="ru-RU"/>
        </w:rPr>
        <w:t>Понуђача:_____________________________________</w:t>
      </w:r>
    </w:p>
    <w:p w:rsidR="00065F86" w:rsidRPr="00091B3B" w:rsidRDefault="00065F86" w:rsidP="00BC177B">
      <w:pPr>
        <w:rPr>
          <w:lang w:val="ru-RU"/>
        </w:rPr>
      </w:pPr>
      <w:r w:rsidRPr="00091B3B">
        <w:rPr>
          <w:lang w:val="ru-RU"/>
        </w:rPr>
        <w:t xml:space="preserve">                    (уписати пун назив и седиште Понуђача)</w:t>
      </w:r>
    </w:p>
    <w:p w:rsidR="00065F86" w:rsidRPr="00091B3B" w:rsidRDefault="00065F86" w:rsidP="00BC177B">
      <w:pPr>
        <w:rPr>
          <w:lang w:val="ru-RU"/>
        </w:rPr>
      </w:pPr>
    </w:p>
    <w:p w:rsidR="00065F86" w:rsidRPr="00091B3B" w:rsidRDefault="00065F86" w:rsidP="00BC177B">
      <w:pPr>
        <w:rPr>
          <w:lang w:val="ru-RU"/>
        </w:rPr>
      </w:pPr>
    </w:p>
    <w:p w:rsidR="00065F86" w:rsidRPr="00091B3B" w:rsidRDefault="00065F86" w:rsidP="00DA119A">
      <w:pPr>
        <w:pStyle w:val="Title"/>
        <w:jc w:val="both"/>
        <w:rPr>
          <w:sz w:val="22"/>
          <w:szCs w:val="22"/>
        </w:rPr>
      </w:pPr>
      <w:r w:rsidRPr="00091B3B">
        <w:rPr>
          <w:sz w:val="22"/>
          <w:szCs w:val="22"/>
        </w:rPr>
        <w:t xml:space="preserve">изјављујем да ћемо Наручиоцу у роковима доле наведеним од обостраног потписивања  уговора по ЈН _________ Пројекат IPA 2008 "ПОДРШКА ЗАШТИТИ ЖИВОТНЕ СРЕДИНЕ У ЕНЕРГЕТСКОМ СЕКТОРУ" (Environmental Protection at the Electric Power of Serbia – EPS) - РЕШАВАЊЕ ПРОБЛЕМА ЕЛЕКТРИЧНИХ УРЕЂАЈА ПУЊЕНИХ PCB УЉИМА У ЕПС доставити : </w:t>
      </w:r>
    </w:p>
    <w:p w:rsidR="00065F86" w:rsidRPr="00091B3B" w:rsidRDefault="00065F86" w:rsidP="00DA119A">
      <w:pPr>
        <w:numPr>
          <w:ilvl w:val="0"/>
          <w:numId w:val="39"/>
        </w:numPr>
        <w:rPr>
          <w:b/>
          <w:bCs/>
          <w:lang w:val="ru-RU"/>
        </w:rPr>
      </w:pPr>
      <w:r w:rsidRPr="00091B3B">
        <w:rPr>
          <w:b/>
          <w:bCs/>
          <w:lang w:val="ru-RU"/>
        </w:rPr>
        <w:t xml:space="preserve">Банкарску гаранцију за добро извршење посла, у свему према моделу Банкарске гаранције за добро извршење посла, образац 8.3. Конкурсне документације за ЈН </w:t>
      </w:r>
      <w:r w:rsidR="007A6DF5" w:rsidRPr="00091B3B">
        <w:rPr>
          <w:b/>
          <w:bCs/>
          <w:lang w:val="ru-RU"/>
        </w:rPr>
        <w:t xml:space="preserve">113/14/ДСИ </w:t>
      </w:r>
      <w:r w:rsidR="007A6DF5" w:rsidRPr="00091B3B">
        <w:rPr>
          <w:b/>
          <w:bCs/>
        </w:rPr>
        <w:t>у року од 1</w:t>
      </w:r>
      <w:r w:rsidR="007A6DF5" w:rsidRPr="00091B3B">
        <w:rPr>
          <w:b/>
          <w:bCs/>
          <w:lang w:val="sr-Cyrl-RS"/>
        </w:rPr>
        <w:t>0</w:t>
      </w:r>
      <w:r w:rsidRPr="00091B3B">
        <w:rPr>
          <w:b/>
          <w:bCs/>
        </w:rPr>
        <w:t xml:space="preserve"> дана и </w:t>
      </w:r>
    </w:p>
    <w:p w:rsidR="00065F86" w:rsidRPr="00091B3B" w:rsidRDefault="00065F86" w:rsidP="00DA119A">
      <w:pPr>
        <w:numPr>
          <w:ilvl w:val="0"/>
          <w:numId w:val="39"/>
        </w:numPr>
        <w:rPr>
          <w:b/>
          <w:bCs/>
        </w:rPr>
      </w:pPr>
      <w:r w:rsidRPr="00091B3B">
        <w:rPr>
          <w:b/>
          <w:bCs/>
          <w:lang w:val="ru-RU"/>
        </w:rPr>
        <w:t xml:space="preserve">Банкарску гаранцију за повраћај аванса, у свему према моделу банкарске гаранције за повраћај аванса, образац 8.4. </w:t>
      </w:r>
      <w:r w:rsidRPr="00091B3B">
        <w:rPr>
          <w:b/>
          <w:bCs/>
        </w:rPr>
        <w:t>Конкурсне документације за ЈН ____________ у року од 10 дана.</w:t>
      </w:r>
    </w:p>
    <w:p w:rsidR="00065F86" w:rsidRPr="00091B3B" w:rsidRDefault="00065F86" w:rsidP="00BC177B"/>
    <w:p w:rsidR="00065F86" w:rsidRPr="00091B3B" w:rsidRDefault="00065F86" w:rsidP="00BC177B">
      <w:r w:rsidRPr="00091B3B">
        <w:tab/>
      </w:r>
      <w:r w:rsidRPr="00091B3B">
        <w:tab/>
      </w:r>
      <w:r w:rsidRPr="00091B3B">
        <w:tab/>
      </w:r>
      <w:r w:rsidRPr="00091B3B">
        <w:tab/>
      </w:r>
      <w:r w:rsidRPr="00091B3B">
        <w:tab/>
      </w:r>
      <w:r w:rsidRPr="00091B3B">
        <w:tab/>
      </w:r>
      <w:r w:rsidRPr="00091B3B">
        <w:tab/>
        <w:t xml:space="preserve"> ПОНУЂАЧ</w:t>
      </w:r>
    </w:p>
    <w:p w:rsidR="00065F86" w:rsidRPr="00091B3B" w:rsidRDefault="00065F86" w:rsidP="00BC177B">
      <w:pPr>
        <w:pStyle w:val="Style1"/>
        <w:jc w:val="both"/>
        <w:rPr>
          <w:sz w:val="22"/>
          <w:szCs w:val="22"/>
        </w:rPr>
      </w:pPr>
    </w:p>
    <w:p w:rsidR="00065F86" w:rsidRPr="00091B3B" w:rsidRDefault="00065F86" w:rsidP="00BC177B">
      <w:r w:rsidRPr="00091B3B">
        <w:tab/>
      </w:r>
      <w:r w:rsidRPr="00091B3B">
        <w:tab/>
      </w:r>
      <w:r w:rsidRPr="00091B3B">
        <w:tab/>
        <w:t>МП</w:t>
      </w:r>
      <w:r w:rsidRPr="00091B3B">
        <w:tab/>
      </w:r>
      <w:r w:rsidRPr="00091B3B">
        <w:tab/>
        <w:t>_________________________________</w:t>
      </w:r>
    </w:p>
    <w:p w:rsidR="00065F86" w:rsidRPr="00091B3B" w:rsidRDefault="00065F86" w:rsidP="00BC177B">
      <w:r w:rsidRPr="00091B3B">
        <w:tab/>
      </w:r>
      <w:r w:rsidRPr="00091B3B">
        <w:tab/>
      </w:r>
      <w:r w:rsidRPr="00091B3B">
        <w:tab/>
      </w:r>
      <w:r w:rsidRPr="00091B3B">
        <w:tab/>
      </w:r>
      <w:r w:rsidRPr="00091B3B">
        <w:tab/>
      </w:r>
      <w:r w:rsidRPr="00091B3B">
        <w:tab/>
      </w:r>
      <w:r w:rsidRPr="00091B3B">
        <w:tab/>
        <w:t xml:space="preserve">    Потпис</w:t>
      </w:r>
    </w:p>
    <w:bookmarkEnd w:id="180"/>
    <w:bookmarkEnd w:id="181"/>
    <w:p w:rsidR="00065F86" w:rsidRPr="00091B3B" w:rsidRDefault="00065F86" w:rsidP="0027614A">
      <w:pPr>
        <w:pStyle w:val="Brojobrasca"/>
        <w:rPr>
          <w:rFonts w:ascii="Arial" w:hAnsi="Arial" w:cs="Arial"/>
          <w:sz w:val="22"/>
          <w:szCs w:val="22"/>
        </w:rPr>
      </w:pPr>
      <w:r w:rsidRPr="00091B3B">
        <w:rPr>
          <w:rFonts w:ascii="Arial" w:hAnsi="Arial" w:cs="Arial"/>
          <w:sz w:val="22"/>
          <w:szCs w:val="22"/>
        </w:rPr>
        <w:br w:type="page"/>
      </w:r>
      <w:r w:rsidRPr="00091B3B">
        <w:rPr>
          <w:rFonts w:ascii="Arial" w:hAnsi="Arial" w:cs="Arial"/>
          <w:sz w:val="22"/>
          <w:szCs w:val="22"/>
        </w:rPr>
        <w:lastRenderedPageBreak/>
        <w:t>Образац 9</w:t>
      </w:r>
    </w:p>
    <w:p w:rsidR="00065F86" w:rsidRPr="00091B3B" w:rsidRDefault="00065F86" w:rsidP="00773342"/>
    <w:p w:rsidR="00065F86" w:rsidRPr="00091B3B" w:rsidRDefault="00065F86" w:rsidP="00773342">
      <w:pPr>
        <w:rPr>
          <w:lang w:val="ru-RU" w:eastAsia="en-US"/>
        </w:rPr>
      </w:pPr>
      <w:r w:rsidRPr="00091B3B">
        <w:rPr>
          <w:lang w:val="ru-RU"/>
        </w:rPr>
        <w:t xml:space="preserve">У </w:t>
      </w:r>
      <w:r w:rsidRPr="00091B3B">
        <w:rPr>
          <w:lang w:val="ru-RU" w:eastAsia="en-US"/>
        </w:rPr>
        <w:t>складу са чланом 88. Закона о јавним набавкама („Сл. гласник РС“ бр. 124/12) дајемо следећи</w:t>
      </w:r>
      <w:r w:rsidRPr="00091B3B">
        <w:rPr>
          <w:lang w:val="ru-RU"/>
        </w:rPr>
        <w:t>:</w:t>
      </w:r>
    </w:p>
    <w:p w:rsidR="00065F86" w:rsidRPr="00091B3B" w:rsidRDefault="00065F86" w:rsidP="00B36087">
      <w:pPr>
        <w:pStyle w:val="Nazivobrasca"/>
        <w:rPr>
          <w:rFonts w:cs="Arial"/>
          <w:szCs w:val="22"/>
        </w:rPr>
      </w:pPr>
      <w:r w:rsidRPr="00091B3B">
        <w:rPr>
          <w:rFonts w:cs="Arial"/>
          <w:szCs w:val="22"/>
        </w:rPr>
        <w:t>ОБРАЗАЦ ТРОШКОВА ПРИПРЕМЕ ПОНУДЕ</w:t>
      </w:r>
    </w:p>
    <w:p w:rsidR="00065F86" w:rsidRPr="00091B3B" w:rsidRDefault="00065F86" w:rsidP="00773342">
      <w:pPr>
        <w:pStyle w:val="BodyText"/>
        <w:rPr>
          <w:rFonts w:ascii="Arial" w:hAnsi="Arial" w:cs="Arial"/>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7"/>
      </w:tblGrid>
      <w:tr w:rsidR="00065F86" w:rsidRPr="00091B3B">
        <w:trPr>
          <w:jc w:val="center"/>
        </w:trPr>
        <w:tc>
          <w:tcPr>
            <w:tcW w:w="4612" w:type="dxa"/>
          </w:tcPr>
          <w:p w:rsidR="00065F86" w:rsidRPr="00091B3B" w:rsidRDefault="00065F86" w:rsidP="00773342">
            <w:pPr>
              <w:pStyle w:val="BodyText"/>
              <w:rPr>
                <w:rFonts w:ascii="Arial" w:hAnsi="Arial" w:cs="Arial"/>
                <w:sz w:val="22"/>
                <w:szCs w:val="22"/>
                <w:lang w:val="en-US"/>
              </w:rPr>
            </w:pPr>
            <w:r w:rsidRPr="00091B3B">
              <w:rPr>
                <w:rFonts w:ascii="Arial" w:hAnsi="Arial" w:cs="Arial"/>
                <w:sz w:val="22"/>
                <w:szCs w:val="22"/>
                <w:lang w:val="en-US"/>
              </w:rPr>
              <w:t>Назив и опис трошка</w:t>
            </w:r>
          </w:p>
        </w:tc>
        <w:tc>
          <w:tcPr>
            <w:tcW w:w="4612" w:type="dxa"/>
          </w:tcPr>
          <w:p w:rsidR="00065F86" w:rsidRPr="00091B3B" w:rsidRDefault="00065F86" w:rsidP="00773342">
            <w:pPr>
              <w:pStyle w:val="BodyText"/>
              <w:rPr>
                <w:rFonts w:ascii="Arial" w:hAnsi="Arial" w:cs="Arial"/>
                <w:sz w:val="22"/>
                <w:szCs w:val="22"/>
                <w:lang w:val="en-US"/>
              </w:rPr>
            </w:pPr>
            <w:r w:rsidRPr="00091B3B">
              <w:rPr>
                <w:rFonts w:ascii="Arial" w:hAnsi="Arial" w:cs="Arial"/>
                <w:sz w:val="22"/>
                <w:szCs w:val="22"/>
                <w:lang w:val="en-US"/>
              </w:rPr>
              <w:t>Износ</w:t>
            </w:r>
          </w:p>
        </w:tc>
      </w:tr>
      <w:tr w:rsidR="00065F86" w:rsidRPr="00091B3B">
        <w:trPr>
          <w:jc w:val="center"/>
        </w:trPr>
        <w:tc>
          <w:tcPr>
            <w:tcW w:w="4612" w:type="dxa"/>
          </w:tcPr>
          <w:p w:rsidR="00065F86" w:rsidRPr="00091B3B" w:rsidRDefault="00065F86" w:rsidP="00773342">
            <w:pPr>
              <w:pStyle w:val="BodyText"/>
              <w:rPr>
                <w:rFonts w:ascii="Arial" w:hAnsi="Arial" w:cs="Arial"/>
                <w:sz w:val="22"/>
                <w:szCs w:val="22"/>
                <w:lang w:val="en-US"/>
              </w:rPr>
            </w:pPr>
          </w:p>
        </w:tc>
        <w:tc>
          <w:tcPr>
            <w:tcW w:w="4612" w:type="dxa"/>
          </w:tcPr>
          <w:p w:rsidR="00065F86" w:rsidRPr="00091B3B" w:rsidRDefault="00065F86" w:rsidP="00773342">
            <w:pPr>
              <w:pStyle w:val="BodyText"/>
              <w:rPr>
                <w:rFonts w:ascii="Arial" w:hAnsi="Arial" w:cs="Arial"/>
                <w:sz w:val="22"/>
                <w:szCs w:val="22"/>
                <w:lang w:val="en-US"/>
              </w:rPr>
            </w:pPr>
          </w:p>
        </w:tc>
      </w:tr>
      <w:tr w:rsidR="00065F86" w:rsidRPr="00091B3B">
        <w:trPr>
          <w:jc w:val="center"/>
        </w:trPr>
        <w:tc>
          <w:tcPr>
            <w:tcW w:w="4612" w:type="dxa"/>
          </w:tcPr>
          <w:p w:rsidR="00065F86" w:rsidRPr="00091B3B" w:rsidRDefault="00065F86" w:rsidP="00773342">
            <w:pPr>
              <w:pStyle w:val="BodyText"/>
              <w:rPr>
                <w:rFonts w:ascii="Arial" w:hAnsi="Arial" w:cs="Arial"/>
                <w:sz w:val="22"/>
                <w:szCs w:val="22"/>
                <w:lang w:val="en-US"/>
              </w:rPr>
            </w:pPr>
          </w:p>
        </w:tc>
        <w:tc>
          <w:tcPr>
            <w:tcW w:w="4612" w:type="dxa"/>
          </w:tcPr>
          <w:p w:rsidR="00065F86" w:rsidRPr="00091B3B" w:rsidRDefault="00065F86" w:rsidP="00773342">
            <w:pPr>
              <w:pStyle w:val="BodyText"/>
              <w:rPr>
                <w:rFonts w:ascii="Arial" w:hAnsi="Arial" w:cs="Arial"/>
                <w:sz w:val="22"/>
                <w:szCs w:val="22"/>
                <w:lang w:val="en-US"/>
              </w:rPr>
            </w:pPr>
          </w:p>
        </w:tc>
      </w:tr>
      <w:tr w:rsidR="00065F86" w:rsidRPr="00091B3B">
        <w:trPr>
          <w:jc w:val="center"/>
        </w:trPr>
        <w:tc>
          <w:tcPr>
            <w:tcW w:w="4612" w:type="dxa"/>
          </w:tcPr>
          <w:p w:rsidR="00065F86" w:rsidRPr="00091B3B" w:rsidRDefault="00065F86" w:rsidP="00773342">
            <w:pPr>
              <w:pStyle w:val="BodyText"/>
              <w:rPr>
                <w:rFonts w:ascii="Arial" w:hAnsi="Arial" w:cs="Arial"/>
                <w:sz w:val="22"/>
                <w:szCs w:val="22"/>
                <w:lang w:val="en-US"/>
              </w:rPr>
            </w:pPr>
          </w:p>
        </w:tc>
        <w:tc>
          <w:tcPr>
            <w:tcW w:w="4612" w:type="dxa"/>
          </w:tcPr>
          <w:p w:rsidR="00065F86" w:rsidRPr="00091B3B" w:rsidRDefault="00065F86" w:rsidP="00773342">
            <w:pPr>
              <w:pStyle w:val="BodyText"/>
              <w:rPr>
                <w:rFonts w:ascii="Arial" w:hAnsi="Arial" w:cs="Arial"/>
                <w:sz w:val="22"/>
                <w:szCs w:val="22"/>
                <w:lang w:val="en-US"/>
              </w:rPr>
            </w:pPr>
          </w:p>
        </w:tc>
      </w:tr>
      <w:tr w:rsidR="00065F86" w:rsidRPr="00091B3B">
        <w:trPr>
          <w:jc w:val="center"/>
        </w:trPr>
        <w:tc>
          <w:tcPr>
            <w:tcW w:w="4612" w:type="dxa"/>
          </w:tcPr>
          <w:p w:rsidR="00065F86" w:rsidRPr="00091B3B" w:rsidRDefault="00065F86" w:rsidP="00773342">
            <w:pPr>
              <w:pStyle w:val="BodyText"/>
              <w:rPr>
                <w:rFonts w:ascii="Arial" w:hAnsi="Arial" w:cs="Arial"/>
                <w:sz w:val="22"/>
                <w:szCs w:val="22"/>
                <w:lang w:val="en-US"/>
              </w:rPr>
            </w:pPr>
          </w:p>
        </w:tc>
        <w:tc>
          <w:tcPr>
            <w:tcW w:w="4612" w:type="dxa"/>
          </w:tcPr>
          <w:p w:rsidR="00065F86" w:rsidRPr="00091B3B" w:rsidRDefault="00065F86" w:rsidP="00773342">
            <w:pPr>
              <w:pStyle w:val="BodyText"/>
              <w:rPr>
                <w:rFonts w:ascii="Arial" w:hAnsi="Arial" w:cs="Arial"/>
                <w:sz w:val="22"/>
                <w:szCs w:val="22"/>
                <w:lang w:val="en-US"/>
              </w:rPr>
            </w:pPr>
          </w:p>
        </w:tc>
      </w:tr>
      <w:tr w:rsidR="00065F86" w:rsidRPr="00091B3B">
        <w:trPr>
          <w:jc w:val="center"/>
        </w:trPr>
        <w:tc>
          <w:tcPr>
            <w:tcW w:w="4612" w:type="dxa"/>
          </w:tcPr>
          <w:p w:rsidR="00065F86" w:rsidRPr="00091B3B" w:rsidRDefault="00065F86" w:rsidP="00773342">
            <w:pPr>
              <w:pStyle w:val="BodyText"/>
              <w:rPr>
                <w:rFonts w:ascii="Arial" w:hAnsi="Arial" w:cs="Arial"/>
                <w:sz w:val="22"/>
                <w:szCs w:val="22"/>
                <w:lang w:val="en-US"/>
              </w:rPr>
            </w:pPr>
          </w:p>
        </w:tc>
        <w:tc>
          <w:tcPr>
            <w:tcW w:w="4612" w:type="dxa"/>
          </w:tcPr>
          <w:p w:rsidR="00065F86" w:rsidRPr="00091B3B" w:rsidRDefault="00065F86" w:rsidP="00773342">
            <w:pPr>
              <w:pStyle w:val="BodyText"/>
              <w:rPr>
                <w:rFonts w:ascii="Arial" w:hAnsi="Arial" w:cs="Arial"/>
                <w:sz w:val="22"/>
                <w:szCs w:val="22"/>
                <w:lang w:val="en-US"/>
              </w:rPr>
            </w:pPr>
          </w:p>
        </w:tc>
      </w:tr>
      <w:tr w:rsidR="00065F86" w:rsidRPr="00091B3B">
        <w:trPr>
          <w:jc w:val="center"/>
        </w:trPr>
        <w:tc>
          <w:tcPr>
            <w:tcW w:w="4612" w:type="dxa"/>
          </w:tcPr>
          <w:p w:rsidR="00065F86" w:rsidRPr="00091B3B" w:rsidRDefault="00065F86" w:rsidP="00773342">
            <w:pPr>
              <w:pStyle w:val="BodyText"/>
              <w:rPr>
                <w:rFonts w:ascii="Arial" w:hAnsi="Arial" w:cs="Arial"/>
                <w:sz w:val="22"/>
                <w:szCs w:val="22"/>
                <w:lang w:val="en-US"/>
              </w:rPr>
            </w:pPr>
            <w:r w:rsidRPr="00091B3B">
              <w:rPr>
                <w:rFonts w:ascii="Arial" w:hAnsi="Arial" w:cs="Arial"/>
                <w:sz w:val="22"/>
                <w:szCs w:val="22"/>
                <w:lang w:val="en-US"/>
              </w:rPr>
              <w:t>УКУПНО</w:t>
            </w:r>
          </w:p>
        </w:tc>
        <w:tc>
          <w:tcPr>
            <w:tcW w:w="4612" w:type="dxa"/>
          </w:tcPr>
          <w:p w:rsidR="00065F86" w:rsidRPr="00091B3B" w:rsidRDefault="00065F86" w:rsidP="00773342">
            <w:pPr>
              <w:pStyle w:val="BodyText"/>
              <w:rPr>
                <w:rFonts w:ascii="Arial" w:hAnsi="Arial" w:cs="Arial"/>
                <w:sz w:val="22"/>
                <w:szCs w:val="22"/>
                <w:lang w:val="en-US"/>
              </w:rPr>
            </w:pPr>
          </w:p>
        </w:tc>
      </w:tr>
    </w:tbl>
    <w:p w:rsidR="00065F86" w:rsidRPr="00091B3B" w:rsidRDefault="00065F86" w:rsidP="00773342">
      <w:pPr>
        <w:pStyle w:val="BodyText"/>
        <w:rPr>
          <w:rFonts w:ascii="Arial" w:hAnsi="Arial" w:cs="Arial"/>
          <w:sz w:val="22"/>
          <w:szCs w:val="22"/>
          <w:lang w:val="en-US"/>
        </w:rPr>
      </w:pPr>
    </w:p>
    <w:p w:rsidR="00065F86" w:rsidRPr="00091B3B" w:rsidRDefault="00065F86" w:rsidP="00773342">
      <w:pPr>
        <w:pStyle w:val="BodyText"/>
        <w:rPr>
          <w:rFonts w:ascii="Arial" w:hAnsi="Arial" w:cs="Arial"/>
          <w:sz w:val="22"/>
          <w:szCs w:val="22"/>
          <w:lang w:val="en-US"/>
        </w:rPr>
      </w:pPr>
    </w:p>
    <w:p w:rsidR="00065F86" w:rsidRPr="00091B3B" w:rsidRDefault="00065F86" w:rsidP="00773342">
      <w:pPr>
        <w:pStyle w:val="BodyText"/>
        <w:rPr>
          <w:rFonts w:ascii="Arial" w:hAnsi="Arial" w:cs="Arial"/>
          <w:sz w:val="22"/>
          <w:szCs w:val="22"/>
          <w:lang w:val="en-US"/>
        </w:rPr>
      </w:pPr>
    </w:p>
    <w:tbl>
      <w:tblPr>
        <w:tblW w:w="0" w:type="auto"/>
        <w:jc w:val="center"/>
        <w:tblLook w:val="01E0" w:firstRow="1" w:lastRow="1" w:firstColumn="1" w:lastColumn="1" w:noHBand="0" w:noVBand="0"/>
      </w:tblPr>
      <w:tblGrid>
        <w:gridCol w:w="3509"/>
        <w:gridCol w:w="1917"/>
        <w:gridCol w:w="3645"/>
      </w:tblGrid>
      <w:tr w:rsidR="00065F86" w:rsidRPr="00091B3B">
        <w:trPr>
          <w:jc w:val="center"/>
        </w:trPr>
        <w:tc>
          <w:tcPr>
            <w:tcW w:w="3652" w:type="dxa"/>
          </w:tcPr>
          <w:p w:rsidR="00065F86" w:rsidRPr="00091B3B" w:rsidRDefault="00065F86" w:rsidP="00773342">
            <w:r w:rsidRPr="00091B3B">
              <w:t>Датум:</w:t>
            </w:r>
          </w:p>
        </w:tc>
        <w:tc>
          <w:tcPr>
            <w:tcW w:w="1985" w:type="dxa"/>
          </w:tcPr>
          <w:p w:rsidR="00065F86" w:rsidRPr="00091B3B" w:rsidRDefault="00065F86" w:rsidP="00773342">
            <w:r w:rsidRPr="00091B3B">
              <w:t>М.П.</w:t>
            </w:r>
          </w:p>
        </w:tc>
        <w:tc>
          <w:tcPr>
            <w:tcW w:w="3782" w:type="dxa"/>
          </w:tcPr>
          <w:p w:rsidR="00065F86" w:rsidRPr="00091B3B" w:rsidRDefault="00065F86" w:rsidP="00773342">
            <w:r w:rsidRPr="00091B3B">
              <w:t>Понуђач:</w:t>
            </w:r>
          </w:p>
        </w:tc>
      </w:tr>
      <w:tr w:rsidR="00065F86" w:rsidRPr="00091B3B">
        <w:trPr>
          <w:jc w:val="center"/>
        </w:trPr>
        <w:tc>
          <w:tcPr>
            <w:tcW w:w="3652" w:type="dxa"/>
            <w:vAlign w:val="center"/>
          </w:tcPr>
          <w:p w:rsidR="00065F86" w:rsidRPr="00091B3B" w:rsidRDefault="00065F86" w:rsidP="00773342"/>
        </w:tc>
        <w:tc>
          <w:tcPr>
            <w:tcW w:w="1985" w:type="dxa"/>
            <w:vAlign w:val="center"/>
          </w:tcPr>
          <w:p w:rsidR="00065F86" w:rsidRPr="00091B3B" w:rsidRDefault="00065F86" w:rsidP="00773342"/>
        </w:tc>
        <w:tc>
          <w:tcPr>
            <w:tcW w:w="3782" w:type="dxa"/>
            <w:vAlign w:val="center"/>
          </w:tcPr>
          <w:p w:rsidR="00065F86" w:rsidRPr="00091B3B" w:rsidRDefault="00065F86" w:rsidP="00773342"/>
        </w:tc>
      </w:tr>
      <w:tr w:rsidR="00065F86" w:rsidRPr="00091B3B">
        <w:trPr>
          <w:jc w:val="center"/>
        </w:trPr>
        <w:tc>
          <w:tcPr>
            <w:tcW w:w="3652" w:type="dxa"/>
            <w:tcBorders>
              <w:bottom w:val="single" w:sz="4" w:space="0" w:color="auto"/>
            </w:tcBorders>
            <w:vAlign w:val="center"/>
          </w:tcPr>
          <w:p w:rsidR="00065F86" w:rsidRPr="00091B3B" w:rsidRDefault="00065F86" w:rsidP="00773342"/>
        </w:tc>
        <w:tc>
          <w:tcPr>
            <w:tcW w:w="1985" w:type="dxa"/>
            <w:vAlign w:val="center"/>
          </w:tcPr>
          <w:p w:rsidR="00065F86" w:rsidRPr="00091B3B" w:rsidRDefault="00065F86" w:rsidP="00773342"/>
        </w:tc>
        <w:tc>
          <w:tcPr>
            <w:tcW w:w="3782" w:type="dxa"/>
            <w:tcBorders>
              <w:bottom w:val="single" w:sz="4" w:space="0" w:color="auto"/>
            </w:tcBorders>
            <w:vAlign w:val="center"/>
          </w:tcPr>
          <w:p w:rsidR="00065F86" w:rsidRPr="00091B3B" w:rsidRDefault="00065F86" w:rsidP="00773342"/>
        </w:tc>
      </w:tr>
    </w:tbl>
    <w:p w:rsidR="00065F86" w:rsidRPr="00091B3B" w:rsidRDefault="00065F86" w:rsidP="00773342"/>
    <w:p w:rsidR="00065F86" w:rsidRPr="00091B3B" w:rsidRDefault="00065F86" w:rsidP="00773342"/>
    <w:p w:rsidR="00065F86" w:rsidRPr="00091B3B" w:rsidRDefault="00065F86" w:rsidP="00773342"/>
    <w:p w:rsidR="00065F86" w:rsidRPr="00091B3B" w:rsidRDefault="00065F86" w:rsidP="00210A01">
      <w:pPr>
        <w:pStyle w:val="Brojobrasca"/>
        <w:rPr>
          <w:rFonts w:ascii="Arial" w:hAnsi="Arial" w:cs="Arial"/>
          <w:sz w:val="22"/>
          <w:szCs w:val="22"/>
        </w:rPr>
        <w:sectPr w:rsidR="00065F86" w:rsidRPr="00091B3B" w:rsidSect="003E140D">
          <w:footnotePr>
            <w:pos w:val="beneathText"/>
          </w:footnotePr>
          <w:pgSz w:w="11905" w:h="16837"/>
          <w:pgMar w:top="900" w:right="1417" w:bottom="1417" w:left="1417" w:header="708" w:footer="708" w:gutter="0"/>
          <w:cols w:space="708"/>
          <w:docGrid w:linePitch="360"/>
        </w:sectPr>
      </w:pPr>
    </w:p>
    <w:p w:rsidR="00065F86" w:rsidRPr="00091B3B" w:rsidRDefault="00065F86" w:rsidP="00210A01">
      <w:pPr>
        <w:pStyle w:val="Brojobrasca"/>
        <w:rPr>
          <w:rFonts w:ascii="Arial" w:hAnsi="Arial" w:cs="Arial"/>
          <w:sz w:val="22"/>
          <w:szCs w:val="22"/>
        </w:rPr>
      </w:pPr>
      <w:r w:rsidRPr="00091B3B">
        <w:rPr>
          <w:rFonts w:ascii="Arial" w:hAnsi="Arial" w:cs="Arial"/>
          <w:sz w:val="22"/>
          <w:szCs w:val="22"/>
        </w:rPr>
        <w:lastRenderedPageBreak/>
        <w:t xml:space="preserve">Образац 10 </w:t>
      </w:r>
    </w:p>
    <w:p w:rsidR="00065F86" w:rsidRPr="00091B3B" w:rsidRDefault="00065F86" w:rsidP="00D56815">
      <w:pPr>
        <w:pStyle w:val="Nazivobrasca"/>
        <w:rPr>
          <w:rFonts w:cs="Arial"/>
          <w:szCs w:val="22"/>
        </w:rPr>
      </w:pPr>
      <w:bookmarkStart w:id="182" w:name="_Toc297798756"/>
      <w:bookmarkStart w:id="183" w:name="_Toc310433015"/>
      <w:bookmarkStart w:id="184" w:name="_Toc351378499"/>
      <w:r w:rsidRPr="00091B3B">
        <w:rPr>
          <w:rFonts w:cs="Arial"/>
          <w:szCs w:val="22"/>
        </w:rPr>
        <w:t>МОДЕЛ УГОВОРА</w:t>
      </w:r>
      <w:bookmarkEnd w:id="182"/>
      <w:bookmarkEnd w:id="183"/>
      <w:bookmarkEnd w:id="184"/>
    </w:p>
    <w:p w:rsidR="00065F86" w:rsidRPr="00091B3B" w:rsidRDefault="00065F86" w:rsidP="00D56815">
      <w:r w:rsidRPr="00091B3B">
        <w:t>Уговорне стране:</w:t>
      </w:r>
    </w:p>
    <w:p w:rsidR="00065F86" w:rsidRPr="00091B3B" w:rsidRDefault="00065F86" w:rsidP="00D56815">
      <w:pPr>
        <w:numPr>
          <w:ilvl w:val="0"/>
          <w:numId w:val="3"/>
        </w:numPr>
        <w:rPr>
          <w:lang w:eastAsia="en-US"/>
        </w:rPr>
      </w:pPr>
      <w:r w:rsidRPr="00091B3B">
        <w:rPr>
          <w:lang w:eastAsia="en-US"/>
        </w:rPr>
        <w:t xml:space="preserve">ЈАВНО ПРЕДУЗЕЋЕ „ЕЛЕКТРОПРИВРЕДА СРБИЈЕ“, Београд, Улица царице Милице 2, Република Србија, матични број: 20053658, ПИБ 103920327 </w:t>
      </w:r>
      <w:r w:rsidRPr="00091B3B">
        <w:t>Текући рачун 160-700-13 Banca Intesа ad Београд, које заступа законски заступник,</w:t>
      </w:r>
      <w:r w:rsidRPr="00091B3B">
        <w:rPr>
          <w:lang w:eastAsia="en-US"/>
        </w:rPr>
        <w:t xml:space="preserve"> директор Александар Обрадовић (у даљем тексту: </w:t>
      </w:r>
      <w:r w:rsidRPr="00091B3B">
        <w:rPr>
          <w:b/>
          <w:bCs/>
          <w:lang w:eastAsia="en-US"/>
        </w:rPr>
        <w:t>Наручилац)</w:t>
      </w:r>
      <w:r w:rsidRPr="00091B3B">
        <w:rPr>
          <w:lang w:eastAsia="en-US"/>
        </w:rPr>
        <w:t xml:space="preserve"> </w:t>
      </w:r>
    </w:p>
    <w:p w:rsidR="00065F86" w:rsidRPr="00091B3B" w:rsidRDefault="00065F86" w:rsidP="00D56815">
      <w:pPr>
        <w:rPr>
          <w:lang w:eastAsia="en-US"/>
        </w:rPr>
      </w:pPr>
      <w:r w:rsidRPr="00091B3B">
        <w:rPr>
          <w:lang w:eastAsia="en-US"/>
        </w:rPr>
        <w:t>и</w:t>
      </w:r>
    </w:p>
    <w:p w:rsidR="00065F86" w:rsidRPr="00091B3B" w:rsidRDefault="00065F86" w:rsidP="00D56815">
      <w:pPr>
        <w:numPr>
          <w:ilvl w:val="0"/>
          <w:numId w:val="3"/>
        </w:numPr>
        <w:rPr>
          <w:lang w:val="ru-RU" w:eastAsia="en-US"/>
        </w:rPr>
      </w:pPr>
      <w:r w:rsidRPr="00091B3B">
        <w:rPr>
          <w:lang w:val="ru-RU" w:eastAsia="en-US"/>
        </w:rPr>
        <w:t>_________________ из ________, ул. ____________, бр.____, матични број: ___________, ПИБ: ___________, кога заступа __________________, _____________, (као лидер у име и за рачун групе понуђача</w:t>
      </w:r>
      <w:r w:rsidRPr="00091B3B">
        <w:rPr>
          <w:i/>
          <w:iCs/>
          <w:lang w:val="ru-RU" w:eastAsia="en-US"/>
        </w:rPr>
        <w:t>, [напомена: биће наведено у тексту Уговора у случају заједничке понуде]</w:t>
      </w:r>
      <w:r w:rsidRPr="00091B3B">
        <w:rPr>
          <w:lang w:val="ru-RU" w:eastAsia="en-US"/>
        </w:rPr>
        <w:t xml:space="preserve"> (у даљем тексту: </w:t>
      </w:r>
      <w:r w:rsidRPr="00091B3B">
        <w:rPr>
          <w:b/>
          <w:bCs/>
          <w:lang w:val="ru-RU" w:eastAsia="en-US"/>
        </w:rPr>
        <w:t xml:space="preserve">Пружалац услуге) </w:t>
      </w:r>
    </w:p>
    <w:p w:rsidR="00065F86" w:rsidRPr="00091B3B" w:rsidRDefault="00065F86" w:rsidP="00D56815">
      <w:pPr>
        <w:rPr>
          <w:lang w:val="ru-RU"/>
        </w:rPr>
      </w:pPr>
      <w:r w:rsidRPr="00091B3B">
        <w:rPr>
          <w:lang w:val="ru-RU" w:eastAsia="en-US"/>
        </w:rPr>
        <w:t xml:space="preserve"> </w:t>
      </w:r>
      <w:r w:rsidRPr="00091B3B">
        <w:rPr>
          <w:lang w:val="ru-RU"/>
        </w:rPr>
        <w:t>(у даљем тексту заједно: уговорне стране)</w:t>
      </w:r>
    </w:p>
    <w:p w:rsidR="00065F86" w:rsidRPr="00091B3B" w:rsidRDefault="00065F86" w:rsidP="00D56815">
      <w:pPr>
        <w:rPr>
          <w:lang w:val="ru-RU"/>
        </w:rPr>
      </w:pPr>
    </w:p>
    <w:p w:rsidR="00065F86" w:rsidRPr="00091B3B" w:rsidRDefault="00065F86" w:rsidP="00D56815">
      <w:pPr>
        <w:rPr>
          <w:color w:val="548DD4"/>
          <w:lang w:val="ru-RU"/>
        </w:rPr>
      </w:pPr>
      <w:r w:rsidRPr="00091B3B">
        <w:rPr>
          <w:lang w:val="ru-RU"/>
        </w:rPr>
        <w:t xml:space="preserve">закључиле су у Београду, дана ___________.2014. године </w:t>
      </w:r>
      <w:r w:rsidRPr="00091B3B">
        <w:rPr>
          <w:i/>
          <w:iCs/>
          <w:color w:val="548DD4"/>
          <w:lang w:val="ru-RU"/>
        </w:rPr>
        <w:t>[напомена: не попуњава понуђач]</w:t>
      </w:r>
    </w:p>
    <w:p w:rsidR="00065F86" w:rsidRPr="00091B3B" w:rsidRDefault="00065F86" w:rsidP="00D56815">
      <w:pPr>
        <w:pStyle w:val="Title"/>
        <w:rPr>
          <w:sz w:val="22"/>
          <w:szCs w:val="22"/>
        </w:rPr>
      </w:pPr>
      <w:r w:rsidRPr="00091B3B">
        <w:rPr>
          <w:sz w:val="22"/>
          <w:szCs w:val="22"/>
        </w:rPr>
        <w:t>УГОВОР</w:t>
      </w:r>
    </w:p>
    <w:p w:rsidR="00065F86" w:rsidRPr="00091B3B" w:rsidRDefault="00065F86" w:rsidP="00D56815">
      <w:pPr>
        <w:pStyle w:val="Title"/>
        <w:rPr>
          <w:sz w:val="22"/>
          <w:szCs w:val="22"/>
          <w:lang w:eastAsia="en-US"/>
        </w:rPr>
      </w:pPr>
      <w:r w:rsidRPr="00091B3B">
        <w:rPr>
          <w:sz w:val="22"/>
          <w:szCs w:val="22"/>
          <w:lang w:eastAsia="en-US"/>
        </w:rPr>
        <w:t xml:space="preserve">О ПРУЖАЊУ УСЛУГА </w:t>
      </w:r>
    </w:p>
    <w:p w:rsidR="00065F86" w:rsidRPr="00091B3B" w:rsidRDefault="00065F86" w:rsidP="00D56815">
      <w:pPr>
        <w:rPr>
          <w:lang w:val="ru-RU"/>
        </w:rPr>
      </w:pPr>
      <w:bookmarkStart w:id="185" w:name="_Toc297798757"/>
      <w:r w:rsidRPr="00091B3B">
        <w:rPr>
          <w:lang w:val="ru-RU"/>
        </w:rPr>
        <w:t>имајући у виду:</w:t>
      </w:r>
      <w:bookmarkEnd w:id="185"/>
      <w:r w:rsidRPr="00091B3B">
        <w:rPr>
          <w:lang w:val="ru-RU"/>
        </w:rPr>
        <w:t xml:space="preserve"> [напомена: не попуњава понуђач]</w:t>
      </w:r>
    </w:p>
    <w:p w:rsidR="00065F86" w:rsidRPr="00091B3B" w:rsidRDefault="00065F86" w:rsidP="00D56815">
      <w:pPr>
        <w:numPr>
          <w:ilvl w:val="0"/>
          <w:numId w:val="4"/>
        </w:numPr>
        <w:rPr>
          <w:lang w:val="ru-RU"/>
        </w:rPr>
      </w:pPr>
      <w:r w:rsidRPr="00091B3B">
        <w:rPr>
          <w:color w:val="000000"/>
          <w:lang w:val="ru-RU"/>
        </w:rPr>
        <w:t xml:space="preserve">да је Наручилац спровео, отворени поступак јавне набавке, </w:t>
      </w:r>
      <w:r w:rsidRPr="00091B3B">
        <w:rPr>
          <w:lang w:val="ru-RU"/>
        </w:rPr>
        <w:t xml:space="preserve">сагласно члану 32. Закона о јавним набавкама, за јавну набавку услуга, број 113/14/ДСИ; </w:t>
      </w:r>
    </w:p>
    <w:p w:rsidR="00065F86" w:rsidRPr="00091B3B" w:rsidRDefault="00065F86" w:rsidP="00D56815">
      <w:pPr>
        <w:numPr>
          <w:ilvl w:val="0"/>
          <w:numId w:val="4"/>
        </w:numPr>
        <w:rPr>
          <w:lang w:val="ru-RU"/>
        </w:rPr>
      </w:pPr>
      <w:r w:rsidRPr="00091B3B">
        <w:rPr>
          <w:lang w:val="ru-RU"/>
        </w:rPr>
        <w:t xml:space="preserve">да је Позив за подношење понуда у вези предметне јавне набавке објављен у на Порталу јавних набавки дана </w:t>
      </w:r>
      <w:r w:rsidR="00C61955">
        <w:rPr>
          <w:lang w:val="ru-RU"/>
        </w:rPr>
        <w:t>0</w:t>
      </w:r>
      <w:r w:rsidR="00123D45" w:rsidRPr="001C00B7">
        <w:rPr>
          <w:lang w:val="ru-RU"/>
        </w:rPr>
        <w:t>4.</w:t>
      </w:r>
      <w:r w:rsidR="00C61955">
        <w:rPr>
          <w:lang w:val="ru-RU"/>
        </w:rPr>
        <w:t>0</w:t>
      </w:r>
      <w:r w:rsidR="00123D45" w:rsidRPr="001C00B7">
        <w:rPr>
          <w:lang w:val="ru-RU"/>
        </w:rPr>
        <w:t>3</w:t>
      </w:r>
      <w:r w:rsidRPr="001C00B7">
        <w:rPr>
          <w:lang w:val="ru-RU"/>
        </w:rPr>
        <w:t>.2015. г</w:t>
      </w:r>
      <w:r w:rsidRPr="00091B3B">
        <w:rPr>
          <w:lang w:val="ru-RU"/>
        </w:rPr>
        <w:t>одине</w:t>
      </w:r>
    </w:p>
    <w:p w:rsidR="00065F86" w:rsidRPr="00091B3B" w:rsidRDefault="00065F86" w:rsidP="00D56815">
      <w:pPr>
        <w:numPr>
          <w:ilvl w:val="0"/>
          <w:numId w:val="4"/>
        </w:numPr>
        <w:rPr>
          <w:lang w:val="ru-RU"/>
        </w:rPr>
      </w:pPr>
      <w:r w:rsidRPr="00091B3B">
        <w:rPr>
          <w:lang w:val="ru-RU"/>
        </w:rPr>
        <w:t xml:space="preserve">да Понуда Пружаоца услуге у </w:t>
      </w:r>
      <w:r w:rsidRPr="00091B3B">
        <w:rPr>
          <w:color w:val="000000"/>
          <w:lang w:val="ru-RU"/>
        </w:rPr>
        <w:t xml:space="preserve">отвореном поступку, која је заведена у ЈП ЕПС под </w:t>
      </w:r>
      <w:r w:rsidRPr="00091B3B">
        <w:rPr>
          <w:lang w:val="ru-RU"/>
        </w:rPr>
        <w:t>бројем _____________ од _____ 201</w:t>
      </w:r>
      <w:r w:rsidR="00123D45">
        <w:rPr>
          <w:lang w:val="ru-RU"/>
        </w:rPr>
        <w:t>5</w:t>
      </w:r>
      <w:r w:rsidRPr="00091B3B">
        <w:rPr>
          <w:lang w:val="ru-RU"/>
        </w:rPr>
        <w:t xml:space="preserve">. године у потпуности одговара захтеву Наручиоца из позива за подношење понуда и Конкурсној документацији; </w:t>
      </w:r>
    </w:p>
    <w:p w:rsidR="00065F86" w:rsidRPr="00091B3B" w:rsidRDefault="00065F86" w:rsidP="00D56815">
      <w:pPr>
        <w:numPr>
          <w:ilvl w:val="0"/>
          <w:numId w:val="4"/>
        </w:numPr>
        <w:rPr>
          <w:b/>
          <w:bCs/>
          <w:lang w:val="ru-RU"/>
        </w:rPr>
      </w:pPr>
      <w:r w:rsidRPr="00091B3B">
        <w:rPr>
          <w:lang w:val="ru-RU"/>
        </w:rPr>
        <w:t xml:space="preserve">да је Наручилац, на основу Понуде Пружаоца услуге и Одлуке о додели уговора, изабрао Пружаоца услуге за реализацију услуга: </w:t>
      </w:r>
      <w:r w:rsidRPr="00091B3B">
        <w:rPr>
          <w:b/>
          <w:bCs/>
          <w:lang w:val="ru-RU"/>
        </w:rPr>
        <w:t xml:space="preserve">Пројекат </w:t>
      </w:r>
      <w:r w:rsidRPr="00091B3B">
        <w:rPr>
          <w:b/>
          <w:bCs/>
        </w:rPr>
        <w:t>IPA</w:t>
      </w:r>
      <w:r w:rsidRPr="00091B3B">
        <w:rPr>
          <w:b/>
          <w:bCs/>
          <w:lang w:val="ru-RU"/>
        </w:rPr>
        <w:t xml:space="preserve"> 2008 “ПОДРШКА ЗАШТИТИ ЖИВОТНЕ СРЕДИНЕ У ЕНЕРГЕТСКОМ СЕКТОРУ” (</w:t>
      </w:r>
      <w:r w:rsidRPr="00091B3B">
        <w:rPr>
          <w:b/>
          <w:bCs/>
        </w:rPr>
        <w:t>Environmental</w:t>
      </w:r>
      <w:r w:rsidRPr="00091B3B">
        <w:rPr>
          <w:b/>
          <w:bCs/>
          <w:lang w:val="ru-RU"/>
        </w:rPr>
        <w:t xml:space="preserve"> </w:t>
      </w:r>
      <w:r w:rsidRPr="00091B3B">
        <w:rPr>
          <w:b/>
          <w:bCs/>
        </w:rPr>
        <w:t>Protection</w:t>
      </w:r>
      <w:r w:rsidRPr="00091B3B">
        <w:rPr>
          <w:b/>
          <w:bCs/>
          <w:lang w:val="ru-RU"/>
        </w:rPr>
        <w:t xml:space="preserve"> </w:t>
      </w:r>
      <w:r w:rsidRPr="00091B3B">
        <w:rPr>
          <w:b/>
          <w:bCs/>
        </w:rPr>
        <w:t>at</w:t>
      </w:r>
      <w:r w:rsidRPr="00091B3B">
        <w:rPr>
          <w:b/>
          <w:bCs/>
          <w:lang w:val="ru-RU"/>
        </w:rPr>
        <w:t xml:space="preserve"> </w:t>
      </w:r>
      <w:r w:rsidRPr="00091B3B">
        <w:rPr>
          <w:b/>
          <w:bCs/>
        </w:rPr>
        <w:t>the</w:t>
      </w:r>
      <w:r w:rsidRPr="00091B3B">
        <w:rPr>
          <w:b/>
          <w:bCs/>
          <w:lang w:val="ru-RU"/>
        </w:rPr>
        <w:t xml:space="preserve"> </w:t>
      </w:r>
      <w:r w:rsidRPr="00091B3B">
        <w:rPr>
          <w:b/>
          <w:bCs/>
        </w:rPr>
        <w:t>Electric</w:t>
      </w:r>
      <w:r w:rsidRPr="00091B3B">
        <w:rPr>
          <w:b/>
          <w:bCs/>
          <w:lang w:val="ru-RU"/>
        </w:rPr>
        <w:t xml:space="preserve"> </w:t>
      </w:r>
      <w:r w:rsidRPr="00091B3B">
        <w:rPr>
          <w:b/>
          <w:bCs/>
        </w:rPr>
        <w:t>Power</w:t>
      </w:r>
      <w:r w:rsidRPr="00091B3B">
        <w:rPr>
          <w:b/>
          <w:bCs/>
          <w:lang w:val="ru-RU"/>
        </w:rPr>
        <w:t xml:space="preserve"> </w:t>
      </w:r>
      <w:r w:rsidRPr="00091B3B">
        <w:rPr>
          <w:b/>
          <w:bCs/>
        </w:rPr>
        <w:t>of</w:t>
      </w:r>
      <w:r w:rsidRPr="00091B3B">
        <w:rPr>
          <w:b/>
          <w:bCs/>
          <w:lang w:val="ru-RU"/>
        </w:rPr>
        <w:t xml:space="preserve"> </w:t>
      </w:r>
      <w:r w:rsidRPr="00091B3B">
        <w:rPr>
          <w:b/>
          <w:bCs/>
        </w:rPr>
        <w:t>Serbia</w:t>
      </w:r>
      <w:r w:rsidRPr="00091B3B">
        <w:rPr>
          <w:b/>
          <w:bCs/>
          <w:lang w:val="ru-RU"/>
        </w:rPr>
        <w:t xml:space="preserve"> – </w:t>
      </w:r>
      <w:r w:rsidRPr="00091B3B">
        <w:rPr>
          <w:b/>
          <w:bCs/>
        </w:rPr>
        <w:t>EPS</w:t>
      </w:r>
      <w:r w:rsidRPr="00091B3B">
        <w:rPr>
          <w:b/>
          <w:bCs/>
          <w:lang w:val="ru-RU"/>
        </w:rPr>
        <w:t>) - РЕШАВАЊЕ ПРОБЛЕМА ЕЛЕКТРИЧНИХ УРЕЂАЈА ПУЊЕНИХ РСВ УЉИМА У ЕПС, ЈН бр. 113/14/ДСИ.</w:t>
      </w:r>
    </w:p>
    <w:p w:rsidR="00065F86" w:rsidRPr="00091B3B" w:rsidRDefault="00065F86" w:rsidP="00D56815">
      <w:pPr>
        <w:spacing w:after="0"/>
        <w:jc w:val="center"/>
        <w:rPr>
          <w:lang w:val="ru-RU"/>
        </w:rPr>
      </w:pPr>
      <w:r w:rsidRPr="00091B3B">
        <w:rPr>
          <w:lang w:val="ru-RU"/>
        </w:rPr>
        <w:t>Члан 1.</w:t>
      </w:r>
    </w:p>
    <w:p w:rsidR="00065F86" w:rsidRPr="00091B3B" w:rsidRDefault="00065F86" w:rsidP="001836C8">
      <w:r w:rsidRPr="00091B3B">
        <w:rPr>
          <w:lang w:val="ru-RU"/>
        </w:rPr>
        <w:t xml:space="preserve">Пружалац услуге се обавезује да за потребе Наручиоца изврши </w:t>
      </w:r>
      <w:r w:rsidRPr="007524D9">
        <w:rPr>
          <w:lang w:val="ru-RU"/>
        </w:rPr>
        <w:t>све предвиђене услуге</w:t>
      </w:r>
      <w:r w:rsidRPr="00091B3B">
        <w:rPr>
          <w:lang w:val="ru-RU"/>
        </w:rPr>
        <w:t xml:space="preserve"> у свему у складу са </w:t>
      </w:r>
      <w:r w:rsidR="00B77477" w:rsidRPr="00091B3B">
        <w:rPr>
          <w:lang w:val="ru-RU"/>
        </w:rPr>
        <w:t>Прило</w:t>
      </w:r>
      <w:r w:rsidR="00C2136F" w:rsidRPr="00091B3B">
        <w:t>гом</w:t>
      </w:r>
      <w:r w:rsidR="00C2136F" w:rsidRPr="00091B3B">
        <w:rPr>
          <w:lang w:val="ru-RU"/>
        </w:rPr>
        <w:t xml:space="preserve"> 1</w:t>
      </w:r>
      <w:r w:rsidRPr="00091B3B">
        <w:t xml:space="preserve"> </w:t>
      </w:r>
      <w:r w:rsidRPr="00091B3B">
        <w:rPr>
          <w:lang w:val="sr-Cyrl-CS"/>
        </w:rPr>
        <w:t xml:space="preserve">- </w:t>
      </w:r>
      <w:r w:rsidRPr="00091B3B">
        <w:rPr>
          <w:lang w:val="ru-RU" w:eastAsia="en-US"/>
        </w:rPr>
        <w:t>В</w:t>
      </w:r>
      <w:r w:rsidRPr="00091B3B">
        <w:rPr>
          <w:lang w:eastAsia="en-US"/>
        </w:rPr>
        <w:t>рста</w:t>
      </w:r>
      <w:r w:rsidRPr="00091B3B">
        <w:rPr>
          <w:lang w:val="ru-RU" w:eastAsia="en-US"/>
        </w:rPr>
        <w:t xml:space="preserve">, </w:t>
      </w:r>
      <w:r w:rsidRPr="00091B3B">
        <w:rPr>
          <w:lang w:eastAsia="en-US"/>
        </w:rPr>
        <w:t>техничке карактеристике и спецификација предмета Јавне набавке</w:t>
      </w:r>
      <w:r w:rsidRPr="00091B3B">
        <w:t xml:space="preserve"> и у складу са Термин планом извршења услуге датим у Прилогу </w:t>
      </w:r>
      <w:r w:rsidR="00C2136F" w:rsidRPr="00091B3B">
        <w:t>2</w:t>
      </w:r>
      <w:r w:rsidR="00C2136F" w:rsidRPr="00091B3B">
        <w:rPr>
          <w:lang w:val="ru-RU"/>
        </w:rPr>
        <w:t>,</w:t>
      </w:r>
      <w:r w:rsidRPr="00091B3B">
        <w:t xml:space="preserve"> који чине саставни део овог уговора</w:t>
      </w:r>
      <w:r w:rsidR="00C2136F" w:rsidRPr="00091B3B">
        <w:rPr>
          <w:lang w:val="ru-RU"/>
        </w:rPr>
        <w:t>, као и Понудом Пружаоца услуге</w:t>
      </w:r>
      <w:r w:rsidR="00B77477" w:rsidRPr="00091B3B">
        <w:rPr>
          <w:lang w:val="sr-Latn-RS"/>
        </w:rPr>
        <w:t xml:space="preserve"> </w:t>
      </w:r>
      <w:r w:rsidR="00B77477" w:rsidRPr="00091B3B">
        <w:rPr>
          <w:lang w:val="sr-Cyrl-RS"/>
        </w:rPr>
        <w:t xml:space="preserve">датом у Прилогу </w:t>
      </w:r>
      <w:r w:rsidR="00B77477" w:rsidRPr="00091B3B">
        <w:rPr>
          <w:lang w:val="sr-Cyrl-RS"/>
        </w:rPr>
        <w:lastRenderedPageBreak/>
        <w:t>4</w:t>
      </w:r>
      <w:r w:rsidRPr="00091B3B">
        <w:t xml:space="preserve">, а Наручилац се обавезује да плати уговорену вредност за извршене услуге Пружаоцу услуге. </w:t>
      </w:r>
    </w:p>
    <w:p w:rsidR="00065F86" w:rsidRPr="00091B3B" w:rsidRDefault="00065F86" w:rsidP="00D56815">
      <w:pPr>
        <w:pStyle w:val="NoSpacing"/>
        <w:jc w:val="both"/>
        <w:rPr>
          <w:sz w:val="22"/>
          <w:szCs w:val="22"/>
          <w:lang w:val="en-US"/>
        </w:rPr>
      </w:pPr>
      <w:r w:rsidRPr="00091B3B">
        <w:rPr>
          <w:sz w:val="22"/>
          <w:szCs w:val="22"/>
          <w:lang w:val="sr-Cyrl-CS"/>
        </w:rPr>
        <w:t>Све услуге које су предмет овог уговора морају бити реализоване у складу са захтевима Наручиоца дефинисаним у Прилогу број 1</w:t>
      </w:r>
      <w:r w:rsidRPr="00091B3B">
        <w:rPr>
          <w:sz w:val="22"/>
          <w:szCs w:val="22"/>
        </w:rPr>
        <w:t>, и</w:t>
      </w:r>
      <w:r w:rsidRPr="00091B3B">
        <w:rPr>
          <w:sz w:val="22"/>
          <w:szCs w:val="22"/>
          <w:lang w:val="sr-Cyrl-CS"/>
        </w:rPr>
        <w:t xml:space="preserve"> у складу са техничким нормативима, стандардима, еколошким условима, правилима струке и законским </w:t>
      </w:r>
      <w:r w:rsidR="003C481D" w:rsidRPr="00091B3B">
        <w:rPr>
          <w:sz w:val="22"/>
          <w:szCs w:val="22"/>
          <w:lang w:val="sr-Cyrl-CS"/>
        </w:rPr>
        <w:t xml:space="preserve">и подзаконским </w:t>
      </w:r>
      <w:r w:rsidRPr="00091B3B">
        <w:rPr>
          <w:sz w:val="22"/>
          <w:szCs w:val="22"/>
          <w:lang w:val="sr-Cyrl-CS"/>
        </w:rPr>
        <w:t>прописима Републике Србије који се примењују при извршењу услуга које су предмет овог уговора.</w:t>
      </w:r>
    </w:p>
    <w:p w:rsidR="003F4620" w:rsidRPr="00091B3B" w:rsidRDefault="003F4620" w:rsidP="00D56815">
      <w:pPr>
        <w:pStyle w:val="NoSpacing"/>
        <w:jc w:val="both"/>
        <w:rPr>
          <w:sz w:val="22"/>
          <w:szCs w:val="22"/>
          <w:lang w:val="en-US"/>
        </w:rPr>
      </w:pPr>
    </w:p>
    <w:p w:rsidR="00065F86" w:rsidRPr="00091B3B" w:rsidRDefault="00065F86" w:rsidP="00D56815">
      <w:pPr>
        <w:spacing w:after="0"/>
        <w:jc w:val="center"/>
        <w:rPr>
          <w:lang w:val="ru-RU"/>
        </w:rPr>
      </w:pPr>
      <w:r w:rsidRPr="00091B3B">
        <w:rPr>
          <w:lang w:val="ru-RU"/>
        </w:rPr>
        <w:t>Члан 2.</w:t>
      </w:r>
    </w:p>
    <w:p w:rsidR="00065F86" w:rsidRPr="00091B3B" w:rsidRDefault="00065F86" w:rsidP="00D56815">
      <w:pPr>
        <w:rPr>
          <w:lang w:val="ru-RU" w:eastAsia="en-US"/>
        </w:rPr>
      </w:pPr>
      <w:r w:rsidRPr="00091B3B">
        <w:rPr>
          <w:lang w:val="ru-RU" w:eastAsia="en-US"/>
        </w:rPr>
        <w:t xml:space="preserve">Овај уговор и његови прилози 1 до </w:t>
      </w:r>
      <w:r w:rsidR="00917807">
        <w:rPr>
          <w:lang w:val="sr-Cyrl-RS" w:eastAsia="en-US"/>
        </w:rPr>
        <w:t>6</w:t>
      </w:r>
      <w:r w:rsidRPr="00091B3B">
        <w:rPr>
          <w:color w:val="FF0000"/>
          <w:lang w:eastAsia="en-US"/>
        </w:rPr>
        <w:t xml:space="preserve"> </w:t>
      </w:r>
      <w:r w:rsidRPr="00091B3B">
        <w:rPr>
          <w:lang w:val="ru-RU" w:eastAsia="en-US"/>
        </w:rPr>
        <w:t xml:space="preserve">су сачињени на српском језику. </w:t>
      </w:r>
    </w:p>
    <w:p w:rsidR="00065F86" w:rsidRPr="00091B3B" w:rsidRDefault="00065F86" w:rsidP="00D56815">
      <w:pPr>
        <w:spacing w:after="240"/>
        <w:rPr>
          <w:lang w:val="ru-RU" w:eastAsia="en-US"/>
        </w:rPr>
      </w:pPr>
      <w:r w:rsidRPr="00091B3B">
        <w:rPr>
          <w:lang w:val="ru-RU" w:eastAsia="en-US"/>
        </w:rPr>
        <w:t>На овај уговор примењују се закони Републике Србије. У случају спора меродавно право је право Републике Србије.</w:t>
      </w:r>
    </w:p>
    <w:p w:rsidR="00065F86" w:rsidRPr="00091B3B" w:rsidRDefault="00065F86" w:rsidP="00D56815">
      <w:pPr>
        <w:spacing w:after="0"/>
        <w:jc w:val="center"/>
        <w:rPr>
          <w:lang w:val="ru-RU"/>
        </w:rPr>
      </w:pPr>
      <w:r w:rsidRPr="00091B3B">
        <w:rPr>
          <w:lang w:val="ru-RU"/>
        </w:rPr>
        <w:t>Члан 3.</w:t>
      </w:r>
    </w:p>
    <w:p w:rsidR="00065F86" w:rsidRPr="00091B3B" w:rsidRDefault="00065F86" w:rsidP="00D56815">
      <w:pPr>
        <w:rPr>
          <w:lang w:val="ru-RU"/>
        </w:rPr>
      </w:pPr>
      <w:r w:rsidRPr="00091B3B">
        <w:rPr>
          <w:lang w:val="ru-RU"/>
        </w:rPr>
        <w:t>Адресе Уговорних страна су следеће:</w:t>
      </w:r>
    </w:p>
    <w:p w:rsidR="00065F86" w:rsidRPr="00091B3B" w:rsidRDefault="00065F86" w:rsidP="00D56815">
      <w:pPr>
        <w:rPr>
          <w:lang w:val="ru-RU"/>
        </w:rPr>
      </w:pPr>
      <w:r w:rsidRPr="00091B3B">
        <w:rPr>
          <w:lang w:val="ru-RU"/>
        </w:rPr>
        <w:t>Наручилац:</w:t>
      </w:r>
      <w:r w:rsidRPr="00091B3B">
        <w:rPr>
          <w:lang w:val="ru-RU"/>
        </w:rPr>
        <w:tab/>
      </w:r>
      <w:r w:rsidRPr="00091B3B">
        <w:rPr>
          <w:lang w:val="ru-RU"/>
        </w:rPr>
        <w:tab/>
        <w:t>Јавно предузеће „Електропривреда Србије“</w:t>
      </w:r>
    </w:p>
    <w:p w:rsidR="00065F86" w:rsidRPr="00091B3B" w:rsidRDefault="00065F86" w:rsidP="00D56815">
      <w:pPr>
        <w:rPr>
          <w:lang w:val="ru-RU"/>
        </w:rPr>
      </w:pPr>
      <w:r w:rsidRPr="00091B3B">
        <w:rPr>
          <w:lang w:val="ru-RU"/>
        </w:rPr>
        <w:t>Адреса:</w:t>
      </w:r>
      <w:r w:rsidRPr="00091B3B">
        <w:rPr>
          <w:lang w:val="ru-RU"/>
        </w:rPr>
        <w:tab/>
      </w:r>
      <w:r w:rsidRPr="00091B3B">
        <w:rPr>
          <w:lang w:val="ru-RU"/>
        </w:rPr>
        <w:tab/>
        <w:t>Царице Милице 2</w:t>
      </w:r>
    </w:p>
    <w:p w:rsidR="00065F86" w:rsidRPr="00091B3B" w:rsidRDefault="00065F86" w:rsidP="00D56815">
      <w:pPr>
        <w:rPr>
          <w:lang w:val="ru-RU"/>
        </w:rPr>
      </w:pPr>
      <w:r w:rsidRPr="00091B3B">
        <w:rPr>
          <w:lang w:val="ru-RU"/>
        </w:rPr>
        <w:tab/>
      </w:r>
      <w:r w:rsidRPr="00091B3B">
        <w:rPr>
          <w:lang w:val="ru-RU"/>
        </w:rPr>
        <w:tab/>
      </w:r>
      <w:r w:rsidRPr="00091B3B">
        <w:rPr>
          <w:lang w:val="ru-RU"/>
        </w:rPr>
        <w:tab/>
        <w:t>11000 Београд – Стари град</w:t>
      </w:r>
    </w:p>
    <w:p w:rsidR="00065F86" w:rsidRPr="00091B3B" w:rsidRDefault="00065F86" w:rsidP="00D56815">
      <w:pPr>
        <w:rPr>
          <w:lang w:val="ru-RU"/>
        </w:rPr>
      </w:pPr>
      <w:r w:rsidRPr="00091B3B">
        <w:rPr>
          <w:lang w:val="ru-RU"/>
        </w:rPr>
        <w:t>Пружалац услуге:</w:t>
      </w:r>
      <w:r w:rsidRPr="00091B3B">
        <w:rPr>
          <w:lang w:val="ru-RU"/>
        </w:rPr>
        <w:tab/>
        <w:t>__________________________________________</w:t>
      </w:r>
    </w:p>
    <w:p w:rsidR="00065F86" w:rsidRPr="00091B3B" w:rsidRDefault="00065F86" w:rsidP="00D56815">
      <w:pPr>
        <w:rPr>
          <w:lang w:val="ru-RU"/>
        </w:rPr>
      </w:pPr>
      <w:r w:rsidRPr="00091B3B">
        <w:rPr>
          <w:lang w:val="ru-RU"/>
        </w:rPr>
        <w:tab/>
      </w:r>
      <w:r w:rsidRPr="00091B3B">
        <w:rPr>
          <w:lang w:val="ru-RU"/>
        </w:rPr>
        <w:tab/>
      </w:r>
      <w:r w:rsidRPr="00091B3B">
        <w:rPr>
          <w:lang w:val="ru-RU"/>
        </w:rPr>
        <w:tab/>
        <w:t>__________________________________________</w:t>
      </w:r>
    </w:p>
    <w:p w:rsidR="00065F86" w:rsidRPr="00091B3B" w:rsidRDefault="00065F86" w:rsidP="00D56815">
      <w:pPr>
        <w:rPr>
          <w:lang w:val="ru-RU"/>
        </w:rPr>
      </w:pPr>
      <w:r w:rsidRPr="00091B3B">
        <w:rPr>
          <w:lang w:val="ru-RU"/>
        </w:rPr>
        <w:tab/>
      </w:r>
      <w:r w:rsidRPr="00091B3B">
        <w:rPr>
          <w:lang w:val="ru-RU"/>
        </w:rPr>
        <w:tab/>
      </w:r>
      <w:r w:rsidRPr="00091B3B">
        <w:rPr>
          <w:lang w:val="ru-RU"/>
        </w:rPr>
        <w:tab/>
        <w:t>__________________________________________</w:t>
      </w:r>
    </w:p>
    <w:p w:rsidR="00065F86" w:rsidRPr="00091B3B" w:rsidRDefault="00065F86" w:rsidP="00D56815">
      <w:pPr>
        <w:rPr>
          <w:lang w:val="ru-RU"/>
        </w:rPr>
      </w:pPr>
      <w:r w:rsidRPr="00091B3B">
        <w:rPr>
          <w:lang w:val="ru-RU"/>
        </w:rPr>
        <w:tab/>
      </w:r>
      <w:r w:rsidRPr="00091B3B">
        <w:rPr>
          <w:lang w:val="ru-RU"/>
        </w:rPr>
        <w:tab/>
      </w:r>
      <w:r w:rsidRPr="00091B3B">
        <w:rPr>
          <w:lang w:val="ru-RU"/>
        </w:rPr>
        <w:tab/>
        <w:t>__________________________________________</w:t>
      </w:r>
      <w:r w:rsidRPr="00091B3B">
        <w:rPr>
          <w:lang w:val="ru-RU"/>
        </w:rPr>
        <w:tab/>
      </w:r>
      <w:r w:rsidRPr="00091B3B">
        <w:rPr>
          <w:lang w:val="ru-RU"/>
        </w:rPr>
        <w:tab/>
      </w:r>
      <w:r w:rsidRPr="00091B3B">
        <w:rPr>
          <w:lang w:val="ru-RU"/>
        </w:rPr>
        <w:tab/>
      </w:r>
      <w:r w:rsidRPr="00091B3B">
        <w:rPr>
          <w:lang w:val="ru-RU"/>
        </w:rPr>
        <w:tab/>
        <w:t>[напомена: у случају заједничке понуде наводе се лидер и чланови]</w:t>
      </w:r>
    </w:p>
    <w:p w:rsidR="00065F86" w:rsidRPr="00091B3B" w:rsidRDefault="00065F86" w:rsidP="00D56815">
      <w:pPr>
        <w:spacing w:after="0"/>
        <w:rPr>
          <w:lang w:val="ru-RU"/>
        </w:rPr>
      </w:pPr>
      <w:r w:rsidRPr="00091B3B">
        <w:rPr>
          <w:lang w:val="ru-RU"/>
        </w:rPr>
        <w:t xml:space="preserve">Подизвођач: </w:t>
      </w:r>
      <w:r w:rsidRPr="00091B3B">
        <w:rPr>
          <w:lang w:val="ru-RU"/>
        </w:rPr>
        <w:tab/>
        <w:t>_________________________________</w:t>
      </w:r>
      <w:r w:rsidR="003E0A85" w:rsidRPr="00091B3B">
        <w:rPr>
          <w:lang w:val="ru-RU"/>
        </w:rPr>
        <w:t>______</w:t>
      </w:r>
      <w:r w:rsidRPr="00091B3B">
        <w:rPr>
          <w:lang w:val="ru-RU"/>
        </w:rPr>
        <w:t>________</w:t>
      </w:r>
    </w:p>
    <w:p w:rsidR="00065F86" w:rsidRPr="00091B3B" w:rsidRDefault="00065F86" w:rsidP="00D56815">
      <w:pPr>
        <w:spacing w:after="240"/>
        <w:rPr>
          <w:lang w:val="ru-RU"/>
        </w:rPr>
      </w:pPr>
      <w:r w:rsidRPr="00091B3B">
        <w:rPr>
          <w:lang w:val="ru-RU"/>
        </w:rPr>
        <w:tab/>
        <w:t xml:space="preserve">          [напомена: наводи се у случају понуде са подизвођачем]</w:t>
      </w:r>
    </w:p>
    <w:p w:rsidR="00065F86" w:rsidRPr="00091B3B" w:rsidRDefault="00065F86" w:rsidP="00D56815">
      <w:pPr>
        <w:rPr>
          <w:lang w:val="ru-RU"/>
        </w:rPr>
      </w:pPr>
      <w:r w:rsidRPr="00091B3B">
        <w:rPr>
          <w:lang w:val="ru-RU"/>
        </w:rPr>
        <w:t xml:space="preserve">Овлашћени представници за праћење реализације услуга из члана 1. овог уговора су: </w:t>
      </w:r>
    </w:p>
    <w:p w:rsidR="00065F86" w:rsidRPr="00091B3B" w:rsidRDefault="00065F86" w:rsidP="00D56815">
      <w:pPr>
        <w:rPr>
          <w:lang w:val="ru-RU"/>
        </w:rPr>
      </w:pPr>
      <w:r w:rsidRPr="00091B3B">
        <w:rPr>
          <w:lang w:val="ru-RU"/>
        </w:rPr>
        <w:tab/>
        <w:t xml:space="preserve">- за Наручиоца: </w:t>
      </w:r>
      <w:r w:rsidRPr="00091B3B">
        <w:rPr>
          <w:lang w:val="ru-RU"/>
        </w:rPr>
        <w:tab/>
      </w:r>
      <w:r w:rsidRPr="00091B3B">
        <w:rPr>
          <w:lang w:val="ru-RU"/>
        </w:rPr>
        <w:tab/>
        <w:t>________________________________</w:t>
      </w:r>
    </w:p>
    <w:p w:rsidR="00065F86" w:rsidRPr="00091B3B" w:rsidRDefault="00065F86" w:rsidP="00D56815">
      <w:pPr>
        <w:spacing w:after="480"/>
        <w:rPr>
          <w:lang w:val="ru-RU"/>
        </w:rPr>
      </w:pPr>
      <w:r w:rsidRPr="00091B3B">
        <w:rPr>
          <w:lang w:val="ru-RU"/>
        </w:rPr>
        <w:tab/>
        <w:t xml:space="preserve">- за Пружаоца услуге: </w:t>
      </w:r>
      <w:r w:rsidRPr="00091B3B">
        <w:rPr>
          <w:lang w:val="ru-RU"/>
        </w:rPr>
        <w:tab/>
        <w:t>________________________________</w:t>
      </w:r>
    </w:p>
    <w:p w:rsidR="00065F86" w:rsidRPr="00091B3B" w:rsidRDefault="00065F86" w:rsidP="00D56815">
      <w:pPr>
        <w:spacing w:after="480"/>
        <w:rPr>
          <w:lang w:val="ru-RU"/>
        </w:rPr>
      </w:pPr>
      <w:r w:rsidRPr="00091B3B">
        <w:rPr>
          <w:lang w:val="ru-RU"/>
        </w:rPr>
        <w:t>Секретар пројекта: __________________________</w:t>
      </w:r>
    </w:p>
    <w:p w:rsidR="00065F86" w:rsidRPr="00091B3B" w:rsidRDefault="00065F86" w:rsidP="007A6DF5">
      <w:pPr>
        <w:spacing w:after="20"/>
        <w:rPr>
          <w:lang w:val="ru-RU"/>
        </w:rPr>
      </w:pPr>
      <w:r w:rsidRPr="00091B3B">
        <w:rPr>
          <w:lang w:val="ru-RU"/>
        </w:rPr>
        <w:t>Уговорне стране се обавезују да сву кореспонденцију врше преко Секретара пројекта, који је задужен за уредно вођење, чување и архивирање документације.</w:t>
      </w:r>
    </w:p>
    <w:p w:rsidR="007A6DF5" w:rsidRPr="00091B3B" w:rsidRDefault="007A6DF5" w:rsidP="007A6DF5">
      <w:pPr>
        <w:spacing w:after="20"/>
        <w:rPr>
          <w:lang w:val="ru-RU"/>
        </w:rPr>
      </w:pPr>
    </w:p>
    <w:p w:rsidR="00065F86" w:rsidRPr="00091B3B" w:rsidRDefault="00065F86" w:rsidP="00D56815">
      <w:pPr>
        <w:spacing w:after="0"/>
        <w:jc w:val="center"/>
        <w:rPr>
          <w:lang w:val="ru-RU"/>
        </w:rPr>
      </w:pPr>
      <w:r w:rsidRPr="00091B3B">
        <w:rPr>
          <w:lang w:val="ru-RU"/>
        </w:rPr>
        <w:t>Члан 4.</w:t>
      </w:r>
    </w:p>
    <w:p w:rsidR="007524D9" w:rsidRPr="00BB6E3D" w:rsidRDefault="007524D9" w:rsidP="007524D9">
      <w:pPr>
        <w:rPr>
          <w:lang w:val="sr-Cyrl-CS" w:eastAsia="en-US"/>
        </w:rPr>
      </w:pPr>
      <w:r w:rsidRPr="000F7346">
        <w:rPr>
          <w:lang w:val="sr-Cyrl-CS" w:eastAsia="en-US"/>
        </w:rPr>
        <w:t xml:space="preserve">Укупну вредност уговора чини </w:t>
      </w:r>
      <w:r w:rsidR="00B072FF" w:rsidRPr="000F7346">
        <w:rPr>
          <w:lang w:val="sr-Cyrl-CS" w:eastAsia="en-US"/>
        </w:rPr>
        <w:t xml:space="preserve">збир </w:t>
      </w:r>
      <w:r w:rsidRPr="000F7346">
        <w:rPr>
          <w:lang w:val="sr-Cyrl-CS" w:eastAsia="en-US"/>
        </w:rPr>
        <w:t>фиксн</w:t>
      </w:r>
      <w:r w:rsidR="00B072FF" w:rsidRPr="000F7346">
        <w:rPr>
          <w:lang w:val="sr-Cyrl-CS" w:eastAsia="en-US"/>
        </w:rPr>
        <w:t>ог</w:t>
      </w:r>
      <w:r w:rsidRPr="000F7346">
        <w:rPr>
          <w:lang w:val="sr-Cyrl-CS" w:eastAsia="en-US"/>
        </w:rPr>
        <w:t xml:space="preserve"> </w:t>
      </w:r>
      <w:r w:rsidRPr="000F7346">
        <w:rPr>
          <w:lang w:val="ru-RU" w:eastAsia="en-US"/>
        </w:rPr>
        <w:t>де</w:t>
      </w:r>
      <w:r w:rsidR="00B072FF" w:rsidRPr="000F7346">
        <w:rPr>
          <w:lang w:val="ru-RU" w:eastAsia="en-US"/>
        </w:rPr>
        <w:t>ла</w:t>
      </w:r>
      <w:r w:rsidRPr="000F7346">
        <w:rPr>
          <w:lang w:val="ru-RU" w:eastAsia="en-US"/>
        </w:rPr>
        <w:t xml:space="preserve"> услуг</w:t>
      </w:r>
      <w:r w:rsidR="00B072FF" w:rsidRPr="000F7346">
        <w:rPr>
          <w:lang w:val="ru-RU" w:eastAsia="en-US"/>
        </w:rPr>
        <w:t>е</w:t>
      </w:r>
      <w:r w:rsidRPr="000F7346">
        <w:rPr>
          <w:lang w:val="ru-RU" w:eastAsia="en-US"/>
        </w:rPr>
        <w:t xml:space="preserve"> наведен</w:t>
      </w:r>
      <w:r w:rsidR="00B072FF" w:rsidRPr="000F7346">
        <w:rPr>
          <w:lang w:val="ru-RU" w:eastAsia="en-US"/>
        </w:rPr>
        <w:t>ог</w:t>
      </w:r>
      <w:r w:rsidRPr="000F7346">
        <w:rPr>
          <w:lang w:val="ru-RU" w:eastAsia="en-US"/>
        </w:rPr>
        <w:t xml:space="preserve"> у обрасцима 6.1 и 6.2. </w:t>
      </w:r>
      <w:r w:rsidR="00B072FF" w:rsidRPr="000F7346">
        <w:rPr>
          <w:lang w:val="ru-RU" w:eastAsia="en-US"/>
        </w:rPr>
        <w:t xml:space="preserve">који </w:t>
      </w:r>
      <w:r w:rsidRPr="000F7346">
        <w:rPr>
          <w:lang w:val="ru-RU" w:eastAsia="en-US"/>
        </w:rPr>
        <w:t>износи</w:t>
      </w:r>
      <w:r w:rsidRPr="000F7346">
        <w:rPr>
          <w:lang w:val="sr-Cyrl-CS" w:eastAsia="en-US"/>
        </w:rPr>
        <w:t xml:space="preserve"> _________________ динара</w:t>
      </w:r>
      <w:r w:rsidRPr="000F7346">
        <w:rPr>
          <w:lang w:val="ru-RU" w:eastAsia="en-US"/>
        </w:rPr>
        <w:t xml:space="preserve">/€ без ПДВ </w:t>
      </w:r>
      <w:r w:rsidRPr="000F7346">
        <w:rPr>
          <w:lang w:val="sr-Cyrl-CS" w:eastAsia="en-US"/>
        </w:rPr>
        <w:t xml:space="preserve">и </w:t>
      </w:r>
      <w:r w:rsidR="00B072FF" w:rsidRPr="000F7346">
        <w:rPr>
          <w:lang w:val="sr-Cyrl-CS" w:eastAsia="en-US"/>
        </w:rPr>
        <w:t xml:space="preserve">вредност преосталих услуга и радова из тачака </w:t>
      </w:r>
      <w:r w:rsidR="00B072FF" w:rsidRPr="000F7346">
        <w:rPr>
          <w:bCs/>
          <w:lang w:val="ru-RU"/>
        </w:rPr>
        <w:t xml:space="preserve">2.1; 2.2; 3.1; 3.2; 3.3 и 3.4. </w:t>
      </w:r>
      <w:r w:rsidR="00B072FF" w:rsidRPr="000F7346">
        <w:rPr>
          <w:lang w:val="sr-Cyrl-CS" w:eastAsia="en-US"/>
        </w:rPr>
        <w:t xml:space="preserve"> Обрасца структуре цене утврђене на основу реализованих количина помножених са јединичким ценама из тог обрасца.</w:t>
      </w:r>
      <w:r>
        <w:rPr>
          <w:lang w:val="sr-Cyrl-CS" w:eastAsia="en-US"/>
        </w:rPr>
        <w:t xml:space="preserve"> </w:t>
      </w:r>
    </w:p>
    <w:p w:rsidR="007524D9" w:rsidRDefault="007524D9" w:rsidP="00BB6E3D">
      <w:pPr>
        <w:rPr>
          <w:highlight w:val="yellow"/>
          <w:lang w:val="ru-RU" w:eastAsia="en-US"/>
        </w:rPr>
      </w:pPr>
    </w:p>
    <w:p w:rsidR="00065F86" w:rsidRPr="00091B3B" w:rsidRDefault="00BB6E3D" w:rsidP="00D56815">
      <w:pPr>
        <w:rPr>
          <w:lang w:val="ru-RU" w:eastAsia="en-US"/>
        </w:rPr>
      </w:pPr>
      <w:r w:rsidRPr="007524D9">
        <w:rPr>
          <w:lang w:val="ru-RU"/>
        </w:rPr>
        <w:lastRenderedPageBreak/>
        <w:t>Вредност</w:t>
      </w:r>
      <w:r w:rsidR="007524D9">
        <w:rPr>
          <w:lang w:val="ru-RU"/>
        </w:rPr>
        <w:t>и</w:t>
      </w:r>
      <w:r w:rsidRPr="007524D9">
        <w:rPr>
          <w:lang w:val="ru-RU"/>
        </w:rPr>
        <w:t xml:space="preserve"> из става 1</w:t>
      </w:r>
      <w:r w:rsidR="00065F86" w:rsidRPr="007524D9">
        <w:rPr>
          <w:lang w:val="ru-RU"/>
        </w:rPr>
        <w:t>. овог члана се увећава</w:t>
      </w:r>
      <w:r w:rsidR="007524D9">
        <w:rPr>
          <w:lang w:val="ru-RU"/>
        </w:rPr>
        <w:t>ју</w:t>
      </w:r>
      <w:r w:rsidR="00065F86" w:rsidRPr="007524D9">
        <w:rPr>
          <w:lang w:val="ru-RU"/>
        </w:rPr>
        <w:t xml:space="preserve"> за припадајући износ пореза у складу са ре</w:t>
      </w:r>
      <w:r w:rsidR="00E2129C" w:rsidRPr="007524D9">
        <w:rPr>
          <w:lang w:val="ru-RU"/>
        </w:rPr>
        <w:t>левантном законском регулативом.</w:t>
      </w:r>
    </w:p>
    <w:p w:rsidR="00065F86" w:rsidRPr="00091B3B" w:rsidRDefault="00065F86" w:rsidP="00D56815">
      <w:pPr>
        <w:rPr>
          <w:lang w:val="sr-Cyrl-CS" w:eastAsia="en-US"/>
        </w:rPr>
      </w:pPr>
      <w:r w:rsidRPr="00091B3B">
        <w:rPr>
          <w:lang w:val="sr-Cyrl-CS" w:eastAsia="en-US"/>
        </w:rPr>
        <w:t>Структура цене из става 1</w:t>
      </w:r>
      <w:r w:rsidR="003C481D" w:rsidRPr="00091B3B">
        <w:rPr>
          <w:lang w:val="sr-Cyrl-CS" w:eastAsia="en-US"/>
        </w:rPr>
        <w:t>.</w:t>
      </w:r>
      <w:r w:rsidRPr="00091B3B">
        <w:rPr>
          <w:lang w:val="sr-Cyrl-CS" w:eastAsia="en-US"/>
        </w:rPr>
        <w:t xml:space="preserve"> овог члана је следећа: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3739"/>
        <w:gridCol w:w="2272"/>
        <w:gridCol w:w="2235"/>
      </w:tblGrid>
      <w:tr w:rsidR="00065F86" w:rsidRPr="00091B3B" w:rsidTr="00C445EF">
        <w:trPr>
          <w:jc w:val="center"/>
        </w:trPr>
        <w:tc>
          <w:tcPr>
            <w:tcW w:w="828" w:type="dxa"/>
          </w:tcPr>
          <w:p w:rsidR="00065F86" w:rsidRPr="00091B3B" w:rsidRDefault="00065F86" w:rsidP="00EE46F9">
            <w:pPr>
              <w:jc w:val="center"/>
              <w:rPr>
                <w:bCs/>
              </w:rPr>
            </w:pPr>
            <w:r w:rsidRPr="00091B3B">
              <w:rPr>
                <w:bCs/>
              </w:rPr>
              <w:t>Р. Б.</w:t>
            </w:r>
          </w:p>
        </w:tc>
        <w:tc>
          <w:tcPr>
            <w:tcW w:w="8457" w:type="dxa"/>
            <w:gridSpan w:val="3"/>
          </w:tcPr>
          <w:p w:rsidR="00065F86" w:rsidRPr="00091B3B" w:rsidRDefault="00065F86" w:rsidP="00EE46F9">
            <w:pPr>
              <w:jc w:val="center"/>
              <w:rPr>
                <w:bCs/>
              </w:rPr>
            </w:pPr>
            <w:r w:rsidRPr="00091B3B">
              <w:rPr>
                <w:bCs/>
              </w:rPr>
              <w:t>ЦЕНА без ПДВ:</w:t>
            </w:r>
          </w:p>
        </w:tc>
      </w:tr>
      <w:tr w:rsidR="00065F86" w:rsidRPr="00091B3B" w:rsidTr="00C445EF">
        <w:trPr>
          <w:jc w:val="center"/>
        </w:trPr>
        <w:tc>
          <w:tcPr>
            <w:tcW w:w="828" w:type="dxa"/>
          </w:tcPr>
          <w:p w:rsidR="00065F86" w:rsidRPr="00091B3B" w:rsidRDefault="00065F86" w:rsidP="00EE46F9">
            <w:pPr>
              <w:jc w:val="center"/>
              <w:rPr>
                <w:bCs/>
              </w:rPr>
            </w:pPr>
            <w:r w:rsidRPr="00091B3B">
              <w:rPr>
                <w:bCs/>
              </w:rPr>
              <w:t>1.</w:t>
            </w:r>
          </w:p>
        </w:tc>
        <w:tc>
          <w:tcPr>
            <w:tcW w:w="3814" w:type="dxa"/>
          </w:tcPr>
          <w:p w:rsidR="00065F86" w:rsidRPr="00091B3B" w:rsidRDefault="00065F86" w:rsidP="00EE46F9">
            <w:pPr>
              <w:rPr>
                <w:bCs/>
              </w:rPr>
            </w:pPr>
            <w:r w:rsidRPr="00091B3B">
              <w:rPr>
                <w:bCs/>
              </w:rPr>
              <w:t>Фиксни део (образац 6, 6.1 и 6.2)</w:t>
            </w:r>
          </w:p>
        </w:tc>
        <w:tc>
          <w:tcPr>
            <w:tcW w:w="2322" w:type="dxa"/>
          </w:tcPr>
          <w:p w:rsidR="00065F86" w:rsidRPr="00091B3B" w:rsidRDefault="00065F86" w:rsidP="00EE46F9">
            <w:pPr>
              <w:rPr>
                <w:bCs/>
              </w:rPr>
            </w:pPr>
            <w:r w:rsidRPr="00091B3B">
              <w:rPr>
                <w:bCs/>
              </w:rPr>
              <w:t>Дин, €</w:t>
            </w:r>
          </w:p>
        </w:tc>
        <w:tc>
          <w:tcPr>
            <w:tcW w:w="2321" w:type="dxa"/>
          </w:tcPr>
          <w:p w:rsidR="00065F86" w:rsidRPr="00091B3B" w:rsidRDefault="00065F86" w:rsidP="00EE46F9">
            <w:pPr>
              <w:rPr>
                <w:bCs/>
              </w:rPr>
            </w:pPr>
          </w:p>
        </w:tc>
      </w:tr>
      <w:tr w:rsidR="00065F86" w:rsidRPr="00091B3B" w:rsidTr="00C445EF">
        <w:trPr>
          <w:jc w:val="center"/>
        </w:trPr>
        <w:tc>
          <w:tcPr>
            <w:tcW w:w="828" w:type="dxa"/>
          </w:tcPr>
          <w:p w:rsidR="00065F86" w:rsidRPr="00091B3B" w:rsidRDefault="00065F86" w:rsidP="00EE46F9">
            <w:pPr>
              <w:jc w:val="center"/>
              <w:rPr>
                <w:bCs/>
              </w:rPr>
            </w:pPr>
            <w:r w:rsidRPr="00091B3B">
              <w:rPr>
                <w:bCs/>
              </w:rPr>
              <w:t>2.1</w:t>
            </w:r>
          </w:p>
        </w:tc>
        <w:tc>
          <w:tcPr>
            <w:tcW w:w="3814" w:type="dxa"/>
          </w:tcPr>
          <w:p w:rsidR="00065F86" w:rsidRPr="00091B3B" w:rsidRDefault="00065F86" w:rsidP="00EE46F9">
            <w:pPr>
              <w:rPr>
                <w:bCs/>
                <w:lang w:val="ru-RU"/>
              </w:rPr>
            </w:pPr>
            <w:r w:rsidRPr="00091B3B">
              <w:rPr>
                <w:bCs/>
                <w:color w:val="222222"/>
                <w:shd w:val="clear" w:color="auto" w:fill="FFFFFF"/>
                <w:lang w:val="ru-RU"/>
              </w:rPr>
              <w:t>Рушење, уклањање контаминираних слојева земље и бетона, амбалажа и паковање, транспорт, збрињавање отпада, насипање ископа</w:t>
            </w:r>
          </w:p>
        </w:tc>
        <w:tc>
          <w:tcPr>
            <w:tcW w:w="2322" w:type="dxa"/>
          </w:tcPr>
          <w:p w:rsidR="00065F86" w:rsidRPr="00091B3B" w:rsidRDefault="00065F86" w:rsidP="00EE46F9">
            <w:pPr>
              <w:rPr>
                <w:bCs/>
                <w:vertAlign w:val="superscript"/>
              </w:rPr>
            </w:pPr>
            <w:r w:rsidRPr="00091B3B">
              <w:rPr>
                <w:bCs/>
              </w:rPr>
              <w:t>Дин, € / m</w:t>
            </w:r>
            <w:r w:rsidRPr="00091B3B">
              <w:rPr>
                <w:bCs/>
                <w:vertAlign w:val="superscript"/>
              </w:rPr>
              <w:t>3</w:t>
            </w:r>
          </w:p>
        </w:tc>
        <w:tc>
          <w:tcPr>
            <w:tcW w:w="2321" w:type="dxa"/>
          </w:tcPr>
          <w:p w:rsidR="00065F86" w:rsidRPr="00091B3B" w:rsidRDefault="00065F86" w:rsidP="00EE46F9">
            <w:pPr>
              <w:rPr>
                <w:bCs/>
              </w:rPr>
            </w:pPr>
          </w:p>
        </w:tc>
      </w:tr>
      <w:tr w:rsidR="00065F86" w:rsidRPr="00091B3B" w:rsidTr="00C445EF">
        <w:trPr>
          <w:jc w:val="center"/>
        </w:trPr>
        <w:tc>
          <w:tcPr>
            <w:tcW w:w="828" w:type="dxa"/>
          </w:tcPr>
          <w:p w:rsidR="00065F86" w:rsidRPr="00091B3B" w:rsidRDefault="00065F86" w:rsidP="00EE46F9">
            <w:pPr>
              <w:jc w:val="center"/>
              <w:rPr>
                <w:bCs/>
              </w:rPr>
            </w:pPr>
            <w:r w:rsidRPr="00091B3B">
              <w:rPr>
                <w:bCs/>
              </w:rPr>
              <w:t>2.2</w:t>
            </w:r>
          </w:p>
        </w:tc>
        <w:tc>
          <w:tcPr>
            <w:tcW w:w="3814" w:type="dxa"/>
          </w:tcPr>
          <w:p w:rsidR="00065F86" w:rsidRPr="00091B3B" w:rsidRDefault="00065F86" w:rsidP="00EE46F9">
            <w:pPr>
              <w:rPr>
                <w:bCs/>
                <w:lang w:val="ru-RU"/>
              </w:rPr>
            </w:pPr>
            <w:r w:rsidRPr="00091B3B">
              <w:rPr>
                <w:bCs/>
                <w:color w:val="222222"/>
                <w:shd w:val="clear" w:color="auto" w:fill="FFFFFF"/>
                <w:lang w:val="ru-RU"/>
              </w:rPr>
              <w:t>Деконтаминација површина скидањем слојева зидова, прањем, пескарењем</w:t>
            </w:r>
          </w:p>
        </w:tc>
        <w:tc>
          <w:tcPr>
            <w:tcW w:w="2322" w:type="dxa"/>
          </w:tcPr>
          <w:p w:rsidR="00065F86" w:rsidRPr="00091B3B" w:rsidRDefault="00065F86" w:rsidP="00EE46F9">
            <w:pPr>
              <w:rPr>
                <w:bCs/>
              </w:rPr>
            </w:pPr>
            <w:r w:rsidRPr="00091B3B">
              <w:rPr>
                <w:bCs/>
              </w:rPr>
              <w:t>Дин, € / m</w:t>
            </w:r>
            <w:r w:rsidRPr="00091B3B">
              <w:rPr>
                <w:bCs/>
                <w:vertAlign w:val="superscript"/>
              </w:rPr>
              <w:t>2</w:t>
            </w:r>
          </w:p>
        </w:tc>
        <w:tc>
          <w:tcPr>
            <w:tcW w:w="2321" w:type="dxa"/>
          </w:tcPr>
          <w:p w:rsidR="00065F86" w:rsidRPr="00091B3B" w:rsidRDefault="00065F86" w:rsidP="00EE46F9">
            <w:pPr>
              <w:rPr>
                <w:bCs/>
              </w:rPr>
            </w:pPr>
          </w:p>
        </w:tc>
      </w:tr>
      <w:tr w:rsidR="00065F86" w:rsidRPr="00091B3B" w:rsidTr="00C445EF">
        <w:trPr>
          <w:jc w:val="center"/>
        </w:trPr>
        <w:tc>
          <w:tcPr>
            <w:tcW w:w="828" w:type="dxa"/>
          </w:tcPr>
          <w:p w:rsidR="00065F86" w:rsidRPr="00091B3B" w:rsidDel="003D5F84" w:rsidRDefault="00065F86" w:rsidP="00EE46F9">
            <w:pPr>
              <w:jc w:val="center"/>
              <w:rPr>
                <w:bCs/>
              </w:rPr>
            </w:pPr>
            <w:r w:rsidRPr="00091B3B">
              <w:rPr>
                <w:bCs/>
              </w:rPr>
              <w:t>3.1</w:t>
            </w:r>
          </w:p>
        </w:tc>
        <w:tc>
          <w:tcPr>
            <w:tcW w:w="3814" w:type="dxa"/>
          </w:tcPr>
          <w:p w:rsidR="00065F86" w:rsidRPr="00091B3B" w:rsidRDefault="00065F86" w:rsidP="00EE46F9">
            <w:pPr>
              <w:rPr>
                <w:bCs/>
                <w:color w:val="222222"/>
                <w:shd w:val="clear" w:color="auto" w:fill="FFFFFF"/>
                <w:lang w:val="ru-RU"/>
              </w:rPr>
            </w:pPr>
            <w:r w:rsidRPr="00091B3B">
              <w:rPr>
                <w:bCs/>
                <w:color w:val="222222"/>
                <w:shd w:val="clear" w:color="auto" w:fill="FFFFFF"/>
                <w:lang w:val="ru-RU"/>
              </w:rPr>
              <w:t>Бушење и узорковање која укључује: ручно бушење и узорковање земљишта до дубине 0,5</w:t>
            </w:r>
            <w:r w:rsidRPr="00091B3B">
              <w:rPr>
                <w:bCs/>
                <w:color w:val="222222"/>
                <w:shd w:val="clear" w:color="auto" w:fill="FFFFFF"/>
              </w:rPr>
              <w:t>m</w:t>
            </w:r>
            <w:r w:rsidRPr="00091B3B">
              <w:rPr>
                <w:bCs/>
                <w:color w:val="222222"/>
                <w:shd w:val="clear" w:color="auto" w:fill="FFFFFF"/>
                <w:lang w:val="ru-RU"/>
              </w:rPr>
              <w:t>, машинско бушење преносном бушилицом до дубине 5</w:t>
            </w:r>
            <w:r w:rsidRPr="00091B3B">
              <w:rPr>
                <w:bCs/>
                <w:color w:val="222222"/>
                <w:shd w:val="clear" w:color="auto" w:fill="FFFFFF"/>
              </w:rPr>
              <w:t>m</w:t>
            </w:r>
            <w:r w:rsidRPr="00091B3B">
              <w:rPr>
                <w:bCs/>
                <w:color w:val="222222"/>
                <w:shd w:val="clear" w:color="auto" w:fill="FFFFFF"/>
                <w:lang w:val="ru-RU"/>
              </w:rPr>
              <w:t xml:space="preserve"> и узимање појединачних узорака на сваких метар дубине, и машинско бушење бушаћом гарнитуром на возилу на дубинама 5 до 10</w:t>
            </w:r>
            <w:r w:rsidRPr="00091B3B">
              <w:rPr>
                <w:bCs/>
                <w:color w:val="222222"/>
                <w:shd w:val="clear" w:color="auto" w:fill="FFFFFF"/>
              </w:rPr>
              <w:t>m</w:t>
            </w:r>
            <w:r w:rsidRPr="00091B3B">
              <w:rPr>
                <w:bCs/>
                <w:color w:val="222222"/>
                <w:shd w:val="clear" w:color="auto" w:fill="FFFFFF"/>
                <w:lang w:val="ru-RU"/>
              </w:rPr>
              <w:t xml:space="preserve"> уз вађење два композитна узорка</w:t>
            </w:r>
          </w:p>
        </w:tc>
        <w:tc>
          <w:tcPr>
            <w:tcW w:w="2322" w:type="dxa"/>
          </w:tcPr>
          <w:p w:rsidR="00065F86" w:rsidRPr="00091B3B" w:rsidRDefault="00065F86" w:rsidP="00EE46F9">
            <w:pPr>
              <w:rPr>
                <w:bCs/>
              </w:rPr>
            </w:pPr>
            <w:r w:rsidRPr="00091B3B">
              <w:rPr>
                <w:bCs/>
              </w:rPr>
              <w:t>Дин, € / m'</w:t>
            </w:r>
          </w:p>
        </w:tc>
        <w:tc>
          <w:tcPr>
            <w:tcW w:w="2321" w:type="dxa"/>
          </w:tcPr>
          <w:p w:rsidR="00065F86" w:rsidRPr="00091B3B" w:rsidRDefault="00065F86" w:rsidP="00EE46F9">
            <w:pPr>
              <w:rPr>
                <w:bCs/>
              </w:rPr>
            </w:pPr>
          </w:p>
        </w:tc>
      </w:tr>
      <w:tr w:rsidR="00065F86" w:rsidRPr="00091B3B" w:rsidTr="00C445EF">
        <w:trPr>
          <w:jc w:val="center"/>
        </w:trPr>
        <w:tc>
          <w:tcPr>
            <w:tcW w:w="828" w:type="dxa"/>
          </w:tcPr>
          <w:p w:rsidR="00065F86" w:rsidRPr="00091B3B" w:rsidDel="003D5F84" w:rsidRDefault="00065F86" w:rsidP="00EE46F9">
            <w:pPr>
              <w:jc w:val="center"/>
              <w:rPr>
                <w:bCs/>
              </w:rPr>
            </w:pPr>
            <w:r w:rsidRPr="00091B3B">
              <w:rPr>
                <w:bCs/>
              </w:rPr>
              <w:t>3.2</w:t>
            </w:r>
          </w:p>
        </w:tc>
        <w:tc>
          <w:tcPr>
            <w:tcW w:w="3814" w:type="dxa"/>
          </w:tcPr>
          <w:p w:rsidR="00065F86" w:rsidRPr="00091B3B" w:rsidRDefault="00065F86" w:rsidP="00EE46F9">
            <w:pPr>
              <w:rPr>
                <w:bCs/>
                <w:color w:val="222222"/>
                <w:shd w:val="clear" w:color="auto" w:fill="FFFFFF"/>
                <w:lang w:val="ru-RU"/>
              </w:rPr>
            </w:pPr>
            <w:r w:rsidRPr="00091B3B">
              <w:rPr>
                <w:bCs/>
                <w:color w:val="222222"/>
                <w:shd w:val="clear" w:color="auto" w:fill="FFFFFF"/>
                <w:lang w:val="ru-RU"/>
              </w:rPr>
              <w:t>Бушење и уградња пијезометара до нивоа подземних вода, а максимално до дубине 10</w:t>
            </w:r>
            <w:r w:rsidRPr="00091B3B">
              <w:rPr>
                <w:bCs/>
                <w:color w:val="222222"/>
                <w:shd w:val="clear" w:color="auto" w:fill="FFFFFF"/>
              </w:rPr>
              <w:t>m</w:t>
            </w:r>
            <w:r w:rsidRPr="00091B3B">
              <w:rPr>
                <w:bCs/>
                <w:color w:val="222222"/>
                <w:shd w:val="clear" w:color="auto" w:fill="FFFFFF"/>
                <w:lang w:val="ru-RU"/>
              </w:rPr>
              <w:t xml:space="preserve"> која укључује: бушење, узорковање, уградњу пијезометра са филтерском испуном, бетонским постољем и капом, утврђивање геолошких и хидрогеолошких карактеристика (израда геолошког профила) и почетно испирање пијезометра</w:t>
            </w:r>
          </w:p>
        </w:tc>
        <w:tc>
          <w:tcPr>
            <w:tcW w:w="2322" w:type="dxa"/>
          </w:tcPr>
          <w:p w:rsidR="00065F86" w:rsidRPr="00091B3B" w:rsidRDefault="00065F86" w:rsidP="00EE46F9">
            <w:pPr>
              <w:rPr>
                <w:bCs/>
              </w:rPr>
            </w:pPr>
            <w:r w:rsidRPr="00091B3B">
              <w:rPr>
                <w:bCs/>
              </w:rPr>
              <w:t>Дин, € / m'</w:t>
            </w:r>
          </w:p>
        </w:tc>
        <w:tc>
          <w:tcPr>
            <w:tcW w:w="2321" w:type="dxa"/>
          </w:tcPr>
          <w:p w:rsidR="00065F86" w:rsidRPr="00091B3B" w:rsidRDefault="00065F86" w:rsidP="00EE46F9">
            <w:pPr>
              <w:rPr>
                <w:bCs/>
              </w:rPr>
            </w:pPr>
          </w:p>
        </w:tc>
      </w:tr>
      <w:tr w:rsidR="00065F86" w:rsidRPr="00091B3B" w:rsidTr="00C445EF">
        <w:trPr>
          <w:jc w:val="center"/>
        </w:trPr>
        <w:tc>
          <w:tcPr>
            <w:tcW w:w="828" w:type="dxa"/>
          </w:tcPr>
          <w:p w:rsidR="00065F86" w:rsidRPr="00091B3B" w:rsidDel="003D5F84" w:rsidRDefault="00065F86" w:rsidP="00EE46F9">
            <w:pPr>
              <w:jc w:val="center"/>
              <w:rPr>
                <w:bCs/>
              </w:rPr>
            </w:pPr>
            <w:r w:rsidRPr="00091B3B">
              <w:rPr>
                <w:bCs/>
              </w:rPr>
              <w:t>3.3</w:t>
            </w:r>
          </w:p>
        </w:tc>
        <w:tc>
          <w:tcPr>
            <w:tcW w:w="3814" w:type="dxa"/>
          </w:tcPr>
          <w:p w:rsidR="00065F86" w:rsidRPr="00091B3B" w:rsidRDefault="00065F86" w:rsidP="00EE46F9">
            <w:pPr>
              <w:rPr>
                <w:bCs/>
                <w:color w:val="222222"/>
                <w:shd w:val="clear" w:color="auto" w:fill="FFFFFF"/>
              </w:rPr>
            </w:pPr>
            <w:r w:rsidRPr="00091B3B">
              <w:rPr>
                <w:bCs/>
                <w:color w:val="222222"/>
                <w:shd w:val="clear" w:color="auto" w:fill="FFFFFF"/>
              </w:rPr>
              <w:t>Лабораторијске анализе узорака</w:t>
            </w:r>
          </w:p>
        </w:tc>
        <w:tc>
          <w:tcPr>
            <w:tcW w:w="2322" w:type="dxa"/>
          </w:tcPr>
          <w:p w:rsidR="00065F86" w:rsidRPr="00091B3B" w:rsidRDefault="00065F86" w:rsidP="00EE46F9">
            <w:pPr>
              <w:rPr>
                <w:bCs/>
              </w:rPr>
            </w:pPr>
            <w:r w:rsidRPr="00091B3B">
              <w:rPr>
                <w:bCs/>
              </w:rPr>
              <w:t>Дин, € / узорку</w:t>
            </w:r>
          </w:p>
        </w:tc>
        <w:tc>
          <w:tcPr>
            <w:tcW w:w="2321" w:type="dxa"/>
          </w:tcPr>
          <w:p w:rsidR="00065F86" w:rsidRPr="00091B3B" w:rsidRDefault="00065F86" w:rsidP="00EE46F9">
            <w:pPr>
              <w:rPr>
                <w:bCs/>
              </w:rPr>
            </w:pPr>
          </w:p>
        </w:tc>
      </w:tr>
      <w:tr w:rsidR="00065F86" w:rsidRPr="00091B3B" w:rsidTr="00C445EF">
        <w:trPr>
          <w:jc w:val="center"/>
        </w:trPr>
        <w:tc>
          <w:tcPr>
            <w:tcW w:w="828" w:type="dxa"/>
          </w:tcPr>
          <w:p w:rsidR="00065F86" w:rsidRPr="00091B3B" w:rsidRDefault="00065F86" w:rsidP="00EE46F9">
            <w:pPr>
              <w:jc w:val="center"/>
              <w:rPr>
                <w:bCs/>
              </w:rPr>
            </w:pPr>
            <w:r w:rsidRPr="00091B3B">
              <w:rPr>
                <w:bCs/>
              </w:rPr>
              <w:t>3.4</w:t>
            </w:r>
          </w:p>
        </w:tc>
        <w:tc>
          <w:tcPr>
            <w:tcW w:w="3814" w:type="dxa"/>
          </w:tcPr>
          <w:p w:rsidR="00065F86" w:rsidRPr="00091B3B" w:rsidRDefault="00065F86" w:rsidP="00EE46F9">
            <w:pPr>
              <w:rPr>
                <w:bCs/>
                <w:color w:val="222222"/>
                <w:shd w:val="clear" w:color="auto" w:fill="FFFFFF"/>
                <w:lang w:val="ru-RU"/>
              </w:rPr>
            </w:pPr>
            <w:r w:rsidRPr="00091B3B">
              <w:rPr>
                <w:bCs/>
                <w:color w:val="222222"/>
                <w:shd w:val="clear" w:color="auto" w:fill="FFFFFF"/>
                <w:lang w:val="ru-RU"/>
              </w:rPr>
              <w:t>Израда математичког модела распростирања контаминације</w:t>
            </w:r>
          </w:p>
        </w:tc>
        <w:tc>
          <w:tcPr>
            <w:tcW w:w="2322" w:type="dxa"/>
          </w:tcPr>
          <w:p w:rsidR="00065F86" w:rsidRPr="00091B3B" w:rsidRDefault="00065F86" w:rsidP="00EE46F9">
            <w:pPr>
              <w:rPr>
                <w:bCs/>
              </w:rPr>
            </w:pPr>
            <w:r w:rsidRPr="00091B3B">
              <w:rPr>
                <w:bCs/>
              </w:rPr>
              <w:t>Дин, € / локацији</w:t>
            </w:r>
          </w:p>
        </w:tc>
        <w:tc>
          <w:tcPr>
            <w:tcW w:w="2321" w:type="dxa"/>
          </w:tcPr>
          <w:p w:rsidR="00065F86" w:rsidRPr="00091B3B" w:rsidRDefault="00065F86" w:rsidP="00EE46F9">
            <w:pPr>
              <w:rPr>
                <w:bCs/>
              </w:rPr>
            </w:pPr>
          </w:p>
        </w:tc>
      </w:tr>
    </w:tbl>
    <w:p w:rsidR="001A5C91" w:rsidRPr="00091B3B" w:rsidRDefault="001A5C91" w:rsidP="001A5C91">
      <w:pPr>
        <w:spacing w:after="0"/>
        <w:rPr>
          <w:bCs/>
          <w:lang w:val="ru-RU"/>
        </w:rPr>
      </w:pPr>
    </w:p>
    <w:p w:rsidR="001A5C91" w:rsidRPr="00091B3B" w:rsidRDefault="001A5C91" w:rsidP="001A5C91">
      <w:pPr>
        <w:spacing w:after="0"/>
        <w:rPr>
          <w:bCs/>
          <w:lang w:val="ru-RU"/>
        </w:rPr>
      </w:pPr>
      <w:r w:rsidRPr="00091B3B">
        <w:rPr>
          <w:bCs/>
          <w:lang w:val="ru-RU"/>
        </w:rPr>
        <w:t>Цен</w:t>
      </w:r>
      <w:r w:rsidR="00E6585E" w:rsidRPr="00091B3B">
        <w:rPr>
          <w:bCs/>
          <w:lang w:val="ru-RU"/>
        </w:rPr>
        <w:t>е</w:t>
      </w:r>
      <w:r w:rsidRPr="00091B3B">
        <w:rPr>
          <w:bCs/>
          <w:lang w:val="ru-RU"/>
        </w:rPr>
        <w:t xml:space="preserve"> за услуге и радове из тачке 2.1; 2.2; 3.1; 3.2; 3.3 и 3.4. изражене су по јединици мере.</w:t>
      </w:r>
    </w:p>
    <w:p w:rsidR="001A5C91" w:rsidRPr="00091B3B" w:rsidRDefault="001A5C91" w:rsidP="001A5C91">
      <w:pPr>
        <w:spacing w:after="0"/>
        <w:rPr>
          <w:bCs/>
          <w:lang w:val="ru-RU"/>
        </w:rPr>
      </w:pPr>
    </w:p>
    <w:p w:rsidR="001A5C91" w:rsidRPr="00091B3B" w:rsidRDefault="001A5C91" w:rsidP="001A5C91">
      <w:pPr>
        <w:spacing w:after="240"/>
        <w:rPr>
          <w:bCs/>
          <w:lang w:val="ru-RU"/>
        </w:rPr>
      </w:pPr>
      <w:r w:rsidRPr="00091B3B">
        <w:rPr>
          <w:bCs/>
          <w:lang w:val="ru-RU"/>
        </w:rPr>
        <w:t>Плаћање за услуге и радове из тачака 2.1; 2.2; 3.1; 3.2; 3.3 и 3.4. извршиће се према стварно извршеним количинама овереним од стране овлашћених представника Наручиоца.</w:t>
      </w:r>
    </w:p>
    <w:p w:rsidR="00065F86" w:rsidRPr="00091B3B" w:rsidRDefault="00065F86" w:rsidP="00D56815">
      <w:pPr>
        <w:rPr>
          <w:bCs/>
          <w:lang w:val="ru-RU"/>
        </w:rPr>
      </w:pPr>
      <w:r w:rsidRPr="00091B3B">
        <w:rPr>
          <w:bCs/>
          <w:lang w:val="ru-RU"/>
        </w:rPr>
        <w:lastRenderedPageBreak/>
        <w:t>Укупна количина услуга и радова из тачака 2.1; 2.2; 3.1; 3.2; 3.3; и 3.4 није унапред позната и реализоваће се према стварним потребама пројекта,</w:t>
      </w:r>
      <w:r w:rsidR="001A5C91" w:rsidRPr="00091B3B">
        <w:rPr>
          <w:bCs/>
          <w:lang w:val="ru-RU"/>
        </w:rPr>
        <w:t xml:space="preserve"> </w:t>
      </w:r>
      <w:r w:rsidRPr="00091B3B">
        <w:rPr>
          <w:bCs/>
          <w:lang w:val="ru-RU"/>
        </w:rPr>
        <w:t xml:space="preserve">а максимално до </w:t>
      </w:r>
      <w:r w:rsidR="001A5C91" w:rsidRPr="00091B3B">
        <w:rPr>
          <w:bCs/>
          <w:lang w:val="ru-RU"/>
        </w:rPr>
        <w:t>износа процењене вредности јавне набавке</w:t>
      </w:r>
      <w:r w:rsidRPr="00091B3B">
        <w:rPr>
          <w:bCs/>
          <w:lang w:val="ru-RU"/>
        </w:rPr>
        <w:t xml:space="preserve"> умањене за цену из тачке 1.</w:t>
      </w:r>
      <w:r w:rsidR="001A5C91" w:rsidRPr="00091B3B">
        <w:rPr>
          <w:bCs/>
          <w:lang w:val="ru-RU"/>
        </w:rPr>
        <w:t xml:space="preserve"> </w:t>
      </w:r>
      <w:r w:rsidRPr="00091B3B">
        <w:rPr>
          <w:bCs/>
          <w:lang w:val="ru-RU"/>
        </w:rPr>
        <w:t>(фиксни део).</w:t>
      </w:r>
    </w:p>
    <w:p w:rsidR="00065F86" w:rsidRPr="00091B3B" w:rsidRDefault="00E6585E" w:rsidP="00D56815">
      <w:pPr>
        <w:autoSpaceDE w:val="0"/>
        <w:autoSpaceDN w:val="0"/>
        <w:rPr>
          <w:lang w:val="ru-RU"/>
        </w:rPr>
      </w:pPr>
      <w:r w:rsidRPr="00091B3B">
        <w:rPr>
          <w:lang w:val="ru-RU" w:eastAsia="en-US"/>
        </w:rPr>
        <w:t>Све ц</w:t>
      </w:r>
      <w:r w:rsidR="00065F86" w:rsidRPr="00091B3B">
        <w:rPr>
          <w:lang w:val="ru-RU" w:eastAsia="en-US"/>
        </w:rPr>
        <w:t>ен</w:t>
      </w:r>
      <w:r w:rsidRPr="00091B3B">
        <w:rPr>
          <w:lang w:val="ru-RU" w:eastAsia="en-US"/>
        </w:rPr>
        <w:t>е</w:t>
      </w:r>
      <w:r w:rsidR="00065F86" w:rsidRPr="00091B3B">
        <w:rPr>
          <w:lang w:val="ru-RU" w:eastAsia="en-US"/>
        </w:rPr>
        <w:t xml:space="preserve"> </w:t>
      </w:r>
      <w:r w:rsidRPr="00091B3B">
        <w:rPr>
          <w:bCs/>
          <w:lang w:val="ru-RU"/>
        </w:rPr>
        <w:t xml:space="preserve">за услуге и радове из тачки 1; 2.1; 2.2; 3.1; 3.2; 3.3 и 3.4. </w:t>
      </w:r>
      <w:r w:rsidRPr="00091B3B">
        <w:rPr>
          <w:lang w:val="ru-RU" w:eastAsia="en-US"/>
        </w:rPr>
        <w:t>су</w:t>
      </w:r>
      <w:r w:rsidR="00065F86" w:rsidRPr="00091B3B">
        <w:rPr>
          <w:lang w:val="ru-RU" w:eastAsia="en-US"/>
        </w:rPr>
        <w:t xml:space="preserve"> фиксн</w:t>
      </w:r>
      <w:r w:rsidRPr="00091B3B">
        <w:rPr>
          <w:lang w:val="ru-RU" w:eastAsia="en-US"/>
        </w:rPr>
        <w:t>е</w:t>
      </w:r>
      <w:r w:rsidR="00065F86" w:rsidRPr="00091B3B">
        <w:rPr>
          <w:lang w:val="ru-RU" w:eastAsia="en-US"/>
        </w:rPr>
        <w:t xml:space="preserve"> тј. не </w:t>
      </w:r>
      <w:r w:rsidRPr="00091B3B">
        <w:rPr>
          <w:lang w:val="ru-RU" w:eastAsia="en-US"/>
        </w:rPr>
        <w:t>могу</w:t>
      </w:r>
      <w:r w:rsidR="00065F86" w:rsidRPr="00091B3B">
        <w:rPr>
          <w:lang w:val="ru-RU" w:eastAsia="en-US"/>
        </w:rPr>
        <w:t xml:space="preserve"> се мењати за све време извршења предметне услуге.</w:t>
      </w:r>
      <w:r w:rsidR="00065F86" w:rsidRPr="00091B3B">
        <w:rPr>
          <w:lang w:val="ru-RU"/>
        </w:rPr>
        <w:t xml:space="preserve"> </w:t>
      </w:r>
    </w:p>
    <w:p w:rsidR="00FC7D4F" w:rsidRPr="00091B3B" w:rsidRDefault="00FC7D4F" w:rsidP="00D56815">
      <w:pPr>
        <w:autoSpaceDE w:val="0"/>
        <w:autoSpaceDN w:val="0"/>
        <w:rPr>
          <w:lang w:val="sr-Cyrl-RS"/>
        </w:rPr>
      </w:pPr>
      <w:r w:rsidRPr="00091B3B">
        <w:rPr>
          <w:lang w:val="sr-Cyrl-RS"/>
        </w:rPr>
        <w:t xml:space="preserve">Уколико укупна количина радова помножена са одговарајућим ценама из тачки </w:t>
      </w:r>
      <w:r w:rsidRPr="00091B3B">
        <w:rPr>
          <w:bCs/>
          <w:lang w:val="ru-RU"/>
        </w:rPr>
        <w:t xml:space="preserve">2.1; 2.2; 3.1; 3.2; 3.3 и 3.4. увећана за цену </w:t>
      </w:r>
      <w:r w:rsidRPr="00091B3B">
        <w:rPr>
          <w:lang w:val="sr-Cyrl-RS"/>
        </w:rPr>
        <w:t>из тачке 1 буде мања од процењене вредности јавне набавке сачиниће се посебан анекс овог уговора којим ће се смањити укупна вредност услуге из става 1. овог члана.</w:t>
      </w:r>
    </w:p>
    <w:p w:rsidR="00065F86" w:rsidRPr="00091B3B" w:rsidRDefault="00065F86" w:rsidP="00D56815">
      <w:pPr>
        <w:autoSpaceDE w:val="0"/>
        <w:autoSpaceDN w:val="0"/>
        <w:rPr>
          <w:lang w:val="ru-RU" w:eastAsia="sr-Latn-CS"/>
        </w:rPr>
      </w:pPr>
      <w:r w:rsidRPr="00091B3B">
        <w:rPr>
          <w:lang w:val="ru-RU"/>
        </w:rPr>
        <w:t>У цену су урачунати сви трошкови које Пружалац услуга има у реализацији уговора.</w:t>
      </w:r>
    </w:p>
    <w:p w:rsidR="00065F86" w:rsidRPr="00091B3B" w:rsidRDefault="00065F86" w:rsidP="00D56815">
      <w:pPr>
        <w:spacing w:after="0"/>
        <w:jc w:val="center"/>
        <w:rPr>
          <w:lang w:val="ru-RU"/>
        </w:rPr>
      </w:pPr>
      <w:r w:rsidRPr="00091B3B">
        <w:rPr>
          <w:lang w:val="ru-RU"/>
        </w:rPr>
        <w:t>Члан 5.</w:t>
      </w:r>
    </w:p>
    <w:p w:rsidR="00065F86" w:rsidRPr="00091B3B" w:rsidRDefault="00065F86" w:rsidP="00D56815">
      <w:pPr>
        <w:rPr>
          <w:lang w:val="ru-RU"/>
        </w:rPr>
      </w:pPr>
      <w:r w:rsidRPr="00091B3B">
        <w:rPr>
          <w:lang w:val="ru-RU"/>
        </w:rPr>
        <w:t>Наручилац ће износ цене услуга из члана 4. овог уговора исплатити Пружаоцу услуге, на следећи начин:</w:t>
      </w:r>
    </w:p>
    <w:p w:rsidR="0071706A" w:rsidRPr="00091B3B" w:rsidRDefault="0071706A" w:rsidP="0071706A">
      <w:pPr>
        <w:pStyle w:val="Bulit01"/>
        <w:rPr>
          <w:sz w:val="22"/>
          <w:szCs w:val="22"/>
          <w:lang w:val="ru-RU"/>
        </w:rPr>
      </w:pPr>
      <w:r w:rsidRPr="00091B3B">
        <w:rPr>
          <w:sz w:val="22"/>
          <w:szCs w:val="22"/>
          <w:lang w:val="ru-RU"/>
        </w:rPr>
        <w:t xml:space="preserve">_____% </w:t>
      </w:r>
      <w:r w:rsidR="0096193C">
        <w:rPr>
          <w:sz w:val="22"/>
          <w:szCs w:val="22"/>
          <w:lang w:val="ru-RU"/>
        </w:rPr>
        <w:t xml:space="preserve">(максимално 50%) </w:t>
      </w:r>
      <w:r w:rsidRPr="00091B3B">
        <w:rPr>
          <w:sz w:val="22"/>
          <w:szCs w:val="22"/>
          <w:lang w:val="ru-RU"/>
        </w:rPr>
        <w:t xml:space="preserve">од </w:t>
      </w:r>
      <w:r w:rsidR="0096193C">
        <w:rPr>
          <w:sz w:val="22"/>
          <w:szCs w:val="22"/>
          <w:lang w:val="ru-RU"/>
        </w:rPr>
        <w:t>цене</w:t>
      </w:r>
      <w:r w:rsidR="0096193C" w:rsidRPr="00091B3B">
        <w:rPr>
          <w:sz w:val="22"/>
          <w:szCs w:val="22"/>
          <w:lang w:val="ru-RU"/>
        </w:rPr>
        <w:t xml:space="preserve"> </w:t>
      </w:r>
      <w:r w:rsidRPr="00091B3B">
        <w:rPr>
          <w:sz w:val="22"/>
          <w:szCs w:val="22"/>
          <w:lang w:val="ru-RU"/>
        </w:rPr>
        <w:t xml:space="preserve">намењене за набавку, монтажу и пуштање у рад нове опреме (цена из тачке 3. Обрасца 6 – структура цене), што износи ____________________ </w:t>
      </w:r>
      <w:r w:rsidR="0096193C">
        <w:rPr>
          <w:sz w:val="22"/>
          <w:szCs w:val="22"/>
          <w:lang w:val="ru-RU"/>
        </w:rPr>
        <w:t>д</w:t>
      </w:r>
      <w:r w:rsidRPr="00091B3B">
        <w:rPr>
          <w:sz w:val="22"/>
          <w:szCs w:val="22"/>
          <w:lang w:val="ru-RU"/>
        </w:rPr>
        <w:t>ин/€</w:t>
      </w:r>
      <w:r w:rsidR="008226F4">
        <w:rPr>
          <w:sz w:val="22"/>
          <w:szCs w:val="22"/>
          <w:lang w:val="ru-RU"/>
        </w:rPr>
        <w:t>.</w:t>
      </w:r>
      <w:r w:rsidRPr="00091B3B">
        <w:rPr>
          <w:sz w:val="22"/>
          <w:szCs w:val="22"/>
          <w:lang w:val="ru-RU"/>
        </w:rPr>
        <w:t xml:space="preserve"> Аванс ће се уплатити у року од </w:t>
      </w:r>
      <w:r w:rsidR="0096193C">
        <w:rPr>
          <w:sz w:val="22"/>
          <w:szCs w:val="22"/>
          <w:lang w:val="ru-RU"/>
        </w:rPr>
        <w:t>15</w:t>
      </w:r>
      <w:r w:rsidRPr="00091B3B">
        <w:rPr>
          <w:sz w:val="22"/>
          <w:szCs w:val="22"/>
          <w:lang w:val="ru-RU"/>
        </w:rPr>
        <w:t xml:space="preserve"> дана од дана пријема одговарајућег предрачуна за авансно плаћање а након пријема неопозиве безусловне  гаранције банке за добро извршење посла и безусловне гаранције банке за повраћај авансног плаћања. </w:t>
      </w:r>
      <w:r w:rsidR="0096193C" w:rsidRPr="00091B3B">
        <w:rPr>
          <w:snapToGrid w:val="0"/>
          <w:sz w:val="22"/>
          <w:szCs w:val="22"/>
          <w:lang w:val="ru-RU"/>
        </w:rPr>
        <w:t>Аванс ће</w:t>
      </w:r>
      <w:r w:rsidR="0096193C" w:rsidRPr="00091B3B">
        <w:rPr>
          <w:rFonts w:cs="Arial"/>
          <w:sz w:val="22"/>
          <w:szCs w:val="22"/>
        </w:rPr>
        <w:t xml:space="preserve"> се </w:t>
      </w:r>
      <w:r w:rsidR="0096193C" w:rsidRPr="00091B3B">
        <w:rPr>
          <w:snapToGrid w:val="0"/>
          <w:sz w:val="22"/>
          <w:szCs w:val="22"/>
          <w:lang w:val="ru-RU"/>
        </w:rPr>
        <w:t xml:space="preserve">правдати кроз реализацију посла набавке, монтаже </w:t>
      </w:r>
      <w:r w:rsidR="0096193C" w:rsidRPr="00091B3B">
        <w:rPr>
          <w:rFonts w:cs="Arial"/>
          <w:sz w:val="22"/>
          <w:szCs w:val="22"/>
        </w:rPr>
        <w:t xml:space="preserve">и </w:t>
      </w:r>
      <w:r w:rsidR="0096193C" w:rsidRPr="00091B3B">
        <w:rPr>
          <w:snapToGrid w:val="0"/>
          <w:sz w:val="22"/>
          <w:szCs w:val="22"/>
          <w:lang w:val="ru-RU"/>
        </w:rPr>
        <w:t>пуштања у рад нове опреме (поглавље 4.3 Пројектног задатка и тачке 3</w:t>
      </w:r>
      <w:r w:rsidR="0096193C" w:rsidRPr="00091B3B">
        <w:rPr>
          <w:rFonts w:cs="Arial"/>
          <w:snapToGrid w:val="0"/>
          <w:sz w:val="22"/>
          <w:szCs w:val="22"/>
          <w:lang w:val="ru-RU"/>
        </w:rPr>
        <w:t>.</w:t>
      </w:r>
      <w:r w:rsidR="0096193C" w:rsidRPr="00091B3B">
        <w:rPr>
          <w:snapToGrid w:val="0"/>
          <w:sz w:val="22"/>
          <w:szCs w:val="22"/>
          <w:lang w:val="ru-RU"/>
        </w:rPr>
        <w:t xml:space="preserve"> структуре цене – Образац 6)</w:t>
      </w:r>
      <w:r w:rsidR="0096193C">
        <w:rPr>
          <w:snapToGrid w:val="0"/>
          <w:sz w:val="22"/>
          <w:szCs w:val="22"/>
          <w:lang w:val="ru-RU"/>
        </w:rPr>
        <w:t xml:space="preserve"> по фактурама или конкретним ставкама фактура које се испостављају на бази обострано верификованог записника/извештаја о квантитативном и квалитативном пријему добара/услуга</w:t>
      </w:r>
      <w:r w:rsidR="0096193C">
        <w:rPr>
          <w:snapToGrid w:val="0"/>
          <w:sz w:val="22"/>
          <w:szCs w:val="22"/>
          <w:lang w:val="sr-Cyrl-RS"/>
        </w:rPr>
        <w:t xml:space="preserve"> сразмерно реализованом авансном плаћању</w:t>
      </w:r>
      <w:r w:rsidR="008226F4">
        <w:rPr>
          <w:snapToGrid w:val="0"/>
          <w:sz w:val="22"/>
          <w:szCs w:val="22"/>
          <w:lang w:val="sr-Cyrl-RS"/>
        </w:rPr>
        <w:t>.</w:t>
      </w:r>
      <w:r w:rsidR="0096193C">
        <w:rPr>
          <w:snapToGrid w:val="0"/>
          <w:sz w:val="22"/>
          <w:szCs w:val="22"/>
          <w:lang w:val="sr-Cyrl-RS"/>
        </w:rPr>
        <w:t xml:space="preserve"> </w:t>
      </w:r>
    </w:p>
    <w:p w:rsidR="001627F2" w:rsidRPr="00091B3B" w:rsidRDefault="001627F2" w:rsidP="001627F2">
      <w:pPr>
        <w:pStyle w:val="Bulit01"/>
        <w:rPr>
          <w:rFonts w:cs="Arial"/>
          <w:sz w:val="22"/>
          <w:szCs w:val="22"/>
          <w:lang w:val="ru-RU"/>
        </w:rPr>
      </w:pPr>
      <w:r>
        <w:rPr>
          <w:snapToGrid w:val="0"/>
          <w:sz w:val="22"/>
          <w:szCs w:val="22"/>
          <w:lang w:val="ru-RU"/>
        </w:rPr>
        <w:t>п</w:t>
      </w:r>
      <w:r w:rsidRPr="00091B3B">
        <w:rPr>
          <w:snapToGrid w:val="0"/>
          <w:sz w:val="22"/>
          <w:szCs w:val="22"/>
          <w:lang w:val="ru-RU"/>
        </w:rPr>
        <w:t>реостал</w:t>
      </w:r>
      <w:r>
        <w:rPr>
          <w:snapToGrid w:val="0"/>
          <w:sz w:val="22"/>
          <w:szCs w:val="22"/>
          <w:lang w:val="ru-RU"/>
        </w:rPr>
        <w:t xml:space="preserve">а плаћања биће извршена, по степену готовости, у року од 30 дана од дана пријема исправног рачуна, испостављеног на основу </w:t>
      </w:r>
      <w:r w:rsidRPr="00091B3B">
        <w:rPr>
          <w:snapToGrid w:val="0"/>
          <w:sz w:val="22"/>
          <w:szCs w:val="22"/>
          <w:lang w:val="ru-RU"/>
        </w:rPr>
        <w:t>месечног</w:t>
      </w:r>
      <w:r w:rsidRPr="00091B3B">
        <w:rPr>
          <w:rFonts w:cs="Arial"/>
          <w:snapToGrid w:val="0"/>
          <w:sz w:val="22"/>
          <w:szCs w:val="22"/>
          <w:lang w:val="ru-RU"/>
        </w:rPr>
        <w:t xml:space="preserve"> извештаја</w:t>
      </w:r>
      <w:r w:rsidRPr="00091B3B">
        <w:rPr>
          <w:rFonts w:cs="Arial"/>
          <w:snapToGrid w:val="0"/>
          <w:sz w:val="22"/>
          <w:szCs w:val="22"/>
          <w:lang w:val="sr-Cyrl-RS"/>
        </w:rPr>
        <w:t xml:space="preserve"> и пратећег записника</w:t>
      </w:r>
      <w:r w:rsidRPr="00091B3B">
        <w:rPr>
          <w:rFonts w:cs="Arial"/>
          <w:snapToGrid w:val="0"/>
          <w:sz w:val="22"/>
          <w:szCs w:val="22"/>
          <w:lang w:val="ru-RU"/>
        </w:rPr>
        <w:t xml:space="preserve"> о реализацији предмета набавке</w:t>
      </w:r>
      <w:r w:rsidRPr="00091B3B">
        <w:rPr>
          <w:snapToGrid w:val="0"/>
          <w:sz w:val="22"/>
          <w:szCs w:val="22"/>
          <w:lang w:val="ru-RU"/>
        </w:rPr>
        <w:t>, одобреног од стране Наручиоца</w:t>
      </w:r>
      <w:r>
        <w:rPr>
          <w:snapToGrid w:val="0"/>
          <w:sz w:val="22"/>
          <w:szCs w:val="22"/>
          <w:lang w:val="ru-RU"/>
        </w:rPr>
        <w:t xml:space="preserve">, односно </w:t>
      </w:r>
      <w:r w:rsidRPr="00091B3B">
        <w:rPr>
          <w:snapToGrid w:val="0"/>
          <w:sz w:val="22"/>
          <w:szCs w:val="22"/>
          <w:lang w:val="ru-RU"/>
        </w:rPr>
        <w:t xml:space="preserve">на основу усвојеног завршног извештаја урађеног према стандардима за </w:t>
      </w:r>
      <w:r w:rsidRPr="00091B3B">
        <w:rPr>
          <w:rFonts w:cs="Arial"/>
          <w:snapToGrid w:val="0"/>
          <w:sz w:val="22"/>
          <w:szCs w:val="22"/>
          <w:lang w:val="ru-RU"/>
        </w:rPr>
        <w:t>IPA пројекте.</w:t>
      </w:r>
      <w:r w:rsidRPr="00091B3B">
        <w:rPr>
          <w:snapToGrid w:val="0"/>
          <w:sz w:val="22"/>
          <w:szCs w:val="22"/>
          <w:lang w:val="ru-RU"/>
        </w:rPr>
        <w:t xml:space="preserve"> </w:t>
      </w:r>
    </w:p>
    <w:p w:rsidR="00065F86" w:rsidRPr="00091B3B" w:rsidRDefault="00065F86" w:rsidP="00D56815">
      <w:pPr>
        <w:pStyle w:val="Bulit01"/>
        <w:numPr>
          <w:ilvl w:val="0"/>
          <w:numId w:val="0"/>
        </w:numPr>
        <w:rPr>
          <w:rFonts w:cs="Arial"/>
          <w:sz w:val="22"/>
          <w:szCs w:val="22"/>
          <w:lang w:val="ru-RU"/>
        </w:rPr>
      </w:pPr>
      <w:r w:rsidRPr="00091B3B">
        <w:rPr>
          <w:rFonts w:cs="Arial"/>
          <w:snapToGrid w:val="0"/>
          <w:sz w:val="22"/>
          <w:szCs w:val="22"/>
          <w:lang w:val="ru-RU"/>
        </w:rPr>
        <w:t>Пружалац услуге је обавезан да до 3. у месецу достави Наручиоцу месечни извештај о реализованим услугама и пратећи записник о реализованим услугама за претходни месец у три примерка.</w:t>
      </w:r>
    </w:p>
    <w:p w:rsidR="00065F86" w:rsidRPr="00091B3B" w:rsidRDefault="00065F86" w:rsidP="00D56815">
      <w:pPr>
        <w:pStyle w:val="Bulit01"/>
        <w:numPr>
          <w:ilvl w:val="0"/>
          <w:numId w:val="0"/>
        </w:numPr>
        <w:rPr>
          <w:rFonts w:cs="Arial"/>
          <w:sz w:val="22"/>
          <w:szCs w:val="22"/>
          <w:lang w:val="ru-RU"/>
        </w:rPr>
      </w:pPr>
      <w:r w:rsidRPr="00091B3B">
        <w:rPr>
          <w:rFonts w:cs="Arial"/>
          <w:sz w:val="22"/>
          <w:szCs w:val="22"/>
          <w:lang w:val="ru-RU"/>
        </w:rPr>
        <w:t xml:space="preserve">Наручилац се обавезује да у року од три радна дана од дана пријема месечног извештаја и пратећег записника достави </w:t>
      </w:r>
      <w:r w:rsidRPr="00091B3B">
        <w:rPr>
          <w:rFonts w:cs="Arial"/>
          <w:snapToGrid w:val="0"/>
          <w:sz w:val="22"/>
          <w:szCs w:val="22"/>
          <w:lang w:val="ru-RU"/>
        </w:rPr>
        <w:t>примедбе</w:t>
      </w:r>
      <w:r w:rsidRPr="00091B3B">
        <w:rPr>
          <w:rFonts w:cs="Arial"/>
          <w:sz w:val="22"/>
          <w:szCs w:val="22"/>
          <w:lang w:val="ru-RU"/>
        </w:rPr>
        <w:t xml:space="preserve"> у писаном облику на исти Пружаоцу услуге или достављени месечни извештај у целости прихвати потписивањем достављеног записника. </w:t>
      </w:r>
    </w:p>
    <w:p w:rsidR="00065F86" w:rsidRPr="00091B3B" w:rsidRDefault="00065F86" w:rsidP="00D56815">
      <w:pPr>
        <w:pStyle w:val="CommentText"/>
        <w:rPr>
          <w:rFonts w:ascii="Arial" w:hAnsi="Arial" w:cs="Arial"/>
          <w:sz w:val="22"/>
          <w:szCs w:val="22"/>
          <w:lang w:val="ru-RU"/>
        </w:rPr>
      </w:pPr>
      <w:r w:rsidRPr="00091B3B">
        <w:rPr>
          <w:rFonts w:ascii="Arial" w:hAnsi="Arial" w:cs="Arial"/>
          <w:sz w:val="22"/>
          <w:szCs w:val="22"/>
          <w:lang w:val="ru-RU"/>
        </w:rPr>
        <w:t>Пружалац услуга је дужан да поступи по писаним примедбама Наручиоца у року који у зависности од обима примедби одређује Наручилац у тексту примедби.</w:t>
      </w:r>
    </w:p>
    <w:p w:rsidR="00065F86" w:rsidRPr="00091B3B" w:rsidRDefault="00065F86" w:rsidP="00D56815">
      <w:pPr>
        <w:pStyle w:val="CommentText"/>
        <w:rPr>
          <w:rFonts w:ascii="Arial" w:hAnsi="Arial" w:cs="Arial"/>
          <w:sz w:val="22"/>
          <w:szCs w:val="22"/>
          <w:lang w:val="en-US"/>
        </w:rPr>
      </w:pPr>
      <w:r w:rsidRPr="00091B3B">
        <w:rPr>
          <w:rFonts w:ascii="Arial" w:hAnsi="Arial" w:cs="Arial"/>
          <w:sz w:val="22"/>
          <w:szCs w:val="22"/>
          <w:lang w:val="ru-RU"/>
        </w:rPr>
        <w:t>Уколико Пружалац услуга у року који одреди Наручилац не поступи по примедбама из неоправданих разлога Наручилац има право да наплати</w:t>
      </w:r>
      <w:r w:rsidR="00C00361" w:rsidRPr="00091B3B">
        <w:rPr>
          <w:rFonts w:ascii="Arial" w:hAnsi="Arial" w:cs="Arial"/>
          <w:sz w:val="22"/>
          <w:szCs w:val="22"/>
          <w:lang w:val="ru-RU"/>
        </w:rPr>
        <w:t xml:space="preserve"> средство обезбеђења дато на име</w:t>
      </w:r>
      <w:r w:rsidRPr="00091B3B">
        <w:rPr>
          <w:rFonts w:ascii="Arial" w:hAnsi="Arial" w:cs="Arial"/>
          <w:sz w:val="22"/>
          <w:szCs w:val="22"/>
          <w:lang w:val="ru-RU"/>
        </w:rPr>
        <w:t xml:space="preserve"> доброг извршења посла или једнострано раскине Уговор</w:t>
      </w:r>
      <w:r w:rsidR="003F4620" w:rsidRPr="00091B3B">
        <w:rPr>
          <w:rFonts w:ascii="Arial" w:hAnsi="Arial" w:cs="Arial"/>
          <w:sz w:val="22"/>
          <w:szCs w:val="22"/>
          <w:lang w:val="en-US"/>
        </w:rPr>
        <w:t>.</w:t>
      </w:r>
    </w:p>
    <w:p w:rsidR="00065F86" w:rsidRPr="00091B3B" w:rsidRDefault="00065F86" w:rsidP="00D56815">
      <w:pPr>
        <w:rPr>
          <w:lang w:val="ru-RU"/>
        </w:rPr>
      </w:pPr>
      <w:r w:rsidRPr="00091B3B">
        <w:rPr>
          <w:lang w:val="ru-RU"/>
        </w:rPr>
        <w:t>Уколико Наручилац у року из става 3. овог члана не достави примедбе или не потпише записник, сматраће се да нема примедби и да Пружалац услуге може испоставити рачун за део услуге коју је реализовао.</w:t>
      </w:r>
    </w:p>
    <w:p w:rsidR="00065F86" w:rsidRPr="00091B3B" w:rsidRDefault="00065F86" w:rsidP="00D56815">
      <w:pPr>
        <w:rPr>
          <w:lang w:val="ru-RU"/>
        </w:rPr>
      </w:pPr>
      <w:r w:rsidRPr="00091B3B">
        <w:rPr>
          <w:lang w:val="ru-RU"/>
        </w:rPr>
        <w:lastRenderedPageBreak/>
        <w:t xml:space="preserve">Пружалац услуге је у обавези да у року од три дана од дана достављања потписаног  записника, односно истека рока из предходног става, испостави Наручиоцу рачун за извршене услуге обухваћене предметним записником. </w:t>
      </w:r>
    </w:p>
    <w:p w:rsidR="00065F86" w:rsidRPr="00091B3B" w:rsidRDefault="00065F86" w:rsidP="00D56815">
      <w:pPr>
        <w:rPr>
          <w:lang w:val="ru-RU"/>
        </w:rPr>
      </w:pPr>
      <w:r w:rsidRPr="00091B3B">
        <w:rPr>
          <w:lang w:val="ru-RU"/>
        </w:rPr>
        <w:t xml:space="preserve">Наручилац се обавезује да Пружаоцу услуга плати извршене услуге динарском/девизном дознаком, </w:t>
      </w:r>
      <w:r w:rsidRPr="00091B3B">
        <w:rPr>
          <w:color w:val="4F81BD" w:themeColor="accent1"/>
          <w:lang w:val="ru-RU"/>
        </w:rPr>
        <w:t>(</w:t>
      </w:r>
      <w:r w:rsidRPr="00091B3B">
        <w:rPr>
          <w:i/>
          <w:iCs/>
          <w:color w:val="4F81BD" w:themeColor="accent1"/>
          <w:lang w:val="ru-RU"/>
        </w:rPr>
        <w:t>напомена: коначан текст у Уговору зависи од тога да ли је Пружалац услуге домаћи или страни субјект</w:t>
      </w:r>
      <w:r w:rsidRPr="00091B3B">
        <w:rPr>
          <w:color w:val="4F81BD" w:themeColor="accent1"/>
          <w:lang w:val="ru-RU"/>
        </w:rPr>
        <w:t>).</w:t>
      </w:r>
      <w:r w:rsidRPr="00091B3B">
        <w:rPr>
          <w:lang w:val="ru-RU"/>
        </w:rPr>
        <w:t xml:space="preserve"> </w:t>
      </w:r>
    </w:p>
    <w:p w:rsidR="00065F86" w:rsidRPr="00091B3B" w:rsidRDefault="00065F86" w:rsidP="00D56815">
      <w:r w:rsidRPr="00091B3B">
        <w:rPr>
          <w:lang w:val="ru-RU"/>
        </w:rPr>
        <w:t>Плаћање уговорене вредности, односно извршених услуга за цену изражену у еврима домаћем Пружаоцу услуге вршиће се у динар</w:t>
      </w:r>
      <w:r w:rsidR="00037FCE" w:rsidRPr="00091B3B">
        <w:rPr>
          <w:lang w:val="ru-RU"/>
        </w:rPr>
        <w:t>ској противвредности</w:t>
      </w:r>
      <w:r w:rsidRPr="00091B3B">
        <w:rPr>
          <w:lang w:val="ru-RU"/>
        </w:rPr>
        <w:t xml:space="preserve"> по средњем курсу евра Народне банке Србије на дан </w:t>
      </w:r>
      <w:r w:rsidR="007A6DF5" w:rsidRPr="00091B3B">
        <w:rPr>
          <w:lang w:val="ru-RU"/>
        </w:rPr>
        <w:t>промета</w:t>
      </w:r>
      <w:r w:rsidRPr="00091B3B">
        <w:rPr>
          <w:lang w:val="ru-RU"/>
        </w:rPr>
        <w:t xml:space="preserve"> </w:t>
      </w:r>
      <w:r w:rsidRPr="00091B3B">
        <w:rPr>
          <w:i/>
          <w:color w:val="4F81BD" w:themeColor="accent1"/>
          <w:lang w:val="ru-RU"/>
        </w:rPr>
        <w:t>(напомена: коначан текст у Уговору зависи од тога да ли је Пружалац услуге домаћи или страни)</w:t>
      </w:r>
      <w:r w:rsidRPr="00091B3B">
        <w:rPr>
          <w:i/>
          <w:color w:val="4F81BD" w:themeColor="accent1"/>
        </w:rPr>
        <w:t>.</w:t>
      </w:r>
    </w:p>
    <w:p w:rsidR="00065F86" w:rsidRPr="00091B3B" w:rsidRDefault="00065F86" w:rsidP="00D56815">
      <w:pPr>
        <w:rPr>
          <w:i/>
          <w:color w:val="4F81BD" w:themeColor="accent1"/>
          <w:lang w:val="ru-RU"/>
        </w:rPr>
      </w:pPr>
      <w:r w:rsidRPr="00091B3B">
        <w:rPr>
          <w:lang w:val="ru-RU"/>
        </w:rPr>
        <w:t xml:space="preserve">Све исплате по основу овог уговора биће извршене на рачун: </w:t>
      </w:r>
      <w:r w:rsidRPr="00091B3B">
        <w:rPr>
          <w:lang w:val="ru-RU"/>
        </w:rPr>
        <w:tab/>
        <w:t xml:space="preserve">____________________. </w:t>
      </w:r>
      <w:r w:rsidRPr="00091B3B">
        <w:rPr>
          <w:i/>
          <w:color w:val="4F81BD" w:themeColor="accent1"/>
          <w:lang w:val="ru-RU"/>
        </w:rPr>
        <w:t>(</w:t>
      </w:r>
      <w:r w:rsidRPr="00091B3B">
        <w:rPr>
          <w:i/>
          <w:iCs/>
          <w:color w:val="4F81BD" w:themeColor="accent1"/>
          <w:lang w:val="ru-RU"/>
        </w:rPr>
        <w:t>Ако у својству Пружаоца услуга наступа група понуђача, плаћања ће се вршити уплатом на рачун лидера конзорцијума, односно носиоца посла у групи понуђача, у складу са споразумом о заједничком извршењу јавне набавке</w:t>
      </w:r>
      <w:r w:rsidRPr="00091B3B">
        <w:rPr>
          <w:i/>
          <w:color w:val="4F81BD" w:themeColor="accent1"/>
          <w:lang w:val="ru-RU"/>
        </w:rPr>
        <w:t>).</w:t>
      </w:r>
    </w:p>
    <w:p w:rsidR="00065F86" w:rsidRPr="00091B3B" w:rsidRDefault="00065F86" w:rsidP="00D56815">
      <w:pPr>
        <w:spacing w:after="0"/>
        <w:jc w:val="center"/>
        <w:rPr>
          <w:lang w:val="ru-RU"/>
        </w:rPr>
      </w:pPr>
      <w:r w:rsidRPr="00091B3B">
        <w:rPr>
          <w:lang w:val="ru-RU"/>
        </w:rPr>
        <w:t>Члан 6.</w:t>
      </w:r>
    </w:p>
    <w:p w:rsidR="00065F86" w:rsidRPr="00091B3B" w:rsidRDefault="00065F86" w:rsidP="00D56815">
      <w:pPr>
        <w:spacing w:after="240"/>
        <w:rPr>
          <w:strike/>
          <w:lang w:val="ru-RU"/>
        </w:rPr>
      </w:pPr>
      <w:r w:rsidRPr="00091B3B">
        <w:rPr>
          <w:lang w:val="ru-RU"/>
        </w:rPr>
        <w:t xml:space="preserve">Пружалац услуге ће започети са реализацијом активности у вези са пружањем услуга најкасније три дана од дана ступања Уговора на правну снагу. </w:t>
      </w:r>
    </w:p>
    <w:p w:rsidR="00065F86" w:rsidRPr="00091B3B" w:rsidRDefault="00065F86" w:rsidP="00D56815">
      <w:pPr>
        <w:spacing w:after="0"/>
        <w:jc w:val="center"/>
        <w:rPr>
          <w:lang w:val="ru-RU"/>
        </w:rPr>
      </w:pPr>
      <w:r w:rsidRPr="00091B3B">
        <w:rPr>
          <w:lang w:val="ru-RU"/>
        </w:rPr>
        <w:t>Члан 7.</w:t>
      </w:r>
    </w:p>
    <w:p w:rsidR="00065F86" w:rsidRPr="00091B3B" w:rsidRDefault="00065F86" w:rsidP="00D56815">
      <w:pPr>
        <w:rPr>
          <w:lang w:val="ru-RU"/>
        </w:rPr>
      </w:pPr>
      <w:r w:rsidRPr="00091B3B">
        <w:rPr>
          <w:lang w:val="ru-RU"/>
        </w:rPr>
        <w:t>Рок за извршење услуга износи _____ месеци, почев од дана ступања уговора на правну снагу.</w:t>
      </w:r>
    </w:p>
    <w:p w:rsidR="00065F86" w:rsidRPr="00091B3B" w:rsidRDefault="00065F86" w:rsidP="00D56815">
      <w:pPr>
        <w:rPr>
          <w:lang w:val="ru-RU"/>
        </w:rPr>
      </w:pPr>
      <w:r w:rsidRPr="00091B3B">
        <w:rPr>
          <w:lang w:val="ru-RU"/>
        </w:rPr>
        <w:t>Динамика и рокови извршења услуга утврђени су Термин планом, који се све време реализација уговора усаглашава са Наручиоцем, у зависности од потреба електроенергетског система.</w:t>
      </w:r>
    </w:p>
    <w:p w:rsidR="00065F86" w:rsidRPr="00091B3B" w:rsidRDefault="00065F86" w:rsidP="00D56815">
      <w:pPr>
        <w:spacing w:after="0"/>
        <w:jc w:val="center"/>
        <w:rPr>
          <w:lang w:val="ru-RU"/>
        </w:rPr>
      </w:pPr>
      <w:r w:rsidRPr="00091B3B">
        <w:rPr>
          <w:lang w:val="ru-RU"/>
        </w:rPr>
        <w:t>Члан 8.</w:t>
      </w:r>
    </w:p>
    <w:p w:rsidR="00065F86" w:rsidRPr="00091B3B" w:rsidRDefault="00065F86" w:rsidP="00D56815">
      <w:pPr>
        <w:spacing w:after="240"/>
        <w:rPr>
          <w:lang w:val="ru-RU"/>
        </w:rPr>
      </w:pPr>
      <w:r w:rsidRPr="00091B3B">
        <w:rPr>
          <w:lang w:val="ru-RU"/>
        </w:rPr>
        <w:t>Пружалац услуге се обавезује, да као одложни услов из чл. 74.ст.2. ЗОО, преда Наручиоцу, у року доле наведеном од дана закључења овог Уговора:</w:t>
      </w:r>
    </w:p>
    <w:p w:rsidR="00065F86" w:rsidRPr="00091B3B" w:rsidRDefault="007A6DF5" w:rsidP="00D56815">
      <w:pPr>
        <w:numPr>
          <w:ilvl w:val="0"/>
          <w:numId w:val="30"/>
        </w:numPr>
        <w:spacing w:after="240"/>
        <w:rPr>
          <w:lang w:val="ru-RU"/>
        </w:rPr>
      </w:pPr>
      <w:r w:rsidRPr="00091B3B">
        <w:rPr>
          <w:lang w:val="ru-RU"/>
        </w:rPr>
        <w:t>у року од 10</w:t>
      </w:r>
      <w:r w:rsidR="00065F86" w:rsidRPr="00091B3B">
        <w:rPr>
          <w:lang w:val="ru-RU"/>
        </w:rPr>
        <w:t xml:space="preserve"> дана неопозиву, безусловну (без приговора) и на први позив наплативу банкарску гаранцију за добро извршење посла са роком 60 дана дужим од уговореног рока извршења посла.</w:t>
      </w:r>
    </w:p>
    <w:p w:rsidR="00065F86" w:rsidRPr="00091B3B" w:rsidRDefault="00065F86" w:rsidP="00D56815">
      <w:pPr>
        <w:numPr>
          <w:ilvl w:val="0"/>
          <w:numId w:val="30"/>
        </w:numPr>
        <w:spacing w:after="0"/>
        <w:rPr>
          <w:lang w:val="ru-RU"/>
        </w:rPr>
      </w:pPr>
      <w:r w:rsidRPr="00091B3B">
        <w:rPr>
          <w:lang w:val="ru-RU"/>
        </w:rPr>
        <w:t>у року од 10 дана неопозиву, безусловну (без приговора) и на први позив наплативу банкарску гаранцију за повраћај авансног плаћања, са роком важности најмање 30 дана по окончању рока од 24 месеца, колико је предвиђено за реализацију посла набавке, монтаже и пуштања у рад нове опреме.</w:t>
      </w:r>
    </w:p>
    <w:p w:rsidR="00065F86" w:rsidRPr="00091B3B" w:rsidRDefault="00065F86" w:rsidP="00D56815">
      <w:pPr>
        <w:spacing w:after="0"/>
        <w:ind w:left="960"/>
        <w:rPr>
          <w:lang w:val="ru-RU"/>
        </w:rPr>
      </w:pPr>
    </w:p>
    <w:p w:rsidR="00065F86" w:rsidRPr="00091B3B" w:rsidRDefault="00065F86" w:rsidP="00D56815">
      <w:pPr>
        <w:spacing w:after="0"/>
        <w:jc w:val="center"/>
        <w:rPr>
          <w:lang w:val="ru-RU"/>
        </w:rPr>
      </w:pPr>
      <w:r w:rsidRPr="00091B3B">
        <w:rPr>
          <w:lang w:val="ru-RU"/>
        </w:rPr>
        <w:t>Члан 9.</w:t>
      </w:r>
    </w:p>
    <w:p w:rsidR="00065F86" w:rsidRPr="00091B3B" w:rsidRDefault="00065F86" w:rsidP="00D56815">
      <w:pPr>
        <w:rPr>
          <w:lang w:val="ru-RU"/>
        </w:rPr>
      </w:pPr>
      <w:r w:rsidRPr="00091B3B">
        <w:rPr>
          <w:lang w:val="ru-RU"/>
        </w:rPr>
        <w:t xml:space="preserve">Пружалац услуге односно лица која су као извршиоци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w:t>
      </w:r>
    </w:p>
    <w:p w:rsidR="00065F86" w:rsidRPr="00091B3B" w:rsidRDefault="00065F86" w:rsidP="00D56815">
      <w:pPr>
        <w:pStyle w:val="NoSpacing"/>
        <w:jc w:val="both"/>
        <w:rPr>
          <w:i/>
          <w:color w:val="FF0000"/>
          <w:sz w:val="22"/>
          <w:szCs w:val="22"/>
          <w:lang w:val="sr-Cyrl-CS"/>
        </w:rPr>
      </w:pPr>
      <w:r w:rsidRPr="00091B3B">
        <w:rPr>
          <w:sz w:val="22"/>
          <w:szCs w:val="22"/>
        </w:rPr>
        <w:t xml:space="preserve">Пружалац услуге, односно лица која су као извршиоци ангажовани на извршавању активности које су предмет овог уговора обавезни су да податке, документацију и информације из става 1. овог члана користе искључиво за извршење обавеза по овом </w:t>
      </w:r>
      <w:r w:rsidRPr="00091B3B">
        <w:rPr>
          <w:sz w:val="22"/>
          <w:szCs w:val="22"/>
        </w:rPr>
        <w:lastRenderedPageBreak/>
        <w:t xml:space="preserve">уговору и не могу у вези са њима давати било каква саопштења, нити их давати на увид трећим лицима, без претходне писане  сагласности Наручиоца. </w:t>
      </w:r>
    </w:p>
    <w:p w:rsidR="003F4620" w:rsidRPr="00091B3B" w:rsidRDefault="003F4620" w:rsidP="00D56815">
      <w:pPr>
        <w:spacing w:after="0"/>
        <w:jc w:val="center"/>
      </w:pPr>
    </w:p>
    <w:p w:rsidR="00065F86" w:rsidRPr="00091B3B" w:rsidRDefault="00065F86" w:rsidP="00D56815">
      <w:pPr>
        <w:spacing w:after="0"/>
        <w:jc w:val="center"/>
        <w:rPr>
          <w:lang w:val="ru-RU"/>
        </w:rPr>
      </w:pPr>
      <w:r w:rsidRPr="00091B3B">
        <w:rPr>
          <w:lang w:val="ru-RU"/>
        </w:rPr>
        <w:t>Члан 10.</w:t>
      </w:r>
    </w:p>
    <w:p w:rsidR="00065F86" w:rsidRPr="00091B3B" w:rsidRDefault="00065F86" w:rsidP="00D56815">
      <w:pPr>
        <w:rPr>
          <w:lang w:val="ru-RU"/>
        </w:rPr>
      </w:pPr>
      <w:r w:rsidRPr="00091B3B">
        <w:rPr>
          <w:lang w:val="ru-RU"/>
        </w:rPr>
        <w:t>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w:t>
      </w:r>
    </w:p>
    <w:p w:rsidR="00065F86" w:rsidRPr="00091B3B" w:rsidRDefault="00065F86" w:rsidP="00D56815">
      <w:pPr>
        <w:rPr>
          <w:lang w:val="ru-RU"/>
        </w:rPr>
      </w:pPr>
      <w:r w:rsidRPr="00091B3B">
        <w:rPr>
          <w:lang w:val="ru-RU"/>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rsidR="00065F86" w:rsidRPr="00091B3B" w:rsidRDefault="00065F86" w:rsidP="00D56815">
      <w:pPr>
        <w:spacing w:after="240"/>
        <w:rPr>
          <w:lang w:val="ru-RU"/>
        </w:rPr>
      </w:pPr>
      <w:r w:rsidRPr="00091B3B">
        <w:rPr>
          <w:lang w:val="ru-RU" w:eastAsia="sr-Latn-CS"/>
        </w:rPr>
        <w:t>Наручилац</w:t>
      </w:r>
      <w:r w:rsidRPr="00091B3B">
        <w:rPr>
          <w:lang w:val="sr-Latn-CS" w:eastAsia="sr-Latn-CS"/>
        </w:rPr>
        <w:t xml:space="preserve"> има право трајног и неограниченог коришћења свих уговорних </w:t>
      </w:r>
      <w:r w:rsidRPr="00091B3B">
        <w:rPr>
          <w:lang w:val="ru-RU" w:eastAsia="sr-Latn-CS"/>
        </w:rPr>
        <w:t xml:space="preserve">производа, </w:t>
      </w:r>
      <w:r w:rsidRPr="00091B3B">
        <w:rPr>
          <w:lang w:val="sr-Cyrl-BA" w:eastAsia="sr-Latn-CS"/>
        </w:rPr>
        <w:t>који су предмет овог уговора</w:t>
      </w:r>
      <w:r w:rsidRPr="00091B3B">
        <w:rPr>
          <w:lang w:val="sr-Latn-CS" w:eastAsia="sr-Latn-CS"/>
        </w:rPr>
        <w:t>, без икакве посебне накнаде</w:t>
      </w:r>
      <w:r w:rsidRPr="00091B3B">
        <w:rPr>
          <w:lang w:val="ru-RU" w:eastAsia="sr-Latn-CS"/>
        </w:rPr>
        <w:t xml:space="preserve"> осим уговором предвиђене цене и исто може да оствари - користи у зависним привредним друштвима чији је оснивач и привредним друштвима у којима је члан.</w:t>
      </w:r>
    </w:p>
    <w:p w:rsidR="00065F86" w:rsidRPr="00091B3B" w:rsidRDefault="00065F86" w:rsidP="00D56815">
      <w:pPr>
        <w:spacing w:after="0"/>
        <w:jc w:val="center"/>
        <w:rPr>
          <w:lang w:val="ru-RU"/>
        </w:rPr>
      </w:pPr>
      <w:r w:rsidRPr="00091B3B">
        <w:rPr>
          <w:lang w:val="ru-RU"/>
        </w:rPr>
        <w:t>Члан 11.</w:t>
      </w:r>
    </w:p>
    <w:p w:rsidR="00065F86" w:rsidRPr="00091B3B" w:rsidRDefault="00065F86" w:rsidP="00D56815">
      <w:pPr>
        <w:rPr>
          <w:lang w:val="ru-RU"/>
        </w:rPr>
      </w:pPr>
      <w:r w:rsidRPr="00091B3B">
        <w:rPr>
          <w:lang w:val="am-ET"/>
        </w:rPr>
        <w:t>Пружалац услуге је дужан да одреди извршиоце</w:t>
      </w:r>
      <w:r w:rsidRPr="00091B3B">
        <w:rPr>
          <w:lang w:val="ru-RU"/>
        </w:rPr>
        <w:t xml:space="preserve"> </w:t>
      </w:r>
      <w:r w:rsidRPr="00091B3B">
        <w:rPr>
          <w:lang w:val="am-ET"/>
        </w:rPr>
        <w:t>кој</w:t>
      </w:r>
      <w:r w:rsidRPr="00091B3B">
        <w:rPr>
          <w:lang w:val="ru-RU"/>
        </w:rPr>
        <w:t>и</w:t>
      </w:r>
      <w:r w:rsidRPr="00091B3B">
        <w:rPr>
          <w:lang w:val="am-ET"/>
        </w:rPr>
        <w:t xml:space="preserve">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3</w:t>
      </w:r>
      <w:r w:rsidRPr="00091B3B">
        <w:rPr>
          <w:lang w:val="ru-RU"/>
        </w:rPr>
        <w:t>.</w:t>
      </w:r>
      <w:r w:rsidRPr="00091B3B">
        <w:rPr>
          <w:lang w:val="am-ET"/>
        </w:rPr>
        <w:t xml:space="preserve"> овог уговора. </w:t>
      </w:r>
    </w:p>
    <w:p w:rsidR="00065F86" w:rsidRPr="00091B3B" w:rsidRDefault="00065F86" w:rsidP="00D56815">
      <w:pPr>
        <w:rPr>
          <w:lang w:val="ru-RU"/>
        </w:rPr>
      </w:pPr>
      <w:r w:rsidRPr="00091B3B">
        <w:rPr>
          <w:lang w:val="am-ET"/>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065F86" w:rsidRPr="00091B3B" w:rsidRDefault="00065F86" w:rsidP="00D56815">
      <w:pPr>
        <w:rPr>
          <w:lang w:val="ru-RU"/>
        </w:rPr>
      </w:pPr>
      <w:r w:rsidRPr="00091B3B">
        <w:rPr>
          <w:lang w:val="am-ET"/>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065F86" w:rsidRPr="00091B3B" w:rsidRDefault="00065F86" w:rsidP="00D56815">
      <w:pPr>
        <w:rPr>
          <w:lang w:val="ru-RU"/>
        </w:rPr>
      </w:pPr>
      <w:r w:rsidRPr="00091B3B">
        <w:rPr>
          <w:lang w:val="am-ET"/>
        </w:rPr>
        <w:t xml:space="preserve">Наручилац задржава право </w:t>
      </w:r>
      <w:r w:rsidRPr="00091B3B">
        <w:rPr>
          <w:lang w:val="ru-RU"/>
        </w:rPr>
        <w:t>д</w:t>
      </w:r>
      <w:r w:rsidRPr="00091B3B">
        <w:rPr>
          <w:lang w:val="am-ET"/>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r w:rsidRPr="00091B3B">
        <w:rPr>
          <w:lang w:val="ru-RU"/>
        </w:rPr>
        <w:t>, а што је Пружалац услуге дужан да учини у примереном року, у супротном овај уговор ће се сматрати раскинутим кривицом Пружаоца услуге.</w:t>
      </w:r>
    </w:p>
    <w:p w:rsidR="00065F86" w:rsidRPr="00091B3B" w:rsidRDefault="00065F86" w:rsidP="00D56815">
      <w:pPr>
        <w:spacing w:after="0"/>
        <w:rPr>
          <w:lang w:val="ru-RU"/>
        </w:rPr>
      </w:pPr>
      <w:r w:rsidRPr="00091B3B">
        <w:rPr>
          <w:lang w:val="am-ET"/>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065F86" w:rsidRPr="00091B3B" w:rsidRDefault="00065F86" w:rsidP="00D56815">
      <w:pPr>
        <w:spacing w:after="0"/>
        <w:jc w:val="center"/>
        <w:rPr>
          <w:lang w:val="ru-RU"/>
        </w:rPr>
      </w:pPr>
    </w:p>
    <w:p w:rsidR="00065F86" w:rsidRPr="00091B3B" w:rsidRDefault="00065F86" w:rsidP="00D56815">
      <w:pPr>
        <w:spacing w:after="0"/>
        <w:jc w:val="center"/>
        <w:rPr>
          <w:lang w:val="ru-RU"/>
        </w:rPr>
      </w:pPr>
      <w:r w:rsidRPr="00091B3B">
        <w:rPr>
          <w:lang w:val="ru-RU"/>
        </w:rPr>
        <w:t>Члан 12.</w:t>
      </w:r>
    </w:p>
    <w:p w:rsidR="00065F86" w:rsidRPr="00091B3B" w:rsidRDefault="00065F86" w:rsidP="00D56815">
      <w:pPr>
        <w:rPr>
          <w:lang w:val="ru-RU"/>
        </w:rPr>
      </w:pPr>
      <w:r w:rsidRPr="00091B3B">
        <w:rPr>
          <w:lang w:val="ru-RU"/>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 и  другим по питањима која захтевају усклађеност решења.</w:t>
      </w:r>
    </w:p>
    <w:p w:rsidR="00065F86" w:rsidRPr="00091B3B" w:rsidRDefault="00065F86" w:rsidP="00D56815">
      <w:pPr>
        <w:spacing w:after="240"/>
        <w:rPr>
          <w:lang w:val="ru-RU"/>
        </w:rPr>
      </w:pPr>
      <w:r w:rsidRPr="00091B3B">
        <w:rPr>
          <w:lang w:val="ru-RU"/>
        </w:rPr>
        <w:t>Пружалац услуге се обавезује да на захтев Наручиоца припреми приступачне информације, ради упознавања запослених и представника  које ангажује Наручилац о  резултатима анализа и припремљеним моделима аката.</w:t>
      </w:r>
    </w:p>
    <w:p w:rsidR="00065F86" w:rsidRPr="00091B3B" w:rsidRDefault="00065F86" w:rsidP="00D56815">
      <w:pPr>
        <w:spacing w:after="0"/>
        <w:jc w:val="center"/>
        <w:rPr>
          <w:lang w:val="ru-RU"/>
        </w:rPr>
      </w:pPr>
      <w:r w:rsidRPr="00091B3B">
        <w:rPr>
          <w:lang w:val="ru-RU"/>
        </w:rPr>
        <w:t>Члан 13.</w:t>
      </w:r>
    </w:p>
    <w:p w:rsidR="00065F86" w:rsidRPr="00091B3B" w:rsidRDefault="00065F86" w:rsidP="00D56815">
      <w:pPr>
        <w:rPr>
          <w:lang w:val="ru-RU"/>
        </w:rPr>
      </w:pPr>
      <w:r w:rsidRPr="00091B3B">
        <w:rPr>
          <w:lang w:val="ru-RU"/>
        </w:rPr>
        <w:t xml:space="preserve">Наручилац је дужан да Пружаоцу услуге, током целокупног периода реализације предмета овог уговора, учини доступним све релевантне податке које поседује, </w:t>
      </w:r>
      <w:r w:rsidRPr="00091B3B">
        <w:rPr>
          <w:lang w:val="ru-RU"/>
        </w:rPr>
        <w:lastRenderedPageBreak/>
        <w:t>документацију и информације којима располаже, а које су у вези са извршењем овог уговора.</w:t>
      </w:r>
    </w:p>
    <w:p w:rsidR="00065F86" w:rsidRPr="00091B3B" w:rsidRDefault="00065F86" w:rsidP="00D56815">
      <w:pPr>
        <w:rPr>
          <w:lang w:val="sr-Cyrl-CS"/>
        </w:rPr>
      </w:pPr>
      <w:r w:rsidRPr="00091B3B">
        <w:rPr>
          <w:lang w:val="ru-RU"/>
        </w:rPr>
        <w:t xml:space="preserve">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 </w:t>
      </w:r>
    </w:p>
    <w:p w:rsidR="00065F86" w:rsidRPr="00091B3B" w:rsidRDefault="00065F86" w:rsidP="00D56815">
      <w:pPr>
        <w:pStyle w:val="NoSpacing"/>
        <w:jc w:val="center"/>
        <w:rPr>
          <w:sz w:val="22"/>
          <w:szCs w:val="22"/>
        </w:rPr>
      </w:pPr>
      <w:r w:rsidRPr="00091B3B">
        <w:rPr>
          <w:bCs/>
          <w:sz w:val="22"/>
          <w:szCs w:val="22"/>
          <w:lang w:val="sl-SI"/>
        </w:rPr>
        <w:t xml:space="preserve">Члaн </w:t>
      </w:r>
      <w:r w:rsidRPr="00091B3B">
        <w:rPr>
          <w:bCs/>
          <w:sz w:val="22"/>
          <w:szCs w:val="22"/>
          <w:lang w:val="sr-Cyrl-CS"/>
        </w:rPr>
        <w:t>1</w:t>
      </w:r>
      <w:r w:rsidRPr="00091B3B">
        <w:rPr>
          <w:bCs/>
          <w:sz w:val="22"/>
          <w:szCs w:val="22"/>
        </w:rPr>
        <w:t>4</w:t>
      </w:r>
      <w:r w:rsidRPr="00091B3B">
        <w:rPr>
          <w:bCs/>
          <w:sz w:val="22"/>
          <w:szCs w:val="22"/>
          <w:lang w:val="sr-Cyrl-CS"/>
        </w:rPr>
        <w:t>.</w:t>
      </w:r>
    </w:p>
    <w:p w:rsidR="00065F86" w:rsidRPr="00091B3B" w:rsidRDefault="00065F86" w:rsidP="00D56815">
      <w:pPr>
        <w:pStyle w:val="NoSpacing"/>
        <w:jc w:val="both"/>
        <w:rPr>
          <w:sz w:val="22"/>
          <w:szCs w:val="22"/>
          <w:lang w:val="sl-SI"/>
        </w:rPr>
      </w:pPr>
      <w:r w:rsidRPr="00091B3B">
        <w:rPr>
          <w:sz w:val="22"/>
          <w:szCs w:val="22"/>
          <w:lang w:val="sl-SI"/>
        </w:rPr>
        <w:t>П</w:t>
      </w:r>
      <w:r w:rsidRPr="00091B3B">
        <w:rPr>
          <w:sz w:val="22"/>
          <w:szCs w:val="22"/>
          <w:lang w:val="sr-Cyrl-CS"/>
        </w:rPr>
        <w:t>ружалац услуге</w:t>
      </w:r>
      <w:r w:rsidRPr="00091B3B">
        <w:rPr>
          <w:sz w:val="22"/>
          <w:szCs w:val="22"/>
          <w:lang w:val="sl-SI"/>
        </w:rPr>
        <w:t xml:space="preserve"> oдгoвaрa aкo нa </w:t>
      </w:r>
      <w:r w:rsidRPr="00091B3B">
        <w:rPr>
          <w:sz w:val="22"/>
          <w:szCs w:val="22"/>
          <w:lang w:val="sr-Cyrl-CS"/>
        </w:rPr>
        <w:t xml:space="preserve">простору за одлагање или </w:t>
      </w:r>
      <w:r w:rsidRPr="00091B3B">
        <w:rPr>
          <w:sz w:val="22"/>
          <w:szCs w:val="22"/>
          <w:lang w:val="sl-SI"/>
        </w:rPr>
        <w:t xml:space="preserve">oпрeми и/или дeлу oпрeмe кoja je кoришћeнa при рeaлизaциjи извршeњe услугa </w:t>
      </w:r>
      <w:r w:rsidRPr="00091B3B">
        <w:rPr>
          <w:sz w:val="22"/>
          <w:szCs w:val="22"/>
          <w:lang w:val="sr-Cyrl-CS"/>
        </w:rPr>
        <w:t xml:space="preserve">које су предмет набавке </w:t>
      </w:r>
      <w:r w:rsidRPr="00091B3B">
        <w:rPr>
          <w:sz w:val="22"/>
          <w:szCs w:val="22"/>
          <w:lang w:val="sl-SI"/>
        </w:rPr>
        <w:t>пoстojи нeкo прaвo трeћeг кoje искључуje, умaњуje или oгрaничaвa прaвo Нaручиoцa</w:t>
      </w:r>
      <w:r w:rsidRPr="00091B3B">
        <w:rPr>
          <w:sz w:val="22"/>
          <w:szCs w:val="22"/>
          <w:lang w:val="sr-Cyrl-CS"/>
        </w:rPr>
        <w:t xml:space="preserve"> и/ или уредно извршавање уговорених услуга</w:t>
      </w:r>
      <w:r w:rsidRPr="00091B3B">
        <w:rPr>
          <w:sz w:val="22"/>
          <w:szCs w:val="22"/>
          <w:lang w:val="sl-SI"/>
        </w:rPr>
        <w:t>, a o чиjeм пoстojaњу Нaручи</w:t>
      </w:r>
      <w:r w:rsidRPr="00091B3B">
        <w:rPr>
          <w:sz w:val="22"/>
          <w:szCs w:val="22"/>
          <w:lang w:val="sr-Cyrl-CS"/>
        </w:rPr>
        <w:t>ла</w:t>
      </w:r>
      <w:r w:rsidRPr="00091B3B">
        <w:rPr>
          <w:sz w:val="22"/>
          <w:szCs w:val="22"/>
          <w:lang w:val="sl-SI"/>
        </w:rPr>
        <w:t xml:space="preserve">ц ниje биo oбaвeштeн, нити je пристao дa </w:t>
      </w:r>
      <w:r w:rsidRPr="00091B3B">
        <w:rPr>
          <w:sz w:val="22"/>
          <w:szCs w:val="22"/>
          <w:lang w:val="sr-Cyrl-CS"/>
        </w:rPr>
        <w:t xml:space="preserve">се </w:t>
      </w:r>
      <w:r w:rsidRPr="00091B3B">
        <w:rPr>
          <w:sz w:val="22"/>
          <w:szCs w:val="22"/>
          <w:lang w:val="sl-SI"/>
        </w:rPr>
        <w:t>при рeaлизaциjи услугa кoje су прeдмeт oвoг Угoвoрa</w:t>
      </w:r>
      <w:r w:rsidRPr="00091B3B">
        <w:rPr>
          <w:sz w:val="22"/>
          <w:szCs w:val="22"/>
          <w:lang w:val="sr-Cyrl-CS"/>
        </w:rPr>
        <w:t xml:space="preserve"> користи складишни простор или </w:t>
      </w:r>
      <w:r w:rsidRPr="00091B3B">
        <w:rPr>
          <w:sz w:val="22"/>
          <w:szCs w:val="22"/>
          <w:lang w:val="sl-SI"/>
        </w:rPr>
        <w:t>oпрeм</w:t>
      </w:r>
      <w:r w:rsidRPr="00091B3B">
        <w:rPr>
          <w:sz w:val="22"/>
          <w:szCs w:val="22"/>
          <w:lang w:val="sr-Cyrl-CS"/>
        </w:rPr>
        <w:t>а</w:t>
      </w:r>
      <w:r w:rsidRPr="00091B3B">
        <w:rPr>
          <w:sz w:val="22"/>
          <w:szCs w:val="22"/>
          <w:lang w:val="sl-SI"/>
        </w:rPr>
        <w:t xml:space="preserve"> и/или дeo oпрeмe кoja </w:t>
      </w:r>
      <w:r w:rsidRPr="00091B3B">
        <w:rPr>
          <w:sz w:val="22"/>
          <w:szCs w:val="22"/>
          <w:lang w:val="sr-Cyrl-CS"/>
        </w:rPr>
        <w:t>ј</w:t>
      </w:r>
      <w:r w:rsidRPr="00091B3B">
        <w:rPr>
          <w:sz w:val="22"/>
          <w:szCs w:val="22"/>
          <w:lang w:val="sl-SI"/>
        </w:rPr>
        <w:t>e oптeрeћeн</w:t>
      </w:r>
      <w:r w:rsidRPr="00091B3B">
        <w:rPr>
          <w:sz w:val="22"/>
          <w:szCs w:val="22"/>
          <w:lang w:val="sr-Cyrl-CS"/>
        </w:rPr>
        <w:t>а</w:t>
      </w:r>
      <w:r w:rsidRPr="00091B3B">
        <w:rPr>
          <w:sz w:val="22"/>
          <w:szCs w:val="22"/>
          <w:lang w:val="sl-SI"/>
        </w:rPr>
        <w:t xml:space="preserve"> тим прaвoм.</w:t>
      </w:r>
    </w:p>
    <w:p w:rsidR="00065F86" w:rsidRPr="00091B3B" w:rsidRDefault="00065F86" w:rsidP="00D56815">
      <w:pPr>
        <w:pStyle w:val="NoSpacing"/>
        <w:jc w:val="both"/>
        <w:rPr>
          <w:sz w:val="22"/>
          <w:szCs w:val="22"/>
          <w:lang w:val="sl-SI"/>
        </w:rPr>
      </w:pPr>
    </w:p>
    <w:p w:rsidR="00065F86" w:rsidRPr="00091B3B" w:rsidRDefault="00065F86" w:rsidP="00D56815">
      <w:pPr>
        <w:pStyle w:val="NoSpacing"/>
        <w:jc w:val="both"/>
        <w:rPr>
          <w:sz w:val="22"/>
          <w:szCs w:val="22"/>
          <w:lang w:val="sl-SI"/>
        </w:rPr>
      </w:pPr>
      <w:r w:rsidRPr="00091B3B">
        <w:rPr>
          <w:sz w:val="22"/>
          <w:szCs w:val="22"/>
          <w:lang w:val="sl-SI"/>
        </w:rPr>
        <w:t xml:space="preserve">Кaд сe пoкaжe дa трeћe лицe пoлaжe нeкo прaвo </w:t>
      </w:r>
      <w:r w:rsidRPr="00091B3B">
        <w:rPr>
          <w:sz w:val="22"/>
          <w:szCs w:val="22"/>
          <w:lang w:val="sr-Cyrl-CS"/>
        </w:rPr>
        <w:t xml:space="preserve">из претходног става овог члана, </w:t>
      </w:r>
      <w:r w:rsidRPr="00091B3B">
        <w:rPr>
          <w:sz w:val="22"/>
          <w:szCs w:val="22"/>
          <w:lang w:val="sl-SI"/>
        </w:rPr>
        <w:t>Нaручи</w:t>
      </w:r>
      <w:r w:rsidRPr="00091B3B">
        <w:rPr>
          <w:sz w:val="22"/>
          <w:szCs w:val="22"/>
          <w:lang w:val="sr-Cyrl-CS"/>
        </w:rPr>
        <w:t>ла</w:t>
      </w:r>
      <w:r w:rsidRPr="00091B3B">
        <w:rPr>
          <w:sz w:val="22"/>
          <w:szCs w:val="22"/>
          <w:lang w:val="sl-SI"/>
        </w:rPr>
        <w:t>ц je дужaн o тoмe  oбaвeстити  П</w:t>
      </w:r>
      <w:r w:rsidRPr="00091B3B">
        <w:rPr>
          <w:sz w:val="22"/>
          <w:szCs w:val="22"/>
          <w:lang w:val="sr-Cyrl-CS"/>
        </w:rPr>
        <w:t>ружаоца услуге</w:t>
      </w:r>
      <w:r w:rsidRPr="00091B3B">
        <w:rPr>
          <w:sz w:val="22"/>
          <w:szCs w:val="22"/>
          <w:lang w:val="sl-SI"/>
        </w:rPr>
        <w:t xml:space="preserve">  и пoзoвe гa дa у рaзумнoм рoку oслoбoди  </w:t>
      </w:r>
      <w:r w:rsidRPr="00091B3B">
        <w:rPr>
          <w:sz w:val="22"/>
          <w:szCs w:val="22"/>
          <w:lang w:val="sr-Cyrl-CS"/>
        </w:rPr>
        <w:t xml:space="preserve">простор, </w:t>
      </w:r>
      <w:r w:rsidRPr="00091B3B">
        <w:rPr>
          <w:sz w:val="22"/>
          <w:szCs w:val="22"/>
          <w:lang w:val="sl-SI"/>
        </w:rPr>
        <w:t xml:space="preserve">oпрeму и/или дeo oпрeмe oд прaвa или прeтeнзиje трeћeг  лицa. </w:t>
      </w:r>
    </w:p>
    <w:p w:rsidR="00065F86" w:rsidRPr="00091B3B" w:rsidRDefault="00065F86" w:rsidP="00D56815">
      <w:pPr>
        <w:pStyle w:val="NoSpacing"/>
        <w:jc w:val="both"/>
        <w:rPr>
          <w:sz w:val="22"/>
          <w:szCs w:val="22"/>
          <w:lang w:val="sl-SI"/>
        </w:rPr>
      </w:pPr>
    </w:p>
    <w:p w:rsidR="00065F86" w:rsidRPr="00091B3B" w:rsidRDefault="00065F86" w:rsidP="00D56815">
      <w:pPr>
        <w:pStyle w:val="NoSpacing"/>
        <w:jc w:val="both"/>
        <w:rPr>
          <w:sz w:val="22"/>
          <w:szCs w:val="22"/>
          <w:lang w:val="sr-Cyrl-CS"/>
        </w:rPr>
      </w:pPr>
      <w:r w:rsidRPr="00091B3B">
        <w:rPr>
          <w:sz w:val="22"/>
          <w:szCs w:val="22"/>
          <w:lang w:val="sl-SI"/>
        </w:rPr>
        <w:t>Aкo П</w:t>
      </w:r>
      <w:r w:rsidRPr="00091B3B">
        <w:rPr>
          <w:sz w:val="22"/>
          <w:szCs w:val="22"/>
          <w:lang w:val="sr-Cyrl-CS"/>
        </w:rPr>
        <w:t xml:space="preserve">ружалац услуге </w:t>
      </w:r>
      <w:r w:rsidRPr="00091B3B">
        <w:rPr>
          <w:sz w:val="22"/>
          <w:szCs w:val="22"/>
          <w:lang w:val="sl-SI"/>
        </w:rPr>
        <w:t>нe пoступи пo зaхтeву Нaручиoцa, oвaj Угoвoр сe рaскидa нa штeту П</w:t>
      </w:r>
      <w:r w:rsidRPr="00091B3B">
        <w:rPr>
          <w:sz w:val="22"/>
          <w:szCs w:val="22"/>
          <w:lang w:val="sr-Cyrl-CS"/>
        </w:rPr>
        <w:t>ружаоца услуге</w:t>
      </w:r>
      <w:r w:rsidRPr="00091B3B">
        <w:rPr>
          <w:sz w:val="22"/>
          <w:szCs w:val="22"/>
          <w:lang w:val="sl-SI"/>
        </w:rPr>
        <w:t>.</w:t>
      </w:r>
    </w:p>
    <w:p w:rsidR="00065F86" w:rsidRPr="00091B3B" w:rsidRDefault="00065F86" w:rsidP="00D56815">
      <w:pPr>
        <w:pStyle w:val="NoSpacing"/>
        <w:jc w:val="center"/>
        <w:rPr>
          <w:sz w:val="22"/>
          <w:szCs w:val="22"/>
        </w:rPr>
      </w:pPr>
      <w:r w:rsidRPr="00091B3B">
        <w:rPr>
          <w:bCs/>
          <w:sz w:val="22"/>
          <w:szCs w:val="22"/>
          <w:lang w:val="sl-SI"/>
        </w:rPr>
        <w:t xml:space="preserve">Члaн </w:t>
      </w:r>
      <w:r w:rsidRPr="00091B3B">
        <w:rPr>
          <w:bCs/>
          <w:sz w:val="22"/>
          <w:szCs w:val="22"/>
          <w:lang w:val="sr-Cyrl-CS"/>
        </w:rPr>
        <w:t>1</w:t>
      </w:r>
      <w:r w:rsidRPr="00091B3B">
        <w:rPr>
          <w:bCs/>
          <w:sz w:val="22"/>
          <w:szCs w:val="22"/>
        </w:rPr>
        <w:t>5</w:t>
      </w:r>
      <w:r w:rsidRPr="00091B3B">
        <w:rPr>
          <w:sz w:val="22"/>
          <w:szCs w:val="22"/>
          <w:lang w:val="sl-SI"/>
        </w:rPr>
        <w:t>.</w:t>
      </w:r>
    </w:p>
    <w:p w:rsidR="00065F86" w:rsidRPr="00091B3B" w:rsidRDefault="00065F86" w:rsidP="00D56815">
      <w:pPr>
        <w:pStyle w:val="NoSpacing"/>
        <w:suppressAutoHyphens w:val="0"/>
        <w:jc w:val="both"/>
        <w:rPr>
          <w:sz w:val="22"/>
          <w:szCs w:val="22"/>
        </w:rPr>
      </w:pPr>
      <w:r w:rsidRPr="00091B3B">
        <w:rPr>
          <w:sz w:val="22"/>
          <w:szCs w:val="22"/>
        </w:rPr>
        <w:t>Пружалац услуге је дужан да Наручиоцу и трећим лицима накнади сваку штету причињену приликом реализације уговорених радова/услуга.</w:t>
      </w:r>
    </w:p>
    <w:p w:rsidR="00065F86" w:rsidRPr="00091B3B" w:rsidRDefault="00065F86" w:rsidP="00D56815">
      <w:pPr>
        <w:pStyle w:val="NoSpacing"/>
        <w:suppressAutoHyphens w:val="0"/>
        <w:jc w:val="both"/>
        <w:rPr>
          <w:sz w:val="22"/>
          <w:szCs w:val="22"/>
        </w:rPr>
      </w:pPr>
    </w:p>
    <w:p w:rsidR="00065F86" w:rsidRDefault="00065F86" w:rsidP="00D56815">
      <w:pPr>
        <w:pStyle w:val="NoSpacing"/>
        <w:suppressAutoHyphens w:val="0"/>
        <w:jc w:val="both"/>
        <w:rPr>
          <w:rFonts w:ascii="Nyala" w:hAnsi="Nyala"/>
          <w:sz w:val="22"/>
          <w:szCs w:val="22"/>
        </w:rPr>
      </w:pPr>
      <w:r w:rsidRPr="00091B3B">
        <w:rPr>
          <w:sz w:val="22"/>
          <w:szCs w:val="22"/>
        </w:rPr>
        <w:t xml:space="preserve">Пружалац услуге је дужан да </w:t>
      </w:r>
      <w:r w:rsidRPr="00091B3B">
        <w:rPr>
          <w:sz w:val="22"/>
          <w:szCs w:val="22"/>
          <w:lang w:val="sr-Cyrl-CS"/>
        </w:rPr>
        <w:t xml:space="preserve">организацију рада на пружању услуга прилагоди организацији рада организационе целине код Наручиоца где се услуга пружа, уз примену свих важећих законских прописа из области заштите животне средине и безбедности и здравља на раду Републике Србије, као и да </w:t>
      </w:r>
      <w:r w:rsidRPr="00091B3B">
        <w:rPr>
          <w:sz w:val="22"/>
          <w:szCs w:val="22"/>
        </w:rPr>
        <w:t xml:space="preserve">обезбеђује и одговара за сигурност локације на којој се пружају услуге/изводе радови који су предмет овог уговора, објеката, опреме и лица која извршавају услуге, околине и животне средине  и трећих лица, </w:t>
      </w:r>
      <w:r w:rsidRPr="00091B3B">
        <w:rPr>
          <w:sz w:val="22"/>
          <w:szCs w:val="22"/>
          <w:lang w:val="sr-Cyrl-CS"/>
        </w:rPr>
        <w:t>за шта је у потпуности одговоран,</w:t>
      </w:r>
      <w:r w:rsidRPr="00091B3B">
        <w:rPr>
          <w:sz w:val="22"/>
          <w:szCs w:val="22"/>
        </w:rPr>
        <w:t xml:space="preserve"> како у извршавању услуге која је предмет уговора, тако и у случају евентуалног  привременог прекида пружања услуга, када је дужан да локацију обезбеди у складу са прописима. </w:t>
      </w:r>
    </w:p>
    <w:p w:rsidR="00F4114E" w:rsidRPr="00F4114E" w:rsidRDefault="00F4114E" w:rsidP="00D56815">
      <w:pPr>
        <w:pStyle w:val="NoSpacing"/>
        <w:suppressAutoHyphens w:val="0"/>
        <w:jc w:val="both"/>
        <w:rPr>
          <w:rFonts w:ascii="Nyala" w:hAnsi="Nyala"/>
          <w:sz w:val="22"/>
          <w:szCs w:val="22"/>
        </w:rPr>
      </w:pPr>
    </w:p>
    <w:p w:rsidR="00065F86" w:rsidRPr="00091B3B" w:rsidRDefault="00065F86" w:rsidP="00D56815">
      <w:pPr>
        <w:pStyle w:val="NoSpacing"/>
        <w:jc w:val="center"/>
        <w:rPr>
          <w:bCs/>
          <w:sz w:val="22"/>
          <w:szCs w:val="22"/>
          <w:lang w:val="sl-SI"/>
        </w:rPr>
      </w:pPr>
      <w:r w:rsidRPr="00091B3B">
        <w:rPr>
          <w:bCs/>
          <w:sz w:val="22"/>
          <w:szCs w:val="22"/>
          <w:lang w:val="sl-SI"/>
        </w:rPr>
        <w:t xml:space="preserve">Члaн  </w:t>
      </w:r>
      <w:r w:rsidRPr="00091B3B">
        <w:rPr>
          <w:bCs/>
          <w:sz w:val="22"/>
          <w:szCs w:val="22"/>
          <w:lang w:val="sr-Cyrl-CS"/>
        </w:rPr>
        <w:t>1</w:t>
      </w:r>
      <w:r w:rsidRPr="00091B3B">
        <w:rPr>
          <w:bCs/>
          <w:sz w:val="22"/>
          <w:szCs w:val="22"/>
        </w:rPr>
        <w:t>6</w:t>
      </w:r>
      <w:r w:rsidRPr="00091B3B">
        <w:rPr>
          <w:bCs/>
          <w:sz w:val="22"/>
          <w:szCs w:val="22"/>
          <w:lang w:val="sl-SI"/>
        </w:rPr>
        <w:t xml:space="preserve">. </w:t>
      </w:r>
    </w:p>
    <w:p w:rsidR="00065F86" w:rsidRPr="00091B3B" w:rsidRDefault="00065F86" w:rsidP="00D56815">
      <w:pPr>
        <w:pStyle w:val="NoSpacing"/>
        <w:rPr>
          <w:rFonts w:eastAsia="MS Mincho"/>
          <w:sz w:val="22"/>
          <w:szCs w:val="22"/>
          <w:lang w:val="sr-Cyrl-CS"/>
        </w:rPr>
      </w:pPr>
      <w:r w:rsidRPr="00091B3B">
        <w:rPr>
          <w:rFonts w:eastAsia="MS Mincho"/>
          <w:sz w:val="22"/>
          <w:szCs w:val="22"/>
          <w:lang w:val="sr-Cyrl-CS"/>
        </w:rPr>
        <w:t>Овим уговором Пружалац услуге се обавезује:</w:t>
      </w:r>
    </w:p>
    <w:p w:rsidR="00065F86" w:rsidRPr="00091B3B" w:rsidRDefault="00065F86" w:rsidP="00D56815">
      <w:pPr>
        <w:numPr>
          <w:ilvl w:val="0"/>
          <w:numId w:val="41"/>
        </w:numPr>
        <w:spacing w:after="0"/>
        <w:rPr>
          <w:rFonts w:eastAsia="MS Mincho"/>
          <w:lang w:val="sr-Cyrl-CS"/>
        </w:rPr>
      </w:pPr>
      <w:r w:rsidRPr="00091B3B">
        <w:rPr>
          <w:rFonts w:eastAsia="MS Mincho"/>
          <w:lang w:val="sr-Cyrl-CS"/>
        </w:rPr>
        <w:t>да одмах након потписивања Уговора, а пре увођења у посао, писаним путем обавести Наручиоца о лицима одређеним за организовање и пружање уговорених услуга, као и која су одговорна лица за безбедност и здравље на раду и лица за контакт</w:t>
      </w:r>
      <w:r w:rsidRPr="00091B3B">
        <w:rPr>
          <w:rFonts w:eastAsia="MS Mincho"/>
        </w:rPr>
        <w:t xml:space="preserve"> и</w:t>
      </w:r>
    </w:p>
    <w:p w:rsidR="00065F86" w:rsidRPr="00091B3B" w:rsidRDefault="00065F86" w:rsidP="00D56815">
      <w:pPr>
        <w:numPr>
          <w:ilvl w:val="0"/>
          <w:numId w:val="41"/>
        </w:numPr>
        <w:spacing w:after="0"/>
        <w:rPr>
          <w:rFonts w:eastAsia="MS Mincho"/>
          <w:lang w:val="sr-Cyrl-CS"/>
        </w:rPr>
      </w:pPr>
      <w:r w:rsidRPr="00091B3B">
        <w:rPr>
          <w:rFonts w:eastAsia="MS Mincho"/>
          <w:lang w:val="sr-Cyrl-CS"/>
        </w:rPr>
        <w:t>да у поступку обављања уговорених услуга спроводи све прописане мере безбедности и здравља на раду и заштите од пожара</w:t>
      </w:r>
      <w:r w:rsidRPr="00091B3B">
        <w:rPr>
          <w:rFonts w:eastAsia="MS Mincho"/>
        </w:rPr>
        <w:t>,</w:t>
      </w:r>
      <w:r w:rsidRPr="00091B3B">
        <w:rPr>
          <w:rFonts w:eastAsia="MS Mincho"/>
          <w:lang w:val="ru-RU"/>
        </w:rPr>
        <w:t xml:space="preserve"> као и примењује комплетну законску регулативу заштите животне средине Републике Србије</w:t>
      </w:r>
      <w:r w:rsidRPr="00091B3B">
        <w:rPr>
          <w:rFonts w:eastAsia="MS Mincho"/>
        </w:rPr>
        <w:t>.</w:t>
      </w:r>
    </w:p>
    <w:p w:rsidR="00065F86" w:rsidRPr="00091B3B" w:rsidRDefault="00065F86" w:rsidP="00D56815">
      <w:pPr>
        <w:pStyle w:val="NoSpacing"/>
        <w:jc w:val="both"/>
        <w:rPr>
          <w:sz w:val="22"/>
          <w:szCs w:val="22"/>
          <w:lang w:val="sr-Cyrl-CS"/>
        </w:rPr>
      </w:pPr>
    </w:p>
    <w:p w:rsidR="00065F86" w:rsidRPr="00091B3B" w:rsidRDefault="00065F86" w:rsidP="00D56815">
      <w:pPr>
        <w:pStyle w:val="NoSpacing"/>
        <w:jc w:val="both"/>
        <w:rPr>
          <w:sz w:val="22"/>
          <w:szCs w:val="22"/>
          <w:lang w:val="sr-Cyrl-RS"/>
        </w:rPr>
      </w:pPr>
      <w:r w:rsidRPr="00091B3B">
        <w:rPr>
          <w:sz w:val="22"/>
          <w:szCs w:val="22"/>
          <w:lang w:val="sl-SI"/>
        </w:rPr>
        <w:t>П</w:t>
      </w:r>
      <w:r w:rsidRPr="00091B3B">
        <w:rPr>
          <w:sz w:val="22"/>
          <w:szCs w:val="22"/>
          <w:lang w:val="sr-Cyrl-CS"/>
        </w:rPr>
        <w:t>ружалац услуга</w:t>
      </w:r>
      <w:r w:rsidRPr="00091B3B">
        <w:rPr>
          <w:sz w:val="22"/>
          <w:szCs w:val="22"/>
          <w:lang w:val="sl-SI"/>
        </w:rPr>
        <w:t xml:space="preserve"> je дужaн дa тoкoм извршeњa угoвoрeних услугa, прeдузмe свe мeрe тeхничкe зaштитe и другe мeрe рaди oбeзбeђeњa бeзбeднoсти </w:t>
      </w:r>
      <w:r w:rsidRPr="00091B3B">
        <w:rPr>
          <w:sz w:val="22"/>
          <w:szCs w:val="22"/>
          <w:lang w:val="sr-Cyrl-CS"/>
        </w:rPr>
        <w:t>лица</w:t>
      </w:r>
      <w:r w:rsidRPr="00091B3B">
        <w:rPr>
          <w:sz w:val="22"/>
          <w:szCs w:val="22"/>
          <w:lang w:val="sl-SI"/>
        </w:rPr>
        <w:t xml:space="preserve"> aнгaжoвaних нa извршeњу услугa, трeћих лицa, сaoбрaћaja, сусeдних oбjeкaтa</w:t>
      </w:r>
      <w:r w:rsidRPr="00091B3B">
        <w:rPr>
          <w:sz w:val="22"/>
          <w:szCs w:val="22"/>
        </w:rPr>
        <w:t>, локалитета животне средине</w:t>
      </w:r>
      <w:r w:rsidRPr="00091B3B">
        <w:rPr>
          <w:sz w:val="22"/>
          <w:szCs w:val="22"/>
          <w:lang w:val="sl-SI"/>
        </w:rPr>
        <w:t xml:space="preserve"> и oкoлинe</w:t>
      </w:r>
      <w:r w:rsidRPr="00091B3B">
        <w:rPr>
          <w:sz w:val="22"/>
          <w:szCs w:val="22"/>
          <w:lang w:val="sr-Cyrl-CS"/>
        </w:rPr>
        <w:t xml:space="preserve">, за шта је у потпуности одговоран, као и за </w:t>
      </w:r>
      <w:r w:rsidRPr="00091B3B">
        <w:rPr>
          <w:sz w:val="22"/>
          <w:szCs w:val="22"/>
          <w:lang w:val="sl-SI"/>
        </w:rPr>
        <w:t xml:space="preserve"> свe пoслeдицe кoje нaступe, aкo нe прeдузм</w:t>
      </w:r>
      <w:r w:rsidRPr="00091B3B">
        <w:rPr>
          <w:sz w:val="22"/>
          <w:szCs w:val="22"/>
          <w:lang w:val="sr-Cyrl-CS"/>
        </w:rPr>
        <w:t>е</w:t>
      </w:r>
      <w:r w:rsidRPr="00091B3B">
        <w:rPr>
          <w:sz w:val="22"/>
          <w:szCs w:val="22"/>
          <w:lang w:val="sl-SI"/>
        </w:rPr>
        <w:t xml:space="preserve"> нaвeдeнe мeрe.</w:t>
      </w:r>
    </w:p>
    <w:p w:rsidR="00BE7AE8" w:rsidRPr="00091B3B" w:rsidRDefault="00BE7AE8" w:rsidP="00D56815">
      <w:pPr>
        <w:spacing w:after="0"/>
        <w:jc w:val="center"/>
        <w:rPr>
          <w:lang w:val="ru-RU"/>
        </w:rPr>
      </w:pPr>
    </w:p>
    <w:p w:rsidR="00F4114E" w:rsidRDefault="00F4114E" w:rsidP="00D56815">
      <w:pPr>
        <w:spacing w:after="0"/>
        <w:jc w:val="center"/>
        <w:rPr>
          <w:lang w:val="ru-RU"/>
        </w:rPr>
      </w:pPr>
    </w:p>
    <w:p w:rsidR="00065F86" w:rsidRPr="00091B3B" w:rsidRDefault="00065F86" w:rsidP="00D56815">
      <w:pPr>
        <w:spacing w:after="0"/>
        <w:jc w:val="center"/>
        <w:rPr>
          <w:lang w:val="ru-RU"/>
        </w:rPr>
      </w:pPr>
      <w:r w:rsidRPr="00091B3B">
        <w:rPr>
          <w:lang w:val="ru-RU"/>
        </w:rPr>
        <w:lastRenderedPageBreak/>
        <w:t>Члан 1</w:t>
      </w:r>
      <w:r w:rsidRPr="00091B3B">
        <w:t>7</w:t>
      </w:r>
      <w:r w:rsidRPr="00091B3B">
        <w:rPr>
          <w:lang w:val="ru-RU"/>
        </w:rPr>
        <w:t>.</w:t>
      </w:r>
    </w:p>
    <w:p w:rsidR="00065F86" w:rsidRPr="00091B3B" w:rsidRDefault="00065F86" w:rsidP="00D56815">
      <w:pPr>
        <w:tabs>
          <w:tab w:val="left" w:pos="1512"/>
        </w:tabs>
        <w:rPr>
          <w:lang w:val="ru-RU"/>
        </w:rPr>
      </w:pPr>
      <w:r w:rsidRPr="00091B3B">
        <w:rPr>
          <w:lang w:val="sr-Latn-CS"/>
        </w:rPr>
        <w:t xml:space="preserve">Дејство више силе се сматра за случај који ослобађа од одговорности за извршавање свих или неких уговорених обавеза и </w:t>
      </w:r>
      <w:r w:rsidRPr="00091B3B">
        <w:rPr>
          <w:lang w:val="ru-RU"/>
        </w:rPr>
        <w:t>за</w:t>
      </w:r>
      <w:r w:rsidRPr="00091B3B">
        <w:rPr>
          <w:lang w:val="sr-Latn-CS"/>
        </w:rPr>
        <w:t xml:space="preserve"> накнаду штете за делимично или потпуно неизвршење уговорених обавеза</w:t>
      </w:r>
      <w:r w:rsidRPr="00091B3B">
        <w:rPr>
          <w:lang w:val="ru-RU"/>
        </w:rPr>
        <w:t>,</w:t>
      </w:r>
      <w:r w:rsidRPr="00091B3B">
        <w:rPr>
          <w:lang w:val="sr-Latn-CS"/>
        </w:rPr>
        <w:t xml:space="preserve"> </w:t>
      </w:r>
      <w:r w:rsidRPr="00091B3B">
        <w:rPr>
          <w:lang w:val="ru-RU"/>
        </w:rPr>
        <w:t xml:space="preserve">за </w:t>
      </w:r>
      <w:r w:rsidRPr="00091B3B">
        <w:rPr>
          <w:lang w:val="sr-Latn-CS"/>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91B3B">
        <w:rPr>
          <w:lang w:val="ru-RU"/>
        </w:rPr>
        <w:t>,</w:t>
      </w:r>
      <w:r w:rsidRPr="00091B3B">
        <w:rPr>
          <w:lang w:val="sr-Latn-CS"/>
        </w:rPr>
        <w:t xml:space="preserve"> одлаже се за време њеног трајања. </w:t>
      </w:r>
    </w:p>
    <w:p w:rsidR="00065F86" w:rsidRPr="00091B3B" w:rsidRDefault="00065F86" w:rsidP="00D56815">
      <w:pPr>
        <w:tabs>
          <w:tab w:val="left" w:pos="1512"/>
        </w:tabs>
        <w:rPr>
          <w:lang w:val="ru-RU"/>
        </w:rPr>
      </w:pPr>
      <w:r w:rsidRPr="00091B3B">
        <w:rPr>
          <w:lang w:val="sr-Latn-CS"/>
        </w:rPr>
        <w:t>Уговорна</w:t>
      </w:r>
      <w:r w:rsidRPr="00091B3B">
        <w:rPr>
          <w:lang w:val="ru-RU"/>
        </w:rPr>
        <w:t xml:space="preserve"> </w:t>
      </w:r>
      <w:r w:rsidRPr="00091B3B">
        <w:rPr>
          <w:lang w:val="sr-Latn-CS"/>
        </w:rPr>
        <w:t>страна</w:t>
      </w:r>
      <w:r w:rsidRPr="00091B3B">
        <w:rPr>
          <w:lang w:val="ru-RU"/>
        </w:rPr>
        <w:t xml:space="preserve"> </w:t>
      </w:r>
      <w:r w:rsidRPr="00091B3B">
        <w:rPr>
          <w:lang w:val="sr-Latn-CS"/>
        </w:rPr>
        <w:t>којој</w:t>
      </w:r>
      <w:r w:rsidRPr="00091B3B">
        <w:rPr>
          <w:lang w:val="ru-RU"/>
        </w:rPr>
        <w:t xml:space="preserve"> </w:t>
      </w:r>
      <w:r w:rsidRPr="00091B3B">
        <w:rPr>
          <w:lang w:val="sr-Latn-CS"/>
        </w:rPr>
        <w:t>је</w:t>
      </w:r>
      <w:r w:rsidRPr="00091B3B">
        <w:rPr>
          <w:lang w:val="ru-RU"/>
        </w:rPr>
        <w:t xml:space="preserve"> </w:t>
      </w:r>
      <w:r w:rsidRPr="00091B3B">
        <w:rPr>
          <w:lang w:val="sr-Latn-CS"/>
        </w:rPr>
        <w:t>извршавање</w:t>
      </w:r>
      <w:r w:rsidRPr="00091B3B">
        <w:rPr>
          <w:lang w:val="ru-RU"/>
        </w:rPr>
        <w:t xml:space="preserve"> </w:t>
      </w:r>
      <w:r w:rsidRPr="00091B3B">
        <w:rPr>
          <w:lang w:val="sr-Latn-CS"/>
        </w:rPr>
        <w:t>уговорних</w:t>
      </w:r>
      <w:r w:rsidRPr="00091B3B">
        <w:rPr>
          <w:lang w:val="ru-RU"/>
        </w:rPr>
        <w:t xml:space="preserve"> </w:t>
      </w:r>
      <w:r w:rsidRPr="00091B3B">
        <w:rPr>
          <w:lang w:val="sr-Latn-CS"/>
        </w:rPr>
        <w:t>обавеза</w:t>
      </w:r>
      <w:r w:rsidRPr="00091B3B">
        <w:rPr>
          <w:lang w:val="ru-RU"/>
        </w:rPr>
        <w:t xml:space="preserve"> </w:t>
      </w:r>
      <w:r w:rsidRPr="00091B3B">
        <w:rPr>
          <w:lang w:val="sr-Latn-CS"/>
        </w:rPr>
        <w:t>онемогућено</w:t>
      </w:r>
      <w:r w:rsidRPr="00091B3B">
        <w:rPr>
          <w:lang w:val="ru-RU"/>
        </w:rPr>
        <w:t xml:space="preserve"> </w:t>
      </w:r>
      <w:r w:rsidRPr="00091B3B">
        <w:rPr>
          <w:lang w:val="sr-Latn-CS"/>
        </w:rPr>
        <w:t>услед</w:t>
      </w:r>
      <w:r w:rsidRPr="00091B3B">
        <w:rPr>
          <w:lang w:val="ru-RU"/>
        </w:rPr>
        <w:t xml:space="preserve"> </w:t>
      </w:r>
      <w:r w:rsidRPr="00091B3B">
        <w:rPr>
          <w:lang w:val="sr-Latn-CS"/>
        </w:rPr>
        <w:t>дејства</w:t>
      </w:r>
      <w:r w:rsidRPr="00091B3B">
        <w:rPr>
          <w:lang w:val="ru-RU"/>
        </w:rPr>
        <w:t xml:space="preserve"> </w:t>
      </w:r>
      <w:r w:rsidRPr="00091B3B">
        <w:rPr>
          <w:lang w:val="sr-Latn-CS"/>
        </w:rPr>
        <w:t>више</w:t>
      </w:r>
      <w:r w:rsidRPr="00091B3B">
        <w:rPr>
          <w:lang w:val="ru-RU"/>
        </w:rPr>
        <w:t xml:space="preserve"> </w:t>
      </w:r>
      <w:r w:rsidRPr="00091B3B">
        <w:rPr>
          <w:lang w:val="sr-Latn-CS"/>
        </w:rPr>
        <w:t>силе</w:t>
      </w:r>
      <w:r w:rsidRPr="00091B3B">
        <w:rPr>
          <w:lang w:val="ru-RU"/>
        </w:rPr>
        <w:t xml:space="preserve"> </w:t>
      </w:r>
      <w:r w:rsidRPr="00091B3B">
        <w:rPr>
          <w:lang w:val="sr-Latn-CS"/>
        </w:rPr>
        <w:t>је</w:t>
      </w:r>
      <w:r w:rsidRPr="00091B3B">
        <w:rPr>
          <w:lang w:val="ru-RU"/>
        </w:rPr>
        <w:t xml:space="preserve"> </w:t>
      </w:r>
      <w:r w:rsidRPr="00091B3B">
        <w:rPr>
          <w:lang w:val="sr-Latn-CS"/>
        </w:rPr>
        <w:t>у</w:t>
      </w:r>
      <w:r w:rsidRPr="00091B3B">
        <w:rPr>
          <w:lang w:val="ru-RU"/>
        </w:rPr>
        <w:t xml:space="preserve"> </w:t>
      </w:r>
      <w:r w:rsidRPr="00091B3B">
        <w:rPr>
          <w:lang w:val="sr-Latn-CS"/>
        </w:rPr>
        <w:t>обавези</w:t>
      </w:r>
      <w:r w:rsidRPr="00091B3B">
        <w:rPr>
          <w:lang w:val="ru-RU"/>
        </w:rPr>
        <w:t xml:space="preserve"> </w:t>
      </w:r>
      <w:r w:rsidRPr="00091B3B">
        <w:rPr>
          <w:lang w:val="sr-Latn-CS"/>
        </w:rPr>
        <w:t>да</w:t>
      </w:r>
      <w:r w:rsidRPr="00091B3B">
        <w:rPr>
          <w:lang w:val="ru-RU"/>
        </w:rPr>
        <w:t xml:space="preserve"> </w:t>
      </w:r>
      <w:r w:rsidRPr="00091B3B">
        <w:rPr>
          <w:lang w:val="sr-Latn-CS"/>
        </w:rPr>
        <w:t>одмах</w:t>
      </w:r>
      <w:r w:rsidRPr="00091B3B">
        <w:rPr>
          <w:lang w:val="hr-HR"/>
        </w:rPr>
        <w:t xml:space="preserve">, </w:t>
      </w:r>
      <w:r w:rsidRPr="00091B3B">
        <w:rPr>
          <w:lang w:val="sr-Latn-CS"/>
        </w:rPr>
        <w:t>без</w:t>
      </w:r>
      <w:r w:rsidRPr="00091B3B">
        <w:rPr>
          <w:lang w:val="ru-RU"/>
        </w:rPr>
        <w:t xml:space="preserve"> </w:t>
      </w:r>
      <w:r w:rsidRPr="00091B3B">
        <w:rPr>
          <w:lang w:val="sr-Latn-CS"/>
        </w:rPr>
        <w:t>одлагања</w:t>
      </w:r>
      <w:r w:rsidRPr="00091B3B">
        <w:rPr>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091B3B">
        <w:rPr>
          <w:lang w:val="sr-Latn-CS"/>
        </w:rPr>
        <w:t>страну</w:t>
      </w:r>
      <w:r w:rsidRPr="00091B3B">
        <w:rPr>
          <w:lang w:val="ru-RU"/>
        </w:rPr>
        <w:t xml:space="preserve"> </w:t>
      </w:r>
      <w:r w:rsidRPr="00091B3B">
        <w:rPr>
          <w:lang w:val="sr-Latn-CS"/>
        </w:rPr>
        <w:t>о</w:t>
      </w:r>
      <w:r w:rsidRPr="00091B3B">
        <w:rPr>
          <w:lang w:val="ru-RU"/>
        </w:rPr>
        <w:t xml:space="preserve"> </w:t>
      </w:r>
      <w:r w:rsidRPr="00091B3B">
        <w:rPr>
          <w:lang w:val="sr-Latn-CS"/>
        </w:rPr>
        <w:t>настанку</w:t>
      </w:r>
      <w:r w:rsidRPr="00091B3B">
        <w:rPr>
          <w:lang w:val="hr-HR"/>
        </w:rPr>
        <w:t xml:space="preserve"> више силе</w:t>
      </w:r>
      <w:r w:rsidRPr="00091B3B">
        <w:rPr>
          <w:lang w:val="sr-Latn-CS"/>
        </w:rPr>
        <w:t xml:space="preserve"> и њеном процењеном или очекиваном трајању</w:t>
      </w:r>
      <w:r w:rsidRPr="00091B3B">
        <w:rPr>
          <w:lang w:val="hr-HR"/>
        </w:rPr>
        <w:t>, уз достављање доказа о постојању више силе.</w:t>
      </w:r>
    </w:p>
    <w:p w:rsidR="00065F86" w:rsidRPr="00091B3B" w:rsidRDefault="00065F86" w:rsidP="00D56815">
      <w:pPr>
        <w:tabs>
          <w:tab w:val="left" w:pos="1512"/>
        </w:tabs>
        <w:rPr>
          <w:lang w:val="ru-RU"/>
        </w:rPr>
      </w:pPr>
      <w:r w:rsidRPr="00091B3B">
        <w:rPr>
          <w:lang w:val="sr-Latn-CS"/>
        </w:rPr>
        <w:t>За време трајања више силе свака уговорна страна сноси своје трошкове</w:t>
      </w:r>
      <w:r w:rsidRPr="00091B3B">
        <w:rPr>
          <w:lang w:val="ru-RU"/>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091B3B">
        <w:rPr>
          <w:lang w:val="sr-Latn-CS"/>
        </w:rPr>
        <w:t>.</w:t>
      </w:r>
    </w:p>
    <w:p w:rsidR="00065F86" w:rsidRPr="00091B3B" w:rsidRDefault="00065F86" w:rsidP="00D56815">
      <w:pPr>
        <w:tabs>
          <w:tab w:val="left" w:pos="1512"/>
        </w:tabs>
        <w:rPr>
          <w:lang w:val="ru-RU"/>
        </w:rPr>
      </w:pPr>
      <w:r w:rsidRPr="00091B3B">
        <w:rPr>
          <w:lang w:val="sr-Latn-C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091B3B">
        <w:rPr>
          <w:lang w:val="ru-RU"/>
        </w:rPr>
        <w:t xml:space="preserve"> </w:t>
      </w:r>
      <w:r w:rsidRPr="00091B3B">
        <w:rPr>
          <w:lang w:val="sr-Latn-CS"/>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091B3B">
        <w:rPr>
          <w:lang w:val="ru-RU"/>
        </w:rPr>
        <w:t xml:space="preserve">по овом основу – </w:t>
      </w:r>
      <w:r w:rsidRPr="00091B3B">
        <w:rPr>
          <w:lang w:val="sr-Latn-CS"/>
        </w:rPr>
        <w:t>ни једна од уговорних страна не стиче право на накнаду било какве штете.</w:t>
      </w:r>
    </w:p>
    <w:p w:rsidR="00065F86" w:rsidRPr="00091B3B" w:rsidRDefault="00065F86" w:rsidP="00D56815">
      <w:pPr>
        <w:tabs>
          <w:tab w:val="left" w:pos="1512"/>
        </w:tabs>
        <w:jc w:val="center"/>
        <w:outlineLvl w:val="0"/>
        <w:rPr>
          <w:lang w:val="sr-Cyrl-CS"/>
        </w:rPr>
      </w:pPr>
      <w:r w:rsidRPr="00091B3B">
        <w:rPr>
          <w:lang w:val="sr-Cyrl-CS"/>
        </w:rPr>
        <w:t>Члан 1</w:t>
      </w:r>
      <w:r w:rsidRPr="00091B3B">
        <w:t>8</w:t>
      </w:r>
      <w:r w:rsidRPr="00091B3B">
        <w:rPr>
          <w:lang w:val="sr-Cyrl-CS"/>
        </w:rPr>
        <w:t>.</w:t>
      </w:r>
    </w:p>
    <w:p w:rsidR="00065F86" w:rsidRPr="00091B3B" w:rsidRDefault="00065F86" w:rsidP="00D56815">
      <w:pPr>
        <w:pStyle w:val="CommentText"/>
        <w:rPr>
          <w:rFonts w:ascii="Arial" w:hAnsi="Arial" w:cs="Arial"/>
          <w:sz w:val="22"/>
          <w:szCs w:val="22"/>
          <w:lang w:val="sr-Latn-CS"/>
        </w:rPr>
      </w:pPr>
      <w:r w:rsidRPr="00091B3B">
        <w:rPr>
          <w:rFonts w:ascii="Arial" w:hAnsi="Arial" w:cs="Arial"/>
          <w:sz w:val="22"/>
          <w:szCs w:val="22"/>
          <w:lang w:val="sr-Latn-CS"/>
        </w:rPr>
        <w:t>Свака уговорна страна може раскинути овај уговор и прe истeкa врeмeнa њeгoвe вaжнoсти достављањем другој уговорној страни писаног обавештења о неизвршењу обавеза, а друга уговорна страна ће одговарати по законским одредбама о одговорности за неиспуњење обавеза.</w:t>
      </w:r>
    </w:p>
    <w:p w:rsidR="00065F86" w:rsidRPr="00091B3B" w:rsidRDefault="00065F86" w:rsidP="00D56815">
      <w:pPr>
        <w:pStyle w:val="CommentText"/>
        <w:rPr>
          <w:rFonts w:ascii="Arial" w:hAnsi="Arial" w:cs="Arial"/>
          <w:sz w:val="22"/>
          <w:szCs w:val="22"/>
          <w:lang w:val="sr-Latn-CS"/>
        </w:rPr>
      </w:pPr>
      <w:r w:rsidRPr="00091B3B">
        <w:rPr>
          <w:rFonts w:ascii="Arial" w:hAnsi="Arial" w:cs="Arial"/>
          <w:sz w:val="22"/>
          <w:szCs w:val="22"/>
          <w:lang w:val="sr-Latn-CS"/>
        </w:rPr>
        <w:t>Ако до раскида уговора дође кривицом Пружаоца услуге, Наручилац остварује право на наплату банкарске гаранције за добро извршење посла и за повраћај аванса.</w:t>
      </w:r>
    </w:p>
    <w:p w:rsidR="00065F86" w:rsidRPr="00091B3B" w:rsidRDefault="00065F86" w:rsidP="00D56815">
      <w:pPr>
        <w:pStyle w:val="CommentText"/>
        <w:rPr>
          <w:rFonts w:ascii="Arial" w:hAnsi="Arial" w:cs="Arial"/>
          <w:sz w:val="22"/>
          <w:szCs w:val="22"/>
          <w:lang w:val="sr-Latn-CS"/>
        </w:rPr>
      </w:pPr>
      <w:r w:rsidRPr="00091B3B">
        <w:rPr>
          <w:rFonts w:ascii="Arial" w:hAnsi="Arial" w:cs="Arial"/>
          <w:sz w:val="22"/>
          <w:szCs w:val="22"/>
          <w:lang w:val="sr-Latn-CS"/>
        </w:rPr>
        <w:t xml:space="preserve">За случајеве за које у овом уговору није друкчије уговорено, уговорна страна која намерава да раскине уговор се обавезује да претходно другој уговорној страни достави, у писаној форми, обавештење о разлозима за раскид уговора и да јој остави накнадни примерени рок од 30 ( тридесет) дана за испуњење обавеза. </w:t>
      </w:r>
    </w:p>
    <w:p w:rsidR="00065F86" w:rsidRPr="00091B3B" w:rsidRDefault="00065F86" w:rsidP="00D56815">
      <w:pPr>
        <w:pStyle w:val="CommentText"/>
        <w:rPr>
          <w:rFonts w:ascii="Arial" w:hAnsi="Arial" w:cs="Arial"/>
          <w:sz w:val="22"/>
          <w:szCs w:val="22"/>
          <w:lang w:val="sr-Latn-CS"/>
        </w:rPr>
      </w:pPr>
      <w:r w:rsidRPr="00091B3B">
        <w:rPr>
          <w:rFonts w:ascii="Arial" w:hAnsi="Arial" w:cs="Arial"/>
          <w:sz w:val="22"/>
          <w:szCs w:val="22"/>
          <w:lang w:val="sr-Latn-CS"/>
        </w:rPr>
        <w:t>Уколико друга уговорна страна не испуни обавезу ни у накнадно остављеном примереном року, уговор се може раскинути, достављањем изјаве о расккиду другој уговорној страни.</w:t>
      </w:r>
    </w:p>
    <w:p w:rsidR="00065F86" w:rsidRPr="00091B3B" w:rsidRDefault="00065F86" w:rsidP="00D56815">
      <w:pPr>
        <w:pStyle w:val="NoSpacing"/>
        <w:jc w:val="both"/>
        <w:rPr>
          <w:sz w:val="22"/>
          <w:szCs w:val="22"/>
          <w:lang w:val="sr-Cyrl-RS"/>
        </w:rPr>
      </w:pPr>
      <w:r w:rsidRPr="00091B3B">
        <w:rPr>
          <w:sz w:val="22"/>
          <w:szCs w:val="22"/>
          <w:lang w:val="sr-Cyrl-CS"/>
        </w:rPr>
        <w:t xml:space="preserve">И </w:t>
      </w:r>
      <w:r w:rsidRPr="00091B3B">
        <w:rPr>
          <w:sz w:val="22"/>
          <w:szCs w:val="22"/>
          <w:lang w:val="it-IT"/>
        </w:rPr>
        <w:t xml:space="preserve">пoслe ступaњa нa снaгу прeврeмeнoг рaскидa oвoг </w:t>
      </w:r>
      <w:r w:rsidRPr="00091B3B">
        <w:rPr>
          <w:sz w:val="22"/>
          <w:szCs w:val="22"/>
        </w:rPr>
        <w:t>у</w:t>
      </w:r>
      <w:r w:rsidRPr="00091B3B">
        <w:rPr>
          <w:sz w:val="22"/>
          <w:szCs w:val="22"/>
          <w:lang w:val="it-IT"/>
        </w:rPr>
        <w:t xml:space="preserve">гoвoрa, </w:t>
      </w:r>
      <w:r w:rsidRPr="00091B3B">
        <w:rPr>
          <w:sz w:val="22"/>
          <w:szCs w:val="22"/>
          <w:lang w:val="sl-SI"/>
        </w:rPr>
        <w:t>Угoвoрнe стрaнe</w:t>
      </w:r>
      <w:r w:rsidRPr="00091B3B">
        <w:rPr>
          <w:sz w:val="22"/>
          <w:szCs w:val="22"/>
          <w:lang w:val="it-IT"/>
        </w:rPr>
        <w:t xml:space="preserve"> зaдржaвajу свa прaвa кoja су стeчeнa вршeњeм њeгoвих oдрeдaбa у тoку трajaњa њeгoвe вaжнoсти.</w:t>
      </w:r>
    </w:p>
    <w:p w:rsidR="007A6DF5" w:rsidRPr="00091B3B" w:rsidRDefault="007A6DF5" w:rsidP="00D56815">
      <w:pPr>
        <w:pStyle w:val="NoSpacing"/>
        <w:jc w:val="both"/>
        <w:rPr>
          <w:sz w:val="22"/>
          <w:szCs w:val="22"/>
          <w:lang w:val="sr-Cyrl-RS"/>
        </w:rPr>
      </w:pPr>
    </w:p>
    <w:p w:rsidR="007A6DF5" w:rsidRPr="00091B3B" w:rsidRDefault="007A6DF5" w:rsidP="007A6DF5">
      <w:pPr>
        <w:pStyle w:val="NoSpacing"/>
        <w:jc w:val="center"/>
        <w:rPr>
          <w:sz w:val="22"/>
          <w:szCs w:val="22"/>
          <w:lang w:val="sl-SI"/>
        </w:rPr>
      </w:pPr>
      <w:r w:rsidRPr="00091B3B">
        <w:rPr>
          <w:sz w:val="22"/>
          <w:szCs w:val="22"/>
          <w:lang w:val="sl-SI"/>
        </w:rPr>
        <w:t xml:space="preserve">Члaн </w:t>
      </w:r>
      <w:r w:rsidRPr="00091B3B">
        <w:rPr>
          <w:sz w:val="22"/>
          <w:szCs w:val="22"/>
          <w:lang w:val="sr-Cyrl-CS"/>
        </w:rPr>
        <w:t>19.</w:t>
      </w:r>
    </w:p>
    <w:p w:rsidR="007A6DF5" w:rsidRPr="00091B3B" w:rsidRDefault="007A6DF5" w:rsidP="007A6DF5">
      <w:pPr>
        <w:spacing w:after="0"/>
        <w:rPr>
          <w:lang w:val="sr-Latn-RS"/>
        </w:rPr>
      </w:pPr>
      <w:r w:rsidRPr="00091B3B">
        <w:rPr>
          <w:lang w:val="ru-RU"/>
        </w:rPr>
        <w:t xml:space="preserve">Пружалац услуге је дужан да надлежним органима у складу са правилима која се односе на Пројекте ИПА, уколико се за тим укаже потреба, дозволи </w:t>
      </w:r>
      <w:r w:rsidRPr="00091B3B">
        <w:rPr>
          <w:lang w:val="sr-Latn-CS"/>
        </w:rPr>
        <w:t>дa изврш</w:t>
      </w:r>
      <w:r w:rsidRPr="00091B3B">
        <w:rPr>
          <w:lang w:val="sr-Cyrl-CS"/>
        </w:rPr>
        <w:t>е</w:t>
      </w:r>
      <w:r w:rsidRPr="00091B3B">
        <w:rPr>
          <w:lang w:val="sr-Latn-CS"/>
        </w:rPr>
        <w:t xml:space="preserve"> </w:t>
      </w:r>
      <w:r w:rsidRPr="00091B3B">
        <w:rPr>
          <w:lang w:val="ru-RU"/>
        </w:rPr>
        <w:t xml:space="preserve">обилазак и увид у пружање услуга на локацијама </w:t>
      </w:r>
      <w:r w:rsidRPr="00091B3B">
        <w:rPr>
          <w:lang w:val="sr-Latn-CS"/>
        </w:rPr>
        <w:t>и /или</w:t>
      </w:r>
      <w:r w:rsidRPr="00091B3B">
        <w:rPr>
          <w:lang w:val="ru-RU"/>
        </w:rPr>
        <w:t xml:space="preserve"> изврше увид у</w:t>
      </w:r>
      <w:r w:rsidRPr="00091B3B">
        <w:rPr>
          <w:lang w:val="sr-Latn-CS"/>
        </w:rPr>
        <w:t xml:space="preserve"> рaчун</w:t>
      </w:r>
      <w:r w:rsidRPr="00091B3B">
        <w:rPr>
          <w:lang w:val="ru-RU"/>
        </w:rPr>
        <w:t xml:space="preserve">е Пружаоца услуга испостављене Наручиоцу за извршене услуге </w:t>
      </w:r>
      <w:r w:rsidRPr="00091B3B">
        <w:rPr>
          <w:lang w:val="sr-Latn-CS"/>
        </w:rPr>
        <w:t xml:space="preserve">и </w:t>
      </w:r>
      <w:r w:rsidRPr="00091B3B">
        <w:rPr>
          <w:lang w:val="sr-Cyrl-CS"/>
        </w:rPr>
        <w:t xml:space="preserve">опрему и </w:t>
      </w:r>
      <w:r w:rsidRPr="00091B3B">
        <w:rPr>
          <w:lang w:val="sr-Latn-CS"/>
        </w:rPr>
        <w:t>извeштaj</w:t>
      </w:r>
      <w:r w:rsidRPr="00091B3B">
        <w:rPr>
          <w:lang w:val="ru-RU"/>
        </w:rPr>
        <w:t>е</w:t>
      </w:r>
      <w:r w:rsidRPr="00091B3B">
        <w:rPr>
          <w:lang w:val="sr-Latn-CS"/>
        </w:rPr>
        <w:t xml:space="preserve"> </w:t>
      </w:r>
      <w:r w:rsidRPr="00091B3B">
        <w:rPr>
          <w:lang w:val="ru-RU"/>
        </w:rPr>
        <w:t>Пружаоца услуга о извршеним услугама</w:t>
      </w:r>
      <w:r w:rsidRPr="00091B3B">
        <w:rPr>
          <w:lang w:val="sr-Latn-CS"/>
        </w:rPr>
        <w:t xml:space="preserve"> </w:t>
      </w:r>
      <w:r w:rsidRPr="00091B3B">
        <w:rPr>
          <w:lang w:val="sr-Cyrl-CS"/>
        </w:rPr>
        <w:t xml:space="preserve">и испорученој опреми </w:t>
      </w:r>
      <w:r w:rsidRPr="00091B3B">
        <w:rPr>
          <w:lang w:val="sr-Latn-CS"/>
        </w:rPr>
        <w:t>кoj</w:t>
      </w:r>
      <w:r w:rsidRPr="00091B3B">
        <w:t>e</w:t>
      </w:r>
      <w:r w:rsidRPr="00091B3B">
        <w:rPr>
          <w:lang w:val="sr-Latn-CS"/>
        </w:rPr>
        <w:t xml:space="preserve"> с</w:t>
      </w:r>
      <w:r w:rsidRPr="00091B3B">
        <w:rPr>
          <w:lang w:val="ru-RU"/>
        </w:rPr>
        <w:t>у</w:t>
      </w:r>
      <w:r w:rsidRPr="00091B3B">
        <w:rPr>
          <w:lang w:val="sr-Latn-CS"/>
        </w:rPr>
        <w:t xml:space="preserve"> </w:t>
      </w:r>
      <w:r w:rsidRPr="00091B3B">
        <w:rPr>
          <w:lang w:val="ru-RU"/>
        </w:rPr>
        <w:t>предмет реализације уговора,</w:t>
      </w:r>
      <w:r w:rsidRPr="00091B3B">
        <w:rPr>
          <w:lang w:val="sr-Latn-CS"/>
        </w:rPr>
        <w:t xml:space="preserve"> </w:t>
      </w:r>
      <w:r w:rsidRPr="00091B3B">
        <w:rPr>
          <w:lang w:val="sr-Cyrl-CS"/>
        </w:rPr>
        <w:t xml:space="preserve">као </w:t>
      </w:r>
      <w:r w:rsidRPr="00091B3B">
        <w:rPr>
          <w:lang w:val="sr-Latn-CS"/>
        </w:rPr>
        <w:t xml:space="preserve">и </w:t>
      </w:r>
      <w:r w:rsidRPr="00091B3B">
        <w:rPr>
          <w:lang w:val="sr-Latn-CS"/>
        </w:rPr>
        <w:lastRenderedPageBreak/>
        <w:t xml:space="preserve">дa их дa нa рeвизиjу рeвизoримa кoje имeнуje </w:t>
      </w:r>
      <w:r w:rsidRPr="00091B3B">
        <w:rPr>
          <w:lang w:val="sr-Cyrl-CS"/>
        </w:rPr>
        <w:t>надлежни ИПА орган</w:t>
      </w:r>
      <w:r w:rsidRPr="00091B3B">
        <w:rPr>
          <w:lang w:val="sr-Latn-CS"/>
        </w:rPr>
        <w:t xml:space="preserve">, </w:t>
      </w:r>
      <w:r w:rsidRPr="00091B3B">
        <w:rPr>
          <w:lang w:val="sr-Cyrl-CS"/>
        </w:rPr>
        <w:t xml:space="preserve">уколико </w:t>
      </w:r>
      <w:r w:rsidRPr="00091B3B">
        <w:rPr>
          <w:lang w:val="sr-Latn-CS"/>
        </w:rPr>
        <w:t xml:space="preserve">тo </w:t>
      </w:r>
      <w:r w:rsidRPr="00091B3B">
        <w:rPr>
          <w:lang w:val="sr-Cyrl-CS"/>
        </w:rPr>
        <w:t>надлежни ИПА орган</w:t>
      </w:r>
      <w:r w:rsidRPr="00091B3B">
        <w:rPr>
          <w:lang w:val="sr-Latn-CS"/>
        </w:rPr>
        <w:t xml:space="preserve"> </w:t>
      </w:r>
      <w:r w:rsidRPr="00091B3B">
        <w:rPr>
          <w:lang w:val="ru-RU"/>
        </w:rPr>
        <w:t xml:space="preserve">оправдано </w:t>
      </w:r>
      <w:r w:rsidRPr="00091B3B">
        <w:rPr>
          <w:lang w:val="sr-Latn-CS"/>
        </w:rPr>
        <w:t>зaхтeвa</w:t>
      </w:r>
      <w:r w:rsidRPr="00091B3B">
        <w:rPr>
          <w:lang w:val="ru-RU"/>
        </w:rPr>
        <w:t xml:space="preserve"> од Наручиоца</w:t>
      </w:r>
      <w:r w:rsidR="00455CCD" w:rsidRPr="00091B3B">
        <w:rPr>
          <w:lang w:val="sr-Latn-RS"/>
        </w:rPr>
        <w:t>.</w:t>
      </w:r>
    </w:p>
    <w:p w:rsidR="007A6DF5" w:rsidRPr="00091B3B" w:rsidRDefault="007A6DF5" w:rsidP="007A6DF5">
      <w:pPr>
        <w:spacing w:after="0"/>
        <w:rPr>
          <w:lang w:val="ru-RU"/>
        </w:rPr>
      </w:pPr>
    </w:p>
    <w:p w:rsidR="007A6DF5" w:rsidRPr="00091B3B" w:rsidRDefault="007A6DF5" w:rsidP="007A6DF5">
      <w:pPr>
        <w:rPr>
          <w:lang w:val="ru-RU"/>
        </w:rPr>
      </w:pPr>
      <w:r w:rsidRPr="00091B3B">
        <w:rPr>
          <w:lang w:val="ru-RU"/>
        </w:rPr>
        <w:t>Обавеза је Пружаоца услуге да у свим активностима приликом реализације пројекта који је предмет овог уговора  обезбеди учешће заинтересоване јавности, посебно учешће представника надлежног министарства, надлежних инспекцијских служби, локалне заједнице (НВО и локалне управе) и представника медија и да поступа у свему по правилима најбоље праксе за Пројекте ИПА.</w:t>
      </w:r>
    </w:p>
    <w:p w:rsidR="00065F86" w:rsidRPr="00091B3B" w:rsidRDefault="00065F86" w:rsidP="00D56815">
      <w:pPr>
        <w:spacing w:after="0"/>
        <w:jc w:val="center"/>
        <w:rPr>
          <w:lang w:val="ru-RU"/>
        </w:rPr>
      </w:pPr>
      <w:r w:rsidRPr="00091B3B">
        <w:rPr>
          <w:lang w:val="ru-RU"/>
        </w:rPr>
        <w:t xml:space="preserve">Члан </w:t>
      </w:r>
      <w:r w:rsidR="007A6DF5" w:rsidRPr="00091B3B">
        <w:rPr>
          <w:lang w:val="sr-Cyrl-RS"/>
        </w:rPr>
        <w:t>20</w:t>
      </w:r>
      <w:r w:rsidRPr="00091B3B">
        <w:rPr>
          <w:lang w:val="ru-RU"/>
        </w:rPr>
        <w:t>.</w:t>
      </w:r>
    </w:p>
    <w:p w:rsidR="00065F86" w:rsidRPr="00091B3B" w:rsidRDefault="00065F86" w:rsidP="00D56815">
      <w:pPr>
        <w:rPr>
          <w:lang w:val="ru-RU"/>
        </w:rPr>
      </w:pPr>
      <w:r w:rsidRPr="00091B3B">
        <w:rPr>
          <w:lang w:val="ru-RU"/>
        </w:rPr>
        <w:t xml:space="preserve">Уговорне стране сагласно констатују да ће све евентуалне неспоразуме који настану у току реализације овог уговора решавати споразумно, у супротном уговарају надлежност стварно надлежног суда у Београду (Спољнотрговинске арбитраже при Привредној комори Србије са местом арбитраже у Београду, уз примену њеног Правилника </w:t>
      </w:r>
      <w:r w:rsidRPr="00091B3B">
        <w:rPr>
          <w:i/>
          <w:iCs/>
          <w:lang w:val="ru-RU"/>
        </w:rPr>
        <w:t>[напомена: коначан текст у Уговору зависи од тога да ли је изабран домаћи или страни Пружалац услуге]</w:t>
      </w:r>
      <w:r w:rsidRPr="00091B3B">
        <w:rPr>
          <w:lang w:val="ru-RU"/>
        </w:rPr>
        <w:t xml:space="preserve"> ). </w:t>
      </w:r>
    </w:p>
    <w:p w:rsidR="00065F86" w:rsidRPr="00091B3B" w:rsidRDefault="00065F86" w:rsidP="00D56815">
      <w:pPr>
        <w:rPr>
          <w:lang w:val="ru-RU"/>
        </w:rPr>
      </w:pPr>
      <w:r w:rsidRPr="00091B3B">
        <w:rPr>
          <w:lang w:val="ru-RU"/>
        </w:rPr>
        <w:t>У случају спора примењује се материјално и процесно право Републике Србије, а поступак се води на српском језику.</w:t>
      </w:r>
    </w:p>
    <w:p w:rsidR="00065F86" w:rsidRPr="00091B3B" w:rsidRDefault="00065F86" w:rsidP="00D56815">
      <w:pPr>
        <w:spacing w:after="0"/>
        <w:jc w:val="center"/>
        <w:rPr>
          <w:lang w:val="ru-RU"/>
        </w:rPr>
      </w:pPr>
      <w:r w:rsidRPr="00091B3B">
        <w:rPr>
          <w:lang w:val="ru-RU"/>
        </w:rPr>
        <w:t>Члан 2</w:t>
      </w:r>
      <w:r w:rsidR="007A6DF5" w:rsidRPr="00091B3B">
        <w:rPr>
          <w:lang w:val="sr-Cyrl-RS"/>
        </w:rPr>
        <w:t>1</w:t>
      </w:r>
      <w:r w:rsidRPr="00091B3B">
        <w:rPr>
          <w:lang w:val="ru-RU"/>
        </w:rPr>
        <w:t>.</w:t>
      </w:r>
    </w:p>
    <w:p w:rsidR="00065F86" w:rsidRPr="00091B3B" w:rsidRDefault="00065F86" w:rsidP="00D56815">
      <w:pPr>
        <w:spacing w:after="240"/>
        <w:rPr>
          <w:lang w:val="ru-RU"/>
        </w:rPr>
      </w:pPr>
      <w:r w:rsidRPr="00091B3B">
        <w:rPr>
          <w:lang w:val="ru-RU"/>
        </w:rPr>
        <w:t xml:space="preserve">У случају колизије одредби овог уговора, текста </w:t>
      </w:r>
      <w:r w:rsidR="00486D34" w:rsidRPr="00091B3B">
        <w:rPr>
          <w:lang w:val="ru-RU"/>
        </w:rPr>
        <w:t>Програмског задатка</w:t>
      </w:r>
      <w:r w:rsidRPr="00091B3B">
        <w:rPr>
          <w:lang w:val="ru-RU"/>
        </w:rPr>
        <w:t xml:space="preserve"> дат</w:t>
      </w:r>
      <w:r w:rsidR="00486D34" w:rsidRPr="00091B3B">
        <w:rPr>
          <w:lang w:val="ru-RU"/>
        </w:rPr>
        <w:t>ог</w:t>
      </w:r>
      <w:r w:rsidRPr="00091B3B">
        <w:rPr>
          <w:lang w:val="ru-RU"/>
        </w:rPr>
        <w:t xml:space="preserve"> у прилогу 1. овог уговора и Понуде, најпре се примењуј</w:t>
      </w:r>
      <w:r w:rsidRPr="00091B3B">
        <w:t xml:space="preserve">у одредбе </w:t>
      </w:r>
      <w:r w:rsidRPr="00091B3B">
        <w:rPr>
          <w:lang w:val="ru-RU"/>
        </w:rPr>
        <w:t xml:space="preserve">овог уговора, </w:t>
      </w:r>
      <w:r w:rsidR="00486D34" w:rsidRPr="00091B3B">
        <w:rPr>
          <w:lang w:val="ru-RU"/>
        </w:rPr>
        <w:t xml:space="preserve">затим одредбе Програмског задатка, </w:t>
      </w:r>
      <w:r w:rsidRPr="00091B3B">
        <w:rPr>
          <w:lang w:val="ru-RU"/>
        </w:rPr>
        <w:t>а потом Понуде.</w:t>
      </w:r>
    </w:p>
    <w:p w:rsidR="00065F86" w:rsidRPr="00091B3B" w:rsidRDefault="00065F86" w:rsidP="00D56815">
      <w:pPr>
        <w:spacing w:after="0"/>
        <w:jc w:val="center"/>
        <w:rPr>
          <w:lang w:val="ru-RU"/>
        </w:rPr>
      </w:pPr>
      <w:r w:rsidRPr="00091B3B">
        <w:rPr>
          <w:lang w:val="ru-RU"/>
        </w:rPr>
        <w:t>Члан 2</w:t>
      </w:r>
      <w:r w:rsidR="007A6DF5" w:rsidRPr="00091B3B">
        <w:rPr>
          <w:lang w:val="sr-Cyrl-RS"/>
        </w:rPr>
        <w:t>2</w:t>
      </w:r>
      <w:r w:rsidRPr="00091B3B">
        <w:rPr>
          <w:lang w:val="ru-RU"/>
        </w:rPr>
        <w:t>.</w:t>
      </w:r>
    </w:p>
    <w:p w:rsidR="00065F86" w:rsidRPr="00091B3B" w:rsidRDefault="00065F86" w:rsidP="00D56815">
      <w:pPr>
        <w:tabs>
          <w:tab w:val="left" w:pos="1512"/>
        </w:tabs>
        <w:rPr>
          <w:lang w:val="ru-RU"/>
        </w:rPr>
      </w:pPr>
      <w:r w:rsidRPr="00091B3B">
        <w:rPr>
          <w:lang w:val="ru-RU"/>
        </w:rPr>
        <w:t>Уговорне стране су сагласне да се на све</w:t>
      </w:r>
      <w:r w:rsidRPr="00091B3B">
        <w:rPr>
          <w:lang w:val="hr-HR"/>
        </w:rPr>
        <w:t xml:space="preserve"> односе и </w:t>
      </w:r>
      <w:r w:rsidRPr="00091B3B">
        <w:rPr>
          <w:lang w:val="ru-RU"/>
        </w:rPr>
        <w:t>питања која нису регулисана овим уговором</w:t>
      </w:r>
      <w:r w:rsidRPr="00091B3B">
        <w:rPr>
          <w:lang w:val="hr-HR"/>
        </w:rPr>
        <w:t xml:space="preserve">, а која се односе на извршење овог </w:t>
      </w:r>
      <w:r w:rsidRPr="00091B3B">
        <w:rPr>
          <w:lang w:val="ru-RU"/>
        </w:rPr>
        <w:t>у</w:t>
      </w:r>
      <w:r w:rsidRPr="00091B3B">
        <w:rPr>
          <w:lang w:val="hr-HR"/>
        </w:rPr>
        <w:t>говора или су са њим у вези</w:t>
      </w:r>
      <w:r w:rsidRPr="00091B3B">
        <w:rPr>
          <w:lang w:val="ru-RU"/>
        </w:rPr>
        <w:t>,</w:t>
      </w:r>
      <w:r w:rsidRPr="00091B3B">
        <w:rPr>
          <w:lang w:val="hr-HR"/>
        </w:rPr>
        <w:t xml:space="preserve"> </w:t>
      </w:r>
      <w:r w:rsidRPr="00091B3B">
        <w:rPr>
          <w:lang w:val="ru-RU"/>
        </w:rPr>
        <w:t xml:space="preserve">примењују одредбе </w:t>
      </w:r>
      <w:r w:rsidRPr="00091B3B">
        <w:rPr>
          <w:lang w:val="pt-BR"/>
        </w:rPr>
        <w:t xml:space="preserve">Закона о облигационим односима и других </w:t>
      </w:r>
      <w:r w:rsidRPr="00091B3B">
        <w:rPr>
          <w:lang w:val="ru-RU"/>
        </w:rPr>
        <w:t>закона</w:t>
      </w:r>
      <w:r w:rsidRPr="00091B3B">
        <w:rPr>
          <w:lang w:val="sr-Cyrl-CS"/>
        </w:rPr>
        <w:t xml:space="preserve"> Републике Србије</w:t>
      </w:r>
      <w:r w:rsidRPr="00091B3B">
        <w:rPr>
          <w:lang w:val="ru-RU"/>
        </w:rPr>
        <w:t>, подзаконских аката, стандарда и техничких норматива – примењивих с обзиром на предмет овог уговора</w:t>
      </w:r>
      <w:r w:rsidRPr="00091B3B">
        <w:rPr>
          <w:lang w:val="pt-BR"/>
        </w:rPr>
        <w:t xml:space="preserve">. </w:t>
      </w:r>
    </w:p>
    <w:p w:rsidR="00065F86" w:rsidRPr="00091B3B" w:rsidRDefault="007A6DF5" w:rsidP="00D56815">
      <w:pPr>
        <w:spacing w:after="0"/>
        <w:jc w:val="center"/>
      </w:pPr>
      <w:r w:rsidRPr="00091B3B">
        <w:rPr>
          <w:lang w:val="ru-RU"/>
        </w:rPr>
        <w:t>Члан 23</w:t>
      </w:r>
      <w:r w:rsidR="00065F86" w:rsidRPr="00091B3B">
        <w:rPr>
          <w:lang w:val="ru-RU"/>
        </w:rPr>
        <w:t>.</w:t>
      </w:r>
    </w:p>
    <w:p w:rsidR="00065F86" w:rsidRPr="00091B3B" w:rsidRDefault="00065F86" w:rsidP="00D56815">
      <w:pPr>
        <w:spacing w:after="240"/>
        <w:rPr>
          <w:lang w:val="ru-RU"/>
        </w:rPr>
      </w:pPr>
      <w:r w:rsidRPr="00091B3B">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65F86" w:rsidRPr="00091B3B" w:rsidRDefault="00065F86" w:rsidP="00D56815">
      <w:pPr>
        <w:spacing w:after="0"/>
        <w:jc w:val="center"/>
        <w:rPr>
          <w:lang w:val="ru-RU"/>
        </w:rPr>
      </w:pPr>
      <w:r w:rsidRPr="00091B3B">
        <w:rPr>
          <w:lang w:val="ru-RU"/>
        </w:rPr>
        <w:t>Члан 2</w:t>
      </w:r>
      <w:r w:rsidR="007A6DF5" w:rsidRPr="00091B3B">
        <w:rPr>
          <w:lang w:val="sr-Cyrl-RS"/>
        </w:rPr>
        <w:t>4</w:t>
      </w:r>
      <w:r w:rsidRPr="00091B3B">
        <w:rPr>
          <w:lang w:val="ru-RU"/>
        </w:rPr>
        <w:t>.</w:t>
      </w:r>
    </w:p>
    <w:p w:rsidR="00065F86" w:rsidRPr="00091B3B" w:rsidRDefault="00065F86" w:rsidP="00D56815">
      <w:pPr>
        <w:spacing w:after="240"/>
        <w:rPr>
          <w:lang w:val="ru-RU"/>
        </w:rPr>
      </w:pPr>
      <w:r w:rsidRPr="00091B3B">
        <w:rPr>
          <w:lang w:val="ru-RU"/>
        </w:rPr>
        <w:t xml:space="preserve">Овај уговор се сматра закљученим када га потпишу законски заступници, односно овлашћени представници Уговорних страна, а ступа на снагу када Пружалац услуга достави банкарске гаранције за повраћај аванса и  за добро извршење посла, у свему у складу са захтевом из Конкурсне документације и овим уговором. </w:t>
      </w:r>
    </w:p>
    <w:p w:rsidR="00065F86" w:rsidRPr="00091B3B" w:rsidRDefault="00065F86" w:rsidP="00D56815">
      <w:pPr>
        <w:spacing w:after="240"/>
        <w:jc w:val="center"/>
        <w:rPr>
          <w:lang w:val="ru-RU"/>
        </w:rPr>
      </w:pPr>
      <w:r w:rsidRPr="00091B3B">
        <w:rPr>
          <w:lang w:val="ru-RU"/>
        </w:rPr>
        <w:t>Члан 2</w:t>
      </w:r>
      <w:r w:rsidR="007A6DF5" w:rsidRPr="00091B3B">
        <w:rPr>
          <w:lang w:val="ru-RU"/>
        </w:rPr>
        <w:t>5</w:t>
      </w:r>
      <w:r w:rsidRPr="00091B3B">
        <w:rPr>
          <w:lang w:val="ru-RU"/>
        </w:rPr>
        <w:t>.</w:t>
      </w:r>
    </w:p>
    <w:p w:rsidR="00065F86" w:rsidRPr="00091B3B" w:rsidRDefault="00065F86" w:rsidP="00D56815">
      <w:pPr>
        <w:rPr>
          <w:lang w:val="ru-RU" w:eastAsia="en-US"/>
        </w:rPr>
      </w:pPr>
      <w:r w:rsidRPr="00091B3B">
        <w:rPr>
          <w:lang w:val="ru-RU" w:eastAsia="en-US"/>
        </w:rPr>
        <w:t>Саставни део овог уговора су следећи прилози:</w:t>
      </w:r>
    </w:p>
    <w:p w:rsidR="00065F86" w:rsidRPr="00091B3B" w:rsidRDefault="00065F86" w:rsidP="00D56815">
      <w:pPr>
        <w:spacing w:after="0"/>
        <w:jc w:val="left"/>
        <w:rPr>
          <w:lang w:val="ru-RU" w:eastAsia="en-US"/>
        </w:rPr>
      </w:pPr>
    </w:p>
    <w:p w:rsidR="00065F86" w:rsidRPr="00091B3B" w:rsidRDefault="00065F86" w:rsidP="00D56815">
      <w:pPr>
        <w:jc w:val="left"/>
        <w:rPr>
          <w:lang w:val="ru-RU" w:eastAsia="en-US"/>
        </w:rPr>
      </w:pPr>
      <w:r w:rsidRPr="00091B3B">
        <w:rPr>
          <w:lang w:val="ru-RU" w:eastAsia="en-US"/>
        </w:rPr>
        <w:t xml:space="preserve">Прилог број </w:t>
      </w:r>
      <w:r w:rsidRPr="00091B3B">
        <w:rPr>
          <w:lang w:eastAsia="en-US"/>
        </w:rPr>
        <w:t>1</w:t>
      </w:r>
      <w:r w:rsidRPr="00091B3B">
        <w:rPr>
          <w:lang w:val="ru-RU" w:eastAsia="en-US"/>
        </w:rPr>
        <w:t xml:space="preserve">        Врста, техничке карактеристике и спе</w:t>
      </w:r>
      <w:r w:rsidR="005564F5" w:rsidRPr="00091B3B">
        <w:rPr>
          <w:lang w:val="ru-RU" w:eastAsia="en-US"/>
        </w:rPr>
        <w:t xml:space="preserve">цификација предмета Јавне </w:t>
      </w:r>
      <w:r w:rsidR="00B6022F" w:rsidRPr="00091B3B">
        <w:rPr>
          <w:lang w:val="ru-RU" w:eastAsia="en-US"/>
        </w:rPr>
        <w:br/>
      </w:r>
      <w:r w:rsidR="00B6022F" w:rsidRPr="00091B3B">
        <w:rPr>
          <w:lang w:eastAsia="en-US"/>
        </w:rPr>
        <w:t xml:space="preserve"> </w:t>
      </w:r>
      <w:r w:rsidR="00B6022F" w:rsidRPr="00091B3B">
        <w:rPr>
          <w:lang w:eastAsia="en-US"/>
        </w:rPr>
        <w:tab/>
      </w:r>
      <w:r w:rsidR="00B6022F" w:rsidRPr="00091B3B">
        <w:rPr>
          <w:lang w:eastAsia="en-US"/>
        </w:rPr>
        <w:tab/>
        <w:t xml:space="preserve">        </w:t>
      </w:r>
      <w:r w:rsidRPr="00091B3B">
        <w:rPr>
          <w:lang w:val="ru-RU" w:eastAsia="en-US"/>
        </w:rPr>
        <w:t>набавке</w:t>
      </w:r>
    </w:p>
    <w:p w:rsidR="00065F86" w:rsidRPr="00091B3B" w:rsidRDefault="00065F86" w:rsidP="00D56815">
      <w:pPr>
        <w:jc w:val="left"/>
        <w:rPr>
          <w:lang w:val="ru-RU" w:eastAsia="en-US"/>
        </w:rPr>
      </w:pPr>
      <w:r w:rsidRPr="00091B3B">
        <w:rPr>
          <w:lang w:val="ru-RU" w:eastAsia="en-US"/>
        </w:rPr>
        <w:t xml:space="preserve">Прилог број </w:t>
      </w:r>
      <w:r w:rsidRPr="00091B3B">
        <w:rPr>
          <w:lang w:eastAsia="en-US"/>
        </w:rPr>
        <w:t>2</w:t>
      </w:r>
      <w:r w:rsidRPr="00091B3B">
        <w:rPr>
          <w:lang w:val="ru-RU" w:eastAsia="en-US"/>
        </w:rPr>
        <w:t xml:space="preserve">       Термин план извршења услуге (Образац 4. Понуде);</w:t>
      </w:r>
    </w:p>
    <w:p w:rsidR="00065F86" w:rsidRPr="00091B3B" w:rsidRDefault="00065F86" w:rsidP="00D56815">
      <w:pPr>
        <w:spacing w:after="0"/>
        <w:jc w:val="left"/>
        <w:rPr>
          <w:lang w:val="ru-RU"/>
        </w:rPr>
      </w:pPr>
      <w:r w:rsidRPr="00091B3B">
        <w:rPr>
          <w:lang w:val="ru-RU" w:eastAsia="en-US"/>
        </w:rPr>
        <w:t xml:space="preserve">Прилог број </w:t>
      </w:r>
      <w:r w:rsidRPr="00091B3B">
        <w:rPr>
          <w:lang w:eastAsia="en-US"/>
        </w:rPr>
        <w:t>3</w:t>
      </w:r>
      <w:r w:rsidRPr="00091B3B">
        <w:rPr>
          <w:lang w:val="ru-RU" w:eastAsia="en-US"/>
        </w:rPr>
        <w:t xml:space="preserve">        Квалификациона структура </w:t>
      </w:r>
      <w:r w:rsidRPr="00091B3B">
        <w:rPr>
          <w:lang w:val="ru-RU"/>
        </w:rPr>
        <w:t xml:space="preserve">извршилаца који ће бити ангажовани у  </w:t>
      </w:r>
    </w:p>
    <w:p w:rsidR="00065F86" w:rsidRPr="00091B3B" w:rsidRDefault="00065F86" w:rsidP="00D56815">
      <w:pPr>
        <w:spacing w:after="0"/>
        <w:jc w:val="left"/>
        <w:rPr>
          <w:lang w:val="ru-RU" w:eastAsia="en-US"/>
        </w:rPr>
      </w:pPr>
      <w:r w:rsidRPr="00091B3B">
        <w:rPr>
          <w:lang w:val="ru-RU"/>
        </w:rPr>
        <w:t xml:space="preserve">                               извршењу услуга </w:t>
      </w:r>
      <w:r w:rsidRPr="00091B3B">
        <w:rPr>
          <w:lang w:val="ru-RU" w:eastAsia="en-US"/>
        </w:rPr>
        <w:t xml:space="preserve">(Образац 5. Понуде) са Изјавама о ексклузивности </w:t>
      </w:r>
    </w:p>
    <w:p w:rsidR="00065F86" w:rsidRPr="00091B3B" w:rsidRDefault="00065F86" w:rsidP="00D56815">
      <w:pPr>
        <w:spacing w:after="0"/>
        <w:jc w:val="left"/>
        <w:rPr>
          <w:lang w:val="ru-RU" w:eastAsia="en-US"/>
        </w:rPr>
      </w:pPr>
      <w:r w:rsidRPr="00091B3B">
        <w:rPr>
          <w:lang w:val="ru-RU" w:eastAsia="en-US"/>
        </w:rPr>
        <w:t xml:space="preserve">                               и доступности (Образац 5.2), </w:t>
      </w:r>
    </w:p>
    <w:p w:rsidR="00065F86" w:rsidRPr="00091B3B" w:rsidRDefault="00065F86" w:rsidP="00D56815">
      <w:pPr>
        <w:spacing w:after="0"/>
        <w:jc w:val="left"/>
        <w:rPr>
          <w:lang w:val="ru-RU" w:eastAsia="en-US"/>
        </w:rPr>
      </w:pPr>
    </w:p>
    <w:p w:rsidR="00065F86" w:rsidRPr="00091B3B" w:rsidRDefault="00065F86" w:rsidP="00D56815">
      <w:pPr>
        <w:spacing w:after="0"/>
        <w:jc w:val="left"/>
        <w:rPr>
          <w:lang w:val="ru-RU" w:eastAsia="en-US"/>
        </w:rPr>
      </w:pPr>
      <w:r w:rsidRPr="00091B3B">
        <w:rPr>
          <w:lang w:val="ru-RU" w:eastAsia="en-US"/>
        </w:rPr>
        <w:t xml:space="preserve">Прилог број </w:t>
      </w:r>
      <w:r w:rsidRPr="00091B3B">
        <w:rPr>
          <w:lang w:eastAsia="en-US"/>
        </w:rPr>
        <w:t>4</w:t>
      </w:r>
      <w:r w:rsidRPr="00091B3B">
        <w:rPr>
          <w:lang w:val="ru-RU" w:eastAsia="en-US"/>
        </w:rPr>
        <w:t xml:space="preserve">       Образац понуде (Обра</w:t>
      </w:r>
      <w:r w:rsidRPr="00091B3B">
        <w:rPr>
          <w:lang w:val="sr-Cyrl-CS" w:eastAsia="en-US"/>
        </w:rPr>
        <w:t xml:space="preserve">сци </w:t>
      </w:r>
      <w:r w:rsidRPr="00091B3B">
        <w:rPr>
          <w:lang w:val="ru-RU" w:eastAsia="en-US"/>
        </w:rPr>
        <w:t>2</w:t>
      </w:r>
      <w:r w:rsidRPr="00091B3B">
        <w:rPr>
          <w:lang w:val="sr-Cyrl-CS" w:eastAsia="en-US"/>
        </w:rPr>
        <w:t xml:space="preserve">, 6, 6.1 и 6.2 </w:t>
      </w:r>
      <w:r w:rsidRPr="00091B3B">
        <w:rPr>
          <w:lang w:val="ru-RU" w:eastAsia="en-US"/>
        </w:rPr>
        <w:t xml:space="preserve"> Понуде);</w:t>
      </w:r>
    </w:p>
    <w:p w:rsidR="00065F86" w:rsidRPr="00091B3B" w:rsidRDefault="00065F86" w:rsidP="00D56815">
      <w:pPr>
        <w:spacing w:after="0"/>
        <w:jc w:val="left"/>
        <w:rPr>
          <w:lang w:val="ru-RU" w:eastAsia="en-US"/>
        </w:rPr>
      </w:pPr>
    </w:p>
    <w:p w:rsidR="00065F86" w:rsidRPr="00091B3B" w:rsidRDefault="00065F86" w:rsidP="00D56815">
      <w:pPr>
        <w:spacing w:after="0"/>
        <w:jc w:val="left"/>
        <w:rPr>
          <w:lang w:val="ru-RU" w:eastAsia="en-US"/>
        </w:rPr>
      </w:pPr>
      <w:r w:rsidRPr="00091B3B">
        <w:rPr>
          <w:lang w:val="ru-RU" w:eastAsia="en-US"/>
        </w:rPr>
        <w:t xml:space="preserve">Прилог број </w:t>
      </w:r>
      <w:r w:rsidRPr="00091B3B">
        <w:rPr>
          <w:lang w:eastAsia="en-US"/>
        </w:rPr>
        <w:t>5</w:t>
      </w:r>
      <w:r w:rsidRPr="00091B3B">
        <w:rPr>
          <w:lang w:val="ru-RU" w:eastAsia="en-US"/>
        </w:rPr>
        <w:tab/>
        <w:t xml:space="preserve">      Споразум о заједничком извршењу услуге, (напомена: биће наведено </w:t>
      </w:r>
    </w:p>
    <w:p w:rsidR="00065F86" w:rsidRDefault="00065F86" w:rsidP="00D56815">
      <w:pPr>
        <w:spacing w:after="0"/>
        <w:jc w:val="left"/>
        <w:rPr>
          <w:lang w:val="ru-RU" w:eastAsia="en-US"/>
        </w:rPr>
      </w:pPr>
      <w:r w:rsidRPr="00091B3B">
        <w:rPr>
          <w:lang w:val="ru-RU" w:eastAsia="en-US"/>
        </w:rPr>
        <w:t xml:space="preserve">                              у тексту Уговора у случају заједничке понуде )</w:t>
      </w:r>
    </w:p>
    <w:p w:rsidR="00917807" w:rsidRPr="00091B3B" w:rsidRDefault="00917807" w:rsidP="00D56815">
      <w:pPr>
        <w:spacing w:after="0"/>
        <w:jc w:val="left"/>
        <w:rPr>
          <w:lang w:val="ru-RU" w:eastAsia="en-US"/>
        </w:rPr>
      </w:pPr>
      <w:r>
        <w:rPr>
          <w:lang w:val="ru-RU" w:eastAsia="en-US"/>
        </w:rPr>
        <w:t>Прилог број 6</w:t>
      </w:r>
      <w:r>
        <w:rPr>
          <w:lang w:val="ru-RU" w:eastAsia="en-US"/>
        </w:rPr>
        <w:tab/>
        <w:t xml:space="preserve"> </w:t>
      </w:r>
      <w:r w:rsidR="009F256A">
        <w:rPr>
          <w:lang w:val="ru-RU" w:eastAsia="en-US"/>
        </w:rPr>
        <w:t xml:space="preserve">     Прилог о безбедности и здрављу на раду</w:t>
      </w:r>
    </w:p>
    <w:p w:rsidR="00065F86" w:rsidRPr="00091B3B" w:rsidRDefault="00065F86" w:rsidP="00D56815">
      <w:pPr>
        <w:spacing w:after="0"/>
        <w:jc w:val="left"/>
        <w:rPr>
          <w:lang w:val="ru-RU" w:eastAsia="en-US"/>
        </w:rPr>
      </w:pPr>
    </w:p>
    <w:p w:rsidR="00065F86" w:rsidRPr="00091B3B" w:rsidRDefault="00065F86" w:rsidP="00D56815">
      <w:pPr>
        <w:spacing w:after="0"/>
        <w:jc w:val="center"/>
        <w:rPr>
          <w:lang w:val="ru-RU"/>
        </w:rPr>
      </w:pPr>
      <w:r w:rsidRPr="00091B3B">
        <w:rPr>
          <w:lang w:val="ru-RU"/>
        </w:rPr>
        <w:t>Члан 2</w:t>
      </w:r>
      <w:r w:rsidR="007A6DF5" w:rsidRPr="00091B3B">
        <w:rPr>
          <w:lang w:val="sr-Cyrl-RS"/>
        </w:rPr>
        <w:t>6</w:t>
      </w:r>
      <w:r w:rsidRPr="00091B3B">
        <w:rPr>
          <w:lang w:val="ru-RU"/>
        </w:rPr>
        <w:t>.</w:t>
      </w:r>
    </w:p>
    <w:p w:rsidR="00065F86" w:rsidRPr="00091B3B" w:rsidRDefault="003F4620" w:rsidP="00D56815">
      <w:pPr>
        <w:rPr>
          <w:lang w:val="ru-RU"/>
        </w:rPr>
      </w:pPr>
      <w:r w:rsidRPr="00091B3B">
        <w:rPr>
          <w:lang w:val="ru-RU"/>
        </w:rPr>
        <w:t xml:space="preserve">Овај уговор се закључује у </w:t>
      </w:r>
      <w:r w:rsidRPr="00091B3B">
        <w:t>8</w:t>
      </w:r>
      <w:r w:rsidR="00065F86" w:rsidRPr="00091B3B">
        <w:rPr>
          <w:lang w:val="ru-RU"/>
        </w:rPr>
        <w:t xml:space="preserve"> (осам) примерака, од којих свака уговорна страна задржава по 4 (четири) примерка Уговора. </w:t>
      </w:r>
    </w:p>
    <w:p w:rsidR="00065F86" w:rsidRPr="00091B3B" w:rsidRDefault="00065F86" w:rsidP="00D56815">
      <w:pPr>
        <w:rPr>
          <w:lang w:val="ru-RU"/>
        </w:rPr>
      </w:pPr>
    </w:p>
    <w:tbl>
      <w:tblPr>
        <w:tblW w:w="9322" w:type="dxa"/>
        <w:tblInd w:w="2" w:type="dxa"/>
        <w:tblLook w:val="00A0" w:firstRow="1" w:lastRow="0" w:firstColumn="1" w:lastColumn="0" w:noHBand="0" w:noVBand="0"/>
      </w:tblPr>
      <w:tblGrid>
        <w:gridCol w:w="3078"/>
        <w:gridCol w:w="3079"/>
        <w:gridCol w:w="3165"/>
      </w:tblGrid>
      <w:tr w:rsidR="00065F86" w:rsidRPr="00091B3B" w:rsidTr="00EE46F9">
        <w:tc>
          <w:tcPr>
            <w:tcW w:w="3078" w:type="dxa"/>
          </w:tcPr>
          <w:p w:rsidR="00065F86" w:rsidRPr="00091B3B" w:rsidRDefault="00065F86" w:rsidP="00EE46F9">
            <w:r w:rsidRPr="00091B3B">
              <w:t>за НАРУЧИОЦА</w:t>
            </w:r>
          </w:p>
        </w:tc>
        <w:tc>
          <w:tcPr>
            <w:tcW w:w="3079" w:type="dxa"/>
          </w:tcPr>
          <w:p w:rsidR="00065F86" w:rsidRPr="00091B3B" w:rsidRDefault="00065F86" w:rsidP="00EE46F9"/>
        </w:tc>
        <w:tc>
          <w:tcPr>
            <w:tcW w:w="3165" w:type="dxa"/>
          </w:tcPr>
          <w:p w:rsidR="00065F86" w:rsidRPr="00091B3B" w:rsidRDefault="00065F86" w:rsidP="00EE46F9">
            <w:r w:rsidRPr="00091B3B">
              <w:t>за ПРУЖАОЦА УСЛУГЕ</w:t>
            </w:r>
          </w:p>
        </w:tc>
      </w:tr>
      <w:tr w:rsidR="00065F86" w:rsidRPr="003765C4" w:rsidTr="00EE46F9">
        <w:tc>
          <w:tcPr>
            <w:tcW w:w="3078" w:type="dxa"/>
          </w:tcPr>
          <w:p w:rsidR="00065F86" w:rsidRPr="00091B3B" w:rsidRDefault="00065F86" w:rsidP="00EE46F9">
            <w:r w:rsidRPr="00091B3B">
              <w:t xml:space="preserve">   </w:t>
            </w:r>
          </w:p>
        </w:tc>
        <w:tc>
          <w:tcPr>
            <w:tcW w:w="3079" w:type="dxa"/>
          </w:tcPr>
          <w:p w:rsidR="00065F86" w:rsidRPr="003765C4" w:rsidRDefault="00065F86" w:rsidP="00EE46F9">
            <w:pPr>
              <w:jc w:val="center"/>
            </w:pPr>
            <w:r w:rsidRPr="00091B3B">
              <w:t>М.П.</w:t>
            </w:r>
          </w:p>
        </w:tc>
        <w:tc>
          <w:tcPr>
            <w:tcW w:w="3165" w:type="dxa"/>
          </w:tcPr>
          <w:p w:rsidR="00065F86" w:rsidRPr="003765C4" w:rsidRDefault="00065F86" w:rsidP="00EE46F9"/>
        </w:tc>
      </w:tr>
      <w:tr w:rsidR="00065F86" w:rsidRPr="003765C4" w:rsidTr="00EE46F9">
        <w:tc>
          <w:tcPr>
            <w:tcW w:w="3078" w:type="dxa"/>
            <w:tcBorders>
              <w:bottom w:val="single" w:sz="4" w:space="0" w:color="auto"/>
            </w:tcBorders>
          </w:tcPr>
          <w:p w:rsidR="00065F86" w:rsidRPr="003765C4" w:rsidRDefault="00065F86" w:rsidP="00EE46F9"/>
        </w:tc>
        <w:tc>
          <w:tcPr>
            <w:tcW w:w="3079" w:type="dxa"/>
          </w:tcPr>
          <w:p w:rsidR="00065F86" w:rsidRPr="003765C4" w:rsidRDefault="00065F86" w:rsidP="00EE46F9"/>
        </w:tc>
        <w:tc>
          <w:tcPr>
            <w:tcW w:w="3165" w:type="dxa"/>
            <w:tcBorders>
              <w:bottom w:val="single" w:sz="4" w:space="0" w:color="auto"/>
            </w:tcBorders>
          </w:tcPr>
          <w:p w:rsidR="00065F86" w:rsidRPr="003765C4" w:rsidRDefault="00065F86" w:rsidP="00EE46F9"/>
        </w:tc>
      </w:tr>
    </w:tbl>
    <w:p w:rsidR="00065F86" w:rsidRPr="003765C4" w:rsidRDefault="00065F86" w:rsidP="00D56815">
      <w:pPr>
        <w:pStyle w:val="PoglavljePZ"/>
        <w:rPr>
          <w:rFonts w:cs="Arial"/>
          <w:sz w:val="22"/>
          <w:szCs w:val="22"/>
          <w:lang w:val="sr-Cyrl-RS"/>
        </w:rPr>
      </w:pPr>
    </w:p>
    <w:p w:rsidR="00FA17A3" w:rsidRPr="003765C4" w:rsidRDefault="00FA17A3" w:rsidP="00FA17A3">
      <w:pPr>
        <w:pStyle w:val="NoSpacing"/>
        <w:ind w:firstLine="720"/>
        <w:jc w:val="both"/>
        <w:rPr>
          <w:b/>
          <w:i/>
          <w:sz w:val="22"/>
          <w:szCs w:val="22"/>
          <w:lang w:val="sr-Cyrl-CS"/>
        </w:rPr>
      </w:pPr>
    </w:p>
    <w:p w:rsidR="009F256A" w:rsidRPr="00FB7463" w:rsidRDefault="009F256A" w:rsidP="009F256A">
      <w:pPr>
        <w:tabs>
          <w:tab w:val="left" w:pos="567"/>
        </w:tabs>
        <w:jc w:val="center"/>
        <w:rPr>
          <w:b/>
          <w:noProof/>
          <w:sz w:val="24"/>
          <w:szCs w:val="24"/>
          <w:lang w:val="ru-RU"/>
        </w:rPr>
      </w:pPr>
      <w:r w:rsidRPr="00FB7463">
        <w:rPr>
          <w:b/>
          <w:noProof/>
          <w:sz w:val="24"/>
          <w:szCs w:val="24"/>
          <w:lang w:val="ru-RU"/>
        </w:rPr>
        <w:t>Прилог о безбедности и здрављу на раду</w:t>
      </w:r>
    </w:p>
    <w:p w:rsidR="009F256A" w:rsidRPr="005D3F7C" w:rsidRDefault="009F256A" w:rsidP="009F256A">
      <w:pPr>
        <w:tabs>
          <w:tab w:val="left" w:pos="567"/>
        </w:tabs>
        <w:jc w:val="right"/>
        <w:rPr>
          <w:rFonts w:ascii="Arial Narrow" w:hAnsi="Arial Narrow"/>
          <w:b/>
          <w:noProof/>
          <w:lang w:val="ru-RU"/>
        </w:rPr>
      </w:pPr>
      <w:r w:rsidRPr="005D3F7C">
        <w:rPr>
          <w:rFonts w:ascii="Arial Narrow" w:hAnsi="Arial Narrow"/>
          <w:b/>
          <w:noProof/>
          <w:lang w:val="ru-RU"/>
        </w:rPr>
        <w:t xml:space="preserve"> </w:t>
      </w:r>
    </w:p>
    <w:p w:rsidR="009F256A" w:rsidRPr="005D3F7C" w:rsidRDefault="009F256A" w:rsidP="009F256A">
      <w:pPr>
        <w:tabs>
          <w:tab w:val="left" w:pos="567"/>
        </w:tabs>
        <w:rPr>
          <w:noProof/>
          <w:lang w:val="ru-RU"/>
        </w:rPr>
      </w:pPr>
      <w:r w:rsidRPr="005D3F7C">
        <w:rPr>
          <w:noProof/>
          <w:lang w:val="ru-RU"/>
        </w:rPr>
        <w:t>Уговор ................................................ бр. ............. од .........................године</w:t>
      </w:r>
    </w:p>
    <w:p w:rsidR="009F256A" w:rsidRPr="005D3F7C" w:rsidRDefault="009F256A" w:rsidP="009F256A">
      <w:pPr>
        <w:tabs>
          <w:tab w:val="left" w:pos="567"/>
        </w:tabs>
        <w:rPr>
          <w:noProof/>
          <w:lang w:val="ru-RU"/>
        </w:rPr>
      </w:pPr>
      <w:r w:rsidRPr="005D3F7C">
        <w:rPr>
          <w:noProof/>
          <w:lang w:val="ru-RU"/>
        </w:rPr>
        <w:t>Наручилац:</w:t>
      </w:r>
    </w:p>
    <w:p w:rsidR="009F256A" w:rsidRPr="005D3F7C" w:rsidRDefault="009F256A" w:rsidP="009F256A">
      <w:pPr>
        <w:tabs>
          <w:tab w:val="left" w:pos="567"/>
        </w:tabs>
        <w:rPr>
          <w:noProof/>
          <w:lang w:val="ru-RU"/>
        </w:rPr>
      </w:pPr>
      <w:r w:rsidRPr="005D3F7C">
        <w:rPr>
          <w:noProof/>
          <w:lang w:val="ru-RU"/>
        </w:rPr>
        <w:t>Извођач:</w:t>
      </w:r>
    </w:p>
    <w:p w:rsidR="009F256A" w:rsidRPr="005D3F7C" w:rsidRDefault="009F256A" w:rsidP="009F256A">
      <w:pPr>
        <w:tabs>
          <w:tab w:val="left" w:pos="567"/>
        </w:tabs>
        <w:rPr>
          <w:noProof/>
          <w:lang w:val="ru-RU"/>
        </w:rPr>
      </w:pPr>
    </w:p>
    <w:p w:rsidR="009F256A" w:rsidRPr="005D3F7C" w:rsidRDefault="009F256A" w:rsidP="009F256A">
      <w:pPr>
        <w:tabs>
          <w:tab w:val="left" w:pos="567"/>
        </w:tabs>
        <w:rPr>
          <w:noProof/>
          <w:lang w:val="ru-RU"/>
        </w:rPr>
      </w:pPr>
      <w:r w:rsidRPr="005D3F7C">
        <w:rPr>
          <w:noProof/>
          <w:lang w:val="ru-RU"/>
        </w:rPr>
        <w:tab/>
        <w:t>Наручилац и Извођач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rsidR="009F256A" w:rsidRPr="005D3F7C" w:rsidRDefault="009F256A" w:rsidP="009F256A">
      <w:pPr>
        <w:tabs>
          <w:tab w:val="left" w:pos="567"/>
        </w:tabs>
        <w:spacing w:before="60" w:after="60"/>
        <w:ind w:right="1440"/>
        <w:rPr>
          <w:lang w:val="ru-RU"/>
        </w:rPr>
      </w:pPr>
    </w:p>
    <w:p w:rsidR="009F256A" w:rsidRPr="005D3F7C" w:rsidRDefault="009F256A" w:rsidP="009F256A">
      <w:pPr>
        <w:tabs>
          <w:tab w:val="left" w:pos="567"/>
        </w:tabs>
        <w:spacing w:before="60" w:after="60"/>
        <w:ind w:right="1440"/>
        <w:rPr>
          <w:b/>
          <w:lang w:val="ru-RU"/>
        </w:rPr>
      </w:pPr>
      <w:r w:rsidRPr="005D3F7C">
        <w:rPr>
          <w:lang w:val="ru-RU"/>
        </w:rPr>
        <w:t>Наручилац посебно истиче и указује:</w:t>
      </w:r>
    </w:p>
    <w:p w:rsidR="009F256A" w:rsidRPr="005D3F7C" w:rsidRDefault="009F256A" w:rsidP="009F256A">
      <w:pPr>
        <w:tabs>
          <w:tab w:val="left" w:pos="567"/>
        </w:tabs>
        <w:rPr>
          <w:lang w:val="ru-RU" w:eastAsia="tr-TR"/>
        </w:rPr>
      </w:pPr>
      <w:r w:rsidRPr="005D3F7C">
        <w:rPr>
          <w:lang w:val="ru-RU"/>
        </w:rPr>
        <w:tab/>
        <w:t>1. Да је Пословна</w:t>
      </w:r>
      <w:r w:rsidRPr="005D3F7C">
        <w:rPr>
          <w:lang w:val="ru-RU" w:eastAsia="tr-TR"/>
        </w:rPr>
        <w:t xml:space="preserve">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w:t>
      </w:r>
    </w:p>
    <w:p w:rsidR="009F256A" w:rsidRPr="005D3F7C" w:rsidRDefault="009F256A" w:rsidP="009F256A">
      <w:pPr>
        <w:tabs>
          <w:tab w:val="left" w:pos="567"/>
        </w:tabs>
        <w:spacing w:before="80"/>
        <w:rPr>
          <w:lang w:val="ru-RU"/>
        </w:rPr>
      </w:pPr>
      <w:r w:rsidRPr="005D3F7C">
        <w:rPr>
          <w:lang w:val="ru-RU" w:eastAsia="tr-TR"/>
        </w:rPr>
        <w:tab/>
        <w:t xml:space="preserve">2. </w:t>
      </w:r>
      <w:r w:rsidRPr="005D3F7C">
        <w:rPr>
          <w:lang w:val="ru-RU"/>
        </w:rPr>
        <w:t xml:space="preserve">Да Наручилац захтева од Извођача да се приликом пружања услуга/извођења радова које су предмет овог уговора, доследно придржава Пословне политике Наручиоца у вези са </w:t>
      </w:r>
      <w:r w:rsidRPr="005D3F7C">
        <w:rPr>
          <w:lang w:val="ru-RU" w:eastAsia="tr-TR"/>
        </w:rPr>
        <w:t xml:space="preserve">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w:t>
      </w:r>
      <w:r w:rsidRPr="005D3F7C">
        <w:rPr>
          <w:lang w:val="ru-RU" w:eastAsia="tr-TR"/>
        </w:rPr>
        <w:lastRenderedPageBreak/>
        <w:t>материју, а све у циљу</w:t>
      </w:r>
      <w:r w:rsidRPr="005D3F7C">
        <w:rPr>
          <w:lang w:val="ru-RU"/>
        </w:rPr>
        <w:t xml:space="preserve"> отклањања или смањења на најмањи могући ниво ризика од настанка повреда на раду или професионалних болести.</w:t>
      </w:r>
    </w:p>
    <w:p w:rsidR="009F256A" w:rsidRPr="005D3F7C" w:rsidRDefault="009F256A" w:rsidP="009F256A">
      <w:pPr>
        <w:tabs>
          <w:tab w:val="left" w:pos="567"/>
        </w:tabs>
        <w:spacing w:before="80"/>
        <w:rPr>
          <w:lang w:val="ru-RU"/>
        </w:rPr>
      </w:pPr>
      <w:r w:rsidRPr="005D3F7C">
        <w:rPr>
          <w:lang w:val="ru-RU"/>
        </w:rPr>
        <w:tab/>
        <w:t xml:space="preserve">3. Да </w:t>
      </w:r>
      <w:r w:rsidRPr="005D3F7C">
        <w:rPr>
          <w:lang w:val="ru-RU" w:eastAsia="tr-TR"/>
        </w:rPr>
        <w:t>Извођач</w:t>
      </w:r>
      <w:r w:rsidRPr="005D3F7C">
        <w:rPr>
          <w:lang w:val="ru-RU"/>
        </w:rPr>
        <w:t xml:space="preserve"> прихвата захтеве Наручиоца из тачке 2. овог става.</w:t>
      </w:r>
    </w:p>
    <w:p w:rsidR="009F256A" w:rsidRPr="005D3F7C" w:rsidRDefault="009F256A" w:rsidP="009F256A">
      <w:pPr>
        <w:tabs>
          <w:tab w:val="left" w:pos="567"/>
        </w:tabs>
        <w:spacing w:before="80"/>
        <w:rPr>
          <w:lang w:val="ru-RU"/>
        </w:rPr>
      </w:pPr>
    </w:p>
    <w:p w:rsidR="009F256A" w:rsidRPr="005D3F7C" w:rsidRDefault="009F256A" w:rsidP="009F256A">
      <w:pPr>
        <w:tabs>
          <w:tab w:val="left" w:pos="567"/>
        </w:tabs>
        <w:rPr>
          <w:b/>
          <w:lang w:val="ru-RU"/>
        </w:rPr>
      </w:pPr>
      <w:r w:rsidRPr="005D3F7C">
        <w:rPr>
          <w:b/>
          <w:lang w:val="ru-RU"/>
        </w:rPr>
        <w:t>ПРЕДМЕТ</w:t>
      </w:r>
    </w:p>
    <w:p w:rsidR="009F256A" w:rsidRPr="005D3F7C" w:rsidRDefault="009F256A" w:rsidP="009F256A">
      <w:pPr>
        <w:tabs>
          <w:tab w:val="left" w:pos="567"/>
        </w:tabs>
        <w:spacing w:before="80"/>
        <w:jc w:val="center"/>
        <w:rPr>
          <w:lang w:val="ru-RU"/>
        </w:rPr>
      </w:pPr>
      <w:r w:rsidRPr="005D3F7C">
        <w:rPr>
          <w:lang w:val="ru-RU"/>
        </w:rPr>
        <w:t>Тачка 1.</w:t>
      </w:r>
    </w:p>
    <w:p w:rsidR="009F256A" w:rsidRPr="005D3F7C" w:rsidRDefault="009F256A" w:rsidP="009F256A">
      <w:pPr>
        <w:tabs>
          <w:tab w:val="left" w:pos="567"/>
        </w:tabs>
        <w:rPr>
          <w:lang w:val="ru-RU"/>
        </w:rPr>
      </w:pPr>
      <w:r w:rsidRPr="005D3F7C">
        <w:rPr>
          <w:lang w:val="ru-RU"/>
        </w:rPr>
        <w:tab/>
        <w:t>Предмет овог Прилога је дефинисање права Наручиоца и права и обавеза Извођача, као и његових запослених и других лица која ангажује приликом пружања услуга/извођења радова које су предмет Уговора, а у вези безбедности и здравља на раду (у даљем тексту: БЗР).</w:t>
      </w:r>
    </w:p>
    <w:p w:rsidR="009F256A" w:rsidRPr="005D3F7C" w:rsidRDefault="009F256A" w:rsidP="009F256A">
      <w:pPr>
        <w:tabs>
          <w:tab w:val="left" w:pos="567"/>
        </w:tabs>
        <w:spacing w:before="80"/>
        <w:jc w:val="center"/>
        <w:rPr>
          <w:lang w:val="ru-RU"/>
        </w:rPr>
      </w:pPr>
      <w:r w:rsidRPr="005D3F7C">
        <w:rPr>
          <w:lang w:val="ru-RU"/>
        </w:rPr>
        <w:t>Тачка 2.</w:t>
      </w:r>
    </w:p>
    <w:p w:rsidR="009F256A" w:rsidRPr="005D3F7C" w:rsidRDefault="009F256A" w:rsidP="009F256A">
      <w:pPr>
        <w:tabs>
          <w:tab w:val="left" w:pos="567"/>
        </w:tabs>
        <w:spacing w:line="276" w:lineRule="auto"/>
        <w:rPr>
          <w:lang w:val="ru-RU"/>
        </w:rPr>
      </w:pPr>
      <w:r w:rsidRPr="005D3F7C">
        <w:rPr>
          <w:lang w:val="ru-RU"/>
        </w:rPr>
        <w:tab/>
        <w:t>Извођач, његови запослени и сва друга лица која ангажује, дужни су да у току припрема за 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w:t>
      </w:r>
    </w:p>
    <w:p w:rsidR="009F256A" w:rsidRPr="005D3F7C" w:rsidRDefault="009F256A" w:rsidP="009F256A">
      <w:pPr>
        <w:tabs>
          <w:tab w:val="left" w:pos="567"/>
        </w:tabs>
        <w:spacing w:before="80"/>
        <w:jc w:val="center"/>
        <w:rPr>
          <w:lang w:val="ru-RU"/>
        </w:rPr>
      </w:pPr>
      <w:r w:rsidRPr="005D3F7C">
        <w:rPr>
          <w:lang w:val="ru-RU"/>
        </w:rPr>
        <w:t>Тачка 3.</w:t>
      </w:r>
    </w:p>
    <w:p w:rsidR="009F256A" w:rsidRPr="005D3F7C" w:rsidRDefault="009F256A" w:rsidP="00FB7463">
      <w:pPr>
        <w:spacing w:line="276" w:lineRule="auto"/>
        <w:ind w:firstLine="720"/>
        <w:rPr>
          <w:lang w:val="ru-RU"/>
        </w:rPr>
      </w:pPr>
      <w:r w:rsidRPr="005D3F7C">
        <w:rPr>
          <w:lang w:val="ru-RU"/>
        </w:rPr>
        <w:t>Извођач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9F256A" w:rsidRPr="005D3F7C" w:rsidRDefault="009F256A" w:rsidP="009F256A">
      <w:pPr>
        <w:tabs>
          <w:tab w:val="left" w:pos="567"/>
        </w:tabs>
        <w:spacing w:before="80"/>
        <w:jc w:val="center"/>
        <w:rPr>
          <w:lang w:val="ru-RU"/>
        </w:rPr>
      </w:pPr>
      <w:r w:rsidRPr="005D3F7C">
        <w:rPr>
          <w:lang w:val="ru-RU"/>
        </w:rPr>
        <w:t>Тачка 4.</w:t>
      </w:r>
    </w:p>
    <w:p w:rsidR="009F256A" w:rsidRPr="005D3F7C" w:rsidRDefault="009F256A" w:rsidP="009F256A">
      <w:pPr>
        <w:spacing w:line="276" w:lineRule="auto"/>
        <w:ind w:firstLine="720"/>
        <w:rPr>
          <w:lang w:val="ru-RU"/>
        </w:rPr>
      </w:pPr>
      <w:r w:rsidRPr="005D3F7C">
        <w:rPr>
          <w:lang w:val="ru-RU"/>
        </w:rPr>
        <w:t>Извођач је дужан да обавести запослене и друга лица која ангажује приликом извођења радова које су предмет Уговора о обавезама из овог Прилога.</w:t>
      </w:r>
    </w:p>
    <w:p w:rsidR="009F256A" w:rsidRPr="005D3F7C" w:rsidRDefault="009F256A" w:rsidP="009F256A">
      <w:pPr>
        <w:tabs>
          <w:tab w:val="left" w:pos="567"/>
        </w:tabs>
        <w:spacing w:before="80"/>
        <w:jc w:val="center"/>
        <w:rPr>
          <w:lang w:val="ru-RU"/>
        </w:rPr>
      </w:pPr>
      <w:r w:rsidRPr="005D3F7C">
        <w:rPr>
          <w:lang w:val="ru-RU"/>
        </w:rPr>
        <w:t>Тачка 5.</w:t>
      </w:r>
    </w:p>
    <w:p w:rsidR="009F256A" w:rsidRPr="005D3F7C" w:rsidRDefault="009F256A" w:rsidP="009F256A">
      <w:pPr>
        <w:spacing w:line="276" w:lineRule="auto"/>
        <w:ind w:firstLine="720"/>
        <w:rPr>
          <w:lang w:val="ru-RU"/>
        </w:rPr>
      </w:pPr>
      <w:r w:rsidRPr="005D3F7C">
        <w:rPr>
          <w:lang w:val="ru-RU"/>
        </w:rPr>
        <w:t>Извођач, његови запослени и сва друга лица која ангажује, дужни су да се у току припрема за пружање услуга/извођење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9F256A" w:rsidRPr="005D3F7C" w:rsidRDefault="009F256A" w:rsidP="009F256A">
      <w:pPr>
        <w:spacing w:line="276" w:lineRule="auto"/>
        <w:ind w:firstLine="720"/>
        <w:rPr>
          <w:lang w:val="ru-RU"/>
        </w:rPr>
      </w:pPr>
      <w:r w:rsidRPr="005D3F7C">
        <w:rPr>
          <w:lang w:val="ru-RU"/>
        </w:rPr>
        <w:t>1. забрањено је избегавање примене и/или ометање спровођења мера БЗР;</w:t>
      </w:r>
    </w:p>
    <w:p w:rsidR="009F256A" w:rsidRPr="005D3F7C" w:rsidRDefault="009F256A" w:rsidP="009F256A">
      <w:pPr>
        <w:spacing w:line="276" w:lineRule="auto"/>
        <w:ind w:firstLine="720"/>
        <w:rPr>
          <w:lang w:val="ru-RU"/>
        </w:rPr>
      </w:pPr>
      <w:r w:rsidRPr="005D3F7C">
        <w:rPr>
          <w:lang w:val="ru-RU"/>
        </w:rPr>
        <w:t>2. обавезно је поштовање правила коришћења средстава и опреме за личну заштиту на раду;</w:t>
      </w:r>
    </w:p>
    <w:p w:rsidR="009F256A" w:rsidRPr="005D3F7C" w:rsidRDefault="009F256A" w:rsidP="009F256A">
      <w:pPr>
        <w:spacing w:line="276" w:lineRule="auto"/>
        <w:ind w:firstLine="720"/>
        <w:rPr>
          <w:lang w:val="ru-RU"/>
        </w:rPr>
      </w:pPr>
      <w:r w:rsidRPr="005D3F7C">
        <w:rPr>
          <w:lang w:val="ru-RU"/>
        </w:rPr>
        <w:t xml:space="preserve">3. процедуре Наручиоца за спровођење система контроле приступа и дозвола за рад увек морају </w:t>
      </w:r>
      <w:r w:rsidRPr="005D3F7C">
        <w:rPr>
          <w:lang w:val="sr-Cyrl-RS"/>
        </w:rPr>
        <w:t xml:space="preserve">да </w:t>
      </w:r>
      <w:r w:rsidRPr="005D3F7C">
        <w:rPr>
          <w:lang w:val="ru-RU"/>
        </w:rPr>
        <w:t>буду испоштоване;</w:t>
      </w:r>
    </w:p>
    <w:p w:rsidR="009F256A" w:rsidRPr="005D3F7C" w:rsidRDefault="009F256A" w:rsidP="009F256A">
      <w:pPr>
        <w:spacing w:line="276" w:lineRule="auto"/>
        <w:ind w:firstLine="720"/>
        <w:rPr>
          <w:lang w:val="ru-RU"/>
        </w:rPr>
      </w:pPr>
      <w:r w:rsidRPr="005D3F7C">
        <w:rPr>
          <w:lang w:val="ru-RU"/>
        </w:rPr>
        <w:lastRenderedPageBreak/>
        <w:t>4. процедуре за изолацију и закључавање извора енергије и радних флуида увек морају да буду испоштоване;</w:t>
      </w:r>
    </w:p>
    <w:p w:rsidR="009F256A" w:rsidRPr="005D3F7C" w:rsidRDefault="009F256A" w:rsidP="009F256A">
      <w:pPr>
        <w:spacing w:line="276" w:lineRule="auto"/>
        <w:ind w:firstLine="720"/>
        <w:rPr>
          <w:lang w:val="ru-RU"/>
        </w:rPr>
      </w:pPr>
      <w:r w:rsidRPr="005D3F7C">
        <w:rPr>
          <w:lang w:val="ru-RU"/>
        </w:rPr>
        <w:t>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9F256A" w:rsidRPr="005D3F7C" w:rsidRDefault="009F256A" w:rsidP="009F256A">
      <w:pPr>
        <w:spacing w:line="276" w:lineRule="auto"/>
        <w:ind w:firstLine="720"/>
        <w:rPr>
          <w:lang w:val="ru-RU"/>
        </w:rPr>
      </w:pPr>
      <w:r w:rsidRPr="005D3F7C">
        <w:rPr>
          <w:lang w:val="ru-RU"/>
        </w:rPr>
        <w:t>6. забрањено је уношење оружја унутар локација Наручиоца, као и неовлашћено фотографисање;</w:t>
      </w:r>
    </w:p>
    <w:p w:rsidR="009F256A" w:rsidRPr="005D3F7C" w:rsidRDefault="009F256A" w:rsidP="009F256A">
      <w:pPr>
        <w:spacing w:line="276" w:lineRule="auto"/>
        <w:ind w:firstLine="720"/>
        <w:rPr>
          <w:lang w:val="ru-RU"/>
        </w:rPr>
      </w:pPr>
      <w:r w:rsidRPr="005D3F7C">
        <w:rPr>
          <w:lang w:val="ru-RU"/>
        </w:rPr>
        <w:t>7. обавезно је придржавање правила и сигнализације безбедности у саобраћају.</w:t>
      </w:r>
    </w:p>
    <w:p w:rsidR="009F256A" w:rsidRPr="005D3F7C" w:rsidRDefault="009F256A" w:rsidP="009F256A">
      <w:pPr>
        <w:tabs>
          <w:tab w:val="left" w:pos="567"/>
        </w:tabs>
        <w:spacing w:before="80"/>
        <w:jc w:val="center"/>
        <w:rPr>
          <w:lang w:val="ru-RU"/>
        </w:rPr>
      </w:pPr>
      <w:r w:rsidRPr="005D3F7C">
        <w:rPr>
          <w:lang w:val="ru-RU"/>
        </w:rPr>
        <w:t>Тачка 6.</w:t>
      </w:r>
    </w:p>
    <w:p w:rsidR="009F256A" w:rsidRPr="005D3F7C" w:rsidRDefault="009F256A" w:rsidP="009F256A">
      <w:pPr>
        <w:spacing w:line="276" w:lineRule="auto"/>
        <w:ind w:firstLine="720"/>
        <w:rPr>
          <w:lang w:val="ru-RU"/>
        </w:rPr>
      </w:pPr>
      <w:r w:rsidRPr="005D3F7C">
        <w:rPr>
          <w:lang w:val="ru-RU"/>
        </w:rPr>
        <w:t>Извођач је искључиво одговоран за безбедност и здравље својих запослених и свих других лица која ангажује приликом извођења радова које су предмет Уговора.</w:t>
      </w:r>
    </w:p>
    <w:p w:rsidR="009F256A" w:rsidRPr="005D3F7C" w:rsidRDefault="009F256A" w:rsidP="009F256A">
      <w:pPr>
        <w:spacing w:line="276" w:lineRule="auto"/>
        <w:ind w:firstLine="720"/>
        <w:rPr>
          <w:lang w:val="ru-RU"/>
        </w:rPr>
      </w:pPr>
      <w:r w:rsidRPr="005D3F7C">
        <w:rPr>
          <w:lang w:val="ru-RU"/>
        </w:rPr>
        <w:t>У случају непоштовања правила БЗР, Наручилац неће сносити никакву одговорност нити исплатити накнаде/трошкове Извођачу по питању повреда на раду, односно оштећења средстава за рад.</w:t>
      </w:r>
    </w:p>
    <w:p w:rsidR="009F256A" w:rsidRPr="005D3F7C" w:rsidRDefault="009F256A" w:rsidP="009F256A">
      <w:pPr>
        <w:tabs>
          <w:tab w:val="left" w:pos="567"/>
        </w:tabs>
        <w:spacing w:before="80"/>
        <w:jc w:val="center"/>
        <w:rPr>
          <w:lang w:val="ru-RU"/>
        </w:rPr>
      </w:pPr>
      <w:r w:rsidRPr="005D3F7C">
        <w:rPr>
          <w:lang w:val="ru-RU"/>
        </w:rPr>
        <w:t>Тачка 7.</w:t>
      </w:r>
    </w:p>
    <w:p w:rsidR="009F256A" w:rsidRPr="005D3F7C" w:rsidRDefault="009F256A" w:rsidP="009F256A">
      <w:pPr>
        <w:spacing w:line="276" w:lineRule="auto"/>
        <w:ind w:firstLine="720"/>
        <w:rPr>
          <w:lang w:val="ru-RU"/>
        </w:rPr>
      </w:pPr>
      <w:r w:rsidRPr="005D3F7C">
        <w:rPr>
          <w:lang w:val="ru-RU"/>
        </w:rPr>
        <w:t>Извођач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а све у складу са законским прописима из области БЗР, односно интерним документима Наручиоца.</w:t>
      </w:r>
    </w:p>
    <w:p w:rsidR="009F256A" w:rsidRPr="005D3F7C" w:rsidRDefault="009F256A" w:rsidP="009F256A">
      <w:pPr>
        <w:tabs>
          <w:tab w:val="left" w:pos="567"/>
        </w:tabs>
        <w:spacing w:before="80"/>
        <w:jc w:val="center"/>
        <w:rPr>
          <w:lang w:val="ru-RU"/>
        </w:rPr>
      </w:pPr>
      <w:r w:rsidRPr="005D3F7C">
        <w:rPr>
          <w:lang w:val="ru-RU"/>
        </w:rPr>
        <w:t>Тачка 8.</w:t>
      </w:r>
    </w:p>
    <w:p w:rsidR="009F256A" w:rsidRPr="005D3F7C" w:rsidRDefault="009F256A" w:rsidP="009F256A">
      <w:pPr>
        <w:spacing w:line="276" w:lineRule="auto"/>
        <w:ind w:firstLine="720"/>
        <w:rPr>
          <w:lang w:val="ru-RU"/>
        </w:rPr>
      </w:pPr>
      <w:r w:rsidRPr="005D3F7C">
        <w:rPr>
          <w:lang w:val="ru-RU"/>
        </w:rPr>
        <w:t>Извођач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услуга/извођење радова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Наручиоца.</w:t>
      </w:r>
    </w:p>
    <w:p w:rsidR="009F256A" w:rsidRPr="005D3F7C" w:rsidRDefault="009F256A" w:rsidP="009F256A">
      <w:pPr>
        <w:spacing w:line="276" w:lineRule="auto"/>
        <w:ind w:firstLine="720"/>
        <w:rPr>
          <w:lang w:val="ru-RU"/>
        </w:rPr>
      </w:pPr>
      <w:r w:rsidRPr="005D3F7C">
        <w:rPr>
          <w:lang w:val="ru-RU"/>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rsidR="009F256A" w:rsidRPr="005D3F7C" w:rsidRDefault="009F256A" w:rsidP="009F256A">
      <w:pPr>
        <w:tabs>
          <w:tab w:val="left" w:pos="567"/>
        </w:tabs>
        <w:spacing w:before="80"/>
        <w:jc w:val="center"/>
        <w:rPr>
          <w:lang w:val="ru-RU"/>
        </w:rPr>
      </w:pPr>
      <w:r w:rsidRPr="005D3F7C">
        <w:rPr>
          <w:lang w:val="ru-RU"/>
        </w:rPr>
        <w:t>Тачка 9.</w:t>
      </w:r>
    </w:p>
    <w:p w:rsidR="009F256A" w:rsidRPr="005D3F7C" w:rsidRDefault="009F256A" w:rsidP="009F256A">
      <w:pPr>
        <w:tabs>
          <w:tab w:val="left" w:pos="567"/>
        </w:tabs>
        <w:spacing w:line="276" w:lineRule="auto"/>
        <w:rPr>
          <w:lang w:val="ru-RU"/>
        </w:rPr>
      </w:pPr>
      <w:r w:rsidRPr="005D3F7C">
        <w:rPr>
          <w:lang w:val="ru-RU"/>
        </w:rPr>
        <w:tab/>
        <w:t>Извођач је дужан да Наручиоцу најкасније три дана пре датума почетка радова достави:</w:t>
      </w:r>
    </w:p>
    <w:p w:rsidR="009F256A" w:rsidRPr="005D3F7C" w:rsidRDefault="009F256A" w:rsidP="009F256A">
      <w:pPr>
        <w:tabs>
          <w:tab w:val="left" w:pos="567"/>
        </w:tabs>
        <w:spacing w:line="276" w:lineRule="auto"/>
        <w:rPr>
          <w:lang w:val="ru-RU"/>
        </w:rPr>
      </w:pPr>
      <w:r w:rsidRPr="005D3F7C">
        <w:rPr>
          <w:lang w:val="ru-RU"/>
        </w:rPr>
        <w:tab/>
        <w:t>1. списак лица са њиховим својеручно потписаним изјавама из којих се ће се видети да их је упознао са обавезама у складу са тачком 4. овог Прилога,</w:t>
      </w:r>
    </w:p>
    <w:p w:rsidR="009F256A" w:rsidRPr="005D3F7C" w:rsidRDefault="009F256A" w:rsidP="009F256A">
      <w:pPr>
        <w:tabs>
          <w:tab w:val="left" w:pos="567"/>
        </w:tabs>
        <w:spacing w:line="276" w:lineRule="auto"/>
        <w:rPr>
          <w:lang w:val="ru-RU"/>
        </w:rPr>
      </w:pPr>
      <w:r w:rsidRPr="005D3F7C">
        <w:rPr>
          <w:lang w:val="ru-RU"/>
        </w:rPr>
        <w:tab/>
        <w:t>2. списак средстава за рад која ће бити ангажована за извођења радова и</w:t>
      </w:r>
    </w:p>
    <w:p w:rsidR="009F256A" w:rsidRPr="005D3F7C" w:rsidRDefault="009F256A" w:rsidP="009F256A">
      <w:pPr>
        <w:tabs>
          <w:tab w:val="left" w:pos="567"/>
        </w:tabs>
        <w:spacing w:line="276" w:lineRule="auto"/>
        <w:rPr>
          <w:lang w:val="ru-RU"/>
        </w:rPr>
      </w:pPr>
      <w:r w:rsidRPr="005D3F7C">
        <w:rPr>
          <w:lang w:val="ru-RU"/>
        </w:rPr>
        <w:tab/>
        <w:t xml:space="preserve">3. податке о лицу за безбедност и здравље на раду код Извођача. </w:t>
      </w:r>
    </w:p>
    <w:p w:rsidR="009F256A" w:rsidRPr="005D3F7C" w:rsidRDefault="009F256A" w:rsidP="009F256A">
      <w:pPr>
        <w:tabs>
          <w:tab w:val="left" w:pos="567"/>
        </w:tabs>
        <w:spacing w:line="276" w:lineRule="auto"/>
        <w:rPr>
          <w:lang w:val="ru-RU"/>
        </w:rPr>
      </w:pPr>
      <w:r w:rsidRPr="005D3F7C">
        <w:rPr>
          <w:lang w:val="ru-RU"/>
        </w:rPr>
        <w:lastRenderedPageBreak/>
        <w:tab/>
        <w:t>Уз списак лица из става 1. ове тачке, Извођач је дужан да достави доказе о:</w:t>
      </w:r>
    </w:p>
    <w:p w:rsidR="009F256A" w:rsidRPr="005D3F7C" w:rsidRDefault="009F256A" w:rsidP="009F256A">
      <w:pPr>
        <w:tabs>
          <w:tab w:val="left" w:pos="567"/>
        </w:tabs>
        <w:spacing w:line="276" w:lineRule="auto"/>
        <w:rPr>
          <w:lang w:val="ru-RU"/>
        </w:rPr>
      </w:pPr>
      <w:r w:rsidRPr="005D3F7C">
        <w:rPr>
          <w:lang w:val="ru-RU"/>
        </w:rPr>
        <w:tab/>
        <w:t>1. извршеном оспособљавању запослених за безбедан и здрав рад,</w:t>
      </w:r>
    </w:p>
    <w:p w:rsidR="009F256A" w:rsidRPr="005D3F7C" w:rsidRDefault="009F256A" w:rsidP="009F256A">
      <w:pPr>
        <w:tabs>
          <w:tab w:val="left" w:pos="567"/>
        </w:tabs>
        <w:spacing w:line="276" w:lineRule="auto"/>
        <w:rPr>
          <w:lang w:val="ru-RU"/>
        </w:rPr>
      </w:pPr>
      <w:r w:rsidRPr="005D3F7C">
        <w:rPr>
          <w:lang w:val="ru-RU"/>
        </w:rPr>
        <w:tab/>
        <w:t>2. извршеним лекарским прегледима запослених,</w:t>
      </w:r>
    </w:p>
    <w:p w:rsidR="009F256A" w:rsidRPr="005D3F7C" w:rsidRDefault="009F256A" w:rsidP="009F256A">
      <w:pPr>
        <w:tabs>
          <w:tab w:val="left" w:pos="567"/>
        </w:tabs>
        <w:spacing w:line="276" w:lineRule="auto"/>
        <w:rPr>
          <w:lang w:val="ru-RU"/>
        </w:rPr>
      </w:pPr>
      <w:r w:rsidRPr="005D3F7C">
        <w:rPr>
          <w:lang w:val="ru-RU"/>
        </w:rPr>
        <w:tab/>
        <w:t>3. извршеним прегледима и испитивањима опреме за рад и</w:t>
      </w:r>
    </w:p>
    <w:p w:rsidR="009F256A" w:rsidRPr="005D3F7C" w:rsidRDefault="009F256A" w:rsidP="009F256A">
      <w:pPr>
        <w:tabs>
          <w:tab w:val="left" w:pos="567"/>
        </w:tabs>
        <w:spacing w:line="276" w:lineRule="auto"/>
        <w:rPr>
          <w:lang w:val="ru-RU"/>
        </w:rPr>
      </w:pPr>
      <w:r w:rsidRPr="005D3F7C">
        <w:rPr>
          <w:lang w:val="ru-RU"/>
        </w:rPr>
        <w:tab/>
        <w:t>4. коришћењу средстава и опреме за личну заштиту на раду.</w:t>
      </w:r>
    </w:p>
    <w:p w:rsidR="009F256A" w:rsidRPr="005D3F7C" w:rsidRDefault="009F256A" w:rsidP="009F256A">
      <w:pPr>
        <w:tabs>
          <w:tab w:val="left" w:pos="567"/>
        </w:tabs>
        <w:spacing w:before="80"/>
        <w:jc w:val="center"/>
        <w:rPr>
          <w:lang w:val="ru-RU"/>
        </w:rPr>
      </w:pPr>
      <w:r w:rsidRPr="005D3F7C">
        <w:rPr>
          <w:lang w:val="ru-RU"/>
        </w:rPr>
        <w:t>Тачка 10.</w:t>
      </w:r>
    </w:p>
    <w:p w:rsidR="009F256A" w:rsidRPr="005D3F7C" w:rsidRDefault="009F256A" w:rsidP="009F256A">
      <w:pPr>
        <w:tabs>
          <w:tab w:val="left" w:pos="567"/>
        </w:tabs>
        <w:spacing w:line="276" w:lineRule="auto"/>
        <w:rPr>
          <w:lang w:val="ru-RU"/>
        </w:rPr>
      </w:pPr>
      <w:r w:rsidRPr="005D3F7C">
        <w:rPr>
          <w:lang w:val="ru-RU"/>
        </w:rPr>
        <w:tab/>
        <w:t>Наручилац има право да врши контролу примене превентивних мера за безбедан и здрав рад приликом извођења радова које су предмет Уговора.</w:t>
      </w:r>
    </w:p>
    <w:p w:rsidR="009F256A" w:rsidRPr="005D3F7C" w:rsidRDefault="009F256A" w:rsidP="009F256A">
      <w:pPr>
        <w:tabs>
          <w:tab w:val="left" w:pos="567"/>
        </w:tabs>
        <w:spacing w:line="276" w:lineRule="auto"/>
        <w:rPr>
          <w:lang w:val="ru-RU"/>
        </w:rPr>
      </w:pPr>
      <w:r w:rsidRPr="005D3F7C">
        <w:rPr>
          <w:lang w:val="ru-RU"/>
        </w:rPr>
        <w:tab/>
        <w:t>Извођач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9F256A" w:rsidRPr="005D3F7C" w:rsidRDefault="009F256A" w:rsidP="009F256A">
      <w:pPr>
        <w:tabs>
          <w:tab w:val="left" w:pos="567"/>
        </w:tabs>
        <w:spacing w:line="276" w:lineRule="auto"/>
        <w:rPr>
          <w:lang w:val="ru-RU"/>
        </w:rPr>
      </w:pPr>
      <w:r w:rsidRPr="005D3F7C">
        <w:rPr>
          <w:lang w:val="ru-RU"/>
        </w:rPr>
        <w:tab/>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и надлежну инспекцијску службу.</w:t>
      </w:r>
      <w:r w:rsidRPr="005D3F7C">
        <w:rPr>
          <w:lang w:val="ru-RU"/>
        </w:rPr>
        <w:tab/>
      </w:r>
    </w:p>
    <w:p w:rsidR="009F256A" w:rsidRPr="005D3F7C" w:rsidRDefault="009F256A" w:rsidP="009F256A">
      <w:pPr>
        <w:tabs>
          <w:tab w:val="left" w:pos="567"/>
        </w:tabs>
        <w:spacing w:line="276" w:lineRule="auto"/>
        <w:rPr>
          <w:lang w:val="ru-RU"/>
        </w:rPr>
      </w:pPr>
      <w:r w:rsidRPr="005D3F7C">
        <w:rPr>
          <w:lang w:val="ru-RU"/>
        </w:rPr>
        <w:tab/>
        <w:t>Извођач се обавезује да поступи по налогу Наручиоца из става 3. ове тачке.</w:t>
      </w:r>
    </w:p>
    <w:p w:rsidR="009F256A" w:rsidRPr="005D3F7C" w:rsidRDefault="009F256A" w:rsidP="009F256A">
      <w:pPr>
        <w:tabs>
          <w:tab w:val="left" w:pos="567"/>
        </w:tabs>
        <w:spacing w:before="80"/>
        <w:jc w:val="center"/>
        <w:rPr>
          <w:lang w:val="ru-RU"/>
        </w:rPr>
      </w:pPr>
      <w:r w:rsidRPr="005D3F7C">
        <w:rPr>
          <w:lang w:val="ru-RU"/>
        </w:rPr>
        <w:t>Тачка 11.</w:t>
      </w:r>
    </w:p>
    <w:p w:rsidR="009F256A" w:rsidRPr="005D3F7C" w:rsidRDefault="009F256A" w:rsidP="009F256A">
      <w:pPr>
        <w:shd w:val="clear" w:color="auto" w:fill="FFFFFF"/>
        <w:spacing w:line="276" w:lineRule="auto"/>
        <w:ind w:firstLine="720"/>
        <w:rPr>
          <w:lang w:val="ru-RU" w:eastAsia="en-GB"/>
        </w:rPr>
      </w:pPr>
      <w:r w:rsidRPr="005D3F7C">
        <w:rPr>
          <w:lang w:val="ru-RU" w:eastAsia="en-GB"/>
        </w:rPr>
        <w:t>Уговорне стране су дужне да, у случају да у току реализације Уговора д</w:t>
      </w:r>
      <w:r w:rsidRPr="005D3F7C">
        <w:rPr>
          <w:lang w:val="en-GB" w:eastAsia="en-GB"/>
        </w:rPr>
        <w:t>e</w:t>
      </w:r>
      <w:r w:rsidRPr="005D3F7C">
        <w:rPr>
          <w:lang w:val="ru-RU" w:eastAsia="en-GB"/>
        </w:rPr>
        <w:t>л</w:t>
      </w:r>
      <w:r w:rsidRPr="005D3F7C">
        <w:rPr>
          <w:lang w:val="en-GB" w:eastAsia="en-GB"/>
        </w:rPr>
        <w:t>e</w:t>
      </w:r>
      <w:r w:rsidRPr="005D3F7C">
        <w:rPr>
          <w:lang w:val="ru-RU" w:eastAsia="en-GB"/>
        </w:rPr>
        <w:t xml:space="preserve"> р</w:t>
      </w:r>
      <w:r w:rsidRPr="005D3F7C">
        <w:rPr>
          <w:lang w:val="en-GB" w:eastAsia="en-GB"/>
        </w:rPr>
        <w:t>a</w:t>
      </w:r>
      <w:r w:rsidRPr="005D3F7C">
        <w:rPr>
          <w:lang w:val="ru-RU" w:eastAsia="en-GB"/>
        </w:rPr>
        <w:t>дни пр</w:t>
      </w:r>
      <w:r w:rsidRPr="005D3F7C">
        <w:rPr>
          <w:lang w:val="en-GB" w:eastAsia="en-GB"/>
        </w:rPr>
        <w:t>o</w:t>
      </w:r>
      <w:r w:rsidRPr="005D3F7C">
        <w:rPr>
          <w:lang w:val="ru-RU" w:eastAsia="en-GB"/>
        </w:rPr>
        <w:t>ст</w:t>
      </w:r>
      <w:r w:rsidRPr="005D3F7C">
        <w:rPr>
          <w:lang w:val="en-GB" w:eastAsia="en-GB"/>
        </w:rPr>
        <w:t>o</w:t>
      </w:r>
      <w:r w:rsidRPr="005D3F7C">
        <w:rPr>
          <w:lang w:val="ru-RU" w:eastAsia="en-GB"/>
        </w:rPr>
        <w:t>р, с</w:t>
      </w:r>
      <w:r w:rsidRPr="005D3F7C">
        <w:rPr>
          <w:lang w:val="en-GB" w:eastAsia="en-GB"/>
        </w:rPr>
        <w:t>a</w:t>
      </w:r>
      <w:r w:rsidRPr="005D3F7C">
        <w:rPr>
          <w:lang w:val="ru-RU" w:eastAsia="en-GB"/>
        </w:rPr>
        <w:t>р</w:t>
      </w:r>
      <w:r w:rsidRPr="005D3F7C">
        <w:rPr>
          <w:lang w:val="en-GB" w:eastAsia="en-GB"/>
        </w:rPr>
        <w:t>a</w:t>
      </w:r>
      <w:r w:rsidRPr="005D3F7C">
        <w:rPr>
          <w:lang w:val="ru-RU" w:eastAsia="en-GB"/>
        </w:rPr>
        <w:t>ђу</w:t>
      </w:r>
      <w:r w:rsidRPr="005D3F7C">
        <w:rPr>
          <w:lang w:val="en-GB" w:eastAsia="en-GB"/>
        </w:rPr>
        <w:t>j</w:t>
      </w:r>
      <w:r w:rsidRPr="005D3F7C">
        <w:rPr>
          <w:lang w:val="ru-RU" w:eastAsia="en-GB"/>
        </w:rPr>
        <w:t>у у прим</w:t>
      </w:r>
      <w:r w:rsidRPr="005D3F7C">
        <w:rPr>
          <w:lang w:val="en-GB" w:eastAsia="en-GB"/>
        </w:rPr>
        <w:t>e</w:t>
      </w:r>
      <w:r w:rsidRPr="005D3F7C">
        <w:rPr>
          <w:lang w:val="ru-RU" w:eastAsia="en-GB"/>
        </w:rPr>
        <w:t>ни пр</w:t>
      </w:r>
      <w:r w:rsidRPr="005D3F7C">
        <w:rPr>
          <w:lang w:val="en-GB" w:eastAsia="en-GB"/>
        </w:rPr>
        <w:t>o</w:t>
      </w:r>
      <w:r w:rsidRPr="005D3F7C">
        <w:rPr>
          <w:lang w:val="ru-RU" w:eastAsia="en-GB"/>
        </w:rPr>
        <w:t>пис</w:t>
      </w:r>
      <w:r w:rsidRPr="005D3F7C">
        <w:rPr>
          <w:lang w:val="en-GB" w:eastAsia="en-GB"/>
        </w:rPr>
        <w:t>a</w:t>
      </w:r>
      <w:r w:rsidRPr="005D3F7C">
        <w:rPr>
          <w:lang w:val="ru-RU" w:eastAsia="en-GB"/>
        </w:rPr>
        <w:t>них м</w:t>
      </w:r>
      <w:r w:rsidRPr="005D3F7C">
        <w:rPr>
          <w:lang w:val="en-GB" w:eastAsia="en-GB"/>
        </w:rPr>
        <w:t>e</w:t>
      </w:r>
      <w:r w:rsidRPr="005D3F7C">
        <w:rPr>
          <w:lang w:val="ru-RU" w:eastAsia="en-GB"/>
        </w:rPr>
        <w:t>р</w:t>
      </w:r>
      <w:r w:rsidRPr="005D3F7C">
        <w:rPr>
          <w:lang w:val="en-GB" w:eastAsia="en-GB"/>
        </w:rPr>
        <w:t>a</w:t>
      </w:r>
      <w:r w:rsidRPr="005D3F7C">
        <w:rPr>
          <w:lang w:val="ru-RU" w:eastAsia="en-GB"/>
        </w:rPr>
        <w:t xml:space="preserve"> з</w:t>
      </w:r>
      <w:r w:rsidRPr="005D3F7C">
        <w:rPr>
          <w:lang w:val="en-GB" w:eastAsia="en-GB"/>
        </w:rPr>
        <w:t>a</w:t>
      </w:r>
      <w:r w:rsidRPr="005D3F7C">
        <w:rPr>
          <w:lang w:val="ru-RU" w:eastAsia="en-GB"/>
        </w:rPr>
        <w:t xml:space="preserve"> б</w:t>
      </w:r>
      <w:r w:rsidRPr="005D3F7C">
        <w:rPr>
          <w:lang w:val="en-GB" w:eastAsia="en-GB"/>
        </w:rPr>
        <w:t>e</w:t>
      </w:r>
      <w:r w:rsidRPr="005D3F7C">
        <w:rPr>
          <w:lang w:val="ru-RU" w:eastAsia="en-GB"/>
        </w:rPr>
        <w:t>зб</w:t>
      </w:r>
      <w:r w:rsidRPr="005D3F7C">
        <w:rPr>
          <w:lang w:val="en-GB" w:eastAsia="en-GB"/>
        </w:rPr>
        <w:t>e</w:t>
      </w:r>
      <w:r w:rsidRPr="005D3F7C">
        <w:rPr>
          <w:lang w:val="ru-RU" w:eastAsia="en-GB"/>
        </w:rPr>
        <w:t>дн</w:t>
      </w:r>
      <w:r w:rsidRPr="005D3F7C">
        <w:rPr>
          <w:lang w:val="en-GB" w:eastAsia="en-GB"/>
        </w:rPr>
        <w:t>o</w:t>
      </w:r>
      <w:r w:rsidRPr="005D3F7C">
        <w:rPr>
          <w:lang w:val="ru-RU" w:eastAsia="en-GB"/>
        </w:rPr>
        <w:t>ст и здр</w:t>
      </w:r>
      <w:r w:rsidRPr="005D3F7C">
        <w:rPr>
          <w:lang w:val="en-GB" w:eastAsia="en-GB"/>
        </w:rPr>
        <w:t>a</w:t>
      </w:r>
      <w:r w:rsidRPr="005D3F7C">
        <w:rPr>
          <w:lang w:val="ru-RU" w:eastAsia="en-GB"/>
        </w:rPr>
        <w:t>вљ</w:t>
      </w:r>
      <w:r w:rsidRPr="005D3F7C">
        <w:rPr>
          <w:lang w:val="en-GB" w:eastAsia="en-GB"/>
        </w:rPr>
        <w:t>e</w:t>
      </w:r>
      <w:r w:rsidRPr="005D3F7C">
        <w:rPr>
          <w:lang w:val="ru-RU" w:eastAsia="en-GB"/>
        </w:rPr>
        <w:t xml:space="preserve"> з</w:t>
      </w:r>
      <w:r w:rsidRPr="005D3F7C">
        <w:rPr>
          <w:lang w:val="en-GB" w:eastAsia="en-GB"/>
        </w:rPr>
        <w:t>a</w:t>
      </w:r>
      <w:r w:rsidRPr="005D3F7C">
        <w:rPr>
          <w:lang w:val="ru-RU" w:eastAsia="en-GB"/>
        </w:rPr>
        <w:t>п</w:t>
      </w:r>
      <w:r w:rsidRPr="005D3F7C">
        <w:rPr>
          <w:lang w:val="en-GB" w:eastAsia="en-GB"/>
        </w:rPr>
        <w:t>o</w:t>
      </w:r>
      <w:r w:rsidRPr="005D3F7C">
        <w:rPr>
          <w:lang w:val="ru-RU" w:eastAsia="en-GB"/>
        </w:rPr>
        <w:t>сл</w:t>
      </w:r>
      <w:r w:rsidRPr="005D3F7C">
        <w:rPr>
          <w:lang w:val="en-GB" w:eastAsia="en-GB"/>
        </w:rPr>
        <w:t>e</w:t>
      </w:r>
      <w:r w:rsidRPr="005D3F7C">
        <w:rPr>
          <w:lang w:val="ru-RU" w:eastAsia="en-GB"/>
        </w:rPr>
        <w:t>них.</w:t>
      </w:r>
    </w:p>
    <w:p w:rsidR="009F256A" w:rsidRPr="005D3F7C" w:rsidRDefault="009F256A" w:rsidP="009F256A">
      <w:pPr>
        <w:shd w:val="clear" w:color="auto" w:fill="FFFFFF"/>
        <w:spacing w:line="276" w:lineRule="auto"/>
        <w:ind w:firstLine="720"/>
        <w:rPr>
          <w:lang w:val="ru-RU" w:eastAsia="en-GB"/>
        </w:rPr>
      </w:pPr>
      <w:r w:rsidRPr="005D3F7C">
        <w:rPr>
          <w:lang w:val="ru-RU" w:eastAsia="en-GB"/>
        </w:rPr>
        <w:t>Уговорне стране су дужне да, у случају из ст</w:t>
      </w:r>
      <w:r w:rsidRPr="005D3F7C">
        <w:rPr>
          <w:lang w:val="en-GB" w:eastAsia="en-GB"/>
        </w:rPr>
        <w:t>a</w:t>
      </w:r>
      <w:r w:rsidRPr="005D3F7C">
        <w:rPr>
          <w:lang w:val="ru-RU" w:eastAsia="en-GB"/>
        </w:rPr>
        <w:t>в</w:t>
      </w:r>
      <w:r w:rsidRPr="005D3F7C">
        <w:rPr>
          <w:lang w:val="en-GB" w:eastAsia="en-GB"/>
        </w:rPr>
        <w:t>a</w:t>
      </w:r>
      <w:r w:rsidRPr="005D3F7C">
        <w:rPr>
          <w:lang w:val="ru-RU" w:eastAsia="en-GB"/>
        </w:rPr>
        <w:t xml:space="preserve"> 1. </w:t>
      </w:r>
      <w:r w:rsidRPr="005D3F7C">
        <w:rPr>
          <w:lang w:val="en-GB" w:eastAsia="en-GB"/>
        </w:rPr>
        <w:t>o</w:t>
      </w:r>
      <w:r w:rsidRPr="005D3F7C">
        <w:rPr>
          <w:lang w:val="ru-RU" w:eastAsia="en-GB"/>
        </w:rPr>
        <w:t>ве тачке, узим</w:t>
      </w:r>
      <w:r w:rsidRPr="005D3F7C">
        <w:rPr>
          <w:lang w:val="en-GB" w:eastAsia="en-GB"/>
        </w:rPr>
        <w:t>aj</w:t>
      </w:r>
      <w:r w:rsidRPr="005D3F7C">
        <w:rPr>
          <w:lang w:val="ru-RU" w:eastAsia="en-GB"/>
        </w:rPr>
        <w:t xml:space="preserve">ући у </w:t>
      </w:r>
      <w:r w:rsidRPr="005D3F7C">
        <w:rPr>
          <w:lang w:val="en-GB" w:eastAsia="en-GB"/>
        </w:rPr>
        <w:t>o</w:t>
      </w:r>
      <w:r w:rsidRPr="005D3F7C">
        <w:rPr>
          <w:lang w:val="ru-RU" w:eastAsia="en-GB"/>
        </w:rPr>
        <w:t>бзир прир</w:t>
      </w:r>
      <w:r w:rsidRPr="005D3F7C">
        <w:rPr>
          <w:lang w:val="en-GB" w:eastAsia="en-GB"/>
        </w:rPr>
        <w:t>o</w:t>
      </w:r>
      <w:r w:rsidRPr="005D3F7C">
        <w:rPr>
          <w:lang w:val="ru-RU" w:eastAsia="en-GB"/>
        </w:rPr>
        <w:t>ду п</w:t>
      </w:r>
      <w:r w:rsidRPr="005D3F7C">
        <w:rPr>
          <w:lang w:val="en-GB" w:eastAsia="en-GB"/>
        </w:rPr>
        <w:t>o</w:t>
      </w:r>
      <w:r w:rsidRPr="005D3F7C">
        <w:rPr>
          <w:lang w:val="ru-RU" w:eastAsia="en-GB"/>
        </w:rPr>
        <w:t>сл</w:t>
      </w:r>
      <w:r w:rsidRPr="005D3F7C">
        <w:rPr>
          <w:lang w:val="en-GB" w:eastAsia="en-GB"/>
        </w:rPr>
        <w:t>o</w:t>
      </w:r>
      <w:r w:rsidRPr="005D3F7C">
        <w:rPr>
          <w:lang w:val="ru-RU" w:eastAsia="en-GB"/>
        </w:rPr>
        <w:t>в</w:t>
      </w:r>
      <w:r w:rsidRPr="005D3F7C">
        <w:rPr>
          <w:lang w:val="en-GB" w:eastAsia="en-GB"/>
        </w:rPr>
        <w:t>a</w:t>
      </w:r>
      <w:r w:rsidRPr="005D3F7C">
        <w:rPr>
          <w:lang w:val="ru-RU" w:eastAsia="en-GB"/>
        </w:rPr>
        <w:t xml:space="preserve"> к</w:t>
      </w:r>
      <w:r w:rsidRPr="005D3F7C">
        <w:rPr>
          <w:lang w:val="en-GB" w:eastAsia="en-GB"/>
        </w:rPr>
        <w:t>oje</w:t>
      </w:r>
      <w:r w:rsidRPr="005D3F7C">
        <w:rPr>
          <w:lang w:val="ru-RU" w:eastAsia="en-GB"/>
        </w:rPr>
        <w:t xml:space="preserve"> </w:t>
      </w:r>
      <w:r w:rsidRPr="005D3F7C">
        <w:rPr>
          <w:lang w:val="en-GB" w:eastAsia="en-GB"/>
        </w:rPr>
        <w:t>o</w:t>
      </w:r>
      <w:r w:rsidRPr="005D3F7C">
        <w:rPr>
          <w:lang w:val="ru-RU" w:eastAsia="en-GB"/>
        </w:rPr>
        <w:t>б</w:t>
      </w:r>
      <w:r w:rsidRPr="005D3F7C">
        <w:rPr>
          <w:lang w:val="en-GB" w:eastAsia="en-GB"/>
        </w:rPr>
        <w:t>a</w:t>
      </w:r>
      <w:r w:rsidRPr="005D3F7C">
        <w:rPr>
          <w:lang w:val="ru-RU" w:eastAsia="en-GB"/>
        </w:rPr>
        <w:t>вљ</w:t>
      </w:r>
      <w:r w:rsidRPr="005D3F7C">
        <w:rPr>
          <w:lang w:val="en-GB" w:eastAsia="en-GB"/>
        </w:rPr>
        <w:t>aj</w:t>
      </w:r>
      <w:r w:rsidRPr="005D3F7C">
        <w:rPr>
          <w:lang w:val="ru-RU" w:eastAsia="en-GB"/>
        </w:rPr>
        <w:t>у, к</w:t>
      </w:r>
      <w:r w:rsidRPr="005D3F7C">
        <w:rPr>
          <w:lang w:val="en-GB" w:eastAsia="en-GB"/>
        </w:rPr>
        <w:t>oo</w:t>
      </w:r>
      <w:r w:rsidRPr="005D3F7C">
        <w:rPr>
          <w:lang w:val="ru-RU" w:eastAsia="en-GB"/>
        </w:rPr>
        <w:t>рдинир</w:t>
      </w:r>
      <w:r w:rsidRPr="005D3F7C">
        <w:rPr>
          <w:lang w:val="en-GB" w:eastAsia="en-GB"/>
        </w:rPr>
        <w:t>aj</w:t>
      </w:r>
      <w:r w:rsidRPr="005D3F7C">
        <w:rPr>
          <w:lang w:val="ru-RU" w:eastAsia="en-GB"/>
        </w:rPr>
        <w:t xml:space="preserve">у </w:t>
      </w:r>
      <w:r w:rsidRPr="005D3F7C">
        <w:rPr>
          <w:lang w:val="en-GB" w:eastAsia="en-GB"/>
        </w:rPr>
        <w:t>a</w:t>
      </w:r>
      <w:r w:rsidRPr="005D3F7C">
        <w:rPr>
          <w:lang w:val="ru-RU" w:eastAsia="en-GB"/>
        </w:rPr>
        <w:t>ктивн</w:t>
      </w:r>
      <w:r w:rsidRPr="005D3F7C">
        <w:rPr>
          <w:lang w:val="en-GB" w:eastAsia="en-GB"/>
        </w:rPr>
        <w:t>o</w:t>
      </w:r>
      <w:r w:rsidRPr="005D3F7C">
        <w:rPr>
          <w:lang w:val="ru-RU" w:eastAsia="en-GB"/>
        </w:rPr>
        <w:t>сти у в</w:t>
      </w:r>
      <w:r w:rsidRPr="005D3F7C">
        <w:rPr>
          <w:lang w:val="en-GB" w:eastAsia="en-GB"/>
        </w:rPr>
        <w:t>e</w:t>
      </w:r>
      <w:r w:rsidRPr="005D3F7C">
        <w:rPr>
          <w:lang w:val="ru-RU" w:eastAsia="en-GB"/>
        </w:rPr>
        <w:t>зи с</w:t>
      </w:r>
      <w:r w:rsidRPr="005D3F7C">
        <w:rPr>
          <w:lang w:val="en-GB" w:eastAsia="en-GB"/>
        </w:rPr>
        <w:t>a</w:t>
      </w:r>
      <w:r w:rsidRPr="005D3F7C">
        <w:rPr>
          <w:lang w:val="ru-RU" w:eastAsia="en-GB"/>
        </w:rPr>
        <w:t xml:space="preserve"> прим</w:t>
      </w:r>
      <w:r w:rsidRPr="005D3F7C">
        <w:rPr>
          <w:lang w:val="en-GB" w:eastAsia="en-GB"/>
        </w:rPr>
        <w:t>e</w:t>
      </w:r>
      <w:r w:rsidRPr="005D3F7C">
        <w:rPr>
          <w:lang w:val="ru-RU" w:eastAsia="en-GB"/>
        </w:rPr>
        <w:t>н</w:t>
      </w:r>
      <w:r w:rsidRPr="005D3F7C">
        <w:rPr>
          <w:lang w:val="en-GB" w:eastAsia="en-GB"/>
        </w:rPr>
        <w:t>o</w:t>
      </w:r>
      <w:r w:rsidRPr="005D3F7C">
        <w:rPr>
          <w:lang w:val="ru-RU" w:eastAsia="en-GB"/>
        </w:rPr>
        <w:t>м м</w:t>
      </w:r>
      <w:r w:rsidRPr="005D3F7C">
        <w:rPr>
          <w:lang w:val="en-GB" w:eastAsia="en-GB"/>
        </w:rPr>
        <w:t>e</w:t>
      </w:r>
      <w:r w:rsidRPr="005D3F7C">
        <w:rPr>
          <w:lang w:val="ru-RU" w:eastAsia="en-GB"/>
        </w:rPr>
        <w:t>р</w:t>
      </w:r>
      <w:r w:rsidRPr="005D3F7C">
        <w:rPr>
          <w:lang w:val="en-GB" w:eastAsia="en-GB"/>
        </w:rPr>
        <w:t>a</w:t>
      </w:r>
      <w:r w:rsidRPr="005D3F7C">
        <w:rPr>
          <w:lang w:val="ru-RU" w:eastAsia="en-GB"/>
        </w:rPr>
        <w:t xml:space="preserve"> з</w:t>
      </w:r>
      <w:r w:rsidRPr="005D3F7C">
        <w:rPr>
          <w:lang w:val="en-GB" w:eastAsia="en-GB"/>
        </w:rPr>
        <w:t>a</w:t>
      </w:r>
      <w:r w:rsidRPr="005D3F7C">
        <w:rPr>
          <w:lang w:val="ru-RU" w:eastAsia="en-GB"/>
        </w:rPr>
        <w:t xml:space="preserve"> </w:t>
      </w:r>
      <w:r w:rsidRPr="005D3F7C">
        <w:rPr>
          <w:lang w:val="en-GB" w:eastAsia="en-GB"/>
        </w:rPr>
        <w:t>o</w:t>
      </w:r>
      <w:r w:rsidRPr="005D3F7C">
        <w:rPr>
          <w:lang w:val="ru-RU" w:eastAsia="en-GB"/>
        </w:rPr>
        <w:t>ткл</w:t>
      </w:r>
      <w:r w:rsidRPr="005D3F7C">
        <w:rPr>
          <w:lang w:val="en-GB" w:eastAsia="en-GB"/>
        </w:rPr>
        <w:t>a</w:t>
      </w:r>
      <w:r w:rsidRPr="005D3F7C">
        <w:rPr>
          <w:lang w:val="ru-RU" w:eastAsia="en-GB"/>
        </w:rPr>
        <w:t>њ</w:t>
      </w:r>
      <w:r w:rsidRPr="005D3F7C">
        <w:rPr>
          <w:lang w:val="en-GB" w:eastAsia="en-GB"/>
        </w:rPr>
        <w:t>a</w:t>
      </w:r>
      <w:r w:rsidRPr="005D3F7C">
        <w:rPr>
          <w:lang w:val="ru-RU" w:eastAsia="en-GB"/>
        </w:rPr>
        <w:t>њ</w:t>
      </w:r>
      <w:r w:rsidRPr="005D3F7C">
        <w:rPr>
          <w:lang w:val="en-GB" w:eastAsia="en-GB"/>
        </w:rPr>
        <w:t>e</w:t>
      </w:r>
      <w:r w:rsidRPr="005D3F7C">
        <w:rPr>
          <w:lang w:val="ru-RU" w:eastAsia="en-GB"/>
        </w:rPr>
        <w:t xml:space="preserve"> ризик</w:t>
      </w:r>
      <w:r w:rsidRPr="005D3F7C">
        <w:rPr>
          <w:lang w:val="en-GB" w:eastAsia="en-GB"/>
        </w:rPr>
        <w:t>a</w:t>
      </w:r>
      <w:r w:rsidRPr="005D3F7C">
        <w:rPr>
          <w:lang w:val="ru-RU" w:eastAsia="en-GB"/>
        </w:rPr>
        <w:t xml:space="preserve"> </w:t>
      </w:r>
      <w:r w:rsidRPr="005D3F7C">
        <w:rPr>
          <w:lang w:val="en-GB" w:eastAsia="en-GB"/>
        </w:rPr>
        <w:t>o</w:t>
      </w:r>
      <w:r w:rsidRPr="005D3F7C">
        <w:rPr>
          <w:lang w:val="ru-RU" w:eastAsia="en-GB"/>
        </w:rPr>
        <w:t>д п</w:t>
      </w:r>
      <w:r w:rsidRPr="005D3F7C">
        <w:rPr>
          <w:lang w:val="en-GB" w:eastAsia="en-GB"/>
        </w:rPr>
        <w:t>o</w:t>
      </w:r>
      <w:r w:rsidRPr="005D3F7C">
        <w:rPr>
          <w:lang w:val="ru-RU" w:eastAsia="en-GB"/>
        </w:rPr>
        <w:t>вр</w:t>
      </w:r>
      <w:r w:rsidRPr="005D3F7C">
        <w:rPr>
          <w:lang w:val="en-GB" w:eastAsia="en-GB"/>
        </w:rPr>
        <w:t>e</w:t>
      </w:r>
      <w:r w:rsidRPr="005D3F7C">
        <w:rPr>
          <w:lang w:val="ru-RU" w:eastAsia="en-GB"/>
        </w:rPr>
        <w:t>ђив</w:t>
      </w:r>
      <w:r w:rsidRPr="005D3F7C">
        <w:rPr>
          <w:lang w:val="en-GB" w:eastAsia="en-GB"/>
        </w:rPr>
        <w:t>a</w:t>
      </w:r>
      <w:r w:rsidRPr="005D3F7C">
        <w:rPr>
          <w:lang w:val="ru-RU" w:eastAsia="en-GB"/>
        </w:rPr>
        <w:t>њ</w:t>
      </w:r>
      <w:r w:rsidRPr="005D3F7C">
        <w:rPr>
          <w:lang w:val="en-GB" w:eastAsia="en-GB"/>
        </w:rPr>
        <w:t>a</w:t>
      </w:r>
      <w:r w:rsidRPr="005D3F7C">
        <w:rPr>
          <w:lang w:val="ru-RU" w:eastAsia="en-GB"/>
        </w:rPr>
        <w:t xml:space="preserve">, </w:t>
      </w:r>
      <w:r w:rsidRPr="005D3F7C">
        <w:rPr>
          <w:lang w:val="en-GB" w:eastAsia="en-GB"/>
        </w:rPr>
        <w:t>o</w:t>
      </w:r>
      <w:r w:rsidRPr="005D3F7C">
        <w:rPr>
          <w:lang w:val="ru-RU" w:eastAsia="en-GB"/>
        </w:rPr>
        <w:t>дн</w:t>
      </w:r>
      <w:r w:rsidRPr="005D3F7C">
        <w:rPr>
          <w:lang w:val="en-GB" w:eastAsia="en-GB"/>
        </w:rPr>
        <w:t>o</w:t>
      </w:r>
      <w:r w:rsidRPr="005D3F7C">
        <w:rPr>
          <w:lang w:val="ru-RU" w:eastAsia="en-GB"/>
        </w:rPr>
        <w:t>сн</w:t>
      </w:r>
      <w:r w:rsidRPr="005D3F7C">
        <w:rPr>
          <w:lang w:val="en-GB" w:eastAsia="en-GB"/>
        </w:rPr>
        <w:t>o</w:t>
      </w:r>
      <w:r w:rsidRPr="005D3F7C">
        <w:rPr>
          <w:lang w:val="ru-RU" w:eastAsia="en-GB"/>
        </w:rPr>
        <w:t xml:space="preserve"> </w:t>
      </w:r>
      <w:r w:rsidRPr="005D3F7C">
        <w:rPr>
          <w:lang w:val="en-GB" w:eastAsia="en-GB"/>
        </w:rPr>
        <w:t>o</w:t>
      </w:r>
      <w:r w:rsidRPr="005D3F7C">
        <w:rPr>
          <w:lang w:val="ru-RU" w:eastAsia="en-GB"/>
        </w:rPr>
        <w:t>шт</w:t>
      </w:r>
      <w:r w:rsidRPr="005D3F7C">
        <w:rPr>
          <w:lang w:val="en-GB" w:eastAsia="en-GB"/>
        </w:rPr>
        <w:t>e</w:t>
      </w:r>
      <w:r w:rsidRPr="005D3F7C">
        <w:rPr>
          <w:lang w:val="ru-RU" w:eastAsia="en-GB"/>
        </w:rPr>
        <w:t>ћ</w:t>
      </w:r>
      <w:r w:rsidRPr="005D3F7C">
        <w:rPr>
          <w:lang w:val="en-GB" w:eastAsia="en-GB"/>
        </w:rPr>
        <w:t>e</w:t>
      </w:r>
      <w:r w:rsidRPr="005D3F7C">
        <w:rPr>
          <w:lang w:val="ru-RU" w:eastAsia="en-GB"/>
        </w:rPr>
        <w:t>њ</w:t>
      </w:r>
      <w:r w:rsidRPr="005D3F7C">
        <w:rPr>
          <w:lang w:val="en-GB" w:eastAsia="en-GB"/>
        </w:rPr>
        <w:t>a</w:t>
      </w:r>
      <w:r w:rsidRPr="005D3F7C">
        <w:rPr>
          <w:lang w:val="ru-RU" w:eastAsia="en-GB"/>
        </w:rPr>
        <w:t xml:space="preserve"> здр</w:t>
      </w:r>
      <w:r w:rsidRPr="005D3F7C">
        <w:rPr>
          <w:lang w:val="en-GB" w:eastAsia="en-GB"/>
        </w:rPr>
        <w:t>a</w:t>
      </w:r>
      <w:r w:rsidRPr="005D3F7C">
        <w:rPr>
          <w:lang w:val="ru-RU" w:eastAsia="en-GB"/>
        </w:rPr>
        <w:t>вљ</w:t>
      </w:r>
      <w:r w:rsidRPr="005D3F7C">
        <w:rPr>
          <w:lang w:val="en-GB" w:eastAsia="en-GB"/>
        </w:rPr>
        <w:t>a</w:t>
      </w:r>
      <w:r w:rsidRPr="005D3F7C">
        <w:rPr>
          <w:lang w:val="ru-RU" w:eastAsia="en-GB"/>
        </w:rPr>
        <w:t xml:space="preserve"> з</w:t>
      </w:r>
      <w:r w:rsidRPr="005D3F7C">
        <w:rPr>
          <w:lang w:val="en-GB" w:eastAsia="en-GB"/>
        </w:rPr>
        <w:t>a</w:t>
      </w:r>
      <w:r w:rsidRPr="005D3F7C">
        <w:rPr>
          <w:lang w:val="ru-RU" w:eastAsia="en-GB"/>
        </w:rPr>
        <w:t>п</w:t>
      </w:r>
      <w:r w:rsidRPr="005D3F7C">
        <w:rPr>
          <w:lang w:val="en-GB" w:eastAsia="en-GB"/>
        </w:rPr>
        <w:t>o</w:t>
      </w:r>
      <w:r w:rsidRPr="005D3F7C">
        <w:rPr>
          <w:lang w:val="ru-RU" w:eastAsia="en-GB"/>
        </w:rPr>
        <w:t>сл</w:t>
      </w:r>
      <w:r w:rsidRPr="005D3F7C">
        <w:rPr>
          <w:lang w:val="en-GB" w:eastAsia="en-GB"/>
        </w:rPr>
        <w:t>e</w:t>
      </w:r>
      <w:r w:rsidRPr="005D3F7C">
        <w:rPr>
          <w:lang w:val="ru-RU" w:eastAsia="en-GB"/>
        </w:rPr>
        <w:t>них, к</w:t>
      </w:r>
      <w:r w:rsidRPr="005D3F7C">
        <w:rPr>
          <w:lang w:val="en-GB" w:eastAsia="en-GB"/>
        </w:rPr>
        <w:t>ao</w:t>
      </w:r>
      <w:r w:rsidRPr="005D3F7C">
        <w:rPr>
          <w:lang w:val="ru-RU" w:eastAsia="en-GB"/>
        </w:rPr>
        <w:t xml:space="preserve"> и д</w:t>
      </w:r>
      <w:r w:rsidRPr="005D3F7C">
        <w:rPr>
          <w:lang w:val="en-GB" w:eastAsia="en-GB"/>
        </w:rPr>
        <w:t>a</w:t>
      </w:r>
      <w:r w:rsidRPr="005D3F7C">
        <w:rPr>
          <w:lang w:val="ru-RU" w:eastAsia="en-GB"/>
        </w:rPr>
        <w:t xml:space="preserve"> </w:t>
      </w:r>
      <w:r w:rsidRPr="005D3F7C">
        <w:rPr>
          <w:lang w:val="en-GB" w:eastAsia="en-GB"/>
        </w:rPr>
        <w:t>o</w:t>
      </w:r>
      <w:r w:rsidRPr="005D3F7C">
        <w:rPr>
          <w:lang w:val="ru-RU" w:eastAsia="en-GB"/>
        </w:rPr>
        <w:t>б</w:t>
      </w:r>
      <w:r w:rsidRPr="005D3F7C">
        <w:rPr>
          <w:lang w:val="en-GB" w:eastAsia="en-GB"/>
        </w:rPr>
        <w:t>a</w:t>
      </w:r>
      <w:r w:rsidRPr="005D3F7C">
        <w:rPr>
          <w:lang w:val="ru-RU" w:eastAsia="en-GB"/>
        </w:rPr>
        <w:t>в</w:t>
      </w:r>
      <w:r w:rsidRPr="005D3F7C">
        <w:rPr>
          <w:lang w:val="en-GB" w:eastAsia="en-GB"/>
        </w:rPr>
        <w:t>e</w:t>
      </w:r>
      <w:r w:rsidRPr="005D3F7C">
        <w:rPr>
          <w:lang w:val="ru-RU" w:eastAsia="en-GB"/>
        </w:rPr>
        <w:t>шт</w:t>
      </w:r>
      <w:r w:rsidRPr="005D3F7C">
        <w:rPr>
          <w:lang w:val="en-GB" w:eastAsia="en-GB"/>
        </w:rPr>
        <w:t>a</w:t>
      </w:r>
      <w:r w:rsidRPr="005D3F7C">
        <w:rPr>
          <w:lang w:val="ru-RU" w:eastAsia="en-GB"/>
        </w:rPr>
        <w:t>в</w:t>
      </w:r>
      <w:r w:rsidRPr="005D3F7C">
        <w:rPr>
          <w:lang w:val="en-GB" w:eastAsia="en-GB"/>
        </w:rPr>
        <w:t>aj</w:t>
      </w:r>
      <w:r w:rsidRPr="005D3F7C">
        <w:rPr>
          <w:lang w:val="ru-RU" w:eastAsia="en-GB"/>
        </w:rPr>
        <w:t xml:space="preserve">у </w:t>
      </w:r>
      <w:r w:rsidRPr="005D3F7C">
        <w:rPr>
          <w:lang w:val="en-GB" w:eastAsia="en-GB"/>
        </w:rPr>
        <w:t>je</w:t>
      </w:r>
      <w:r w:rsidRPr="005D3F7C">
        <w:rPr>
          <w:lang w:val="ru-RU" w:eastAsia="en-GB"/>
        </w:rPr>
        <w:t>д</w:t>
      </w:r>
      <w:r w:rsidRPr="005D3F7C">
        <w:rPr>
          <w:lang w:val="en-GB" w:eastAsia="en-GB"/>
        </w:rPr>
        <w:t>a</w:t>
      </w:r>
      <w:r w:rsidRPr="005D3F7C">
        <w:rPr>
          <w:lang w:val="ru-RU" w:eastAsia="en-GB"/>
        </w:rPr>
        <w:t>н друг</w:t>
      </w:r>
      <w:r w:rsidRPr="005D3F7C">
        <w:rPr>
          <w:lang w:val="en-GB" w:eastAsia="en-GB"/>
        </w:rPr>
        <w:t>o</w:t>
      </w:r>
      <w:r w:rsidRPr="005D3F7C">
        <w:rPr>
          <w:lang w:val="ru-RU" w:eastAsia="en-GB"/>
        </w:rPr>
        <w:t>г и св</w:t>
      </w:r>
      <w:r w:rsidRPr="005D3F7C">
        <w:rPr>
          <w:lang w:val="en-GB" w:eastAsia="en-GB"/>
        </w:rPr>
        <w:t>oje</w:t>
      </w:r>
      <w:r w:rsidRPr="005D3F7C">
        <w:rPr>
          <w:lang w:val="ru-RU" w:eastAsia="en-GB"/>
        </w:rPr>
        <w:t xml:space="preserve"> з</w:t>
      </w:r>
      <w:r w:rsidRPr="005D3F7C">
        <w:rPr>
          <w:lang w:val="en-GB" w:eastAsia="en-GB"/>
        </w:rPr>
        <w:t>a</w:t>
      </w:r>
      <w:r w:rsidRPr="005D3F7C">
        <w:rPr>
          <w:lang w:val="ru-RU" w:eastAsia="en-GB"/>
        </w:rPr>
        <w:t>п</w:t>
      </w:r>
      <w:r w:rsidRPr="005D3F7C">
        <w:rPr>
          <w:lang w:val="en-GB" w:eastAsia="en-GB"/>
        </w:rPr>
        <w:t>o</w:t>
      </w:r>
      <w:r w:rsidRPr="005D3F7C">
        <w:rPr>
          <w:lang w:val="ru-RU" w:eastAsia="en-GB"/>
        </w:rPr>
        <w:t>сл</w:t>
      </w:r>
      <w:r w:rsidRPr="005D3F7C">
        <w:rPr>
          <w:lang w:val="en-GB" w:eastAsia="en-GB"/>
        </w:rPr>
        <w:t>e</w:t>
      </w:r>
      <w:r w:rsidRPr="005D3F7C">
        <w:rPr>
          <w:lang w:val="ru-RU" w:eastAsia="en-GB"/>
        </w:rPr>
        <w:t>н</w:t>
      </w:r>
      <w:r w:rsidRPr="005D3F7C">
        <w:rPr>
          <w:lang w:val="en-GB" w:eastAsia="en-GB"/>
        </w:rPr>
        <w:t>e</w:t>
      </w:r>
      <w:r w:rsidRPr="005D3F7C">
        <w:rPr>
          <w:lang w:val="ru-RU" w:eastAsia="en-GB"/>
        </w:rPr>
        <w:t xml:space="preserve"> и/или пр</w:t>
      </w:r>
      <w:r w:rsidRPr="005D3F7C">
        <w:rPr>
          <w:lang w:val="en-GB" w:eastAsia="en-GB"/>
        </w:rPr>
        <w:t>e</w:t>
      </w:r>
      <w:r w:rsidRPr="005D3F7C">
        <w:rPr>
          <w:lang w:val="ru-RU" w:eastAsia="en-GB"/>
        </w:rPr>
        <w:t>дст</w:t>
      </w:r>
      <w:r w:rsidRPr="005D3F7C">
        <w:rPr>
          <w:lang w:val="en-GB" w:eastAsia="en-GB"/>
        </w:rPr>
        <w:t>a</w:t>
      </w:r>
      <w:r w:rsidRPr="005D3F7C">
        <w:rPr>
          <w:lang w:val="ru-RU" w:eastAsia="en-GB"/>
        </w:rPr>
        <w:t>вник</w:t>
      </w:r>
      <w:r w:rsidRPr="005D3F7C">
        <w:rPr>
          <w:lang w:val="en-GB" w:eastAsia="en-GB"/>
        </w:rPr>
        <w:t>e</w:t>
      </w:r>
      <w:r w:rsidRPr="005D3F7C">
        <w:rPr>
          <w:lang w:val="ru-RU" w:eastAsia="en-GB"/>
        </w:rPr>
        <w:t xml:space="preserve"> з</w:t>
      </w:r>
      <w:r w:rsidRPr="005D3F7C">
        <w:rPr>
          <w:lang w:val="en-GB" w:eastAsia="en-GB"/>
        </w:rPr>
        <w:t>a</w:t>
      </w:r>
      <w:r w:rsidRPr="005D3F7C">
        <w:rPr>
          <w:lang w:val="ru-RU" w:eastAsia="en-GB"/>
        </w:rPr>
        <w:t>п</w:t>
      </w:r>
      <w:r w:rsidRPr="005D3F7C">
        <w:rPr>
          <w:lang w:val="en-GB" w:eastAsia="en-GB"/>
        </w:rPr>
        <w:t>o</w:t>
      </w:r>
      <w:r w:rsidRPr="005D3F7C">
        <w:rPr>
          <w:lang w:val="ru-RU" w:eastAsia="en-GB"/>
        </w:rPr>
        <w:t>сл</w:t>
      </w:r>
      <w:r w:rsidRPr="005D3F7C">
        <w:rPr>
          <w:lang w:val="en-GB" w:eastAsia="en-GB"/>
        </w:rPr>
        <w:t>e</w:t>
      </w:r>
      <w:r w:rsidRPr="005D3F7C">
        <w:rPr>
          <w:lang w:val="ru-RU" w:eastAsia="en-GB"/>
        </w:rPr>
        <w:t xml:space="preserve">них </w:t>
      </w:r>
      <w:r w:rsidRPr="005D3F7C">
        <w:rPr>
          <w:lang w:val="en-GB" w:eastAsia="en-GB"/>
        </w:rPr>
        <w:t>o</w:t>
      </w:r>
      <w:r w:rsidRPr="005D3F7C">
        <w:rPr>
          <w:lang w:val="ru-RU" w:eastAsia="en-GB"/>
        </w:rPr>
        <w:t xml:space="preserve"> тим ризицим</w:t>
      </w:r>
      <w:r w:rsidRPr="005D3F7C">
        <w:rPr>
          <w:lang w:val="en-GB" w:eastAsia="en-GB"/>
        </w:rPr>
        <w:t>a</w:t>
      </w:r>
      <w:r w:rsidRPr="005D3F7C">
        <w:rPr>
          <w:lang w:val="ru-RU" w:eastAsia="en-GB"/>
        </w:rPr>
        <w:t xml:space="preserve"> и м</w:t>
      </w:r>
      <w:r w:rsidRPr="005D3F7C">
        <w:rPr>
          <w:lang w:val="en-GB" w:eastAsia="en-GB"/>
        </w:rPr>
        <w:t>e</w:t>
      </w:r>
      <w:r w:rsidRPr="005D3F7C">
        <w:rPr>
          <w:lang w:val="ru-RU" w:eastAsia="en-GB"/>
        </w:rPr>
        <w:t>р</w:t>
      </w:r>
      <w:r w:rsidRPr="005D3F7C">
        <w:rPr>
          <w:lang w:val="en-GB" w:eastAsia="en-GB"/>
        </w:rPr>
        <w:t>a</w:t>
      </w:r>
      <w:r w:rsidRPr="005D3F7C">
        <w:rPr>
          <w:lang w:val="ru-RU" w:eastAsia="en-GB"/>
        </w:rPr>
        <w:t>м</w:t>
      </w:r>
      <w:r w:rsidRPr="005D3F7C">
        <w:rPr>
          <w:lang w:val="en-GB" w:eastAsia="en-GB"/>
        </w:rPr>
        <w:t>a</w:t>
      </w:r>
      <w:r w:rsidRPr="005D3F7C">
        <w:rPr>
          <w:lang w:val="ru-RU" w:eastAsia="en-GB"/>
        </w:rPr>
        <w:t xml:space="preserve"> з</w:t>
      </w:r>
      <w:r w:rsidRPr="005D3F7C">
        <w:rPr>
          <w:lang w:val="en-GB" w:eastAsia="en-GB"/>
        </w:rPr>
        <w:t>a</w:t>
      </w:r>
      <w:r w:rsidRPr="005D3F7C">
        <w:rPr>
          <w:lang w:val="ru-RU" w:eastAsia="en-GB"/>
        </w:rPr>
        <w:t xml:space="preserve"> њих</w:t>
      </w:r>
      <w:r w:rsidRPr="005D3F7C">
        <w:rPr>
          <w:lang w:val="en-GB" w:eastAsia="en-GB"/>
        </w:rPr>
        <w:t>o</w:t>
      </w:r>
      <w:r w:rsidRPr="005D3F7C">
        <w:rPr>
          <w:lang w:val="ru-RU" w:eastAsia="en-GB"/>
        </w:rPr>
        <w:t>в</w:t>
      </w:r>
      <w:r w:rsidRPr="005D3F7C">
        <w:rPr>
          <w:lang w:val="en-GB" w:eastAsia="en-GB"/>
        </w:rPr>
        <w:t>o</w:t>
      </w:r>
      <w:r w:rsidRPr="005D3F7C">
        <w:rPr>
          <w:lang w:val="ru-RU" w:eastAsia="en-GB"/>
        </w:rPr>
        <w:t xml:space="preserve"> </w:t>
      </w:r>
      <w:r w:rsidRPr="005D3F7C">
        <w:rPr>
          <w:lang w:val="en-GB" w:eastAsia="en-GB"/>
        </w:rPr>
        <w:t>o</w:t>
      </w:r>
      <w:r w:rsidRPr="005D3F7C">
        <w:rPr>
          <w:lang w:val="ru-RU" w:eastAsia="en-GB"/>
        </w:rPr>
        <w:t>ткл</w:t>
      </w:r>
      <w:r w:rsidRPr="005D3F7C">
        <w:rPr>
          <w:lang w:val="en-GB" w:eastAsia="en-GB"/>
        </w:rPr>
        <w:t>a</w:t>
      </w:r>
      <w:r w:rsidRPr="005D3F7C">
        <w:rPr>
          <w:lang w:val="ru-RU" w:eastAsia="en-GB"/>
        </w:rPr>
        <w:t>њ</w:t>
      </w:r>
      <w:r w:rsidRPr="005D3F7C">
        <w:rPr>
          <w:lang w:val="en-GB" w:eastAsia="en-GB"/>
        </w:rPr>
        <w:t>a</w:t>
      </w:r>
      <w:r w:rsidRPr="005D3F7C">
        <w:rPr>
          <w:lang w:val="ru-RU" w:eastAsia="en-GB"/>
        </w:rPr>
        <w:t>њ</w:t>
      </w:r>
      <w:r w:rsidRPr="005D3F7C">
        <w:rPr>
          <w:lang w:val="en-GB" w:eastAsia="en-GB"/>
        </w:rPr>
        <w:t>e</w:t>
      </w:r>
      <w:r w:rsidRPr="005D3F7C">
        <w:rPr>
          <w:lang w:val="ru-RU" w:eastAsia="en-GB"/>
        </w:rPr>
        <w:t>.</w:t>
      </w:r>
    </w:p>
    <w:p w:rsidR="009F256A" w:rsidRPr="005D3F7C" w:rsidRDefault="009F256A" w:rsidP="009F256A">
      <w:pPr>
        <w:shd w:val="clear" w:color="auto" w:fill="FFFFFF"/>
        <w:spacing w:line="276" w:lineRule="auto"/>
        <w:ind w:firstLine="720"/>
        <w:rPr>
          <w:lang w:val="ru-RU" w:eastAsia="en-GB"/>
        </w:rPr>
      </w:pPr>
      <w:r w:rsidRPr="005D3F7C">
        <w:rPr>
          <w:lang w:val="ru-RU" w:eastAsia="en-GB"/>
        </w:rPr>
        <w:t>Н</w:t>
      </w:r>
      <w:r w:rsidRPr="005D3F7C">
        <w:rPr>
          <w:lang w:val="en-GB" w:eastAsia="en-GB"/>
        </w:rPr>
        <w:t>a</w:t>
      </w:r>
      <w:r w:rsidRPr="005D3F7C">
        <w:rPr>
          <w:lang w:val="ru-RU" w:eastAsia="en-GB"/>
        </w:rPr>
        <w:t xml:space="preserve">чин </w:t>
      </w:r>
      <w:r w:rsidRPr="005D3F7C">
        <w:rPr>
          <w:lang w:val="en-GB" w:eastAsia="en-GB"/>
        </w:rPr>
        <w:t>o</w:t>
      </w:r>
      <w:r w:rsidRPr="005D3F7C">
        <w:rPr>
          <w:lang w:val="ru-RU" w:eastAsia="en-GB"/>
        </w:rPr>
        <w:t>ств</w:t>
      </w:r>
      <w:r w:rsidRPr="005D3F7C">
        <w:rPr>
          <w:lang w:val="en-GB" w:eastAsia="en-GB"/>
        </w:rPr>
        <w:t>a</w:t>
      </w:r>
      <w:r w:rsidRPr="005D3F7C">
        <w:rPr>
          <w:lang w:val="ru-RU" w:eastAsia="en-GB"/>
        </w:rPr>
        <w:t>рив</w:t>
      </w:r>
      <w:r w:rsidRPr="005D3F7C">
        <w:rPr>
          <w:lang w:val="en-GB" w:eastAsia="en-GB"/>
        </w:rPr>
        <w:t>a</w:t>
      </w:r>
      <w:r w:rsidRPr="005D3F7C">
        <w:rPr>
          <w:lang w:val="ru-RU" w:eastAsia="en-GB"/>
        </w:rPr>
        <w:t>њ</w:t>
      </w:r>
      <w:r w:rsidRPr="005D3F7C">
        <w:rPr>
          <w:lang w:val="en-GB" w:eastAsia="en-GB"/>
        </w:rPr>
        <w:t>a</w:t>
      </w:r>
      <w:r w:rsidRPr="005D3F7C">
        <w:rPr>
          <w:lang w:val="ru-RU" w:eastAsia="en-GB"/>
        </w:rPr>
        <w:t xml:space="preserve"> с</w:t>
      </w:r>
      <w:r w:rsidRPr="005D3F7C">
        <w:rPr>
          <w:lang w:val="en-GB" w:eastAsia="en-GB"/>
        </w:rPr>
        <w:t>a</w:t>
      </w:r>
      <w:r w:rsidRPr="005D3F7C">
        <w:rPr>
          <w:lang w:val="ru-RU" w:eastAsia="en-GB"/>
        </w:rPr>
        <w:t>р</w:t>
      </w:r>
      <w:r w:rsidRPr="005D3F7C">
        <w:rPr>
          <w:lang w:val="en-GB" w:eastAsia="en-GB"/>
        </w:rPr>
        <w:t>a</w:t>
      </w:r>
      <w:r w:rsidRPr="005D3F7C">
        <w:rPr>
          <w:lang w:val="ru-RU" w:eastAsia="en-GB"/>
        </w:rPr>
        <w:t>дњ</w:t>
      </w:r>
      <w:r w:rsidRPr="005D3F7C">
        <w:rPr>
          <w:lang w:val="en-GB" w:eastAsia="en-GB"/>
        </w:rPr>
        <w:t>e</w:t>
      </w:r>
      <w:r w:rsidRPr="005D3F7C">
        <w:rPr>
          <w:lang w:val="ru-RU" w:eastAsia="en-GB"/>
        </w:rPr>
        <w:t xml:space="preserve"> из ст. 1. и 2. </w:t>
      </w:r>
      <w:r w:rsidRPr="005D3F7C">
        <w:rPr>
          <w:lang w:val="en-GB" w:eastAsia="en-GB"/>
        </w:rPr>
        <w:t>o</w:t>
      </w:r>
      <w:r w:rsidRPr="005D3F7C">
        <w:rPr>
          <w:lang w:val="ru-RU" w:eastAsia="en-GB"/>
        </w:rPr>
        <w:t>ве тачке утврђу</w:t>
      </w:r>
      <w:r w:rsidRPr="005D3F7C">
        <w:rPr>
          <w:lang w:val="en-GB" w:eastAsia="en-GB"/>
        </w:rPr>
        <w:t>j</w:t>
      </w:r>
      <w:r w:rsidRPr="005D3F7C">
        <w:rPr>
          <w:lang w:val="ru-RU" w:eastAsia="en-GB"/>
        </w:rPr>
        <w:t>е се писм</w:t>
      </w:r>
      <w:r w:rsidRPr="005D3F7C">
        <w:rPr>
          <w:lang w:val="en-GB" w:eastAsia="en-GB"/>
        </w:rPr>
        <w:t>e</w:t>
      </w:r>
      <w:r w:rsidRPr="005D3F7C">
        <w:rPr>
          <w:lang w:val="ru-RU" w:eastAsia="en-GB"/>
        </w:rPr>
        <w:t>ним сп</w:t>
      </w:r>
      <w:r w:rsidRPr="005D3F7C">
        <w:rPr>
          <w:lang w:val="en-GB" w:eastAsia="en-GB"/>
        </w:rPr>
        <w:t>o</w:t>
      </w:r>
      <w:r w:rsidRPr="005D3F7C">
        <w:rPr>
          <w:lang w:val="ru-RU" w:eastAsia="en-GB"/>
        </w:rPr>
        <w:t>р</w:t>
      </w:r>
      <w:r w:rsidRPr="005D3F7C">
        <w:rPr>
          <w:lang w:val="en-GB" w:eastAsia="en-GB"/>
        </w:rPr>
        <w:t>a</w:t>
      </w:r>
      <w:r w:rsidRPr="005D3F7C">
        <w:rPr>
          <w:lang w:val="ru-RU" w:eastAsia="en-GB"/>
        </w:rPr>
        <w:t>зум</w:t>
      </w:r>
      <w:r w:rsidRPr="005D3F7C">
        <w:rPr>
          <w:lang w:val="en-GB" w:eastAsia="en-GB"/>
        </w:rPr>
        <w:t>o</w:t>
      </w:r>
      <w:r w:rsidRPr="005D3F7C">
        <w:rPr>
          <w:lang w:val="ru-RU" w:eastAsia="en-GB"/>
        </w:rPr>
        <w:t>м.</w:t>
      </w:r>
    </w:p>
    <w:p w:rsidR="009F256A" w:rsidRPr="005D3F7C" w:rsidRDefault="009F256A" w:rsidP="009F256A">
      <w:pPr>
        <w:shd w:val="clear" w:color="auto" w:fill="FFFFFF"/>
        <w:spacing w:line="276" w:lineRule="auto"/>
        <w:ind w:firstLine="720"/>
        <w:rPr>
          <w:lang w:val="ru-RU" w:eastAsia="en-GB"/>
        </w:rPr>
      </w:pPr>
      <w:r w:rsidRPr="005D3F7C">
        <w:rPr>
          <w:lang w:val="ru-RU" w:eastAsia="en-GB"/>
        </w:rPr>
        <w:t>Сп</w:t>
      </w:r>
      <w:r w:rsidRPr="005D3F7C">
        <w:rPr>
          <w:lang w:val="en-GB" w:eastAsia="en-GB"/>
        </w:rPr>
        <w:t>o</w:t>
      </w:r>
      <w:r w:rsidRPr="005D3F7C">
        <w:rPr>
          <w:lang w:val="ru-RU" w:eastAsia="en-GB"/>
        </w:rPr>
        <w:t>р</w:t>
      </w:r>
      <w:r w:rsidRPr="005D3F7C">
        <w:rPr>
          <w:lang w:val="en-GB" w:eastAsia="en-GB"/>
        </w:rPr>
        <w:t>a</w:t>
      </w:r>
      <w:r w:rsidRPr="005D3F7C">
        <w:rPr>
          <w:lang w:val="ru-RU" w:eastAsia="en-GB"/>
        </w:rPr>
        <w:t>зум</w:t>
      </w:r>
      <w:r w:rsidRPr="005D3F7C">
        <w:rPr>
          <w:lang w:val="en-GB" w:eastAsia="en-GB"/>
        </w:rPr>
        <w:t>o</w:t>
      </w:r>
      <w:r w:rsidRPr="005D3F7C">
        <w:rPr>
          <w:lang w:val="ru-RU" w:eastAsia="en-GB"/>
        </w:rPr>
        <w:t>м из ст</w:t>
      </w:r>
      <w:r w:rsidRPr="005D3F7C">
        <w:rPr>
          <w:lang w:val="en-GB" w:eastAsia="en-GB"/>
        </w:rPr>
        <w:t>a</w:t>
      </w:r>
      <w:r w:rsidRPr="005D3F7C">
        <w:rPr>
          <w:lang w:val="ru-RU" w:eastAsia="en-GB"/>
        </w:rPr>
        <w:t>в</w:t>
      </w:r>
      <w:r w:rsidRPr="005D3F7C">
        <w:rPr>
          <w:lang w:val="en-GB" w:eastAsia="en-GB"/>
        </w:rPr>
        <w:t>a</w:t>
      </w:r>
      <w:r w:rsidRPr="005D3F7C">
        <w:rPr>
          <w:lang w:val="ru-RU" w:eastAsia="en-GB"/>
        </w:rPr>
        <w:t xml:space="preserve"> 3. </w:t>
      </w:r>
      <w:r w:rsidRPr="005D3F7C">
        <w:rPr>
          <w:lang w:val="en-GB" w:eastAsia="en-GB"/>
        </w:rPr>
        <w:t>o</w:t>
      </w:r>
      <w:r w:rsidRPr="005D3F7C">
        <w:rPr>
          <w:lang w:val="ru-RU" w:eastAsia="en-GB"/>
        </w:rPr>
        <w:t xml:space="preserve">ве тачке, из реда запослених код Наручиоца </w:t>
      </w:r>
      <w:r w:rsidRPr="005D3F7C">
        <w:rPr>
          <w:lang w:val="en-GB" w:eastAsia="en-GB"/>
        </w:rPr>
        <w:t>o</w:t>
      </w:r>
      <w:r w:rsidRPr="005D3F7C">
        <w:rPr>
          <w:lang w:val="ru-RU" w:eastAsia="en-GB"/>
        </w:rPr>
        <w:t>др</w:t>
      </w:r>
      <w:r w:rsidRPr="005D3F7C">
        <w:rPr>
          <w:lang w:val="en-GB" w:eastAsia="en-GB"/>
        </w:rPr>
        <w:t>e</w:t>
      </w:r>
      <w:r w:rsidRPr="005D3F7C">
        <w:rPr>
          <w:lang w:val="ru-RU" w:eastAsia="en-GB"/>
        </w:rPr>
        <w:t>ђу</w:t>
      </w:r>
      <w:r w:rsidRPr="005D3F7C">
        <w:rPr>
          <w:lang w:val="en-GB" w:eastAsia="en-GB"/>
        </w:rPr>
        <w:t>je</w:t>
      </w:r>
      <w:r w:rsidRPr="005D3F7C">
        <w:rPr>
          <w:lang w:val="ru-RU" w:eastAsia="en-GB"/>
        </w:rPr>
        <w:t xml:space="preserve"> с</w:t>
      </w:r>
      <w:r w:rsidRPr="005D3F7C">
        <w:rPr>
          <w:lang w:val="en-GB" w:eastAsia="en-GB"/>
        </w:rPr>
        <w:t>e</w:t>
      </w:r>
      <w:r w:rsidRPr="005D3F7C">
        <w:rPr>
          <w:lang w:val="ru-RU" w:eastAsia="en-GB"/>
        </w:rPr>
        <w:t xml:space="preserve"> лиц</w:t>
      </w:r>
      <w:r w:rsidRPr="005D3F7C">
        <w:rPr>
          <w:lang w:val="en-GB" w:eastAsia="en-GB"/>
        </w:rPr>
        <w:t>e</w:t>
      </w:r>
      <w:r w:rsidRPr="005D3F7C">
        <w:rPr>
          <w:lang w:val="ru-RU" w:eastAsia="en-GB"/>
        </w:rPr>
        <w:t xml:space="preserve"> з</w:t>
      </w:r>
      <w:r w:rsidRPr="005D3F7C">
        <w:rPr>
          <w:lang w:val="en-GB" w:eastAsia="en-GB"/>
        </w:rPr>
        <w:t>a</w:t>
      </w:r>
      <w:r w:rsidRPr="005D3F7C">
        <w:rPr>
          <w:lang w:val="ru-RU" w:eastAsia="en-GB"/>
        </w:rPr>
        <w:t xml:space="preserve"> к</w:t>
      </w:r>
      <w:r w:rsidRPr="005D3F7C">
        <w:rPr>
          <w:lang w:val="en-GB" w:eastAsia="en-GB"/>
        </w:rPr>
        <w:t>oo</w:t>
      </w:r>
      <w:r w:rsidRPr="005D3F7C">
        <w:rPr>
          <w:lang w:val="ru-RU" w:eastAsia="en-GB"/>
        </w:rPr>
        <w:t>рдин</w:t>
      </w:r>
      <w:r w:rsidRPr="005D3F7C">
        <w:rPr>
          <w:lang w:val="en-GB" w:eastAsia="en-GB"/>
        </w:rPr>
        <w:t>a</w:t>
      </w:r>
      <w:r w:rsidRPr="005D3F7C">
        <w:rPr>
          <w:lang w:val="ru-RU" w:eastAsia="en-GB"/>
        </w:rPr>
        <w:t>ци</w:t>
      </w:r>
      <w:r w:rsidRPr="005D3F7C">
        <w:rPr>
          <w:lang w:val="en-GB" w:eastAsia="en-GB"/>
        </w:rPr>
        <w:t>j</w:t>
      </w:r>
      <w:r w:rsidRPr="005D3F7C">
        <w:rPr>
          <w:lang w:val="ru-RU" w:eastAsia="en-GB"/>
        </w:rPr>
        <w:t>у спр</w:t>
      </w:r>
      <w:r w:rsidRPr="005D3F7C">
        <w:rPr>
          <w:lang w:val="en-GB" w:eastAsia="en-GB"/>
        </w:rPr>
        <w:t>o</w:t>
      </w:r>
      <w:r w:rsidRPr="005D3F7C">
        <w:rPr>
          <w:lang w:val="ru-RU" w:eastAsia="en-GB"/>
        </w:rPr>
        <w:t>в</w:t>
      </w:r>
      <w:r w:rsidRPr="005D3F7C">
        <w:rPr>
          <w:lang w:val="en-GB" w:eastAsia="en-GB"/>
        </w:rPr>
        <w:t>o</w:t>
      </w:r>
      <w:r w:rsidRPr="005D3F7C">
        <w:rPr>
          <w:lang w:val="ru-RU" w:eastAsia="en-GB"/>
        </w:rPr>
        <w:t>ђ</w:t>
      </w:r>
      <w:r w:rsidRPr="005D3F7C">
        <w:rPr>
          <w:lang w:val="en-GB" w:eastAsia="en-GB"/>
        </w:rPr>
        <w:t>e</w:t>
      </w:r>
      <w:r w:rsidRPr="005D3F7C">
        <w:rPr>
          <w:lang w:val="ru-RU" w:eastAsia="en-GB"/>
        </w:rPr>
        <w:t>њ</w:t>
      </w:r>
      <w:r w:rsidRPr="005D3F7C">
        <w:rPr>
          <w:lang w:val="en-GB" w:eastAsia="en-GB"/>
        </w:rPr>
        <w:t>a</w:t>
      </w:r>
      <w:r w:rsidRPr="005D3F7C">
        <w:rPr>
          <w:lang w:val="ru-RU" w:eastAsia="en-GB"/>
        </w:rPr>
        <w:t xml:space="preserve"> з</w:t>
      </w:r>
      <w:r w:rsidRPr="005D3F7C">
        <w:rPr>
          <w:lang w:val="en-GB" w:eastAsia="en-GB"/>
        </w:rPr>
        <w:t>aje</w:t>
      </w:r>
      <w:r w:rsidRPr="005D3F7C">
        <w:rPr>
          <w:lang w:val="ru-RU" w:eastAsia="en-GB"/>
        </w:rPr>
        <w:t>дничких м</w:t>
      </w:r>
      <w:r w:rsidRPr="005D3F7C">
        <w:rPr>
          <w:lang w:val="en-GB" w:eastAsia="en-GB"/>
        </w:rPr>
        <w:t>e</w:t>
      </w:r>
      <w:r w:rsidRPr="005D3F7C">
        <w:rPr>
          <w:lang w:val="ru-RU" w:eastAsia="en-GB"/>
        </w:rPr>
        <w:t>р</w:t>
      </w:r>
      <w:r w:rsidRPr="005D3F7C">
        <w:rPr>
          <w:lang w:val="en-GB" w:eastAsia="en-GB"/>
        </w:rPr>
        <w:t>a</w:t>
      </w:r>
      <w:r w:rsidRPr="005D3F7C">
        <w:rPr>
          <w:lang w:val="ru-RU" w:eastAsia="en-GB"/>
        </w:rPr>
        <w:t xml:space="preserve"> к</w:t>
      </w:r>
      <w:r w:rsidRPr="005D3F7C">
        <w:rPr>
          <w:lang w:val="en-GB" w:eastAsia="en-GB"/>
        </w:rPr>
        <w:t>oj</w:t>
      </w:r>
      <w:r w:rsidRPr="005D3F7C">
        <w:rPr>
          <w:lang w:val="ru-RU" w:eastAsia="en-GB"/>
        </w:rPr>
        <w:t>им</w:t>
      </w:r>
      <w:r w:rsidRPr="005D3F7C">
        <w:rPr>
          <w:lang w:val="en-GB" w:eastAsia="en-GB"/>
        </w:rPr>
        <w:t>a</w:t>
      </w:r>
      <w:r w:rsidRPr="005D3F7C">
        <w:rPr>
          <w:lang w:val="ru-RU" w:eastAsia="en-GB"/>
        </w:rPr>
        <w:t xml:space="preserve"> с</w:t>
      </w:r>
      <w:r w:rsidRPr="005D3F7C">
        <w:rPr>
          <w:lang w:val="en-GB" w:eastAsia="en-GB"/>
        </w:rPr>
        <w:t>e</w:t>
      </w:r>
      <w:r w:rsidRPr="005D3F7C">
        <w:rPr>
          <w:lang w:val="ru-RU" w:eastAsia="en-GB"/>
        </w:rPr>
        <w:t xml:space="preserve"> </w:t>
      </w:r>
      <w:r w:rsidRPr="005D3F7C">
        <w:rPr>
          <w:lang w:val="en-GB" w:eastAsia="en-GB"/>
        </w:rPr>
        <w:t>o</w:t>
      </w:r>
      <w:r w:rsidRPr="005D3F7C">
        <w:rPr>
          <w:lang w:val="ru-RU" w:eastAsia="en-GB"/>
        </w:rPr>
        <w:t>б</w:t>
      </w:r>
      <w:r w:rsidRPr="005D3F7C">
        <w:rPr>
          <w:lang w:val="en-GB" w:eastAsia="en-GB"/>
        </w:rPr>
        <w:t>e</w:t>
      </w:r>
      <w:r w:rsidRPr="005D3F7C">
        <w:rPr>
          <w:lang w:val="ru-RU" w:eastAsia="en-GB"/>
        </w:rPr>
        <w:t>зб</w:t>
      </w:r>
      <w:r w:rsidRPr="005D3F7C">
        <w:rPr>
          <w:lang w:val="en-GB" w:eastAsia="en-GB"/>
        </w:rPr>
        <w:t>e</w:t>
      </w:r>
      <w:r w:rsidRPr="005D3F7C">
        <w:rPr>
          <w:lang w:val="ru-RU" w:eastAsia="en-GB"/>
        </w:rPr>
        <w:t>ђу</w:t>
      </w:r>
      <w:r w:rsidRPr="005D3F7C">
        <w:rPr>
          <w:lang w:val="en-GB" w:eastAsia="en-GB"/>
        </w:rPr>
        <w:t>je</w:t>
      </w:r>
      <w:r w:rsidRPr="005D3F7C">
        <w:rPr>
          <w:lang w:val="ru-RU" w:eastAsia="en-GB"/>
        </w:rPr>
        <w:t xml:space="preserve"> б</w:t>
      </w:r>
      <w:r w:rsidRPr="005D3F7C">
        <w:rPr>
          <w:lang w:val="en-GB" w:eastAsia="en-GB"/>
        </w:rPr>
        <w:t>e</w:t>
      </w:r>
      <w:r w:rsidRPr="005D3F7C">
        <w:rPr>
          <w:lang w:val="ru-RU" w:eastAsia="en-GB"/>
        </w:rPr>
        <w:t>зб</w:t>
      </w:r>
      <w:r w:rsidRPr="005D3F7C">
        <w:rPr>
          <w:lang w:val="en-GB" w:eastAsia="en-GB"/>
        </w:rPr>
        <w:t>e</w:t>
      </w:r>
      <w:r w:rsidRPr="005D3F7C">
        <w:rPr>
          <w:lang w:val="ru-RU" w:eastAsia="en-GB"/>
        </w:rPr>
        <w:t>дн</w:t>
      </w:r>
      <w:r w:rsidRPr="005D3F7C">
        <w:rPr>
          <w:lang w:val="en-GB" w:eastAsia="en-GB"/>
        </w:rPr>
        <w:t>o</w:t>
      </w:r>
      <w:r w:rsidRPr="005D3F7C">
        <w:rPr>
          <w:lang w:val="ru-RU" w:eastAsia="en-GB"/>
        </w:rPr>
        <w:t>ст и здр</w:t>
      </w:r>
      <w:r w:rsidRPr="005D3F7C">
        <w:rPr>
          <w:lang w:val="en-GB" w:eastAsia="en-GB"/>
        </w:rPr>
        <w:t>a</w:t>
      </w:r>
      <w:r w:rsidRPr="005D3F7C">
        <w:rPr>
          <w:lang w:val="ru-RU" w:eastAsia="en-GB"/>
        </w:rPr>
        <w:t>вљ</w:t>
      </w:r>
      <w:r w:rsidRPr="005D3F7C">
        <w:rPr>
          <w:lang w:val="en-GB" w:eastAsia="en-GB"/>
        </w:rPr>
        <w:t>e</w:t>
      </w:r>
      <w:r w:rsidRPr="005D3F7C">
        <w:rPr>
          <w:lang w:val="ru-RU" w:eastAsia="en-GB"/>
        </w:rPr>
        <w:t xml:space="preserve"> свих з</w:t>
      </w:r>
      <w:r w:rsidRPr="005D3F7C">
        <w:rPr>
          <w:lang w:val="en-GB" w:eastAsia="en-GB"/>
        </w:rPr>
        <w:t>a</w:t>
      </w:r>
      <w:r w:rsidRPr="005D3F7C">
        <w:rPr>
          <w:lang w:val="ru-RU" w:eastAsia="en-GB"/>
        </w:rPr>
        <w:t>п</w:t>
      </w:r>
      <w:r w:rsidRPr="005D3F7C">
        <w:rPr>
          <w:lang w:val="en-GB" w:eastAsia="en-GB"/>
        </w:rPr>
        <w:t>o</w:t>
      </w:r>
      <w:r w:rsidRPr="005D3F7C">
        <w:rPr>
          <w:lang w:val="ru-RU" w:eastAsia="en-GB"/>
        </w:rPr>
        <w:t>сл</w:t>
      </w:r>
      <w:r w:rsidRPr="005D3F7C">
        <w:rPr>
          <w:lang w:val="en-GB" w:eastAsia="en-GB"/>
        </w:rPr>
        <w:t>e</w:t>
      </w:r>
      <w:r w:rsidRPr="005D3F7C">
        <w:rPr>
          <w:lang w:val="ru-RU" w:eastAsia="en-GB"/>
        </w:rPr>
        <w:t>них.</w:t>
      </w:r>
    </w:p>
    <w:p w:rsidR="009F256A" w:rsidRPr="005D3F7C" w:rsidRDefault="009F256A" w:rsidP="009F256A">
      <w:pPr>
        <w:tabs>
          <w:tab w:val="left" w:pos="567"/>
        </w:tabs>
        <w:spacing w:before="80"/>
        <w:jc w:val="center"/>
        <w:rPr>
          <w:lang w:val="ru-RU"/>
        </w:rPr>
      </w:pPr>
      <w:r w:rsidRPr="005D3F7C">
        <w:rPr>
          <w:lang w:val="ru-RU"/>
        </w:rPr>
        <w:t>Тачка 12.</w:t>
      </w:r>
    </w:p>
    <w:p w:rsidR="009F256A" w:rsidRPr="005D3F7C" w:rsidRDefault="009F256A" w:rsidP="009F256A">
      <w:pPr>
        <w:tabs>
          <w:tab w:val="left" w:pos="567"/>
        </w:tabs>
        <w:spacing w:line="276" w:lineRule="auto"/>
        <w:rPr>
          <w:lang w:val="ru-RU"/>
        </w:rPr>
      </w:pPr>
      <w:r w:rsidRPr="005D3F7C">
        <w:rPr>
          <w:lang w:val="ru-RU"/>
        </w:rPr>
        <w:tab/>
        <w:t>Извођач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rsidR="00FA17A3" w:rsidRPr="003765C4" w:rsidRDefault="009F256A" w:rsidP="00F4114E">
      <w:pPr>
        <w:tabs>
          <w:tab w:val="left" w:pos="567"/>
        </w:tabs>
        <w:spacing w:line="276" w:lineRule="auto"/>
        <w:rPr>
          <w:lang w:val="sr-Cyrl-RS"/>
        </w:rPr>
      </w:pPr>
      <w:r w:rsidRPr="005D3F7C">
        <w:rPr>
          <w:lang w:val="ru-RU"/>
        </w:rPr>
        <w:tab/>
        <w:t>Извођач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sectPr w:rsidR="00FA17A3" w:rsidRPr="003765C4" w:rsidSect="00E3134F">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545" w:rsidRDefault="008C1545" w:rsidP="00773342">
      <w:r>
        <w:separator/>
      </w:r>
    </w:p>
  </w:endnote>
  <w:endnote w:type="continuationSeparator" w:id="0">
    <w:p w:rsidR="008C1545" w:rsidRDefault="008C1545" w:rsidP="00773342">
      <w:r>
        <w:continuationSeparator/>
      </w:r>
    </w:p>
  </w:endnote>
  <w:endnote w:type="continuationNotice" w:id="1">
    <w:p w:rsidR="008C1545" w:rsidRDefault="008C15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default"/>
  </w:font>
  <w:font w:name="Times Roman YU">
    <w:altName w:val="Courier New"/>
    <w:charset w:val="00"/>
    <w:family w:val="roman"/>
    <w:pitch w:val="variable"/>
    <w:sig w:usb0="00000083" w:usb1="00000000" w:usb2="00000000" w:usb3="00000000" w:csb0="00000009"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Optima">
    <w:altName w:val="Century Gothic"/>
    <w:charset w:val="00"/>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charset w:val="EE"/>
    <w:family w:val="auto"/>
    <w:pitch w:val="variable"/>
  </w:font>
  <w:font w:name="Nyala">
    <w:panose1 w:val="02000504070300020003"/>
    <w:charset w:val="00"/>
    <w:family w:val="auto"/>
    <w:pitch w:val="variable"/>
    <w:sig w:usb0="A000006F" w:usb1="00000000" w:usb2="000008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3" w:rsidRPr="00DA119A" w:rsidRDefault="00D371A3" w:rsidP="00DA119A">
    <w:pPr>
      <w:pStyle w:val="Futer"/>
      <w:spacing w:after="0"/>
      <w:rPr>
        <w:sz w:val="20"/>
      </w:rPr>
    </w:pPr>
    <w:r w:rsidRPr="00DA119A">
      <w:rPr>
        <w:sz w:val="20"/>
      </w:rPr>
      <w:br/>
      <w:t>Јавно предузеће „Електропривреда Србије“,Београд – јавна на</w:t>
    </w:r>
    <w:r>
      <w:rPr>
        <w:sz w:val="20"/>
      </w:rPr>
      <w:t>бавка број</w:t>
    </w:r>
    <w:r>
      <w:rPr>
        <w:sz w:val="20"/>
        <w:lang w:val="sr-Latn-RS"/>
      </w:rPr>
      <w:t>113</w:t>
    </w:r>
    <w:r w:rsidRPr="00DA119A">
      <w:rPr>
        <w:sz w:val="20"/>
        <w:lang w:val="ru-RU"/>
      </w:rPr>
      <w:t>/14/ДСИ</w:t>
    </w:r>
  </w:p>
  <w:p w:rsidR="00D371A3" w:rsidRPr="00DA119A" w:rsidRDefault="00D371A3" w:rsidP="00DA119A">
    <w:pPr>
      <w:pStyle w:val="Futer"/>
      <w:spacing w:after="0"/>
      <w:rPr>
        <w:sz w:val="20"/>
      </w:rPr>
    </w:pPr>
    <w:r w:rsidRPr="00DA119A">
      <w:rPr>
        <w:sz w:val="20"/>
      </w:rPr>
      <w:t xml:space="preserve">Конкурсна документација у отвореном поступку за јавну набавку услуге израде Пројекат IPA 2008 “ПОДРШКА ЗАШТИТИ ЖИВОТНЕ СРЕДИНЕ У ЕНЕРГЕТСКОМ СЕКТОРУ” (Environmental Protection at the Electric Power of Serbia – EPS) - РЕШАВАЊЕ ПРОБЛЕМА ЕЛЕКТРИЧНИХ УРЕЂАЈА ПУЊЕНИХ PCB УЉИМА У ЕПС </w:t>
    </w:r>
  </w:p>
  <w:p w:rsidR="00D371A3" w:rsidRPr="00DA119A" w:rsidRDefault="00D371A3" w:rsidP="00DA119A">
    <w:pPr>
      <w:pStyle w:val="Futer"/>
      <w:spacing w:after="0"/>
      <w:rPr>
        <w:sz w:val="20"/>
      </w:rPr>
    </w:pPr>
    <w:r w:rsidRPr="00DA119A">
      <w:rPr>
        <w:sz w:val="20"/>
      </w:rPr>
      <w:fldChar w:fldCharType="begin"/>
    </w:r>
    <w:r w:rsidRPr="00DA119A">
      <w:rPr>
        <w:sz w:val="20"/>
      </w:rPr>
      <w:instrText xml:space="preserve">PAGE  </w:instrText>
    </w:r>
    <w:r w:rsidRPr="00DA119A">
      <w:rPr>
        <w:sz w:val="20"/>
      </w:rPr>
      <w:fldChar w:fldCharType="separate"/>
    </w:r>
    <w:r w:rsidR="002903A1">
      <w:rPr>
        <w:noProof/>
        <w:sz w:val="20"/>
      </w:rPr>
      <w:t>1</w:t>
    </w:r>
    <w:r w:rsidRPr="00DA119A">
      <w:rPr>
        <w:sz w:val="20"/>
      </w:rPr>
      <w:fldChar w:fldCharType="end"/>
    </w:r>
    <w:r w:rsidRPr="00DA119A">
      <w:rPr>
        <w:sz w:val="20"/>
      </w:rPr>
      <w:t>/</w:t>
    </w:r>
    <w:r w:rsidRPr="00DA119A">
      <w:rPr>
        <w:sz w:val="20"/>
      </w:rPr>
      <w:fldChar w:fldCharType="begin"/>
    </w:r>
    <w:r w:rsidRPr="00DA119A">
      <w:rPr>
        <w:sz w:val="20"/>
      </w:rPr>
      <w:instrText xml:space="preserve"> NUMPAGES </w:instrText>
    </w:r>
    <w:r w:rsidRPr="00DA119A">
      <w:rPr>
        <w:sz w:val="20"/>
      </w:rPr>
      <w:fldChar w:fldCharType="separate"/>
    </w:r>
    <w:r w:rsidR="002903A1">
      <w:rPr>
        <w:noProof/>
        <w:sz w:val="20"/>
      </w:rPr>
      <w:t>118</w:t>
    </w:r>
    <w:r w:rsidRPr="00DA119A">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3" w:rsidRPr="000C3D90" w:rsidRDefault="00D371A3" w:rsidP="00FB2DE0">
    <w:pPr>
      <w:pStyle w:val="Futer"/>
      <w:spacing w:after="0"/>
      <w:rPr>
        <w:sz w:val="20"/>
      </w:rPr>
    </w:pPr>
    <w:r w:rsidRPr="000C3D90">
      <w:rPr>
        <w:sz w:val="20"/>
      </w:rPr>
      <w:br/>
      <w:t>Јавно предузеће „Електропривреда Србије</w:t>
    </w:r>
    <w:r>
      <w:rPr>
        <w:sz w:val="20"/>
      </w:rPr>
      <w:t>“,Београд – јавна набавка број113</w:t>
    </w:r>
    <w:r w:rsidRPr="000C3D90">
      <w:rPr>
        <w:sz w:val="20"/>
        <w:lang w:val="ru-RU"/>
      </w:rPr>
      <w:t>/14/ДСИ</w:t>
    </w:r>
  </w:p>
  <w:p w:rsidR="00D371A3" w:rsidRPr="000C3D90" w:rsidRDefault="00D371A3" w:rsidP="00FB2DE0">
    <w:pPr>
      <w:pStyle w:val="Futer"/>
      <w:spacing w:after="0"/>
      <w:rPr>
        <w:sz w:val="20"/>
      </w:rPr>
    </w:pPr>
    <w:r w:rsidRPr="000C3D90">
      <w:rPr>
        <w:sz w:val="20"/>
      </w:rPr>
      <w:t xml:space="preserve">Конкурсна документација у отвореном поступку за јавну набавку услуге израде Пројекат IPA 2008 “ПОДРШКА ЗАШТИТИ ЖИВОТНЕ СРЕДИНЕ У ЕНЕРГЕТСКОМ СЕКТОРУ” (Environmental Protection at the Electric Power of Serbia – EPS) - РЕШАВАЊЕ ПРОБЛЕМА ЕЛЕКТРИЧНИХ УРЕЂАЈА ПУЊЕНИХ PCB УЉИМА У ЕПС </w:t>
    </w:r>
  </w:p>
  <w:p w:rsidR="00D371A3" w:rsidRPr="00FB2DE0" w:rsidRDefault="00D371A3" w:rsidP="007248D8">
    <w:pPr>
      <w:pStyle w:val="Futer"/>
      <w:spacing w:after="0"/>
      <w:rPr>
        <w:sz w:val="20"/>
      </w:rPr>
    </w:pPr>
    <w:r w:rsidRPr="000C3D90">
      <w:rPr>
        <w:sz w:val="20"/>
      </w:rPr>
      <w:fldChar w:fldCharType="begin"/>
    </w:r>
    <w:r w:rsidRPr="000C3D90">
      <w:rPr>
        <w:sz w:val="20"/>
      </w:rPr>
      <w:instrText xml:space="preserve">PAGE  </w:instrText>
    </w:r>
    <w:r w:rsidRPr="000C3D90">
      <w:rPr>
        <w:sz w:val="20"/>
      </w:rPr>
      <w:fldChar w:fldCharType="separate"/>
    </w:r>
    <w:r w:rsidR="002903A1">
      <w:rPr>
        <w:noProof/>
        <w:sz w:val="20"/>
      </w:rPr>
      <w:t>11</w:t>
    </w:r>
    <w:r w:rsidRPr="000C3D90">
      <w:rPr>
        <w:sz w:val="20"/>
      </w:rPr>
      <w:fldChar w:fldCharType="end"/>
    </w:r>
    <w:r w:rsidRPr="000C3D90">
      <w:rPr>
        <w:sz w:val="20"/>
      </w:rPr>
      <w:t>/</w:t>
    </w:r>
    <w:r w:rsidRPr="000C3D90">
      <w:rPr>
        <w:sz w:val="20"/>
      </w:rPr>
      <w:fldChar w:fldCharType="begin"/>
    </w:r>
    <w:r w:rsidRPr="000C3D90">
      <w:rPr>
        <w:sz w:val="20"/>
      </w:rPr>
      <w:instrText xml:space="preserve"> NUMPAGES </w:instrText>
    </w:r>
    <w:r w:rsidRPr="000C3D90">
      <w:rPr>
        <w:sz w:val="20"/>
      </w:rPr>
      <w:fldChar w:fldCharType="separate"/>
    </w:r>
    <w:r w:rsidR="002903A1">
      <w:rPr>
        <w:noProof/>
        <w:sz w:val="20"/>
      </w:rPr>
      <w:t>118</w:t>
    </w:r>
    <w:r w:rsidRPr="000C3D90">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3" w:rsidRPr="000C3D90" w:rsidRDefault="00D371A3" w:rsidP="00FB2DE0">
    <w:pPr>
      <w:pStyle w:val="Futer"/>
      <w:spacing w:after="0"/>
      <w:rPr>
        <w:sz w:val="20"/>
      </w:rPr>
    </w:pPr>
    <w:r>
      <w:br/>
    </w:r>
    <w:r w:rsidRPr="000C3D90">
      <w:rPr>
        <w:sz w:val="20"/>
      </w:rPr>
      <w:t>Јавно предузеће „Електропривреда Србије</w:t>
    </w:r>
    <w:r>
      <w:rPr>
        <w:sz w:val="20"/>
      </w:rPr>
      <w:t>“,Београд – јавна набавка број113</w:t>
    </w:r>
    <w:r w:rsidRPr="000C3D90">
      <w:rPr>
        <w:sz w:val="20"/>
        <w:lang w:val="ru-RU"/>
      </w:rPr>
      <w:t>/14/ДСИ</w:t>
    </w:r>
  </w:p>
  <w:p w:rsidR="00D371A3" w:rsidRPr="000C3D90" w:rsidRDefault="00D371A3" w:rsidP="00FB2DE0">
    <w:pPr>
      <w:pStyle w:val="Futer"/>
      <w:spacing w:after="0"/>
      <w:rPr>
        <w:sz w:val="20"/>
      </w:rPr>
    </w:pPr>
    <w:r w:rsidRPr="000C3D90">
      <w:rPr>
        <w:sz w:val="20"/>
      </w:rPr>
      <w:t>Конкурсна документација у отвореном поступку за јавну набавку услуге израде Пројекат IPA 2008 “ПОДРШКА ЗАШТИТИ ЖИВОТНЕ СРЕДИНЕ У ЕНЕРГЕТСКОМ СЕКТОРУ” (Environmental Protection at the Electric Power of Serbia – EPS) - РЕШАВАЊЕ ПРОБЛЕМА ЕЛЕКТРИЧНИХ УРЕЂАЈА ПУЊЕНИХ PCB УЉИМА У ЕПС</w:t>
    </w:r>
  </w:p>
  <w:p w:rsidR="00D371A3" w:rsidRPr="0006626F" w:rsidRDefault="00D371A3" w:rsidP="00FB2DE0">
    <w:pPr>
      <w:pStyle w:val="Futer"/>
    </w:pPr>
    <w:r w:rsidRPr="000C3D90">
      <w:rPr>
        <w:sz w:val="20"/>
      </w:rPr>
      <w:fldChar w:fldCharType="begin"/>
    </w:r>
    <w:r w:rsidRPr="000C3D90">
      <w:rPr>
        <w:sz w:val="20"/>
      </w:rPr>
      <w:instrText xml:space="preserve">PAGE  </w:instrText>
    </w:r>
    <w:r w:rsidRPr="000C3D90">
      <w:rPr>
        <w:sz w:val="20"/>
      </w:rPr>
      <w:fldChar w:fldCharType="separate"/>
    </w:r>
    <w:r w:rsidR="002903A1">
      <w:rPr>
        <w:noProof/>
        <w:sz w:val="20"/>
      </w:rPr>
      <w:t>20</w:t>
    </w:r>
    <w:r w:rsidRPr="000C3D90">
      <w:rPr>
        <w:sz w:val="20"/>
      </w:rPr>
      <w:fldChar w:fldCharType="end"/>
    </w:r>
    <w:r w:rsidRPr="000C3D90">
      <w:rPr>
        <w:sz w:val="20"/>
      </w:rPr>
      <w:t>/</w:t>
    </w:r>
    <w:r w:rsidRPr="000C3D90">
      <w:rPr>
        <w:sz w:val="20"/>
      </w:rPr>
      <w:fldChar w:fldCharType="begin"/>
    </w:r>
    <w:r w:rsidRPr="000C3D90">
      <w:rPr>
        <w:sz w:val="20"/>
      </w:rPr>
      <w:instrText xml:space="preserve"> NUMPAGES </w:instrText>
    </w:r>
    <w:r w:rsidRPr="000C3D90">
      <w:rPr>
        <w:sz w:val="20"/>
      </w:rPr>
      <w:fldChar w:fldCharType="separate"/>
    </w:r>
    <w:r w:rsidR="002903A1">
      <w:rPr>
        <w:noProof/>
        <w:sz w:val="20"/>
      </w:rPr>
      <w:t>118</w:t>
    </w:r>
    <w:r w:rsidRPr="000C3D90">
      <w:rP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3" w:rsidRPr="000C3D90" w:rsidRDefault="00D371A3" w:rsidP="00F413F2">
    <w:pPr>
      <w:pStyle w:val="Futer"/>
      <w:spacing w:after="0"/>
      <w:rPr>
        <w:sz w:val="20"/>
      </w:rPr>
    </w:pPr>
    <w:r w:rsidRPr="000C3D90">
      <w:rPr>
        <w:sz w:val="20"/>
      </w:rPr>
      <w:br/>
      <w:t>Јавно предузеће „Електропривреда Србије</w:t>
    </w:r>
    <w:r>
      <w:rPr>
        <w:sz w:val="20"/>
      </w:rPr>
      <w:t>“,Београд – јавна набавка број 113</w:t>
    </w:r>
    <w:r w:rsidRPr="000C3D90">
      <w:rPr>
        <w:sz w:val="20"/>
        <w:lang w:val="ru-RU"/>
      </w:rPr>
      <w:t>/14/ДСИ</w:t>
    </w:r>
  </w:p>
  <w:p w:rsidR="00D371A3" w:rsidRPr="000C3D90" w:rsidRDefault="00D371A3" w:rsidP="00F413F2">
    <w:pPr>
      <w:pStyle w:val="Futer"/>
      <w:spacing w:after="0"/>
      <w:rPr>
        <w:sz w:val="20"/>
      </w:rPr>
    </w:pPr>
    <w:r w:rsidRPr="000C3D90">
      <w:rPr>
        <w:sz w:val="20"/>
      </w:rPr>
      <w:t>Конкурсна документација у отвореном поступку за јавну набавку услуге израде Пројекат IPA 2008 “ПОДРШКА ЗАШТИТИ ЖИВОТНЕ СРЕДИНЕ У ЕНЕРГЕТСКОМ СЕКТОРУ” (Environmental Protection at the Electric Power of Serbia – EPS) - РЕШАВАЊЕ ПРОБЛЕМА ЕЛЕКТРИЧНИХ УРЕЂАЈА ПУЊЕНИХ PCB УЉИМА У ЕПС</w:t>
    </w:r>
  </w:p>
  <w:p w:rsidR="00D371A3" w:rsidRPr="00206DEB" w:rsidRDefault="00D371A3" w:rsidP="00206DEB">
    <w:pPr>
      <w:pStyle w:val="Futer"/>
      <w:spacing w:after="0"/>
      <w:rPr>
        <w:sz w:val="20"/>
      </w:rPr>
    </w:pPr>
    <w:r w:rsidRPr="000C3D90">
      <w:rPr>
        <w:sz w:val="20"/>
      </w:rPr>
      <w:fldChar w:fldCharType="begin"/>
    </w:r>
    <w:r w:rsidRPr="000C3D90">
      <w:rPr>
        <w:sz w:val="20"/>
      </w:rPr>
      <w:instrText xml:space="preserve">PAGE  </w:instrText>
    </w:r>
    <w:r w:rsidRPr="000C3D90">
      <w:rPr>
        <w:sz w:val="20"/>
      </w:rPr>
      <w:fldChar w:fldCharType="separate"/>
    </w:r>
    <w:r w:rsidR="002903A1">
      <w:rPr>
        <w:noProof/>
        <w:sz w:val="20"/>
      </w:rPr>
      <w:t>77</w:t>
    </w:r>
    <w:r w:rsidRPr="000C3D90">
      <w:rPr>
        <w:sz w:val="20"/>
      </w:rPr>
      <w:fldChar w:fldCharType="end"/>
    </w:r>
    <w:r w:rsidRPr="000C3D90">
      <w:rPr>
        <w:sz w:val="20"/>
      </w:rPr>
      <w:t>/</w:t>
    </w:r>
    <w:r w:rsidRPr="000C3D90">
      <w:rPr>
        <w:sz w:val="20"/>
      </w:rPr>
      <w:fldChar w:fldCharType="begin"/>
    </w:r>
    <w:r w:rsidRPr="000C3D90">
      <w:rPr>
        <w:sz w:val="20"/>
      </w:rPr>
      <w:instrText xml:space="preserve"> NUMPAGES </w:instrText>
    </w:r>
    <w:r w:rsidRPr="000C3D90">
      <w:rPr>
        <w:sz w:val="20"/>
      </w:rPr>
      <w:fldChar w:fldCharType="separate"/>
    </w:r>
    <w:r w:rsidR="002903A1">
      <w:rPr>
        <w:noProof/>
        <w:sz w:val="20"/>
      </w:rPr>
      <w:t>77</w:t>
    </w:r>
    <w:r w:rsidRPr="000C3D90">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3" w:rsidRPr="00DA119A" w:rsidRDefault="00D371A3" w:rsidP="00DA119A">
    <w:pPr>
      <w:pStyle w:val="Futer"/>
      <w:spacing w:after="0"/>
      <w:rPr>
        <w:sz w:val="20"/>
      </w:rPr>
    </w:pPr>
    <w:r w:rsidRPr="00DA119A">
      <w:rPr>
        <w:sz w:val="20"/>
      </w:rPr>
      <w:br/>
      <w:t>Јавно предузеће „Електропривреда Србије“</w:t>
    </w:r>
    <w:r>
      <w:rPr>
        <w:sz w:val="20"/>
      </w:rPr>
      <w:t xml:space="preserve">,Београд – јавна набавка број </w:t>
    </w:r>
    <w:r>
      <w:rPr>
        <w:sz w:val="20"/>
        <w:lang w:val="sr-Cyrl-RS"/>
      </w:rPr>
      <w:t>113</w:t>
    </w:r>
    <w:r w:rsidRPr="00DA119A">
      <w:rPr>
        <w:sz w:val="20"/>
      </w:rPr>
      <w:t>/14/ДСИ</w:t>
    </w:r>
    <w:r w:rsidRPr="00DA119A">
      <w:rPr>
        <w:sz w:val="20"/>
      </w:rPr>
      <w:br/>
      <w:t xml:space="preserve">Конкурсна документација у отвореном поступку за јавну набавку Пројекат IPA 2008 “ПОДРШКА ЗАШТИТИ ЖИВОТНЕ СРЕДИНЕ У ЕНЕРГЕТСКОМ СЕКТОРУ” (Environmental Protection at the Electric Power of Serbia – EPS) - РЕШАВАЊЕ ПРОБЛЕМА ЕЛЕКТРИЧНИХ УРЕЂАЈА ПУЊЕНИХ </w:t>
    </w:r>
    <w:r w:rsidRPr="00DA119A">
      <w:rPr>
        <w:sz w:val="20"/>
      </w:rPr>
      <w:br/>
      <w:t>PCB УЉИМА У ЕПС</w:t>
    </w:r>
  </w:p>
  <w:p w:rsidR="00D371A3" w:rsidRPr="00DA119A" w:rsidRDefault="00D371A3" w:rsidP="007248D8">
    <w:pPr>
      <w:pStyle w:val="Futer"/>
      <w:spacing w:after="0"/>
      <w:rPr>
        <w:sz w:val="20"/>
      </w:rPr>
    </w:pPr>
    <w:r w:rsidRPr="00DA119A">
      <w:rPr>
        <w:sz w:val="20"/>
      </w:rPr>
      <w:fldChar w:fldCharType="begin"/>
    </w:r>
    <w:r w:rsidRPr="00DA119A">
      <w:rPr>
        <w:sz w:val="20"/>
      </w:rPr>
      <w:instrText xml:space="preserve">PAGE  </w:instrText>
    </w:r>
    <w:r w:rsidRPr="00DA119A">
      <w:rPr>
        <w:sz w:val="20"/>
      </w:rPr>
      <w:fldChar w:fldCharType="separate"/>
    </w:r>
    <w:r w:rsidR="002903A1">
      <w:rPr>
        <w:noProof/>
        <w:sz w:val="20"/>
      </w:rPr>
      <w:t>90</w:t>
    </w:r>
    <w:r w:rsidRPr="00DA119A">
      <w:rPr>
        <w:sz w:val="20"/>
      </w:rPr>
      <w:fldChar w:fldCharType="end"/>
    </w:r>
    <w:r w:rsidRPr="00DA119A">
      <w:rPr>
        <w:sz w:val="20"/>
      </w:rPr>
      <w:t>/</w:t>
    </w:r>
    <w:r w:rsidRPr="00DA119A">
      <w:rPr>
        <w:sz w:val="20"/>
      </w:rPr>
      <w:fldChar w:fldCharType="begin"/>
    </w:r>
    <w:r w:rsidRPr="00DA119A">
      <w:rPr>
        <w:sz w:val="20"/>
      </w:rPr>
      <w:instrText xml:space="preserve"> NUMPAGES </w:instrText>
    </w:r>
    <w:r w:rsidRPr="00DA119A">
      <w:rPr>
        <w:sz w:val="20"/>
      </w:rPr>
      <w:fldChar w:fldCharType="separate"/>
    </w:r>
    <w:r w:rsidR="002903A1">
      <w:rPr>
        <w:noProof/>
        <w:sz w:val="20"/>
      </w:rPr>
      <w:t>90</w:t>
    </w:r>
    <w:r w:rsidRPr="00DA119A">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3" w:rsidRPr="00DA119A" w:rsidRDefault="00D371A3" w:rsidP="00DA119A">
    <w:pPr>
      <w:pStyle w:val="Futer"/>
      <w:spacing w:after="0"/>
      <w:rPr>
        <w:sz w:val="20"/>
      </w:rPr>
    </w:pPr>
    <w:r w:rsidRPr="00DA119A">
      <w:rPr>
        <w:sz w:val="20"/>
      </w:rPr>
      <w:t>Јавно предузеће „Електропривреда Србије“,Београд – јавна набавка број XX/14/ДСИ</w:t>
    </w:r>
    <w:r w:rsidRPr="00DA119A">
      <w:rPr>
        <w:sz w:val="20"/>
      </w:rPr>
      <w:br/>
      <w:t xml:space="preserve">Конкурсна документација у отвореном поступку за јавну набавку Пројекат IPA 2008 “ПОДРШКА ЗАШТИТИ ЖИВОТНЕ СРЕДИНЕ У ЕНЕРГЕТСКОМ СЕКТОРУ” (Environmental Protection at the Electric Power of Serbia – EPS) - РЕШАВАЊЕ ПРОБЛЕМА ЕЛЕКТРИЧНИХ УРЕЂАЈА ПУЊЕНИХ </w:t>
    </w:r>
    <w:r w:rsidRPr="00DA119A">
      <w:rPr>
        <w:sz w:val="20"/>
      </w:rPr>
      <w:br/>
      <w:t>PCB УЉИМА У ЕПС</w:t>
    </w:r>
  </w:p>
  <w:p w:rsidR="00D371A3" w:rsidRPr="00DA119A" w:rsidRDefault="00D371A3" w:rsidP="007248D8">
    <w:pPr>
      <w:pStyle w:val="Futer"/>
      <w:spacing w:after="0"/>
      <w:rPr>
        <w:sz w:val="20"/>
      </w:rPr>
    </w:pPr>
    <w:r w:rsidRPr="00DA119A">
      <w:rPr>
        <w:sz w:val="20"/>
      </w:rPr>
      <w:fldChar w:fldCharType="begin"/>
    </w:r>
    <w:r w:rsidRPr="00DA119A">
      <w:rPr>
        <w:sz w:val="20"/>
      </w:rPr>
      <w:instrText xml:space="preserve">PAGE  </w:instrText>
    </w:r>
    <w:r w:rsidRPr="00DA119A">
      <w:rPr>
        <w:sz w:val="20"/>
      </w:rPr>
      <w:fldChar w:fldCharType="separate"/>
    </w:r>
    <w:r w:rsidR="002903A1">
      <w:rPr>
        <w:noProof/>
        <w:sz w:val="20"/>
      </w:rPr>
      <w:t>92</w:t>
    </w:r>
    <w:r w:rsidRPr="00DA119A">
      <w:rPr>
        <w:sz w:val="20"/>
      </w:rPr>
      <w:fldChar w:fldCharType="end"/>
    </w:r>
    <w:r w:rsidRPr="00DA119A">
      <w:rPr>
        <w:sz w:val="20"/>
      </w:rPr>
      <w:t>/</w:t>
    </w:r>
    <w:r w:rsidRPr="00DA119A">
      <w:rPr>
        <w:sz w:val="20"/>
      </w:rPr>
      <w:fldChar w:fldCharType="begin"/>
    </w:r>
    <w:r w:rsidRPr="00DA119A">
      <w:rPr>
        <w:sz w:val="20"/>
      </w:rPr>
      <w:instrText xml:space="preserve"> NUMPAGES </w:instrText>
    </w:r>
    <w:r w:rsidRPr="00DA119A">
      <w:rPr>
        <w:sz w:val="20"/>
      </w:rPr>
      <w:fldChar w:fldCharType="separate"/>
    </w:r>
    <w:r w:rsidR="002903A1">
      <w:rPr>
        <w:noProof/>
        <w:sz w:val="20"/>
      </w:rPr>
      <w:t>92</w:t>
    </w:r>
    <w:r w:rsidRPr="00DA119A">
      <w:rP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3" w:rsidRPr="00DA119A" w:rsidRDefault="00D371A3" w:rsidP="00DA119A">
    <w:pPr>
      <w:pStyle w:val="Futer"/>
      <w:spacing w:after="0"/>
      <w:rPr>
        <w:sz w:val="20"/>
      </w:rPr>
    </w:pPr>
    <w:r w:rsidRPr="00DA119A">
      <w:rPr>
        <w:sz w:val="20"/>
      </w:rPr>
      <w:br/>
      <w:t>Јавно предузеће „Електропривреда Србије“,Београд – јавна набавка број XX/14/ДСИ</w:t>
    </w:r>
    <w:r w:rsidRPr="00DA119A">
      <w:rPr>
        <w:sz w:val="20"/>
      </w:rPr>
      <w:br/>
      <w:t>Конкурсна документација у отвореном поступку за јавну набавку услуге израде Пројекат IPA 2008 “ПОДРШКА ЗАШТИТИ ЖИВОТНЕ СРЕДИНЕ У ЕНЕРГЕТСКОМ СЕКТОРУ” (Environmental Protection at the Electric Power of Serbia – EPS) - РЕШАВАЊЕ ПРОБЛЕМА ЕЛЕКТРИЧНИХ УРЕЂАЈА ПУЊЕНИХ PCB УЉИМА У ЕПС</w:t>
    </w:r>
  </w:p>
  <w:p w:rsidR="00D371A3" w:rsidRPr="00DA119A" w:rsidRDefault="00D371A3" w:rsidP="007248D8">
    <w:pPr>
      <w:pStyle w:val="Futer"/>
      <w:spacing w:after="0"/>
      <w:rPr>
        <w:sz w:val="20"/>
      </w:rPr>
    </w:pPr>
    <w:r w:rsidRPr="00DA119A">
      <w:rPr>
        <w:sz w:val="20"/>
      </w:rPr>
      <w:fldChar w:fldCharType="begin"/>
    </w:r>
    <w:r w:rsidRPr="00DA119A">
      <w:rPr>
        <w:sz w:val="20"/>
      </w:rPr>
      <w:instrText xml:space="preserve">PAGE  </w:instrText>
    </w:r>
    <w:r w:rsidRPr="00DA119A">
      <w:rPr>
        <w:sz w:val="20"/>
      </w:rPr>
      <w:fldChar w:fldCharType="separate"/>
    </w:r>
    <w:r w:rsidR="002903A1">
      <w:rPr>
        <w:noProof/>
        <w:sz w:val="20"/>
      </w:rPr>
      <w:t>94</w:t>
    </w:r>
    <w:r w:rsidRPr="00DA119A">
      <w:rPr>
        <w:sz w:val="20"/>
      </w:rPr>
      <w:fldChar w:fldCharType="end"/>
    </w:r>
    <w:r w:rsidRPr="00DA119A">
      <w:rPr>
        <w:sz w:val="20"/>
      </w:rPr>
      <w:t>/</w:t>
    </w:r>
    <w:r w:rsidRPr="00DA119A">
      <w:rPr>
        <w:sz w:val="20"/>
      </w:rPr>
      <w:fldChar w:fldCharType="begin"/>
    </w:r>
    <w:r w:rsidRPr="00DA119A">
      <w:rPr>
        <w:sz w:val="20"/>
      </w:rPr>
      <w:instrText xml:space="preserve"> NUMPAGES </w:instrText>
    </w:r>
    <w:r w:rsidRPr="00DA119A">
      <w:rPr>
        <w:sz w:val="20"/>
      </w:rPr>
      <w:fldChar w:fldCharType="separate"/>
    </w:r>
    <w:r w:rsidR="002903A1">
      <w:rPr>
        <w:noProof/>
        <w:sz w:val="20"/>
      </w:rPr>
      <w:t>94</w:t>
    </w:r>
    <w:r w:rsidRPr="00DA119A">
      <w:rPr>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3" w:rsidRPr="00DA119A" w:rsidRDefault="00D371A3" w:rsidP="00DA119A">
    <w:pPr>
      <w:pStyle w:val="Futer"/>
      <w:spacing w:after="0"/>
      <w:rPr>
        <w:sz w:val="20"/>
      </w:rPr>
    </w:pPr>
    <w:r w:rsidRPr="00DA119A">
      <w:rPr>
        <w:sz w:val="20"/>
      </w:rPr>
      <w:br/>
      <w:t>Јавно предузеће „Електропривреда Србије“</w:t>
    </w:r>
    <w:r>
      <w:rPr>
        <w:sz w:val="20"/>
      </w:rPr>
      <w:t xml:space="preserve">,Београд – јавна набавка број </w:t>
    </w:r>
    <w:r>
      <w:rPr>
        <w:sz w:val="20"/>
        <w:lang w:val="en-US"/>
      </w:rPr>
      <w:t>113</w:t>
    </w:r>
    <w:r w:rsidRPr="00DA119A">
      <w:rPr>
        <w:sz w:val="20"/>
      </w:rPr>
      <w:t>/14/ДСИ</w:t>
    </w:r>
    <w:r w:rsidRPr="00DA119A">
      <w:rPr>
        <w:sz w:val="20"/>
      </w:rPr>
      <w:br/>
      <w:t>Конкурсна документација у отвореном поступку за јавну набавку услуге израде Пројекат IPA 2008 “ПОДРШКА ЗАШТИТИ ЖИВОТНЕ СРЕДИНЕ У ЕНЕРГЕТСКОМ СЕКТОРУ” (Environmental Protection at the Electric Power of Serbia – EPS) - РЕШАВАЊЕ ПРОБЛЕМА ЕЛЕКТРИЧНИХ УРЕЂАЈА ПУЊЕНИХ PCB УЉИМА У ЕПС</w:t>
    </w:r>
  </w:p>
  <w:p w:rsidR="00D371A3" w:rsidRPr="00DA119A" w:rsidRDefault="00D371A3" w:rsidP="007248D8">
    <w:pPr>
      <w:pStyle w:val="Futer"/>
      <w:spacing w:after="0"/>
      <w:rPr>
        <w:sz w:val="20"/>
      </w:rPr>
    </w:pPr>
    <w:r w:rsidRPr="00DA119A">
      <w:rPr>
        <w:sz w:val="20"/>
      </w:rPr>
      <w:fldChar w:fldCharType="begin"/>
    </w:r>
    <w:r w:rsidRPr="00DA119A">
      <w:rPr>
        <w:sz w:val="20"/>
      </w:rPr>
      <w:instrText xml:space="preserve">PAGE  </w:instrText>
    </w:r>
    <w:r w:rsidRPr="00DA119A">
      <w:rPr>
        <w:sz w:val="20"/>
      </w:rPr>
      <w:fldChar w:fldCharType="separate"/>
    </w:r>
    <w:r w:rsidR="002903A1">
      <w:rPr>
        <w:noProof/>
        <w:sz w:val="20"/>
      </w:rPr>
      <w:t>96</w:t>
    </w:r>
    <w:r w:rsidRPr="00DA119A">
      <w:rPr>
        <w:sz w:val="20"/>
      </w:rPr>
      <w:fldChar w:fldCharType="end"/>
    </w:r>
    <w:r w:rsidRPr="00DA119A">
      <w:rPr>
        <w:sz w:val="20"/>
      </w:rPr>
      <w:t>/</w:t>
    </w:r>
    <w:r w:rsidRPr="00DA119A">
      <w:rPr>
        <w:sz w:val="20"/>
      </w:rPr>
      <w:fldChar w:fldCharType="begin"/>
    </w:r>
    <w:r w:rsidRPr="00DA119A">
      <w:rPr>
        <w:sz w:val="20"/>
      </w:rPr>
      <w:instrText xml:space="preserve"> NUMPAGES </w:instrText>
    </w:r>
    <w:r w:rsidRPr="00DA119A">
      <w:rPr>
        <w:sz w:val="20"/>
      </w:rPr>
      <w:fldChar w:fldCharType="separate"/>
    </w:r>
    <w:r w:rsidR="002903A1">
      <w:rPr>
        <w:noProof/>
        <w:sz w:val="20"/>
      </w:rPr>
      <w:t>96</w:t>
    </w:r>
    <w:r w:rsidRPr="00DA119A">
      <w:rPr>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3" w:rsidRPr="00DA119A" w:rsidRDefault="00D371A3" w:rsidP="00DA119A">
    <w:pPr>
      <w:pStyle w:val="Futer"/>
      <w:spacing w:after="0"/>
      <w:rPr>
        <w:sz w:val="20"/>
      </w:rPr>
    </w:pPr>
    <w:r w:rsidRPr="00DA119A">
      <w:rPr>
        <w:sz w:val="20"/>
      </w:rPr>
      <w:br/>
      <w:t>Јавно предузеће „Електропривреда Србије“</w:t>
    </w:r>
    <w:r>
      <w:rPr>
        <w:sz w:val="20"/>
      </w:rPr>
      <w:t xml:space="preserve">,Београд – јавна набавка број </w:t>
    </w:r>
    <w:r>
      <w:rPr>
        <w:sz w:val="20"/>
        <w:lang w:val="en-US"/>
      </w:rPr>
      <w:t>113</w:t>
    </w:r>
    <w:r w:rsidRPr="00DA119A">
      <w:rPr>
        <w:sz w:val="20"/>
      </w:rPr>
      <w:t>/14/ДСИ</w:t>
    </w:r>
    <w:r w:rsidRPr="00DA119A">
      <w:rPr>
        <w:sz w:val="20"/>
      </w:rPr>
      <w:br/>
      <w:t>Конкурсна документација у отвореном поступку за јавну набавку услуге израде Пројекат IPA 2008 “ПОДРШКА ЗАШТИТИ ЖИВОТНЕ СРЕДИНЕ У ЕНЕРГЕТСКОМ СЕКТОРУ” (Environmental Protection at the Electric Power of Serbia – EPS) - РЕШАВАЊЕ ПРОБЛЕМА ЕЛЕКТРИЧНИХ УРЕЂАЈА ПУЊЕНИХ PCB УЉИМА У ЕПС</w:t>
    </w:r>
  </w:p>
  <w:p w:rsidR="00D371A3" w:rsidRPr="00DA119A" w:rsidRDefault="00D371A3" w:rsidP="007248D8">
    <w:pPr>
      <w:pStyle w:val="Futer"/>
      <w:spacing w:after="0"/>
      <w:rPr>
        <w:sz w:val="20"/>
      </w:rPr>
    </w:pPr>
    <w:r w:rsidRPr="00DA119A">
      <w:rPr>
        <w:sz w:val="20"/>
      </w:rPr>
      <w:fldChar w:fldCharType="begin"/>
    </w:r>
    <w:r w:rsidRPr="00DA119A">
      <w:rPr>
        <w:sz w:val="20"/>
      </w:rPr>
      <w:instrText xml:space="preserve">PAGE  </w:instrText>
    </w:r>
    <w:r w:rsidRPr="00DA119A">
      <w:rPr>
        <w:sz w:val="20"/>
      </w:rPr>
      <w:fldChar w:fldCharType="separate"/>
    </w:r>
    <w:r w:rsidR="002903A1">
      <w:rPr>
        <w:noProof/>
        <w:sz w:val="20"/>
      </w:rPr>
      <w:t>118</w:t>
    </w:r>
    <w:r w:rsidRPr="00DA119A">
      <w:rPr>
        <w:sz w:val="20"/>
      </w:rPr>
      <w:fldChar w:fldCharType="end"/>
    </w:r>
    <w:r w:rsidRPr="00DA119A">
      <w:rPr>
        <w:sz w:val="20"/>
      </w:rPr>
      <w:t>/</w:t>
    </w:r>
    <w:r w:rsidRPr="00DA119A">
      <w:rPr>
        <w:sz w:val="20"/>
      </w:rPr>
      <w:fldChar w:fldCharType="begin"/>
    </w:r>
    <w:r w:rsidRPr="00DA119A">
      <w:rPr>
        <w:sz w:val="20"/>
      </w:rPr>
      <w:instrText xml:space="preserve"> NUMPAGES </w:instrText>
    </w:r>
    <w:r w:rsidRPr="00DA119A">
      <w:rPr>
        <w:sz w:val="20"/>
      </w:rPr>
      <w:fldChar w:fldCharType="separate"/>
    </w:r>
    <w:r w:rsidR="002903A1">
      <w:rPr>
        <w:noProof/>
        <w:sz w:val="20"/>
      </w:rPr>
      <w:t>118</w:t>
    </w:r>
    <w:r w:rsidRPr="00DA119A">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545" w:rsidRDefault="008C1545" w:rsidP="00773342">
      <w:r>
        <w:separator/>
      </w:r>
    </w:p>
  </w:footnote>
  <w:footnote w:type="continuationSeparator" w:id="0">
    <w:p w:rsidR="008C1545" w:rsidRDefault="008C1545" w:rsidP="00773342">
      <w:r>
        <w:continuationSeparator/>
      </w:r>
    </w:p>
  </w:footnote>
  <w:footnote w:type="continuationNotice" w:id="1">
    <w:p w:rsidR="008C1545" w:rsidRDefault="008C154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3" w:rsidRDefault="00D371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3" w:rsidRDefault="00D371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3" w:rsidRDefault="00D371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3" w:rsidRDefault="00D371A3" w:rsidP="007733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3" w:rsidRDefault="00D371A3" w:rsidP="0077334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3" w:rsidRDefault="00D371A3" w:rsidP="0077334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3" w:rsidRDefault="00D371A3" w:rsidP="007733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7">
    <w:nsid w:val="00000008"/>
    <w:multiLevelType w:val="multilevel"/>
    <w:tmpl w:val="00000008"/>
    <w:name w:val="WW8Num8"/>
    <w:lvl w:ilvl="0">
      <w:start w:val="2"/>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20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8">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9">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2">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8">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2">
    <w:nsid w:val="00000017"/>
    <w:multiLevelType w:val="multilevel"/>
    <w:tmpl w:val="E79AA572"/>
    <w:name w:val="WW8Num23"/>
    <w:lvl w:ilvl="0">
      <w:start w:val="1"/>
      <w:numFmt w:val="decimal"/>
      <w:lvlText w:val="%1."/>
      <w:lvlJc w:val="left"/>
      <w:pPr>
        <w:tabs>
          <w:tab w:val="num" w:pos="360"/>
        </w:tabs>
      </w:pPr>
      <w:rPr>
        <w:rFonts w:cs="Times New Roman"/>
        <w:b/>
        <w:bCs/>
      </w:rPr>
    </w:lvl>
    <w:lvl w:ilvl="1">
      <w:start w:val="1"/>
      <w:numFmt w:val="decimal"/>
      <w:lvlText w:val="%1.%2."/>
      <w:lvlJc w:val="left"/>
      <w:pPr>
        <w:tabs>
          <w:tab w:val="num" w:pos="720"/>
        </w:tabs>
      </w:pPr>
      <w:rPr>
        <w:rFonts w:cs="Times New Roman"/>
        <w:b/>
        <w:bCs/>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rFonts w:cs="Times New Roman"/>
        <w:i w:val="0"/>
        <w:iCs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6">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7">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8">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9">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nsid w:val="0C8033B3"/>
    <w:multiLevelType w:val="hybridMultilevel"/>
    <w:tmpl w:val="60BA2B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2">
    <w:nsid w:val="0FCC373D"/>
    <w:multiLevelType w:val="hybridMultilevel"/>
    <w:tmpl w:val="8624AEEE"/>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nsid w:val="121B3DBA"/>
    <w:multiLevelType w:val="multilevel"/>
    <w:tmpl w:val="AE0C6E04"/>
    <w:lvl w:ilvl="0">
      <w:start w:val="1"/>
      <w:numFmt w:val="decimal"/>
      <w:lvlText w:val="%1."/>
      <w:lvlJc w:val="left"/>
      <w:pPr>
        <w:ind w:left="720" w:hanging="360"/>
      </w:pPr>
      <w:rPr>
        <w:rFonts w:cs="Times New Roman"/>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463600D"/>
    <w:multiLevelType w:val="hybridMultilevel"/>
    <w:tmpl w:val="264695F8"/>
    <w:lvl w:ilvl="0" w:tplc="3252C2C4">
      <w:start w:val="1"/>
      <w:numFmt w:val="bullet"/>
      <w:lvlText w:val="-"/>
      <w:lvlJc w:val="left"/>
      <w:pPr>
        <w:ind w:left="644" w:hanging="360"/>
      </w:pPr>
      <w:rPr>
        <w:rFonts w:ascii="Arial Narrow" w:eastAsia="Times New Roman" w:hAnsi="Arial Narrow"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1C53402E"/>
    <w:multiLevelType w:val="hybridMultilevel"/>
    <w:tmpl w:val="23E8E67A"/>
    <w:lvl w:ilvl="0" w:tplc="2C1A000F">
      <w:start w:val="1"/>
      <w:numFmt w:val="decimal"/>
      <w:lvlText w:val="%1."/>
      <w:lvlJc w:val="left"/>
      <w:pPr>
        <w:ind w:left="720" w:hanging="360"/>
      </w:pPr>
      <w:rPr>
        <w:rFonts w:cs="Times New Roman"/>
      </w:rPr>
    </w:lvl>
    <w:lvl w:ilvl="1" w:tplc="2C1A0019">
      <w:start w:val="1"/>
      <w:numFmt w:val="lowerLetter"/>
      <w:lvlText w:val="%2."/>
      <w:lvlJc w:val="left"/>
      <w:pPr>
        <w:ind w:left="1440" w:hanging="360"/>
      </w:pPr>
      <w:rPr>
        <w:rFonts w:cs="Times New Roman"/>
      </w:rPr>
    </w:lvl>
    <w:lvl w:ilvl="2" w:tplc="2C1A001B">
      <w:start w:val="1"/>
      <w:numFmt w:val="lowerRoman"/>
      <w:lvlText w:val="%3."/>
      <w:lvlJc w:val="right"/>
      <w:pPr>
        <w:ind w:left="2160" w:hanging="180"/>
      </w:pPr>
      <w:rPr>
        <w:rFonts w:cs="Times New Roman"/>
      </w:rPr>
    </w:lvl>
    <w:lvl w:ilvl="3" w:tplc="2C1A000F">
      <w:start w:val="1"/>
      <w:numFmt w:val="decimal"/>
      <w:lvlText w:val="%4."/>
      <w:lvlJc w:val="left"/>
      <w:pPr>
        <w:ind w:left="2880" w:hanging="360"/>
      </w:pPr>
      <w:rPr>
        <w:rFonts w:cs="Times New Roman"/>
      </w:rPr>
    </w:lvl>
    <w:lvl w:ilvl="4" w:tplc="2C1A0019">
      <w:start w:val="1"/>
      <w:numFmt w:val="lowerLetter"/>
      <w:lvlText w:val="%5."/>
      <w:lvlJc w:val="left"/>
      <w:pPr>
        <w:ind w:left="3600" w:hanging="360"/>
      </w:pPr>
      <w:rPr>
        <w:rFonts w:cs="Times New Roman"/>
      </w:rPr>
    </w:lvl>
    <w:lvl w:ilvl="5" w:tplc="2C1A001B">
      <w:start w:val="1"/>
      <w:numFmt w:val="lowerRoman"/>
      <w:lvlText w:val="%6."/>
      <w:lvlJc w:val="right"/>
      <w:pPr>
        <w:ind w:left="4320" w:hanging="180"/>
      </w:pPr>
      <w:rPr>
        <w:rFonts w:cs="Times New Roman"/>
      </w:rPr>
    </w:lvl>
    <w:lvl w:ilvl="6" w:tplc="2C1A000F">
      <w:start w:val="1"/>
      <w:numFmt w:val="decimal"/>
      <w:lvlText w:val="%7."/>
      <w:lvlJc w:val="left"/>
      <w:pPr>
        <w:ind w:left="5040" w:hanging="360"/>
      </w:pPr>
      <w:rPr>
        <w:rFonts w:cs="Times New Roman"/>
      </w:rPr>
    </w:lvl>
    <w:lvl w:ilvl="7" w:tplc="2C1A0019">
      <w:start w:val="1"/>
      <w:numFmt w:val="lowerLetter"/>
      <w:lvlText w:val="%8."/>
      <w:lvlJc w:val="left"/>
      <w:pPr>
        <w:ind w:left="5760" w:hanging="360"/>
      </w:pPr>
      <w:rPr>
        <w:rFonts w:cs="Times New Roman"/>
      </w:rPr>
    </w:lvl>
    <w:lvl w:ilvl="8" w:tplc="2C1A001B">
      <w:start w:val="1"/>
      <w:numFmt w:val="lowerRoman"/>
      <w:lvlText w:val="%9."/>
      <w:lvlJc w:val="right"/>
      <w:pPr>
        <w:ind w:left="6480" w:hanging="180"/>
      </w:pPr>
      <w:rPr>
        <w:rFonts w:cs="Times New Roman"/>
      </w:rPr>
    </w:lvl>
  </w:abstractNum>
  <w:abstractNum w:abstractNumId="63">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start w:val="1"/>
      <w:numFmt w:val="bullet"/>
      <w:lvlText w:val="o"/>
      <w:lvlJc w:val="left"/>
      <w:pPr>
        <w:ind w:left="1800" w:hanging="360"/>
      </w:pPr>
      <w:rPr>
        <w:rFonts w:ascii="Courier New" w:hAnsi="Courier New" w:hint="default"/>
      </w:rPr>
    </w:lvl>
    <w:lvl w:ilvl="2" w:tplc="0407001B">
      <w:start w:val="1"/>
      <w:numFmt w:val="bullet"/>
      <w:lvlText w:val=""/>
      <w:lvlJc w:val="left"/>
      <w:pPr>
        <w:ind w:left="2520" w:hanging="360"/>
      </w:pPr>
      <w:rPr>
        <w:rFonts w:ascii="Wingdings" w:hAnsi="Wingdings" w:hint="default"/>
      </w:rPr>
    </w:lvl>
    <w:lvl w:ilvl="3" w:tplc="0407000F">
      <w:start w:val="1"/>
      <w:numFmt w:val="bullet"/>
      <w:lvlText w:val=""/>
      <w:lvlJc w:val="left"/>
      <w:pPr>
        <w:ind w:left="3240" w:hanging="360"/>
      </w:pPr>
      <w:rPr>
        <w:rFonts w:ascii="Symbol" w:hAnsi="Symbol" w:hint="default"/>
      </w:rPr>
    </w:lvl>
    <w:lvl w:ilvl="4" w:tplc="04070019">
      <w:start w:val="1"/>
      <w:numFmt w:val="bullet"/>
      <w:lvlText w:val="o"/>
      <w:lvlJc w:val="left"/>
      <w:pPr>
        <w:ind w:left="3960" w:hanging="360"/>
      </w:pPr>
      <w:rPr>
        <w:rFonts w:ascii="Courier New" w:hAnsi="Courier New" w:hint="default"/>
      </w:rPr>
    </w:lvl>
    <w:lvl w:ilvl="5" w:tplc="0407001B">
      <w:start w:val="1"/>
      <w:numFmt w:val="bullet"/>
      <w:lvlText w:val=""/>
      <w:lvlJc w:val="left"/>
      <w:pPr>
        <w:ind w:left="4680" w:hanging="360"/>
      </w:pPr>
      <w:rPr>
        <w:rFonts w:ascii="Wingdings" w:hAnsi="Wingdings" w:hint="default"/>
      </w:rPr>
    </w:lvl>
    <w:lvl w:ilvl="6" w:tplc="0407000F">
      <w:start w:val="1"/>
      <w:numFmt w:val="bullet"/>
      <w:lvlText w:val=""/>
      <w:lvlJc w:val="left"/>
      <w:pPr>
        <w:ind w:left="5400" w:hanging="360"/>
      </w:pPr>
      <w:rPr>
        <w:rFonts w:ascii="Symbol" w:hAnsi="Symbol" w:hint="default"/>
      </w:rPr>
    </w:lvl>
    <w:lvl w:ilvl="7" w:tplc="04070019">
      <w:start w:val="1"/>
      <w:numFmt w:val="bullet"/>
      <w:lvlText w:val="o"/>
      <w:lvlJc w:val="left"/>
      <w:pPr>
        <w:ind w:left="6120" w:hanging="360"/>
      </w:pPr>
      <w:rPr>
        <w:rFonts w:ascii="Courier New" w:hAnsi="Courier New" w:hint="default"/>
      </w:rPr>
    </w:lvl>
    <w:lvl w:ilvl="8" w:tplc="0407001B">
      <w:start w:val="1"/>
      <w:numFmt w:val="bullet"/>
      <w:lvlText w:val=""/>
      <w:lvlJc w:val="left"/>
      <w:pPr>
        <w:ind w:left="6840" w:hanging="360"/>
      </w:pPr>
      <w:rPr>
        <w:rFonts w:ascii="Wingdings" w:hAnsi="Wingdings" w:hint="default"/>
      </w:rPr>
    </w:lvl>
  </w:abstractNum>
  <w:abstractNum w:abstractNumId="64">
    <w:nsid w:val="26E0109B"/>
    <w:multiLevelType w:val="hybridMultilevel"/>
    <w:tmpl w:val="48BCD42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5">
    <w:nsid w:val="2BAF1FFD"/>
    <w:multiLevelType w:val="hybridMultilevel"/>
    <w:tmpl w:val="6BA29808"/>
    <w:lvl w:ilvl="0" w:tplc="5AB89B6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6">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start w:val="1"/>
      <w:numFmt w:val="bullet"/>
      <w:lvlText w:val="o"/>
      <w:lvlJc w:val="left"/>
      <w:pPr>
        <w:ind w:left="1800" w:hanging="360"/>
      </w:pPr>
      <w:rPr>
        <w:rFonts w:ascii="Courier New" w:hAnsi="Courier New" w:hint="default"/>
      </w:rPr>
    </w:lvl>
    <w:lvl w:ilvl="2" w:tplc="081A0005">
      <w:start w:val="1"/>
      <w:numFmt w:val="bullet"/>
      <w:lvlText w:val=""/>
      <w:lvlJc w:val="left"/>
      <w:pPr>
        <w:ind w:left="2520" w:hanging="360"/>
      </w:pPr>
      <w:rPr>
        <w:rFonts w:ascii="Wingdings" w:hAnsi="Wingdings" w:hint="default"/>
      </w:rPr>
    </w:lvl>
    <w:lvl w:ilvl="3" w:tplc="081A0001">
      <w:start w:val="1"/>
      <w:numFmt w:val="bullet"/>
      <w:lvlText w:val=""/>
      <w:lvlJc w:val="left"/>
      <w:pPr>
        <w:ind w:left="3240" w:hanging="360"/>
      </w:pPr>
      <w:rPr>
        <w:rFonts w:ascii="Symbol" w:hAnsi="Symbol" w:hint="default"/>
      </w:rPr>
    </w:lvl>
    <w:lvl w:ilvl="4" w:tplc="081A0003">
      <w:start w:val="1"/>
      <w:numFmt w:val="bullet"/>
      <w:lvlText w:val="o"/>
      <w:lvlJc w:val="left"/>
      <w:pPr>
        <w:ind w:left="3960" w:hanging="360"/>
      </w:pPr>
      <w:rPr>
        <w:rFonts w:ascii="Courier New" w:hAnsi="Courier New" w:hint="default"/>
      </w:rPr>
    </w:lvl>
    <w:lvl w:ilvl="5" w:tplc="081A0005">
      <w:start w:val="1"/>
      <w:numFmt w:val="bullet"/>
      <w:lvlText w:val=""/>
      <w:lvlJc w:val="left"/>
      <w:pPr>
        <w:ind w:left="4680" w:hanging="360"/>
      </w:pPr>
      <w:rPr>
        <w:rFonts w:ascii="Wingdings" w:hAnsi="Wingdings" w:hint="default"/>
      </w:rPr>
    </w:lvl>
    <w:lvl w:ilvl="6" w:tplc="081A0001">
      <w:start w:val="1"/>
      <w:numFmt w:val="bullet"/>
      <w:lvlText w:val=""/>
      <w:lvlJc w:val="left"/>
      <w:pPr>
        <w:ind w:left="5400" w:hanging="360"/>
      </w:pPr>
      <w:rPr>
        <w:rFonts w:ascii="Symbol" w:hAnsi="Symbol" w:hint="default"/>
      </w:rPr>
    </w:lvl>
    <w:lvl w:ilvl="7" w:tplc="081A0003">
      <w:start w:val="1"/>
      <w:numFmt w:val="bullet"/>
      <w:lvlText w:val="o"/>
      <w:lvlJc w:val="left"/>
      <w:pPr>
        <w:ind w:left="6120" w:hanging="360"/>
      </w:pPr>
      <w:rPr>
        <w:rFonts w:ascii="Courier New" w:hAnsi="Courier New" w:hint="default"/>
      </w:rPr>
    </w:lvl>
    <w:lvl w:ilvl="8" w:tplc="081A0005">
      <w:start w:val="1"/>
      <w:numFmt w:val="bullet"/>
      <w:lvlText w:val=""/>
      <w:lvlJc w:val="left"/>
      <w:pPr>
        <w:ind w:left="6840" w:hanging="360"/>
      </w:pPr>
      <w:rPr>
        <w:rFonts w:ascii="Wingdings" w:hAnsi="Wingdings" w:hint="default"/>
      </w:rPr>
    </w:lvl>
  </w:abstractNum>
  <w:abstractNum w:abstractNumId="67">
    <w:nsid w:val="30630D15"/>
    <w:multiLevelType w:val="multilevel"/>
    <w:tmpl w:val="5CFCA03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429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68">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9">
    <w:nsid w:val="350A0AE1"/>
    <w:multiLevelType w:val="multilevel"/>
    <w:tmpl w:val="07F6AEA6"/>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0">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nsid w:val="3C832076"/>
    <w:multiLevelType w:val="hybridMultilevel"/>
    <w:tmpl w:val="23E8E67A"/>
    <w:lvl w:ilvl="0" w:tplc="2C1A000F">
      <w:start w:val="1"/>
      <w:numFmt w:val="decimal"/>
      <w:lvlText w:val="%1."/>
      <w:lvlJc w:val="left"/>
      <w:pPr>
        <w:ind w:left="720" w:hanging="360"/>
      </w:pPr>
      <w:rPr>
        <w:rFonts w:cs="Times New Roman"/>
      </w:rPr>
    </w:lvl>
    <w:lvl w:ilvl="1" w:tplc="2C1A0019">
      <w:start w:val="1"/>
      <w:numFmt w:val="lowerLetter"/>
      <w:lvlText w:val="%2."/>
      <w:lvlJc w:val="left"/>
      <w:pPr>
        <w:ind w:left="1440" w:hanging="360"/>
      </w:pPr>
      <w:rPr>
        <w:rFonts w:cs="Times New Roman"/>
      </w:rPr>
    </w:lvl>
    <w:lvl w:ilvl="2" w:tplc="2C1A001B">
      <w:start w:val="1"/>
      <w:numFmt w:val="lowerRoman"/>
      <w:lvlText w:val="%3."/>
      <w:lvlJc w:val="right"/>
      <w:pPr>
        <w:ind w:left="2160" w:hanging="180"/>
      </w:pPr>
      <w:rPr>
        <w:rFonts w:cs="Times New Roman"/>
      </w:rPr>
    </w:lvl>
    <w:lvl w:ilvl="3" w:tplc="2C1A000F">
      <w:start w:val="1"/>
      <w:numFmt w:val="decimal"/>
      <w:lvlText w:val="%4."/>
      <w:lvlJc w:val="left"/>
      <w:pPr>
        <w:ind w:left="2880" w:hanging="360"/>
      </w:pPr>
      <w:rPr>
        <w:rFonts w:cs="Times New Roman"/>
      </w:rPr>
    </w:lvl>
    <w:lvl w:ilvl="4" w:tplc="2C1A0019">
      <w:start w:val="1"/>
      <w:numFmt w:val="lowerLetter"/>
      <w:lvlText w:val="%5."/>
      <w:lvlJc w:val="left"/>
      <w:pPr>
        <w:ind w:left="3600" w:hanging="360"/>
      </w:pPr>
      <w:rPr>
        <w:rFonts w:cs="Times New Roman"/>
      </w:rPr>
    </w:lvl>
    <w:lvl w:ilvl="5" w:tplc="2C1A001B">
      <w:start w:val="1"/>
      <w:numFmt w:val="lowerRoman"/>
      <w:lvlText w:val="%6."/>
      <w:lvlJc w:val="right"/>
      <w:pPr>
        <w:ind w:left="4320" w:hanging="180"/>
      </w:pPr>
      <w:rPr>
        <w:rFonts w:cs="Times New Roman"/>
      </w:rPr>
    </w:lvl>
    <w:lvl w:ilvl="6" w:tplc="2C1A000F">
      <w:start w:val="1"/>
      <w:numFmt w:val="decimal"/>
      <w:lvlText w:val="%7."/>
      <w:lvlJc w:val="left"/>
      <w:pPr>
        <w:ind w:left="5040" w:hanging="360"/>
      </w:pPr>
      <w:rPr>
        <w:rFonts w:cs="Times New Roman"/>
      </w:rPr>
    </w:lvl>
    <w:lvl w:ilvl="7" w:tplc="2C1A0019">
      <w:start w:val="1"/>
      <w:numFmt w:val="lowerLetter"/>
      <w:lvlText w:val="%8."/>
      <w:lvlJc w:val="left"/>
      <w:pPr>
        <w:ind w:left="5760" w:hanging="360"/>
      </w:pPr>
      <w:rPr>
        <w:rFonts w:cs="Times New Roman"/>
      </w:rPr>
    </w:lvl>
    <w:lvl w:ilvl="8" w:tplc="2C1A001B">
      <w:start w:val="1"/>
      <w:numFmt w:val="lowerRoman"/>
      <w:lvlText w:val="%9."/>
      <w:lvlJc w:val="right"/>
      <w:pPr>
        <w:ind w:left="6480" w:hanging="180"/>
      </w:pPr>
      <w:rPr>
        <w:rFonts w:cs="Times New Roman"/>
      </w:rPr>
    </w:lvl>
  </w:abstractNum>
  <w:abstractNum w:abstractNumId="72">
    <w:nsid w:val="42BB32A1"/>
    <w:multiLevelType w:val="hybridMultilevel"/>
    <w:tmpl w:val="84A8A1B2"/>
    <w:lvl w:ilvl="0" w:tplc="B3AEA384">
      <w:start w:val="5"/>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3">
    <w:nsid w:val="46A43F32"/>
    <w:multiLevelType w:val="hybridMultilevel"/>
    <w:tmpl w:val="3F20067A"/>
    <w:lvl w:ilvl="0" w:tplc="263E5AE8">
      <w:start w:val="1"/>
      <w:numFmt w:val="decimal"/>
      <w:lvlText w:val="%1."/>
      <w:lvlJc w:val="left"/>
      <w:pPr>
        <w:tabs>
          <w:tab w:val="num" w:pos="720"/>
        </w:tabs>
        <w:ind w:left="720" w:hanging="360"/>
      </w:pPr>
      <w:rPr>
        <w:rFonts w:cs="Times New Roman" w:hint="default"/>
        <w:b w:val="0"/>
        <w:bCs w:val="0"/>
      </w:rPr>
    </w:lvl>
    <w:lvl w:ilvl="1" w:tplc="04090003">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4">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5">
    <w:nsid w:val="4FEE1E87"/>
    <w:multiLevelType w:val="hybridMultilevel"/>
    <w:tmpl w:val="DF742266"/>
    <w:lvl w:ilvl="0" w:tplc="263E5AE8">
      <w:start w:val="1"/>
      <w:numFmt w:val="decimal"/>
      <w:pStyle w:val="ListParagraph"/>
      <w:lvlText w:val="%1."/>
      <w:lvlJc w:val="left"/>
      <w:pPr>
        <w:ind w:left="720" w:hanging="360"/>
      </w:pPr>
      <w:rPr>
        <w:rFonts w:cs="Times New Roman" w:hint="default"/>
        <w:b w:val="0"/>
        <w:bCs w:val="0"/>
      </w:rPr>
    </w:lvl>
    <w:lvl w:ilvl="1" w:tplc="B1A0F0BA">
      <w:start w:val="1"/>
      <w:numFmt w:val="decimal"/>
      <w:lvlText w:val="%2)"/>
      <w:lvlJc w:val="left"/>
      <w:pPr>
        <w:ind w:left="1920" w:hanging="480"/>
      </w:pPr>
      <w:rPr>
        <w:rFonts w:cs="Times New Roman" w:hint="default"/>
      </w:rPr>
    </w:lvl>
    <w:lvl w:ilvl="2" w:tplc="8312F2FC">
      <w:start w:val="3"/>
      <w:numFmt w:val="bullet"/>
      <w:lvlText w:val="•"/>
      <w:lvlJc w:val="left"/>
      <w:pPr>
        <w:ind w:left="3060" w:hanging="720"/>
      </w:pPr>
      <w:rPr>
        <w:rFonts w:ascii="Arial" w:eastAsia="Times New Roman" w:hAnsi="Arial" w:hint="default"/>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76">
    <w:nsid w:val="537B50C6"/>
    <w:multiLevelType w:val="hybridMultilevel"/>
    <w:tmpl w:val="15CA45CC"/>
    <w:lvl w:ilvl="0" w:tplc="2C1A000F">
      <w:start w:val="1"/>
      <w:numFmt w:val="decimal"/>
      <w:lvlText w:val="%1."/>
      <w:lvlJc w:val="left"/>
      <w:pPr>
        <w:ind w:left="720" w:hanging="360"/>
      </w:pPr>
      <w:rPr>
        <w:rFonts w:cs="Times New Roman"/>
      </w:rPr>
    </w:lvl>
    <w:lvl w:ilvl="1" w:tplc="2C1A0019">
      <w:start w:val="1"/>
      <w:numFmt w:val="lowerLetter"/>
      <w:lvlText w:val="%2."/>
      <w:lvlJc w:val="left"/>
      <w:pPr>
        <w:ind w:left="1440" w:hanging="360"/>
      </w:pPr>
      <w:rPr>
        <w:rFonts w:cs="Times New Roman"/>
      </w:rPr>
    </w:lvl>
    <w:lvl w:ilvl="2" w:tplc="2C1A001B">
      <w:start w:val="1"/>
      <w:numFmt w:val="lowerRoman"/>
      <w:lvlText w:val="%3."/>
      <w:lvlJc w:val="right"/>
      <w:pPr>
        <w:ind w:left="2160" w:hanging="180"/>
      </w:pPr>
      <w:rPr>
        <w:rFonts w:cs="Times New Roman"/>
      </w:rPr>
    </w:lvl>
    <w:lvl w:ilvl="3" w:tplc="2C1A000F">
      <w:start w:val="1"/>
      <w:numFmt w:val="decimal"/>
      <w:lvlText w:val="%4."/>
      <w:lvlJc w:val="left"/>
      <w:pPr>
        <w:ind w:left="2880" w:hanging="360"/>
      </w:pPr>
      <w:rPr>
        <w:rFonts w:cs="Times New Roman"/>
      </w:rPr>
    </w:lvl>
    <w:lvl w:ilvl="4" w:tplc="2C1A0019">
      <w:start w:val="1"/>
      <w:numFmt w:val="lowerLetter"/>
      <w:lvlText w:val="%5."/>
      <w:lvlJc w:val="left"/>
      <w:pPr>
        <w:ind w:left="3600" w:hanging="360"/>
      </w:pPr>
      <w:rPr>
        <w:rFonts w:cs="Times New Roman"/>
      </w:rPr>
    </w:lvl>
    <w:lvl w:ilvl="5" w:tplc="2C1A001B">
      <w:start w:val="1"/>
      <w:numFmt w:val="lowerRoman"/>
      <w:lvlText w:val="%6."/>
      <w:lvlJc w:val="right"/>
      <w:pPr>
        <w:ind w:left="4320" w:hanging="180"/>
      </w:pPr>
      <w:rPr>
        <w:rFonts w:cs="Times New Roman"/>
      </w:rPr>
    </w:lvl>
    <w:lvl w:ilvl="6" w:tplc="2C1A000F">
      <w:start w:val="1"/>
      <w:numFmt w:val="decimal"/>
      <w:lvlText w:val="%7."/>
      <w:lvlJc w:val="left"/>
      <w:pPr>
        <w:ind w:left="5040" w:hanging="360"/>
      </w:pPr>
      <w:rPr>
        <w:rFonts w:cs="Times New Roman"/>
      </w:rPr>
    </w:lvl>
    <w:lvl w:ilvl="7" w:tplc="2C1A0019">
      <w:start w:val="1"/>
      <w:numFmt w:val="lowerLetter"/>
      <w:lvlText w:val="%8."/>
      <w:lvlJc w:val="left"/>
      <w:pPr>
        <w:ind w:left="5760" w:hanging="360"/>
      </w:pPr>
      <w:rPr>
        <w:rFonts w:cs="Times New Roman"/>
      </w:rPr>
    </w:lvl>
    <w:lvl w:ilvl="8" w:tplc="2C1A001B">
      <w:start w:val="1"/>
      <w:numFmt w:val="lowerRoman"/>
      <w:lvlText w:val="%9."/>
      <w:lvlJc w:val="right"/>
      <w:pPr>
        <w:ind w:left="6480" w:hanging="180"/>
      </w:pPr>
      <w:rPr>
        <w:rFonts w:cs="Times New Roman"/>
      </w:rPr>
    </w:lvl>
  </w:abstractNum>
  <w:abstractNum w:abstractNumId="77">
    <w:nsid w:val="540C1D2C"/>
    <w:multiLevelType w:val="hybridMultilevel"/>
    <w:tmpl w:val="9B6621C8"/>
    <w:lvl w:ilvl="0" w:tplc="30D0F4E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8">
    <w:nsid w:val="554B5A4D"/>
    <w:multiLevelType w:val="hybridMultilevel"/>
    <w:tmpl w:val="F4BC936A"/>
    <w:lvl w:ilvl="0" w:tplc="2C1A000F">
      <w:start w:val="1"/>
      <w:numFmt w:val="decimal"/>
      <w:lvlText w:val="%1."/>
      <w:lvlJc w:val="left"/>
      <w:pPr>
        <w:ind w:left="720" w:hanging="360"/>
      </w:pPr>
      <w:rPr>
        <w:rFonts w:cs="Times New Roman"/>
      </w:rPr>
    </w:lvl>
    <w:lvl w:ilvl="1" w:tplc="2C1A0019">
      <w:start w:val="1"/>
      <w:numFmt w:val="lowerLetter"/>
      <w:lvlText w:val="%2."/>
      <w:lvlJc w:val="left"/>
      <w:pPr>
        <w:ind w:left="1440" w:hanging="360"/>
      </w:pPr>
      <w:rPr>
        <w:rFonts w:cs="Times New Roman"/>
      </w:rPr>
    </w:lvl>
    <w:lvl w:ilvl="2" w:tplc="2C1A001B">
      <w:start w:val="1"/>
      <w:numFmt w:val="lowerRoman"/>
      <w:lvlText w:val="%3."/>
      <w:lvlJc w:val="right"/>
      <w:pPr>
        <w:ind w:left="2160" w:hanging="180"/>
      </w:pPr>
      <w:rPr>
        <w:rFonts w:cs="Times New Roman"/>
      </w:rPr>
    </w:lvl>
    <w:lvl w:ilvl="3" w:tplc="2C1A000F">
      <w:start w:val="1"/>
      <w:numFmt w:val="decimal"/>
      <w:lvlText w:val="%4."/>
      <w:lvlJc w:val="left"/>
      <w:pPr>
        <w:ind w:left="2880" w:hanging="360"/>
      </w:pPr>
      <w:rPr>
        <w:rFonts w:cs="Times New Roman"/>
      </w:rPr>
    </w:lvl>
    <w:lvl w:ilvl="4" w:tplc="2C1A0019">
      <w:start w:val="1"/>
      <w:numFmt w:val="lowerLetter"/>
      <w:lvlText w:val="%5."/>
      <w:lvlJc w:val="left"/>
      <w:pPr>
        <w:ind w:left="3600" w:hanging="360"/>
      </w:pPr>
      <w:rPr>
        <w:rFonts w:cs="Times New Roman"/>
      </w:rPr>
    </w:lvl>
    <w:lvl w:ilvl="5" w:tplc="2C1A001B">
      <w:start w:val="1"/>
      <w:numFmt w:val="lowerRoman"/>
      <w:lvlText w:val="%6."/>
      <w:lvlJc w:val="right"/>
      <w:pPr>
        <w:ind w:left="4320" w:hanging="180"/>
      </w:pPr>
      <w:rPr>
        <w:rFonts w:cs="Times New Roman"/>
      </w:rPr>
    </w:lvl>
    <w:lvl w:ilvl="6" w:tplc="2C1A000F">
      <w:start w:val="1"/>
      <w:numFmt w:val="decimal"/>
      <w:lvlText w:val="%7."/>
      <w:lvlJc w:val="left"/>
      <w:pPr>
        <w:ind w:left="5040" w:hanging="360"/>
      </w:pPr>
      <w:rPr>
        <w:rFonts w:cs="Times New Roman"/>
      </w:rPr>
    </w:lvl>
    <w:lvl w:ilvl="7" w:tplc="2C1A0019">
      <w:start w:val="1"/>
      <w:numFmt w:val="lowerLetter"/>
      <w:lvlText w:val="%8."/>
      <w:lvlJc w:val="left"/>
      <w:pPr>
        <w:ind w:left="5760" w:hanging="360"/>
      </w:pPr>
      <w:rPr>
        <w:rFonts w:cs="Times New Roman"/>
      </w:rPr>
    </w:lvl>
    <w:lvl w:ilvl="8" w:tplc="2C1A001B">
      <w:start w:val="1"/>
      <w:numFmt w:val="lowerRoman"/>
      <w:lvlText w:val="%9."/>
      <w:lvlJc w:val="right"/>
      <w:pPr>
        <w:ind w:left="6480" w:hanging="180"/>
      </w:pPr>
      <w:rPr>
        <w:rFonts w:cs="Times New Roman"/>
      </w:r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hint="default"/>
      </w:rPr>
    </w:lvl>
    <w:lvl w:ilvl="8" w:tplc="0409001B">
      <w:start w:val="1"/>
      <w:numFmt w:val="bullet"/>
      <w:lvlText w:val=""/>
      <w:lvlJc w:val="left"/>
      <w:pPr>
        <w:ind w:left="6840" w:hanging="360"/>
      </w:pPr>
      <w:rPr>
        <w:rFonts w:ascii="Wingdings" w:hAnsi="Wingdings" w:hint="default"/>
      </w:rPr>
    </w:lvl>
  </w:abstractNum>
  <w:abstractNum w:abstractNumId="80">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start w:val="1"/>
      <w:numFmt w:val="bullet"/>
      <w:lvlText w:val="o"/>
      <w:lvlJc w:val="left"/>
      <w:pPr>
        <w:ind w:left="2150" w:hanging="360"/>
      </w:pPr>
      <w:rPr>
        <w:rFonts w:ascii="Courier New" w:hAnsi="Courier New" w:hint="default"/>
      </w:rPr>
    </w:lvl>
    <w:lvl w:ilvl="2" w:tplc="081A0005">
      <w:start w:val="1"/>
      <w:numFmt w:val="bullet"/>
      <w:lvlText w:val=""/>
      <w:lvlJc w:val="left"/>
      <w:pPr>
        <w:ind w:left="2870" w:hanging="360"/>
      </w:pPr>
      <w:rPr>
        <w:rFonts w:ascii="Wingdings" w:hAnsi="Wingdings" w:hint="default"/>
      </w:rPr>
    </w:lvl>
    <w:lvl w:ilvl="3" w:tplc="081A0001">
      <w:start w:val="1"/>
      <w:numFmt w:val="bullet"/>
      <w:lvlText w:val=""/>
      <w:lvlJc w:val="left"/>
      <w:pPr>
        <w:ind w:left="3590" w:hanging="360"/>
      </w:pPr>
      <w:rPr>
        <w:rFonts w:ascii="Symbol" w:hAnsi="Symbol" w:hint="default"/>
      </w:rPr>
    </w:lvl>
    <w:lvl w:ilvl="4" w:tplc="081A0003">
      <w:start w:val="1"/>
      <w:numFmt w:val="bullet"/>
      <w:lvlText w:val="o"/>
      <w:lvlJc w:val="left"/>
      <w:pPr>
        <w:ind w:left="4310" w:hanging="360"/>
      </w:pPr>
      <w:rPr>
        <w:rFonts w:ascii="Courier New" w:hAnsi="Courier New" w:hint="default"/>
      </w:rPr>
    </w:lvl>
    <w:lvl w:ilvl="5" w:tplc="081A0005">
      <w:start w:val="1"/>
      <w:numFmt w:val="bullet"/>
      <w:lvlText w:val=""/>
      <w:lvlJc w:val="left"/>
      <w:pPr>
        <w:ind w:left="5030" w:hanging="360"/>
      </w:pPr>
      <w:rPr>
        <w:rFonts w:ascii="Wingdings" w:hAnsi="Wingdings" w:hint="default"/>
      </w:rPr>
    </w:lvl>
    <w:lvl w:ilvl="6" w:tplc="081A0001">
      <w:start w:val="1"/>
      <w:numFmt w:val="bullet"/>
      <w:lvlText w:val=""/>
      <w:lvlJc w:val="left"/>
      <w:pPr>
        <w:ind w:left="5750" w:hanging="360"/>
      </w:pPr>
      <w:rPr>
        <w:rFonts w:ascii="Symbol" w:hAnsi="Symbol" w:hint="default"/>
      </w:rPr>
    </w:lvl>
    <w:lvl w:ilvl="7" w:tplc="081A0003">
      <w:start w:val="1"/>
      <w:numFmt w:val="bullet"/>
      <w:lvlText w:val="o"/>
      <w:lvlJc w:val="left"/>
      <w:pPr>
        <w:ind w:left="6470" w:hanging="360"/>
      </w:pPr>
      <w:rPr>
        <w:rFonts w:ascii="Courier New" w:hAnsi="Courier New" w:hint="default"/>
      </w:rPr>
    </w:lvl>
    <w:lvl w:ilvl="8" w:tplc="081A0005">
      <w:start w:val="1"/>
      <w:numFmt w:val="bullet"/>
      <w:lvlText w:val=""/>
      <w:lvlJc w:val="left"/>
      <w:pPr>
        <w:ind w:left="7190" w:hanging="360"/>
      </w:pPr>
      <w:rPr>
        <w:rFonts w:ascii="Wingdings" w:hAnsi="Wingdings" w:hint="default"/>
      </w:rPr>
    </w:lvl>
  </w:abstractNum>
  <w:abstractNum w:abstractNumId="81">
    <w:nsid w:val="61B07816"/>
    <w:multiLevelType w:val="hybridMultilevel"/>
    <w:tmpl w:val="64964750"/>
    <w:lvl w:ilvl="0" w:tplc="59A6C8B2">
      <w:start w:val="1"/>
      <w:numFmt w:val="bullet"/>
      <w:lvlText w:val="-"/>
      <w:lvlJc w:val="left"/>
      <w:pPr>
        <w:tabs>
          <w:tab w:val="num" w:pos="852"/>
        </w:tabs>
        <w:ind w:left="852" w:hanging="284"/>
      </w:pPr>
      <w:rPr>
        <w:rFonts w:ascii="Arial" w:hAnsi="Aria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2">
    <w:nsid w:val="644D23E6"/>
    <w:multiLevelType w:val="hybridMultilevel"/>
    <w:tmpl w:val="9BF2FD42"/>
    <w:lvl w:ilvl="0" w:tplc="6C601922">
      <w:start w:val="1"/>
      <w:numFmt w:val="decimal"/>
      <w:lvlText w:val="%1."/>
      <w:legacy w:legacy="1" w:legacySpace="0" w:legacyIndent="360"/>
      <w:lvlJc w:val="left"/>
      <w:pPr>
        <w:ind w:left="360" w:hanging="360"/>
      </w:pPr>
      <w:rPr>
        <w:rFonts w:cs="Times New Roman"/>
        <w:b/>
        <w:bCs/>
      </w:rPr>
    </w:lvl>
    <w:lvl w:ilvl="1" w:tplc="04090019">
      <w:start w:val="1"/>
      <w:numFmt w:val="bullet"/>
      <w:lvlText w:val=""/>
      <w:lvlJc w:val="left"/>
      <w:pPr>
        <w:tabs>
          <w:tab w:val="num" w:pos="-261"/>
        </w:tabs>
        <w:ind w:left="-261" w:hanging="360"/>
      </w:pPr>
      <w:rPr>
        <w:rFonts w:ascii="Symbol" w:hAnsi="Symbol" w:hint="default"/>
      </w:rPr>
    </w:lvl>
    <w:lvl w:ilvl="2" w:tplc="0409001B">
      <w:start w:val="1"/>
      <w:numFmt w:val="lowerRoman"/>
      <w:lvlText w:val="%3."/>
      <w:lvlJc w:val="right"/>
      <w:pPr>
        <w:tabs>
          <w:tab w:val="num" w:pos="459"/>
        </w:tabs>
        <w:ind w:left="459" w:hanging="180"/>
      </w:pPr>
      <w:rPr>
        <w:rFonts w:cs="Times New Roman"/>
      </w:rPr>
    </w:lvl>
    <w:lvl w:ilvl="3" w:tplc="0409000F">
      <w:start w:val="1"/>
      <w:numFmt w:val="decimal"/>
      <w:lvlText w:val="%4."/>
      <w:lvlJc w:val="left"/>
      <w:pPr>
        <w:tabs>
          <w:tab w:val="num" w:pos="1179"/>
        </w:tabs>
        <w:ind w:left="1179" w:hanging="360"/>
      </w:pPr>
      <w:rPr>
        <w:rFonts w:cs="Times New Roman"/>
      </w:rPr>
    </w:lvl>
    <w:lvl w:ilvl="4" w:tplc="04090019">
      <w:start w:val="1"/>
      <w:numFmt w:val="lowerLetter"/>
      <w:lvlText w:val="%5."/>
      <w:lvlJc w:val="left"/>
      <w:pPr>
        <w:tabs>
          <w:tab w:val="num" w:pos="1899"/>
        </w:tabs>
        <w:ind w:left="1899" w:hanging="360"/>
      </w:pPr>
      <w:rPr>
        <w:rFonts w:cs="Times New Roman"/>
      </w:rPr>
    </w:lvl>
    <w:lvl w:ilvl="5" w:tplc="0409001B">
      <w:start w:val="1"/>
      <w:numFmt w:val="lowerRoman"/>
      <w:lvlText w:val="%6."/>
      <w:lvlJc w:val="right"/>
      <w:pPr>
        <w:tabs>
          <w:tab w:val="num" w:pos="2619"/>
        </w:tabs>
        <w:ind w:left="2619" w:hanging="180"/>
      </w:pPr>
      <w:rPr>
        <w:rFonts w:cs="Times New Roman"/>
      </w:rPr>
    </w:lvl>
    <w:lvl w:ilvl="6" w:tplc="0409000F">
      <w:start w:val="1"/>
      <w:numFmt w:val="decimal"/>
      <w:lvlText w:val="%7."/>
      <w:lvlJc w:val="left"/>
      <w:pPr>
        <w:tabs>
          <w:tab w:val="num" w:pos="3339"/>
        </w:tabs>
        <w:ind w:left="3339" w:hanging="360"/>
      </w:pPr>
      <w:rPr>
        <w:rFonts w:cs="Times New Roman"/>
      </w:rPr>
    </w:lvl>
    <w:lvl w:ilvl="7" w:tplc="04090019">
      <w:start w:val="1"/>
      <w:numFmt w:val="lowerLetter"/>
      <w:lvlText w:val="%8."/>
      <w:lvlJc w:val="left"/>
      <w:pPr>
        <w:tabs>
          <w:tab w:val="num" w:pos="4059"/>
        </w:tabs>
        <w:ind w:left="4059" w:hanging="360"/>
      </w:pPr>
      <w:rPr>
        <w:rFonts w:cs="Times New Roman"/>
      </w:rPr>
    </w:lvl>
    <w:lvl w:ilvl="8" w:tplc="0409001B">
      <w:start w:val="1"/>
      <w:numFmt w:val="lowerRoman"/>
      <w:lvlText w:val="%9."/>
      <w:lvlJc w:val="right"/>
      <w:pPr>
        <w:tabs>
          <w:tab w:val="num" w:pos="4779"/>
        </w:tabs>
        <w:ind w:left="4779" w:hanging="180"/>
      </w:pPr>
      <w:rPr>
        <w:rFonts w:cs="Times New Roman"/>
      </w:rPr>
    </w:lvl>
  </w:abstractNum>
  <w:abstractNum w:abstractNumId="83">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4">
    <w:nsid w:val="68F7221F"/>
    <w:multiLevelType w:val="hybridMultilevel"/>
    <w:tmpl w:val="6206E5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5">
    <w:nsid w:val="6A406695"/>
    <w:multiLevelType w:val="hybridMultilevel"/>
    <w:tmpl w:val="88220D82"/>
    <w:lvl w:ilvl="0" w:tplc="774865E2">
      <w:start w:val="1"/>
      <w:numFmt w:val="bullet"/>
      <w:pStyle w:val="Crtica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7">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start w:val="1"/>
      <w:numFmt w:val="lowerLetter"/>
      <w:lvlText w:val="%2."/>
      <w:lvlJc w:val="left"/>
      <w:pPr>
        <w:tabs>
          <w:tab w:val="num" w:pos="1343"/>
        </w:tabs>
        <w:ind w:left="1343" w:hanging="360"/>
      </w:pPr>
      <w:rPr>
        <w:rFonts w:cs="Times New Roman"/>
      </w:rPr>
    </w:lvl>
    <w:lvl w:ilvl="2" w:tplc="0409001B">
      <w:start w:val="1"/>
      <w:numFmt w:val="lowerRoman"/>
      <w:lvlText w:val="%3."/>
      <w:lvlJc w:val="right"/>
      <w:pPr>
        <w:tabs>
          <w:tab w:val="num" w:pos="2063"/>
        </w:tabs>
        <w:ind w:left="2063" w:hanging="180"/>
      </w:pPr>
      <w:rPr>
        <w:rFonts w:cs="Times New Roman"/>
      </w:rPr>
    </w:lvl>
    <w:lvl w:ilvl="3" w:tplc="0409000F">
      <w:start w:val="1"/>
      <w:numFmt w:val="decimal"/>
      <w:lvlText w:val="%4."/>
      <w:lvlJc w:val="left"/>
      <w:pPr>
        <w:tabs>
          <w:tab w:val="num" w:pos="2783"/>
        </w:tabs>
        <w:ind w:left="2783" w:hanging="360"/>
      </w:pPr>
      <w:rPr>
        <w:rFonts w:cs="Times New Roman"/>
      </w:rPr>
    </w:lvl>
    <w:lvl w:ilvl="4" w:tplc="04090019">
      <w:start w:val="1"/>
      <w:numFmt w:val="lowerLetter"/>
      <w:lvlText w:val="%5."/>
      <w:lvlJc w:val="left"/>
      <w:pPr>
        <w:tabs>
          <w:tab w:val="num" w:pos="3503"/>
        </w:tabs>
        <w:ind w:left="3503" w:hanging="360"/>
      </w:pPr>
      <w:rPr>
        <w:rFonts w:cs="Times New Roman"/>
      </w:rPr>
    </w:lvl>
    <w:lvl w:ilvl="5" w:tplc="0409001B">
      <w:start w:val="1"/>
      <w:numFmt w:val="lowerRoman"/>
      <w:lvlText w:val="%6."/>
      <w:lvlJc w:val="right"/>
      <w:pPr>
        <w:tabs>
          <w:tab w:val="num" w:pos="4223"/>
        </w:tabs>
        <w:ind w:left="4223" w:hanging="180"/>
      </w:pPr>
      <w:rPr>
        <w:rFonts w:cs="Times New Roman"/>
      </w:rPr>
    </w:lvl>
    <w:lvl w:ilvl="6" w:tplc="0409000F">
      <w:start w:val="1"/>
      <w:numFmt w:val="decimal"/>
      <w:lvlText w:val="%7."/>
      <w:lvlJc w:val="left"/>
      <w:pPr>
        <w:tabs>
          <w:tab w:val="num" w:pos="4943"/>
        </w:tabs>
        <w:ind w:left="4943" w:hanging="360"/>
      </w:pPr>
      <w:rPr>
        <w:rFonts w:cs="Times New Roman"/>
      </w:rPr>
    </w:lvl>
    <w:lvl w:ilvl="7" w:tplc="04090019">
      <w:start w:val="1"/>
      <w:numFmt w:val="lowerLetter"/>
      <w:lvlText w:val="%8."/>
      <w:lvlJc w:val="left"/>
      <w:pPr>
        <w:tabs>
          <w:tab w:val="num" w:pos="5663"/>
        </w:tabs>
        <w:ind w:left="5663" w:hanging="360"/>
      </w:pPr>
      <w:rPr>
        <w:rFonts w:cs="Times New Roman"/>
      </w:rPr>
    </w:lvl>
    <w:lvl w:ilvl="8" w:tplc="0409001B">
      <w:start w:val="1"/>
      <w:numFmt w:val="lowerRoman"/>
      <w:lvlText w:val="%9."/>
      <w:lvlJc w:val="right"/>
      <w:pPr>
        <w:tabs>
          <w:tab w:val="num" w:pos="6383"/>
        </w:tabs>
        <w:ind w:left="6383" w:hanging="180"/>
      </w:pPr>
      <w:rPr>
        <w:rFonts w:cs="Times New Roman"/>
      </w:rPr>
    </w:lvl>
  </w:abstractNum>
  <w:abstractNum w:abstractNumId="88">
    <w:nsid w:val="7638196D"/>
    <w:multiLevelType w:val="hybridMultilevel"/>
    <w:tmpl w:val="6D280550"/>
    <w:lvl w:ilvl="0" w:tplc="DADEFA4A">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9">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nsid w:val="7AC070E0"/>
    <w:multiLevelType w:val="hybridMultilevel"/>
    <w:tmpl w:val="CF84740A"/>
    <w:lvl w:ilvl="0" w:tplc="C032C78C">
      <w:start w:val="1"/>
      <w:numFmt w:val="decimal"/>
      <w:lvlText w:val="%1."/>
      <w:lvlJc w:val="left"/>
      <w:pPr>
        <w:tabs>
          <w:tab w:val="num" w:pos="1074"/>
        </w:tabs>
        <w:ind w:left="1074" w:hanging="360"/>
      </w:pPr>
      <w:rPr>
        <w:rFonts w:cs="Times New Roman" w:hint="default"/>
      </w:rPr>
    </w:lvl>
    <w:lvl w:ilvl="1" w:tplc="04090019">
      <w:start w:val="1"/>
      <w:numFmt w:val="lowerLetter"/>
      <w:lvlText w:val="%2."/>
      <w:lvlJc w:val="left"/>
      <w:pPr>
        <w:tabs>
          <w:tab w:val="num" w:pos="1794"/>
        </w:tabs>
        <w:ind w:left="1794" w:hanging="360"/>
      </w:pPr>
      <w:rPr>
        <w:rFonts w:cs="Times New Roman"/>
      </w:rPr>
    </w:lvl>
    <w:lvl w:ilvl="2" w:tplc="0409001B">
      <w:start w:val="1"/>
      <w:numFmt w:val="lowerRoman"/>
      <w:lvlText w:val="%3."/>
      <w:lvlJc w:val="right"/>
      <w:pPr>
        <w:tabs>
          <w:tab w:val="num" w:pos="2514"/>
        </w:tabs>
        <w:ind w:left="2514" w:hanging="180"/>
      </w:pPr>
      <w:rPr>
        <w:rFonts w:cs="Times New Roman"/>
      </w:rPr>
    </w:lvl>
    <w:lvl w:ilvl="3" w:tplc="0409000F">
      <w:start w:val="1"/>
      <w:numFmt w:val="decimal"/>
      <w:lvlText w:val="%4."/>
      <w:lvlJc w:val="left"/>
      <w:pPr>
        <w:tabs>
          <w:tab w:val="num" w:pos="3234"/>
        </w:tabs>
        <w:ind w:left="3234" w:hanging="360"/>
      </w:pPr>
      <w:rPr>
        <w:rFonts w:cs="Times New Roman"/>
      </w:rPr>
    </w:lvl>
    <w:lvl w:ilvl="4" w:tplc="04090019">
      <w:start w:val="1"/>
      <w:numFmt w:val="lowerLetter"/>
      <w:lvlText w:val="%5."/>
      <w:lvlJc w:val="left"/>
      <w:pPr>
        <w:tabs>
          <w:tab w:val="num" w:pos="3954"/>
        </w:tabs>
        <w:ind w:left="3954" w:hanging="360"/>
      </w:pPr>
      <w:rPr>
        <w:rFonts w:cs="Times New Roman"/>
      </w:rPr>
    </w:lvl>
    <w:lvl w:ilvl="5" w:tplc="0409001B">
      <w:start w:val="1"/>
      <w:numFmt w:val="lowerRoman"/>
      <w:lvlText w:val="%6."/>
      <w:lvlJc w:val="right"/>
      <w:pPr>
        <w:tabs>
          <w:tab w:val="num" w:pos="4674"/>
        </w:tabs>
        <w:ind w:left="4674" w:hanging="180"/>
      </w:pPr>
      <w:rPr>
        <w:rFonts w:cs="Times New Roman"/>
      </w:rPr>
    </w:lvl>
    <w:lvl w:ilvl="6" w:tplc="0409000F">
      <w:start w:val="1"/>
      <w:numFmt w:val="decimal"/>
      <w:lvlText w:val="%7."/>
      <w:lvlJc w:val="left"/>
      <w:pPr>
        <w:tabs>
          <w:tab w:val="num" w:pos="5394"/>
        </w:tabs>
        <w:ind w:left="5394" w:hanging="360"/>
      </w:pPr>
      <w:rPr>
        <w:rFonts w:cs="Times New Roman"/>
      </w:rPr>
    </w:lvl>
    <w:lvl w:ilvl="7" w:tplc="04090019">
      <w:start w:val="1"/>
      <w:numFmt w:val="lowerLetter"/>
      <w:lvlText w:val="%8."/>
      <w:lvlJc w:val="left"/>
      <w:pPr>
        <w:tabs>
          <w:tab w:val="num" w:pos="6114"/>
        </w:tabs>
        <w:ind w:left="6114" w:hanging="360"/>
      </w:pPr>
      <w:rPr>
        <w:rFonts w:cs="Times New Roman"/>
      </w:rPr>
    </w:lvl>
    <w:lvl w:ilvl="8" w:tplc="0409001B">
      <w:start w:val="1"/>
      <w:numFmt w:val="lowerRoman"/>
      <w:lvlText w:val="%9."/>
      <w:lvlJc w:val="right"/>
      <w:pPr>
        <w:tabs>
          <w:tab w:val="num" w:pos="6834"/>
        </w:tabs>
        <w:ind w:left="6834" w:hanging="180"/>
      </w:pPr>
      <w:rPr>
        <w:rFonts w:cs="Times New Roman"/>
      </w:rPr>
    </w:lvl>
  </w:abstractNum>
  <w:num w:numId="1">
    <w:abstractNumId w:val="75"/>
  </w:num>
  <w:num w:numId="2">
    <w:abstractNumId w:val="69"/>
  </w:num>
  <w:num w:numId="3">
    <w:abstractNumId w:val="52"/>
  </w:num>
  <w:num w:numId="4">
    <w:abstractNumId w:val="63"/>
  </w:num>
  <w:num w:numId="5">
    <w:abstractNumId w:val="81"/>
  </w:num>
  <w:num w:numId="6">
    <w:abstractNumId w:val="66"/>
  </w:num>
  <w:num w:numId="7">
    <w:abstractNumId w:val="80"/>
  </w:num>
  <w:num w:numId="8">
    <w:abstractNumId w:val="82"/>
  </w:num>
  <w:num w:numId="9">
    <w:abstractNumId w:val="49"/>
  </w:num>
  <w:num w:numId="10">
    <w:abstractNumId w:val="67"/>
  </w:num>
  <w:num w:numId="11">
    <w:abstractNumId w:val="68"/>
  </w:num>
  <w:num w:numId="12">
    <w:abstractNumId w:val="75"/>
    <w:lvlOverride w:ilvl="0">
      <w:startOverride w:val="1"/>
    </w:lvlOverride>
  </w:num>
  <w:num w:numId="13">
    <w:abstractNumId w:val="57"/>
  </w:num>
  <w:num w:numId="14">
    <w:abstractNumId w:val="75"/>
    <w:lvlOverride w:ilvl="0">
      <w:startOverride w:val="1"/>
    </w:lvlOverride>
  </w:num>
  <w:num w:numId="15">
    <w:abstractNumId w:val="75"/>
    <w:lvlOverride w:ilvl="0">
      <w:startOverride w:val="1"/>
    </w:lvlOverride>
  </w:num>
  <w:num w:numId="16">
    <w:abstractNumId w:val="75"/>
    <w:lvlOverride w:ilvl="0">
      <w:startOverride w:val="1"/>
    </w:lvlOverride>
  </w:num>
  <w:num w:numId="17">
    <w:abstractNumId w:val="75"/>
  </w:num>
  <w:num w:numId="18">
    <w:abstractNumId w:val="71"/>
  </w:num>
  <w:num w:numId="19">
    <w:abstractNumId w:val="55"/>
  </w:num>
  <w:num w:numId="20">
    <w:abstractNumId w:val="76"/>
  </w:num>
  <w:num w:numId="21">
    <w:abstractNumId w:val="78"/>
  </w:num>
  <w:num w:numId="22">
    <w:abstractNumId w:val="75"/>
    <w:lvlOverride w:ilvl="0">
      <w:startOverride w:val="1"/>
    </w:lvlOverride>
  </w:num>
  <w:num w:numId="23">
    <w:abstractNumId w:val="50"/>
  </w:num>
  <w:num w:numId="24">
    <w:abstractNumId w:val="84"/>
  </w:num>
  <w:num w:numId="25">
    <w:abstractNumId w:val="68"/>
  </w:num>
  <w:num w:numId="26">
    <w:abstractNumId w:val="72"/>
  </w:num>
  <w:num w:numId="27">
    <w:abstractNumId w:val="65"/>
  </w:num>
  <w:num w:numId="28">
    <w:abstractNumId w:val="90"/>
  </w:num>
  <w:num w:numId="29">
    <w:abstractNumId w:val="77"/>
  </w:num>
  <w:num w:numId="30">
    <w:abstractNumId w:val="74"/>
  </w:num>
  <w:num w:numId="31">
    <w:abstractNumId w:val="75"/>
    <w:lvlOverride w:ilvl="0">
      <w:startOverride w:val="1"/>
    </w:lvlOverride>
  </w:num>
  <w:num w:numId="32">
    <w:abstractNumId w:val="75"/>
  </w:num>
  <w:num w:numId="33">
    <w:abstractNumId w:val="75"/>
  </w:num>
  <w:num w:numId="34">
    <w:abstractNumId w:val="75"/>
    <w:lvlOverride w:ilvl="0">
      <w:startOverride w:val="1"/>
    </w:lvlOverride>
  </w:num>
  <w:num w:numId="35">
    <w:abstractNumId w:val="51"/>
  </w:num>
  <w:num w:numId="36">
    <w:abstractNumId w:val="85"/>
  </w:num>
  <w:num w:numId="37">
    <w:abstractNumId w:val="62"/>
  </w:num>
  <w:num w:numId="38">
    <w:abstractNumId w:val="75"/>
    <w:lvlOverride w:ilvl="0">
      <w:startOverride w:val="1"/>
    </w:lvlOverride>
  </w:num>
  <w:num w:numId="39">
    <w:abstractNumId w:val="73"/>
  </w:num>
  <w:num w:numId="40">
    <w:abstractNumId w:val="68"/>
  </w:num>
  <w:num w:numId="41">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num>
  <w:num w:numId="43">
    <w:abstractNumId w:val="64"/>
  </w:num>
  <w:num w:numId="44">
    <w:abstractNumId w:val="7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11"/>
    <w:rsid w:val="000003A7"/>
    <w:rsid w:val="000006F6"/>
    <w:rsid w:val="00000822"/>
    <w:rsid w:val="0000099A"/>
    <w:rsid w:val="00001095"/>
    <w:rsid w:val="00001727"/>
    <w:rsid w:val="000024F4"/>
    <w:rsid w:val="00002690"/>
    <w:rsid w:val="000030F6"/>
    <w:rsid w:val="00003206"/>
    <w:rsid w:val="00003394"/>
    <w:rsid w:val="000035F7"/>
    <w:rsid w:val="000042FE"/>
    <w:rsid w:val="0000496D"/>
    <w:rsid w:val="000054DC"/>
    <w:rsid w:val="00005573"/>
    <w:rsid w:val="00005D85"/>
    <w:rsid w:val="00007AED"/>
    <w:rsid w:val="00007CE7"/>
    <w:rsid w:val="000104DC"/>
    <w:rsid w:val="00010771"/>
    <w:rsid w:val="0001087F"/>
    <w:rsid w:val="00010AE5"/>
    <w:rsid w:val="00011109"/>
    <w:rsid w:val="0001164B"/>
    <w:rsid w:val="00011A89"/>
    <w:rsid w:val="0001214C"/>
    <w:rsid w:val="0001299B"/>
    <w:rsid w:val="00012EA5"/>
    <w:rsid w:val="00013137"/>
    <w:rsid w:val="000131E4"/>
    <w:rsid w:val="0001344F"/>
    <w:rsid w:val="0001466B"/>
    <w:rsid w:val="00014750"/>
    <w:rsid w:val="00014F46"/>
    <w:rsid w:val="00015894"/>
    <w:rsid w:val="00015A4E"/>
    <w:rsid w:val="00015D88"/>
    <w:rsid w:val="00015E2F"/>
    <w:rsid w:val="00015E7C"/>
    <w:rsid w:val="000165DC"/>
    <w:rsid w:val="000170A1"/>
    <w:rsid w:val="000203EF"/>
    <w:rsid w:val="00020479"/>
    <w:rsid w:val="00020ACE"/>
    <w:rsid w:val="00020D2A"/>
    <w:rsid w:val="00020D7D"/>
    <w:rsid w:val="00020D8B"/>
    <w:rsid w:val="00020DC9"/>
    <w:rsid w:val="00021350"/>
    <w:rsid w:val="00021E7F"/>
    <w:rsid w:val="000221F1"/>
    <w:rsid w:val="000224DA"/>
    <w:rsid w:val="00022726"/>
    <w:rsid w:val="000227EC"/>
    <w:rsid w:val="00022CB5"/>
    <w:rsid w:val="00023057"/>
    <w:rsid w:val="00023308"/>
    <w:rsid w:val="00023BFF"/>
    <w:rsid w:val="00024209"/>
    <w:rsid w:val="00025304"/>
    <w:rsid w:val="000259BE"/>
    <w:rsid w:val="00025ABF"/>
    <w:rsid w:val="00025B97"/>
    <w:rsid w:val="00025D8A"/>
    <w:rsid w:val="00025EC5"/>
    <w:rsid w:val="00026036"/>
    <w:rsid w:val="000261C8"/>
    <w:rsid w:val="00026444"/>
    <w:rsid w:val="00026621"/>
    <w:rsid w:val="000267C3"/>
    <w:rsid w:val="00026D32"/>
    <w:rsid w:val="00027418"/>
    <w:rsid w:val="00027F81"/>
    <w:rsid w:val="0003004F"/>
    <w:rsid w:val="000303E2"/>
    <w:rsid w:val="00030429"/>
    <w:rsid w:val="00030591"/>
    <w:rsid w:val="0003065F"/>
    <w:rsid w:val="0003067B"/>
    <w:rsid w:val="00030B9D"/>
    <w:rsid w:val="0003103E"/>
    <w:rsid w:val="0003169E"/>
    <w:rsid w:val="000317BA"/>
    <w:rsid w:val="00031E71"/>
    <w:rsid w:val="00032161"/>
    <w:rsid w:val="00032272"/>
    <w:rsid w:val="00032660"/>
    <w:rsid w:val="00032B7E"/>
    <w:rsid w:val="00032C65"/>
    <w:rsid w:val="00032DEF"/>
    <w:rsid w:val="00033D74"/>
    <w:rsid w:val="00034E4F"/>
    <w:rsid w:val="00034F5A"/>
    <w:rsid w:val="00034FFF"/>
    <w:rsid w:val="00035379"/>
    <w:rsid w:val="0003588D"/>
    <w:rsid w:val="000359EE"/>
    <w:rsid w:val="00036776"/>
    <w:rsid w:val="00036BDD"/>
    <w:rsid w:val="0003771A"/>
    <w:rsid w:val="00037B82"/>
    <w:rsid w:val="00037FCE"/>
    <w:rsid w:val="000402CF"/>
    <w:rsid w:val="000409ED"/>
    <w:rsid w:val="00041194"/>
    <w:rsid w:val="00041B26"/>
    <w:rsid w:val="00041CE5"/>
    <w:rsid w:val="00041D7D"/>
    <w:rsid w:val="00041EB5"/>
    <w:rsid w:val="000426A6"/>
    <w:rsid w:val="00042846"/>
    <w:rsid w:val="000428B1"/>
    <w:rsid w:val="00042AB1"/>
    <w:rsid w:val="00042FC8"/>
    <w:rsid w:val="00043084"/>
    <w:rsid w:val="0004327C"/>
    <w:rsid w:val="000432F1"/>
    <w:rsid w:val="00043B23"/>
    <w:rsid w:val="00043B9E"/>
    <w:rsid w:val="00043C87"/>
    <w:rsid w:val="00043D31"/>
    <w:rsid w:val="000440B1"/>
    <w:rsid w:val="000440CF"/>
    <w:rsid w:val="00044A8E"/>
    <w:rsid w:val="00045045"/>
    <w:rsid w:val="000455D2"/>
    <w:rsid w:val="000456BE"/>
    <w:rsid w:val="00045A08"/>
    <w:rsid w:val="00045FB6"/>
    <w:rsid w:val="00046298"/>
    <w:rsid w:val="00046BE9"/>
    <w:rsid w:val="00046D24"/>
    <w:rsid w:val="00046DA8"/>
    <w:rsid w:val="00046F29"/>
    <w:rsid w:val="0004799D"/>
    <w:rsid w:val="00047C35"/>
    <w:rsid w:val="0005083D"/>
    <w:rsid w:val="00050CD6"/>
    <w:rsid w:val="00050F47"/>
    <w:rsid w:val="00050FBE"/>
    <w:rsid w:val="00051432"/>
    <w:rsid w:val="00052A50"/>
    <w:rsid w:val="00052B06"/>
    <w:rsid w:val="00052F72"/>
    <w:rsid w:val="0005316D"/>
    <w:rsid w:val="000532AB"/>
    <w:rsid w:val="000533E6"/>
    <w:rsid w:val="00053796"/>
    <w:rsid w:val="00053D74"/>
    <w:rsid w:val="00053D87"/>
    <w:rsid w:val="00053E33"/>
    <w:rsid w:val="00055239"/>
    <w:rsid w:val="000554F7"/>
    <w:rsid w:val="00055834"/>
    <w:rsid w:val="0005583D"/>
    <w:rsid w:val="000561E8"/>
    <w:rsid w:val="00056C77"/>
    <w:rsid w:val="00057E3F"/>
    <w:rsid w:val="00057F4A"/>
    <w:rsid w:val="00057F61"/>
    <w:rsid w:val="0006051E"/>
    <w:rsid w:val="00060DAC"/>
    <w:rsid w:val="0006139C"/>
    <w:rsid w:val="000613C3"/>
    <w:rsid w:val="00061507"/>
    <w:rsid w:val="000616FA"/>
    <w:rsid w:val="00061902"/>
    <w:rsid w:val="0006233D"/>
    <w:rsid w:val="00062432"/>
    <w:rsid w:val="00062CF1"/>
    <w:rsid w:val="00062E62"/>
    <w:rsid w:val="00062FA8"/>
    <w:rsid w:val="00063C21"/>
    <w:rsid w:val="00063C5D"/>
    <w:rsid w:val="00063D1A"/>
    <w:rsid w:val="00063F3D"/>
    <w:rsid w:val="000641BD"/>
    <w:rsid w:val="0006437F"/>
    <w:rsid w:val="000648A2"/>
    <w:rsid w:val="00065071"/>
    <w:rsid w:val="0006514D"/>
    <w:rsid w:val="00065368"/>
    <w:rsid w:val="00065849"/>
    <w:rsid w:val="00065F86"/>
    <w:rsid w:val="0006626F"/>
    <w:rsid w:val="000665EB"/>
    <w:rsid w:val="00066E57"/>
    <w:rsid w:val="0006783E"/>
    <w:rsid w:val="00070234"/>
    <w:rsid w:val="00070470"/>
    <w:rsid w:val="000706E1"/>
    <w:rsid w:val="00070B49"/>
    <w:rsid w:val="00071074"/>
    <w:rsid w:val="000711DD"/>
    <w:rsid w:val="000718B1"/>
    <w:rsid w:val="00072ABE"/>
    <w:rsid w:val="0007316B"/>
    <w:rsid w:val="0007318C"/>
    <w:rsid w:val="00073CC0"/>
    <w:rsid w:val="00073D60"/>
    <w:rsid w:val="00073EC5"/>
    <w:rsid w:val="000742A8"/>
    <w:rsid w:val="0007456F"/>
    <w:rsid w:val="00074B2B"/>
    <w:rsid w:val="00075F5B"/>
    <w:rsid w:val="0007608E"/>
    <w:rsid w:val="000765D5"/>
    <w:rsid w:val="00076DAD"/>
    <w:rsid w:val="0007717A"/>
    <w:rsid w:val="0007750C"/>
    <w:rsid w:val="00077657"/>
    <w:rsid w:val="00077746"/>
    <w:rsid w:val="00077A64"/>
    <w:rsid w:val="00077BE9"/>
    <w:rsid w:val="00077DE3"/>
    <w:rsid w:val="00080314"/>
    <w:rsid w:val="0008076F"/>
    <w:rsid w:val="000809A0"/>
    <w:rsid w:val="00080E72"/>
    <w:rsid w:val="00080E86"/>
    <w:rsid w:val="0008105E"/>
    <w:rsid w:val="00081B61"/>
    <w:rsid w:val="00081E22"/>
    <w:rsid w:val="00082081"/>
    <w:rsid w:val="00082792"/>
    <w:rsid w:val="0008290D"/>
    <w:rsid w:val="00082EB6"/>
    <w:rsid w:val="00082F36"/>
    <w:rsid w:val="000837B5"/>
    <w:rsid w:val="0008395B"/>
    <w:rsid w:val="00083DFF"/>
    <w:rsid w:val="000843FF"/>
    <w:rsid w:val="0008446C"/>
    <w:rsid w:val="00084755"/>
    <w:rsid w:val="00084C7E"/>
    <w:rsid w:val="00085036"/>
    <w:rsid w:val="00085107"/>
    <w:rsid w:val="00086EED"/>
    <w:rsid w:val="00086F03"/>
    <w:rsid w:val="0008707A"/>
    <w:rsid w:val="000870AF"/>
    <w:rsid w:val="000875AB"/>
    <w:rsid w:val="00090362"/>
    <w:rsid w:val="00090378"/>
    <w:rsid w:val="00090DF6"/>
    <w:rsid w:val="000912C2"/>
    <w:rsid w:val="000917DD"/>
    <w:rsid w:val="00091B3B"/>
    <w:rsid w:val="0009245D"/>
    <w:rsid w:val="0009251A"/>
    <w:rsid w:val="000927C9"/>
    <w:rsid w:val="000928C8"/>
    <w:rsid w:val="00092F4F"/>
    <w:rsid w:val="00093300"/>
    <w:rsid w:val="00093367"/>
    <w:rsid w:val="0009423C"/>
    <w:rsid w:val="00094481"/>
    <w:rsid w:val="000949B0"/>
    <w:rsid w:val="00094C1B"/>
    <w:rsid w:val="00094E6C"/>
    <w:rsid w:val="00095531"/>
    <w:rsid w:val="00095668"/>
    <w:rsid w:val="0009572C"/>
    <w:rsid w:val="00095BF8"/>
    <w:rsid w:val="00095F7C"/>
    <w:rsid w:val="000963B6"/>
    <w:rsid w:val="0009667E"/>
    <w:rsid w:val="000968C0"/>
    <w:rsid w:val="00096AED"/>
    <w:rsid w:val="00096BD0"/>
    <w:rsid w:val="000A00C3"/>
    <w:rsid w:val="000A070F"/>
    <w:rsid w:val="000A0720"/>
    <w:rsid w:val="000A0E88"/>
    <w:rsid w:val="000A10E3"/>
    <w:rsid w:val="000A19F4"/>
    <w:rsid w:val="000A1AC1"/>
    <w:rsid w:val="000A1BDF"/>
    <w:rsid w:val="000A2644"/>
    <w:rsid w:val="000A292B"/>
    <w:rsid w:val="000A2F3B"/>
    <w:rsid w:val="000A388F"/>
    <w:rsid w:val="000A4145"/>
    <w:rsid w:val="000A45CD"/>
    <w:rsid w:val="000A4D7F"/>
    <w:rsid w:val="000A52EE"/>
    <w:rsid w:val="000A5BAE"/>
    <w:rsid w:val="000A5CC1"/>
    <w:rsid w:val="000A5D2B"/>
    <w:rsid w:val="000A6515"/>
    <w:rsid w:val="000A67D0"/>
    <w:rsid w:val="000A6980"/>
    <w:rsid w:val="000A6A0C"/>
    <w:rsid w:val="000A6DBA"/>
    <w:rsid w:val="000A6FB8"/>
    <w:rsid w:val="000A70B6"/>
    <w:rsid w:val="000A7A41"/>
    <w:rsid w:val="000A7CFA"/>
    <w:rsid w:val="000B057D"/>
    <w:rsid w:val="000B0E5B"/>
    <w:rsid w:val="000B1C19"/>
    <w:rsid w:val="000B1CF8"/>
    <w:rsid w:val="000B1F37"/>
    <w:rsid w:val="000B1FA7"/>
    <w:rsid w:val="000B217E"/>
    <w:rsid w:val="000B3929"/>
    <w:rsid w:val="000B40D4"/>
    <w:rsid w:val="000B420C"/>
    <w:rsid w:val="000B4512"/>
    <w:rsid w:val="000B478A"/>
    <w:rsid w:val="000B47D8"/>
    <w:rsid w:val="000B4842"/>
    <w:rsid w:val="000B4B3D"/>
    <w:rsid w:val="000B4CCC"/>
    <w:rsid w:val="000B4D6F"/>
    <w:rsid w:val="000B58E8"/>
    <w:rsid w:val="000B59E2"/>
    <w:rsid w:val="000B59EB"/>
    <w:rsid w:val="000B5F30"/>
    <w:rsid w:val="000B6231"/>
    <w:rsid w:val="000B67DA"/>
    <w:rsid w:val="000B6C6F"/>
    <w:rsid w:val="000B722D"/>
    <w:rsid w:val="000C0494"/>
    <w:rsid w:val="000C0611"/>
    <w:rsid w:val="000C0DF3"/>
    <w:rsid w:val="000C11FE"/>
    <w:rsid w:val="000C2107"/>
    <w:rsid w:val="000C2283"/>
    <w:rsid w:val="000C234D"/>
    <w:rsid w:val="000C24C5"/>
    <w:rsid w:val="000C28FA"/>
    <w:rsid w:val="000C2D52"/>
    <w:rsid w:val="000C339B"/>
    <w:rsid w:val="000C3B2D"/>
    <w:rsid w:val="000C3B49"/>
    <w:rsid w:val="000C3B64"/>
    <w:rsid w:val="000C3D90"/>
    <w:rsid w:val="000C4021"/>
    <w:rsid w:val="000C5468"/>
    <w:rsid w:val="000C562B"/>
    <w:rsid w:val="000C5D43"/>
    <w:rsid w:val="000C6548"/>
    <w:rsid w:val="000C7024"/>
    <w:rsid w:val="000C732C"/>
    <w:rsid w:val="000C7435"/>
    <w:rsid w:val="000C7B91"/>
    <w:rsid w:val="000C7BB7"/>
    <w:rsid w:val="000C7CF9"/>
    <w:rsid w:val="000D003F"/>
    <w:rsid w:val="000D02E0"/>
    <w:rsid w:val="000D0376"/>
    <w:rsid w:val="000D041A"/>
    <w:rsid w:val="000D0D30"/>
    <w:rsid w:val="000D1051"/>
    <w:rsid w:val="000D11EF"/>
    <w:rsid w:val="000D1350"/>
    <w:rsid w:val="000D14F7"/>
    <w:rsid w:val="000D18B7"/>
    <w:rsid w:val="000D1BF3"/>
    <w:rsid w:val="000D1D98"/>
    <w:rsid w:val="000D264E"/>
    <w:rsid w:val="000D3094"/>
    <w:rsid w:val="000D31A7"/>
    <w:rsid w:val="000D32FD"/>
    <w:rsid w:val="000D34FD"/>
    <w:rsid w:val="000D39CF"/>
    <w:rsid w:val="000D3A3C"/>
    <w:rsid w:val="000D3DF9"/>
    <w:rsid w:val="000D4613"/>
    <w:rsid w:val="000D4712"/>
    <w:rsid w:val="000D49C4"/>
    <w:rsid w:val="000D56DA"/>
    <w:rsid w:val="000D570B"/>
    <w:rsid w:val="000D5A30"/>
    <w:rsid w:val="000D5B62"/>
    <w:rsid w:val="000D5D37"/>
    <w:rsid w:val="000D68A4"/>
    <w:rsid w:val="000D68BB"/>
    <w:rsid w:val="000D68C4"/>
    <w:rsid w:val="000E0014"/>
    <w:rsid w:val="000E08CC"/>
    <w:rsid w:val="000E1258"/>
    <w:rsid w:val="000E1606"/>
    <w:rsid w:val="000E1D0A"/>
    <w:rsid w:val="000E1FD4"/>
    <w:rsid w:val="000E224E"/>
    <w:rsid w:val="000E3071"/>
    <w:rsid w:val="000E3256"/>
    <w:rsid w:val="000E3346"/>
    <w:rsid w:val="000E34C6"/>
    <w:rsid w:val="000E3803"/>
    <w:rsid w:val="000E3BC9"/>
    <w:rsid w:val="000E3DE1"/>
    <w:rsid w:val="000E400F"/>
    <w:rsid w:val="000E43B9"/>
    <w:rsid w:val="000E4657"/>
    <w:rsid w:val="000E4CA1"/>
    <w:rsid w:val="000E4F91"/>
    <w:rsid w:val="000E5186"/>
    <w:rsid w:val="000E5886"/>
    <w:rsid w:val="000E5D83"/>
    <w:rsid w:val="000E5E8B"/>
    <w:rsid w:val="000E6103"/>
    <w:rsid w:val="000E62CC"/>
    <w:rsid w:val="000E636D"/>
    <w:rsid w:val="000E6E77"/>
    <w:rsid w:val="000E6FE3"/>
    <w:rsid w:val="000E73E6"/>
    <w:rsid w:val="000E7904"/>
    <w:rsid w:val="000F0256"/>
    <w:rsid w:val="000F046B"/>
    <w:rsid w:val="000F071C"/>
    <w:rsid w:val="000F08B8"/>
    <w:rsid w:val="000F0C38"/>
    <w:rsid w:val="000F1D3E"/>
    <w:rsid w:val="000F1D75"/>
    <w:rsid w:val="000F1F11"/>
    <w:rsid w:val="000F298E"/>
    <w:rsid w:val="000F2C03"/>
    <w:rsid w:val="000F34B6"/>
    <w:rsid w:val="000F364F"/>
    <w:rsid w:val="000F36A0"/>
    <w:rsid w:val="000F3884"/>
    <w:rsid w:val="000F4109"/>
    <w:rsid w:val="000F4348"/>
    <w:rsid w:val="000F458B"/>
    <w:rsid w:val="000F4780"/>
    <w:rsid w:val="000F48FD"/>
    <w:rsid w:val="000F4B4E"/>
    <w:rsid w:val="000F5222"/>
    <w:rsid w:val="000F53AA"/>
    <w:rsid w:val="000F59DB"/>
    <w:rsid w:val="000F6421"/>
    <w:rsid w:val="000F6D51"/>
    <w:rsid w:val="000F6E33"/>
    <w:rsid w:val="000F6EA8"/>
    <w:rsid w:val="000F7272"/>
    <w:rsid w:val="000F7346"/>
    <w:rsid w:val="000F79CB"/>
    <w:rsid w:val="00100A7B"/>
    <w:rsid w:val="00102150"/>
    <w:rsid w:val="0010226B"/>
    <w:rsid w:val="001023D2"/>
    <w:rsid w:val="00102580"/>
    <w:rsid w:val="001029A5"/>
    <w:rsid w:val="00102A08"/>
    <w:rsid w:val="00102AC1"/>
    <w:rsid w:val="00102F65"/>
    <w:rsid w:val="0010301B"/>
    <w:rsid w:val="00103471"/>
    <w:rsid w:val="00103735"/>
    <w:rsid w:val="00103CC9"/>
    <w:rsid w:val="00103DD9"/>
    <w:rsid w:val="00103E5D"/>
    <w:rsid w:val="00104B87"/>
    <w:rsid w:val="00104FAA"/>
    <w:rsid w:val="00105028"/>
    <w:rsid w:val="00105121"/>
    <w:rsid w:val="001054E1"/>
    <w:rsid w:val="001056CC"/>
    <w:rsid w:val="0010570A"/>
    <w:rsid w:val="00105A35"/>
    <w:rsid w:val="00105B49"/>
    <w:rsid w:val="001066B6"/>
    <w:rsid w:val="0010671F"/>
    <w:rsid w:val="00107098"/>
    <w:rsid w:val="001070C7"/>
    <w:rsid w:val="00107611"/>
    <w:rsid w:val="0010773D"/>
    <w:rsid w:val="00107A3D"/>
    <w:rsid w:val="00107CB3"/>
    <w:rsid w:val="00110062"/>
    <w:rsid w:val="00110211"/>
    <w:rsid w:val="001105E6"/>
    <w:rsid w:val="00110BD5"/>
    <w:rsid w:val="001111D8"/>
    <w:rsid w:val="00111425"/>
    <w:rsid w:val="001115F2"/>
    <w:rsid w:val="001117FD"/>
    <w:rsid w:val="00111C93"/>
    <w:rsid w:val="001120AD"/>
    <w:rsid w:val="001126B3"/>
    <w:rsid w:val="001127C4"/>
    <w:rsid w:val="001129C6"/>
    <w:rsid w:val="00113968"/>
    <w:rsid w:val="00113B67"/>
    <w:rsid w:val="001146A1"/>
    <w:rsid w:val="001147C3"/>
    <w:rsid w:val="00115226"/>
    <w:rsid w:val="00115AB8"/>
    <w:rsid w:val="00116361"/>
    <w:rsid w:val="00116570"/>
    <w:rsid w:val="001168B3"/>
    <w:rsid w:val="001168C1"/>
    <w:rsid w:val="00116C7A"/>
    <w:rsid w:val="00117C4F"/>
    <w:rsid w:val="00117C72"/>
    <w:rsid w:val="00120CEF"/>
    <w:rsid w:val="00120FCC"/>
    <w:rsid w:val="0012159F"/>
    <w:rsid w:val="00121732"/>
    <w:rsid w:val="0012183C"/>
    <w:rsid w:val="00121A3B"/>
    <w:rsid w:val="00121BA9"/>
    <w:rsid w:val="00121F0A"/>
    <w:rsid w:val="001220FA"/>
    <w:rsid w:val="0012222E"/>
    <w:rsid w:val="0012226C"/>
    <w:rsid w:val="00122CAF"/>
    <w:rsid w:val="00122F20"/>
    <w:rsid w:val="001232EA"/>
    <w:rsid w:val="001235B2"/>
    <w:rsid w:val="00123D45"/>
    <w:rsid w:val="00124B71"/>
    <w:rsid w:val="00124FDD"/>
    <w:rsid w:val="001252A3"/>
    <w:rsid w:val="001259A0"/>
    <w:rsid w:val="0012672D"/>
    <w:rsid w:val="00126981"/>
    <w:rsid w:val="00126DE9"/>
    <w:rsid w:val="00127295"/>
    <w:rsid w:val="00127449"/>
    <w:rsid w:val="00127BB9"/>
    <w:rsid w:val="00130633"/>
    <w:rsid w:val="00130A88"/>
    <w:rsid w:val="00130D8B"/>
    <w:rsid w:val="0013148D"/>
    <w:rsid w:val="0013155E"/>
    <w:rsid w:val="0013191B"/>
    <w:rsid w:val="001320F3"/>
    <w:rsid w:val="00132368"/>
    <w:rsid w:val="00132666"/>
    <w:rsid w:val="001329FE"/>
    <w:rsid w:val="00132A42"/>
    <w:rsid w:val="00133009"/>
    <w:rsid w:val="0013335F"/>
    <w:rsid w:val="00133597"/>
    <w:rsid w:val="0013363D"/>
    <w:rsid w:val="00133780"/>
    <w:rsid w:val="0013390A"/>
    <w:rsid w:val="001339A0"/>
    <w:rsid w:val="00133A6E"/>
    <w:rsid w:val="00133CB5"/>
    <w:rsid w:val="00133DB1"/>
    <w:rsid w:val="00133FA4"/>
    <w:rsid w:val="00134400"/>
    <w:rsid w:val="00134410"/>
    <w:rsid w:val="00134D46"/>
    <w:rsid w:val="001350CE"/>
    <w:rsid w:val="001351D4"/>
    <w:rsid w:val="001352E0"/>
    <w:rsid w:val="0013566D"/>
    <w:rsid w:val="0013579A"/>
    <w:rsid w:val="001364AE"/>
    <w:rsid w:val="00136ED7"/>
    <w:rsid w:val="001370C5"/>
    <w:rsid w:val="00137198"/>
    <w:rsid w:val="0013739C"/>
    <w:rsid w:val="001374C4"/>
    <w:rsid w:val="00137540"/>
    <w:rsid w:val="00137B56"/>
    <w:rsid w:val="001405B1"/>
    <w:rsid w:val="00140694"/>
    <w:rsid w:val="0014115C"/>
    <w:rsid w:val="001411CA"/>
    <w:rsid w:val="00141222"/>
    <w:rsid w:val="00141344"/>
    <w:rsid w:val="00141BC9"/>
    <w:rsid w:val="00141DE9"/>
    <w:rsid w:val="00141FC2"/>
    <w:rsid w:val="00142570"/>
    <w:rsid w:val="001426A1"/>
    <w:rsid w:val="00142809"/>
    <w:rsid w:val="00142A2F"/>
    <w:rsid w:val="00142DAC"/>
    <w:rsid w:val="001430B1"/>
    <w:rsid w:val="001435FC"/>
    <w:rsid w:val="00143A27"/>
    <w:rsid w:val="00143A79"/>
    <w:rsid w:val="00143C09"/>
    <w:rsid w:val="0014405D"/>
    <w:rsid w:val="00144740"/>
    <w:rsid w:val="001449E7"/>
    <w:rsid w:val="00144DDB"/>
    <w:rsid w:val="00144FD0"/>
    <w:rsid w:val="00145502"/>
    <w:rsid w:val="001455A4"/>
    <w:rsid w:val="001458BF"/>
    <w:rsid w:val="001460FE"/>
    <w:rsid w:val="0014649A"/>
    <w:rsid w:val="001465C5"/>
    <w:rsid w:val="001470CB"/>
    <w:rsid w:val="0014798A"/>
    <w:rsid w:val="001508B7"/>
    <w:rsid w:val="001510F7"/>
    <w:rsid w:val="0015110F"/>
    <w:rsid w:val="00151402"/>
    <w:rsid w:val="001515D2"/>
    <w:rsid w:val="0015167F"/>
    <w:rsid w:val="00151F32"/>
    <w:rsid w:val="00152656"/>
    <w:rsid w:val="001529D2"/>
    <w:rsid w:val="00152BEB"/>
    <w:rsid w:val="00152C72"/>
    <w:rsid w:val="00152E7F"/>
    <w:rsid w:val="0015336B"/>
    <w:rsid w:val="00153763"/>
    <w:rsid w:val="00153AB1"/>
    <w:rsid w:val="00153EC1"/>
    <w:rsid w:val="00153F18"/>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A"/>
    <w:rsid w:val="0016027D"/>
    <w:rsid w:val="001603BC"/>
    <w:rsid w:val="001606AA"/>
    <w:rsid w:val="00160BF4"/>
    <w:rsid w:val="00160C98"/>
    <w:rsid w:val="001612D9"/>
    <w:rsid w:val="00161309"/>
    <w:rsid w:val="0016196A"/>
    <w:rsid w:val="001627F2"/>
    <w:rsid w:val="00162C5E"/>
    <w:rsid w:val="001639C5"/>
    <w:rsid w:val="00164411"/>
    <w:rsid w:val="00164470"/>
    <w:rsid w:val="001644F1"/>
    <w:rsid w:val="001651DE"/>
    <w:rsid w:val="001652D7"/>
    <w:rsid w:val="00165568"/>
    <w:rsid w:val="001655E0"/>
    <w:rsid w:val="0016626F"/>
    <w:rsid w:val="0016659E"/>
    <w:rsid w:val="00166649"/>
    <w:rsid w:val="00166795"/>
    <w:rsid w:val="00166B2E"/>
    <w:rsid w:val="00166EA0"/>
    <w:rsid w:val="00167255"/>
    <w:rsid w:val="00167648"/>
    <w:rsid w:val="00167882"/>
    <w:rsid w:val="001703C6"/>
    <w:rsid w:val="001707F9"/>
    <w:rsid w:val="0017081A"/>
    <w:rsid w:val="00170832"/>
    <w:rsid w:val="00170A0C"/>
    <w:rsid w:val="00170AA3"/>
    <w:rsid w:val="00170BE8"/>
    <w:rsid w:val="00170CE4"/>
    <w:rsid w:val="00171604"/>
    <w:rsid w:val="0017179D"/>
    <w:rsid w:val="001718F1"/>
    <w:rsid w:val="001723E8"/>
    <w:rsid w:val="00172DB6"/>
    <w:rsid w:val="0017313D"/>
    <w:rsid w:val="001732B3"/>
    <w:rsid w:val="00173465"/>
    <w:rsid w:val="00173565"/>
    <w:rsid w:val="00173637"/>
    <w:rsid w:val="00173CD8"/>
    <w:rsid w:val="00173D1D"/>
    <w:rsid w:val="00173DCE"/>
    <w:rsid w:val="001743E1"/>
    <w:rsid w:val="001744CC"/>
    <w:rsid w:val="001748A0"/>
    <w:rsid w:val="00175C8C"/>
    <w:rsid w:val="00176510"/>
    <w:rsid w:val="0017669B"/>
    <w:rsid w:val="00176914"/>
    <w:rsid w:val="00176AD9"/>
    <w:rsid w:val="00176E06"/>
    <w:rsid w:val="00176FF7"/>
    <w:rsid w:val="00177A19"/>
    <w:rsid w:val="00177A9A"/>
    <w:rsid w:val="00177CD2"/>
    <w:rsid w:val="00180100"/>
    <w:rsid w:val="001805F0"/>
    <w:rsid w:val="00180680"/>
    <w:rsid w:val="001809F2"/>
    <w:rsid w:val="00180E83"/>
    <w:rsid w:val="00181669"/>
    <w:rsid w:val="001818B9"/>
    <w:rsid w:val="001819B6"/>
    <w:rsid w:val="00181D3D"/>
    <w:rsid w:val="00181DC2"/>
    <w:rsid w:val="00182959"/>
    <w:rsid w:val="00182D05"/>
    <w:rsid w:val="00182D3C"/>
    <w:rsid w:val="00182F27"/>
    <w:rsid w:val="001836C8"/>
    <w:rsid w:val="001836E4"/>
    <w:rsid w:val="00184258"/>
    <w:rsid w:val="001845E2"/>
    <w:rsid w:val="00184BBB"/>
    <w:rsid w:val="00184C9D"/>
    <w:rsid w:val="0018523E"/>
    <w:rsid w:val="00185747"/>
    <w:rsid w:val="0018582C"/>
    <w:rsid w:val="00186174"/>
    <w:rsid w:val="0018655D"/>
    <w:rsid w:val="001868C3"/>
    <w:rsid w:val="00186B03"/>
    <w:rsid w:val="00186C27"/>
    <w:rsid w:val="00187E88"/>
    <w:rsid w:val="00190D4A"/>
    <w:rsid w:val="00190EED"/>
    <w:rsid w:val="001917F1"/>
    <w:rsid w:val="00191978"/>
    <w:rsid w:val="00191A6C"/>
    <w:rsid w:val="00191AA9"/>
    <w:rsid w:val="00191DBB"/>
    <w:rsid w:val="00191DCA"/>
    <w:rsid w:val="00192166"/>
    <w:rsid w:val="00192224"/>
    <w:rsid w:val="00192230"/>
    <w:rsid w:val="00192B46"/>
    <w:rsid w:val="00192E7A"/>
    <w:rsid w:val="0019387A"/>
    <w:rsid w:val="00193ACF"/>
    <w:rsid w:val="0019425A"/>
    <w:rsid w:val="001948C6"/>
    <w:rsid w:val="001948F8"/>
    <w:rsid w:val="00194903"/>
    <w:rsid w:val="001959B0"/>
    <w:rsid w:val="001959D0"/>
    <w:rsid w:val="00196151"/>
    <w:rsid w:val="001966DC"/>
    <w:rsid w:val="00196726"/>
    <w:rsid w:val="00196727"/>
    <w:rsid w:val="00196D47"/>
    <w:rsid w:val="00197578"/>
    <w:rsid w:val="0019781E"/>
    <w:rsid w:val="001979B1"/>
    <w:rsid w:val="001A01DA"/>
    <w:rsid w:val="001A0BD5"/>
    <w:rsid w:val="001A14E3"/>
    <w:rsid w:val="001A171F"/>
    <w:rsid w:val="001A172A"/>
    <w:rsid w:val="001A180B"/>
    <w:rsid w:val="001A205A"/>
    <w:rsid w:val="001A21D0"/>
    <w:rsid w:val="001A2760"/>
    <w:rsid w:val="001A287D"/>
    <w:rsid w:val="001A2FA0"/>
    <w:rsid w:val="001A4190"/>
    <w:rsid w:val="001A41BC"/>
    <w:rsid w:val="001A45F7"/>
    <w:rsid w:val="001A45FC"/>
    <w:rsid w:val="001A4660"/>
    <w:rsid w:val="001A51EF"/>
    <w:rsid w:val="001A5293"/>
    <w:rsid w:val="001A555D"/>
    <w:rsid w:val="001A56BF"/>
    <w:rsid w:val="001A57B0"/>
    <w:rsid w:val="001A58BE"/>
    <w:rsid w:val="001A5C91"/>
    <w:rsid w:val="001A6088"/>
    <w:rsid w:val="001A64C8"/>
    <w:rsid w:val="001A6548"/>
    <w:rsid w:val="001A6B72"/>
    <w:rsid w:val="001A706C"/>
    <w:rsid w:val="001A74E1"/>
    <w:rsid w:val="001A7BDC"/>
    <w:rsid w:val="001A7C3D"/>
    <w:rsid w:val="001A7C5E"/>
    <w:rsid w:val="001A7FCA"/>
    <w:rsid w:val="001B048E"/>
    <w:rsid w:val="001B096F"/>
    <w:rsid w:val="001B0CC3"/>
    <w:rsid w:val="001B0D80"/>
    <w:rsid w:val="001B1C0A"/>
    <w:rsid w:val="001B1EB4"/>
    <w:rsid w:val="001B219D"/>
    <w:rsid w:val="001B2C5C"/>
    <w:rsid w:val="001B3133"/>
    <w:rsid w:val="001B367E"/>
    <w:rsid w:val="001B371E"/>
    <w:rsid w:val="001B38D1"/>
    <w:rsid w:val="001B3B0B"/>
    <w:rsid w:val="001B3FAC"/>
    <w:rsid w:val="001B4147"/>
    <w:rsid w:val="001B4262"/>
    <w:rsid w:val="001B444F"/>
    <w:rsid w:val="001B4731"/>
    <w:rsid w:val="001B4A9C"/>
    <w:rsid w:val="001B4DB8"/>
    <w:rsid w:val="001B4E77"/>
    <w:rsid w:val="001B58E1"/>
    <w:rsid w:val="001B61F1"/>
    <w:rsid w:val="001B6640"/>
    <w:rsid w:val="001B6EAE"/>
    <w:rsid w:val="001B7C0C"/>
    <w:rsid w:val="001B7C30"/>
    <w:rsid w:val="001B7E87"/>
    <w:rsid w:val="001C00B7"/>
    <w:rsid w:val="001C03D9"/>
    <w:rsid w:val="001C087E"/>
    <w:rsid w:val="001C1BA6"/>
    <w:rsid w:val="001C1C98"/>
    <w:rsid w:val="001C2554"/>
    <w:rsid w:val="001C2959"/>
    <w:rsid w:val="001C2D06"/>
    <w:rsid w:val="001C2DE2"/>
    <w:rsid w:val="001C30C8"/>
    <w:rsid w:val="001C3152"/>
    <w:rsid w:val="001C33F0"/>
    <w:rsid w:val="001C3413"/>
    <w:rsid w:val="001C3BAF"/>
    <w:rsid w:val="001C3C76"/>
    <w:rsid w:val="001C3DD2"/>
    <w:rsid w:val="001C416A"/>
    <w:rsid w:val="001C45CF"/>
    <w:rsid w:val="001C4AC7"/>
    <w:rsid w:val="001C53FD"/>
    <w:rsid w:val="001C588D"/>
    <w:rsid w:val="001C5A01"/>
    <w:rsid w:val="001C5CA1"/>
    <w:rsid w:val="001C5EBF"/>
    <w:rsid w:val="001C68BC"/>
    <w:rsid w:val="001C6B5D"/>
    <w:rsid w:val="001C7258"/>
    <w:rsid w:val="001C73B1"/>
    <w:rsid w:val="001C777A"/>
    <w:rsid w:val="001C7790"/>
    <w:rsid w:val="001C7B29"/>
    <w:rsid w:val="001C7CC9"/>
    <w:rsid w:val="001D0298"/>
    <w:rsid w:val="001D04CF"/>
    <w:rsid w:val="001D09B2"/>
    <w:rsid w:val="001D1027"/>
    <w:rsid w:val="001D1051"/>
    <w:rsid w:val="001D1509"/>
    <w:rsid w:val="001D1EB2"/>
    <w:rsid w:val="001D307C"/>
    <w:rsid w:val="001D32F5"/>
    <w:rsid w:val="001D3316"/>
    <w:rsid w:val="001D3BD9"/>
    <w:rsid w:val="001D3C84"/>
    <w:rsid w:val="001D3DBD"/>
    <w:rsid w:val="001D4246"/>
    <w:rsid w:val="001D4DC7"/>
    <w:rsid w:val="001D4E60"/>
    <w:rsid w:val="001D5159"/>
    <w:rsid w:val="001D51B3"/>
    <w:rsid w:val="001D5473"/>
    <w:rsid w:val="001D5729"/>
    <w:rsid w:val="001D5B65"/>
    <w:rsid w:val="001D61A1"/>
    <w:rsid w:val="001D61A2"/>
    <w:rsid w:val="001D66F4"/>
    <w:rsid w:val="001D6774"/>
    <w:rsid w:val="001D72E0"/>
    <w:rsid w:val="001D744E"/>
    <w:rsid w:val="001D752F"/>
    <w:rsid w:val="001D75B8"/>
    <w:rsid w:val="001D770B"/>
    <w:rsid w:val="001E0214"/>
    <w:rsid w:val="001E0260"/>
    <w:rsid w:val="001E1402"/>
    <w:rsid w:val="001E1691"/>
    <w:rsid w:val="001E1705"/>
    <w:rsid w:val="001E1D8C"/>
    <w:rsid w:val="001E1E16"/>
    <w:rsid w:val="001E2247"/>
    <w:rsid w:val="001E230F"/>
    <w:rsid w:val="001E2449"/>
    <w:rsid w:val="001E2725"/>
    <w:rsid w:val="001E293E"/>
    <w:rsid w:val="001E2A4C"/>
    <w:rsid w:val="001E2E42"/>
    <w:rsid w:val="001E2F45"/>
    <w:rsid w:val="001E336D"/>
    <w:rsid w:val="001E3436"/>
    <w:rsid w:val="001E4251"/>
    <w:rsid w:val="001E577C"/>
    <w:rsid w:val="001E5791"/>
    <w:rsid w:val="001E5837"/>
    <w:rsid w:val="001E62CD"/>
    <w:rsid w:val="001E6997"/>
    <w:rsid w:val="001E6C8B"/>
    <w:rsid w:val="001E6E32"/>
    <w:rsid w:val="001E70CB"/>
    <w:rsid w:val="001E72DC"/>
    <w:rsid w:val="001E77A5"/>
    <w:rsid w:val="001E7834"/>
    <w:rsid w:val="001E7FA3"/>
    <w:rsid w:val="001F05D3"/>
    <w:rsid w:val="001F10C6"/>
    <w:rsid w:val="001F1205"/>
    <w:rsid w:val="001F123A"/>
    <w:rsid w:val="001F17A8"/>
    <w:rsid w:val="001F18F4"/>
    <w:rsid w:val="001F19C0"/>
    <w:rsid w:val="001F282D"/>
    <w:rsid w:val="001F2AC6"/>
    <w:rsid w:val="001F2BE5"/>
    <w:rsid w:val="001F2D22"/>
    <w:rsid w:val="001F31C3"/>
    <w:rsid w:val="001F322B"/>
    <w:rsid w:val="001F3DA5"/>
    <w:rsid w:val="001F3DCE"/>
    <w:rsid w:val="001F4C47"/>
    <w:rsid w:val="001F4CCE"/>
    <w:rsid w:val="001F4EE1"/>
    <w:rsid w:val="001F5035"/>
    <w:rsid w:val="001F5123"/>
    <w:rsid w:val="001F5715"/>
    <w:rsid w:val="001F61A2"/>
    <w:rsid w:val="001F68D8"/>
    <w:rsid w:val="001F73DF"/>
    <w:rsid w:val="001F74A0"/>
    <w:rsid w:val="001F74B2"/>
    <w:rsid w:val="001F74B4"/>
    <w:rsid w:val="001F79D4"/>
    <w:rsid w:val="001F7A08"/>
    <w:rsid w:val="00200244"/>
    <w:rsid w:val="00200349"/>
    <w:rsid w:val="002008DA"/>
    <w:rsid w:val="002009BF"/>
    <w:rsid w:val="00200C66"/>
    <w:rsid w:val="00200CBB"/>
    <w:rsid w:val="00200E58"/>
    <w:rsid w:val="002019F6"/>
    <w:rsid w:val="0020243A"/>
    <w:rsid w:val="00202618"/>
    <w:rsid w:val="002027BD"/>
    <w:rsid w:val="002028A7"/>
    <w:rsid w:val="002028E3"/>
    <w:rsid w:val="00202CCD"/>
    <w:rsid w:val="00203499"/>
    <w:rsid w:val="00204027"/>
    <w:rsid w:val="00204111"/>
    <w:rsid w:val="00204838"/>
    <w:rsid w:val="00204871"/>
    <w:rsid w:val="002059ED"/>
    <w:rsid w:val="00205B96"/>
    <w:rsid w:val="00205C4A"/>
    <w:rsid w:val="002067CF"/>
    <w:rsid w:val="00206ABA"/>
    <w:rsid w:val="00206AD0"/>
    <w:rsid w:val="00206B40"/>
    <w:rsid w:val="00206C00"/>
    <w:rsid w:val="00206DEB"/>
    <w:rsid w:val="00207151"/>
    <w:rsid w:val="0020735B"/>
    <w:rsid w:val="0020762C"/>
    <w:rsid w:val="002105B2"/>
    <w:rsid w:val="00210A01"/>
    <w:rsid w:val="00210C31"/>
    <w:rsid w:val="0021136F"/>
    <w:rsid w:val="002114E5"/>
    <w:rsid w:val="0021152F"/>
    <w:rsid w:val="00211844"/>
    <w:rsid w:val="00211BA2"/>
    <w:rsid w:val="00211CE8"/>
    <w:rsid w:val="00211DDA"/>
    <w:rsid w:val="002123C9"/>
    <w:rsid w:val="0021302C"/>
    <w:rsid w:val="00213058"/>
    <w:rsid w:val="00213167"/>
    <w:rsid w:val="00213277"/>
    <w:rsid w:val="002135B4"/>
    <w:rsid w:val="00213997"/>
    <w:rsid w:val="00213BFB"/>
    <w:rsid w:val="00213C60"/>
    <w:rsid w:val="00213D3C"/>
    <w:rsid w:val="00213D6F"/>
    <w:rsid w:val="00213D81"/>
    <w:rsid w:val="00213FB3"/>
    <w:rsid w:val="00214046"/>
    <w:rsid w:val="002141D7"/>
    <w:rsid w:val="00214A3B"/>
    <w:rsid w:val="0021522E"/>
    <w:rsid w:val="002153B4"/>
    <w:rsid w:val="002155B7"/>
    <w:rsid w:val="00215E1D"/>
    <w:rsid w:val="00216023"/>
    <w:rsid w:val="0021628F"/>
    <w:rsid w:val="002163D0"/>
    <w:rsid w:val="002165CA"/>
    <w:rsid w:val="002168FC"/>
    <w:rsid w:val="00216BFC"/>
    <w:rsid w:val="002176AA"/>
    <w:rsid w:val="002176BF"/>
    <w:rsid w:val="00217705"/>
    <w:rsid w:val="00217D0F"/>
    <w:rsid w:val="00217EA9"/>
    <w:rsid w:val="0022011D"/>
    <w:rsid w:val="00220461"/>
    <w:rsid w:val="00220794"/>
    <w:rsid w:val="00220A4A"/>
    <w:rsid w:val="002222E5"/>
    <w:rsid w:val="002227E8"/>
    <w:rsid w:val="00222901"/>
    <w:rsid w:val="00222BA3"/>
    <w:rsid w:val="00222E33"/>
    <w:rsid w:val="00222EC2"/>
    <w:rsid w:val="002231ED"/>
    <w:rsid w:val="002233C3"/>
    <w:rsid w:val="002234C5"/>
    <w:rsid w:val="00223749"/>
    <w:rsid w:val="00223932"/>
    <w:rsid w:val="00223A28"/>
    <w:rsid w:val="00223A5B"/>
    <w:rsid w:val="00223F7B"/>
    <w:rsid w:val="00224010"/>
    <w:rsid w:val="002242BA"/>
    <w:rsid w:val="002246F3"/>
    <w:rsid w:val="00224C2B"/>
    <w:rsid w:val="00224C33"/>
    <w:rsid w:val="00224CF4"/>
    <w:rsid w:val="00225037"/>
    <w:rsid w:val="002251A4"/>
    <w:rsid w:val="00225879"/>
    <w:rsid w:val="002260F7"/>
    <w:rsid w:val="00226263"/>
    <w:rsid w:val="00226397"/>
    <w:rsid w:val="00226574"/>
    <w:rsid w:val="00227228"/>
    <w:rsid w:val="002272BA"/>
    <w:rsid w:val="002275E8"/>
    <w:rsid w:val="00227901"/>
    <w:rsid w:val="00227CD0"/>
    <w:rsid w:val="0023000F"/>
    <w:rsid w:val="00230DAD"/>
    <w:rsid w:val="00230DC9"/>
    <w:rsid w:val="00231883"/>
    <w:rsid w:val="002324F4"/>
    <w:rsid w:val="00232552"/>
    <w:rsid w:val="00232912"/>
    <w:rsid w:val="00232AB4"/>
    <w:rsid w:val="00232BD9"/>
    <w:rsid w:val="00232C70"/>
    <w:rsid w:val="00233121"/>
    <w:rsid w:val="00233412"/>
    <w:rsid w:val="00234135"/>
    <w:rsid w:val="00234645"/>
    <w:rsid w:val="00234AFE"/>
    <w:rsid w:val="002352D8"/>
    <w:rsid w:val="00235837"/>
    <w:rsid w:val="0023587D"/>
    <w:rsid w:val="00236565"/>
    <w:rsid w:val="0023668D"/>
    <w:rsid w:val="00237670"/>
    <w:rsid w:val="00237DF9"/>
    <w:rsid w:val="00237FB2"/>
    <w:rsid w:val="00240B93"/>
    <w:rsid w:val="0024114E"/>
    <w:rsid w:val="00241AB0"/>
    <w:rsid w:val="002422C3"/>
    <w:rsid w:val="00242DF8"/>
    <w:rsid w:val="00242F92"/>
    <w:rsid w:val="002430B1"/>
    <w:rsid w:val="00243C78"/>
    <w:rsid w:val="00243F3D"/>
    <w:rsid w:val="00244162"/>
    <w:rsid w:val="00244361"/>
    <w:rsid w:val="0024475A"/>
    <w:rsid w:val="00244A86"/>
    <w:rsid w:val="00245093"/>
    <w:rsid w:val="00245371"/>
    <w:rsid w:val="00245760"/>
    <w:rsid w:val="00245AAF"/>
    <w:rsid w:val="00245D8D"/>
    <w:rsid w:val="0024604B"/>
    <w:rsid w:val="002462B4"/>
    <w:rsid w:val="0024726B"/>
    <w:rsid w:val="002478FE"/>
    <w:rsid w:val="00247C77"/>
    <w:rsid w:val="00247CEA"/>
    <w:rsid w:val="00247F64"/>
    <w:rsid w:val="0025132E"/>
    <w:rsid w:val="00251B5E"/>
    <w:rsid w:val="00251C99"/>
    <w:rsid w:val="00251CF5"/>
    <w:rsid w:val="00252A63"/>
    <w:rsid w:val="00252B1F"/>
    <w:rsid w:val="00252D25"/>
    <w:rsid w:val="00253011"/>
    <w:rsid w:val="0025309C"/>
    <w:rsid w:val="00253748"/>
    <w:rsid w:val="00253E9C"/>
    <w:rsid w:val="00254318"/>
    <w:rsid w:val="00254BA0"/>
    <w:rsid w:val="00254C8B"/>
    <w:rsid w:val="00254E4B"/>
    <w:rsid w:val="00255515"/>
    <w:rsid w:val="002555F7"/>
    <w:rsid w:val="00255CF9"/>
    <w:rsid w:val="00255FE0"/>
    <w:rsid w:val="002565E1"/>
    <w:rsid w:val="002566A5"/>
    <w:rsid w:val="00256BFF"/>
    <w:rsid w:val="00256D1F"/>
    <w:rsid w:val="00256D3C"/>
    <w:rsid w:val="00256D75"/>
    <w:rsid w:val="002577A6"/>
    <w:rsid w:val="00257D8E"/>
    <w:rsid w:val="00257DB1"/>
    <w:rsid w:val="00260104"/>
    <w:rsid w:val="00260515"/>
    <w:rsid w:val="00260600"/>
    <w:rsid w:val="00260B87"/>
    <w:rsid w:val="00260D53"/>
    <w:rsid w:val="00261232"/>
    <w:rsid w:val="00261249"/>
    <w:rsid w:val="00261317"/>
    <w:rsid w:val="00261349"/>
    <w:rsid w:val="00261C1E"/>
    <w:rsid w:val="00261E18"/>
    <w:rsid w:val="00261F80"/>
    <w:rsid w:val="00262131"/>
    <w:rsid w:val="00262569"/>
    <w:rsid w:val="00262725"/>
    <w:rsid w:val="0026277D"/>
    <w:rsid w:val="00262825"/>
    <w:rsid w:val="00262CDC"/>
    <w:rsid w:val="0026324C"/>
    <w:rsid w:val="0026340F"/>
    <w:rsid w:val="00263C03"/>
    <w:rsid w:val="00263FD4"/>
    <w:rsid w:val="00264171"/>
    <w:rsid w:val="002644E9"/>
    <w:rsid w:val="00264637"/>
    <w:rsid w:val="00264877"/>
    <w:rsid w:val="00264C85"/>
    <w:rsid w:val="00264D63"/>
    <w:rsid w:val="00265169"/>
    <w:rsid w:val="0026530F"/>
    <w:rsid w:val="002654BF"/>
    <w:rsid w:val="00265722"/>
    <w:rsid w:val="00265B55"/>
    <w:rsid w:val="002663F5"/>
    <w:rsid w:val="0026679A"/>
    <w:rsid w:val="00266BA4"/>
    <w:rsid w:val="00266C59"/>
    <w:rsid w:val="00266DA8"/>
    <w:rsid w:val="002672A6"/>
    <w:rsid w:val="00267795"/>
    <w:rsid w:val="00267CAF"/>
    <w:rsid w:val="00267F8E"/>
    <w:rsid w:val="00270086"/>
    <w:rsid w:val="002703C2"/>
    <w:rsid w:val="00270AA2"/>
    <w:rsid w:val="002713F9"/>
    <w:rsid w:val="00271952"/>
    <w:rsid w:val="0027199C"/>
    <w:rsid w:val="00271B5C"/>
    <w:rsid w:val="00271C4C"/>
    <w:rsid w:val="002726E9"/>
    <w:rsid w:val="00272A52"/>
    <w:rsid w:val="00272B87"/>
    <w:rsid w:val="002738AA"/>
    <w:rsid w:val="00274100"/>
    <w:rsid w:val="00274181"/>
    <w:rsid w:val="00274398"/>
    <w:rsid w:val="002745D0"/>
    <w:rsid w:val="0027488E"/>
    <w:rsid w:val="00275620"/>
    <w:rsid w:val="00275F42"/>
    <w:rsid w:val="0027614A"/>
    <w:rsid w:val="002763D7"/>
    <w:rsid w:val="00276B1D"/>
    <w:rsid w:val="00276CBA"/>
    <w:rsid w:val="00276ED0"/>
    <w:rsid w:val="00277091"/>
    <w:rsid w:val="00277323"/>
    <w:rsid w:val="00277438"/>
    <w:rsid w:val="00277699"/>
    <w:rsid w:val="0027775B"/>
    <w:rsid w:val="00280B9C"/>
    <w:rsid w:val="00280DAD"/>
    <w:rsid w:val="00281098"/>
    <w:rsid w:val="002815D8"/>
    <w:rsid w:val="00281C44"/>
    <w:rsid w:val="00281CE1"/>
    <w:rsid w:val="0028205E"/>
    <w:rsid w:val="00282B27"/>
    <w:rsid w:val="00282DE8"/>
    <w:rsid w:val="00283BB1"/>
    <w:rsid w:val="002840F1"/>
    <w:rsid w:val="0028412C"/>
    <w:rsid w:val="00284462"/>
    <w:rsid w:val="00284616"/>
    <w:rsid w:val="002850A7"/>
    <w:rsid w:val="002853AD"/>
    <w:rsid w:val="0028543A"/>
    <w:rsid w:val="0028544A"/>
    <w:rsid w:val="002855C9"/>
    <w:rsid w:val="0028583C"/>
    <w:rsid w:val="00285880"/>
    <w:rsid w:val="00285B60"/>
    <w:rsid w:val="00286278"/>
    <w:rsid w:val="00286491"/>
    <w:rsid w:val="00286C2F"/>
    <w:rsid w:val="00287369"/>
    <w:rsid w:val="002879BB"/>
    <w:rsid w:val="00287A95"/>
    <w:rsid w:val="002903A1"/>
    <w:rsid w:val="00290621"/>
    <w:rsid w:val="002907A2"/>
    <w:rsid w:val="002908BC"/>
    <w:rsid w:val="00290E62"/>
    <w:rsid w:val="00290F16"/>
    <w:rsid w:val="00291382"/>
    <w:rsid w:val="0029170A"/>
    <w:rsid w:val="00291859"/>
    <w:rsid w:val="00292BDB"/>
    <w:rsid w:val="00292C1F"/>
    <w:rsid w:val="00292CA3"/>
    <w:rsid w:val="00292DDF"/>
    <w:rsid w:val="00293149"/>
    <w:rsid w:val="00293264"/>
    <w:rsid w:val="00293D60"/>
    <w:rsid w:val="00293EEA"/>
    <w:rsid w:val="00293F1B"/>
    <w:rsid w:val="00293F5E"/>
    <w:rsid w:val="00294082"/>
    <w:rsid w:val="002947F8"/>
    <w:rsid w:val="00294DF0"/>
    <w:rsid w:val="00294EEE"/>
    <w:rsid w:val="00294F26"/>
    <w:rsid w:val="00294F7F"/>
    <w:rsid w:val="00295157"/>
    <w:rsid w:val="00295377"/>
    <w:rsid w:val="00295C5A"/>
    <w:rsid w:val="00295D4D"/>
    <w:rsid w:val="00295EF1"/>
    <w:rsid w:val="00296016"/>
    <w:rsid w:val="00296110"/>
    <w:rsid w:val="002963B3"/>
    <w:rsid w:val="00296950"/>
    <w:rsid w:val="00296972"/>
    <w:rsid w:val="00297F48"/>
    <w:rsid w:val="002A0233"/>
    <w:rsid w:val="002A089F"/>
    <w:rsid w:val="002A0B81"/>
    <w:rsid w:val="002A0FAA"/>
    <w:rsid w:val="002A1887"/>
    <w:rsid w:val="002A1B25"/>
    <w:rsid w:val="002A28C9"/>
    <w:rsid w:val="002A2AF6"/>
    <w:rsid w:val="002A2DD0"/>
    <w:rsid w:val="002A33AE"/>
    <w:rsid w:val="002A36A3"/>
    <w:rsid w:val="002A3C3F"/>
    <w:rsid w:val="002A436B"/>
    <w:rsid w:val="002A480D"/>
    <w:rsid w:val="002A4C1D"/>
    <w:rsid w:val="002A5280"/>
    <w:rsid w:val="002A5397"/>
    <w:rsid w:val="002A57A5"/>
    <w:rsid w:val="002A5BEE"/>
    <w:rsid w:val="002A5C0C"/>
    <w:rsid w:val="002A5CE7"/>
    <w:rsid w:val="002A5F67"/>
    <w:rsid w:val="002A636B"/>
    <w:rsid w:val="002A6482"/>
    <w:rsid w:val="002A6546"/>
    <w:rsid w:val="002A6663"/>
    <w:rsid w:val="002A69FB"/>
    <w:rsid w:val="002A6DF3"/>
    <w:rsid w:val="002A6E3A"/>
    <w:rsid w:val="002A6F0F"/>
    <w:rsid w:val="002A7516"/>
    <w:rsid w:val="002A7757"/>
    <w:rsid w:val="002A776B"/>
    <w:rsid w:val="002A786E"/>
    <w:rsid w:val="002A7AE5"/>
    <w:rsid w:val="002B017B"/>
    <w:rsid w:val="002B033C"/>
    <w:rsid w:val="002B0650"/>
    <w:rsid w:val="002B0C8B"/>
    <w:rsid w:val="002B0F43"/>
    <w:rsid w:val="002B1022"/>
    <w:rsid w:val="002B1389"/>
    <w:rsid w:val="002B1A1C"/>
    <w:rsid w:val="002B1BC2"/>
    <w:rsid w:val="002B1FEC"/>
    <w:rsid w:val="002B2034"/>
    <w:rsid w:val="002B21E0"/>
    <w:rsid w:val="002B244F"/>
    <w:rsid w:val="002B3372"/>
    <w:rsid w:val="002B3618"/>
    <w:rsid w:val="002B3A07"/>
    <w:rsid w:val="002B3CB8"/>
    <w:rsid w:val="002B3FC0"/>
    <w:rsid w:val="002B4051"/>
    <w:rsid w:val="002B4312"/>
    <w:rsid w:val="002B4921"/>
    <w:rsid w:val="002B4A00"/>
    <w:rsid w:val="002B4F6A"/>
    <w:rsid w:val="002B55FE"/>
    <w:rsid w:val="002B5A35"/>
    <w:rsid w:val="002B5B83"/>
    <w:rsid w:val="002B5D52"/>
    <w:rsid w:val="002B663B"/>
    <w:rsid w:val="002B686C"/>
    <w:rsid w:val="002B6D5A"/>
    <w:rsid w:val="002B6EB1"/>
    <w:rsid w:val="002B72C2"/>
    <w:rsid w:val="002B7588"/>
    <w:rsid w:val="002B7A0F"/>
    <w:rsid w:val="002B7A6E"/>
    <w:rsid w:val="002B7C9F"/>
    <w:rsid w:val="002B7DDD"/>
    <w:rsid w:val="002C00D1"/>
    <w:rsid w:val="002C0358"/>
    <w:rsid w:val="002C042F"/>
    <w:rsid w:val="002C083C"/>
    <w:rsid w:val="002C0D84"/>
    <w:rsid w:val="002C17DD"/>
    <w:rsid w:val="002C1FD3"/>
    <w:rsid w:val="002C247D"/>
    <w:rsid w:val="002C2733"/>
    <w:rsid w:val="002C2AC1"/>
    <w:rsid w:val="002C2AF6"/>
    <w:rsid w:val="002C3141"/>
    <w:rsid w:val="002C3283"/>
    <w:rsid w:val="002C342F"/>
    <w:rsid w:val="002C34EE"/>
    <w:rsid w:val="002C35E1"/>
    <w:rsid w:val="002C3FEE"/>
    <w:rsid w:val="002C4102"/>
    <w:rsid w:val="002C4D36"/>
    <w:rsid w:val="002C4F51"/>
    <w:rsid w:val="002C5943"/>
    <w:rsid w:val="002C5A60"/>
    <w:rsid w:val="002C6229"/>
    <w:rsid w:val="002C6233"/>
    <w:rsid w:val="002C66EC"/>
    <w:rsid w:val="002C6F42"/>
    <w:rsid w:val="002C70F3"/>
    <w:rsid w:val="002D0167"/>
    <w:rsid w:val="002D0554"/>
    <w:rsid w:val="002D0583"/>
    <w:rsid w:val="002D05BE"/>
    <w:rsid w:val="002D08E2"/>
    <w:rsid w:val="002D0FC0"/>
    <w:rsid w:val="002D1762"/>
    <w:rsid w:val="002D1EFC"/>
    <w:rsid w:val="002D224C"/>
    <w:rsid w:val="002D263D"/>
    <w:rsid w:val="002D2C87"/>
    <w:rsid w:val="002D2D9F"/>
    <w:rsid w:val="002D2DFE"/>
    <w:rsid w:val="002D3277"/>
    <w:rsid w:val="002D32EE"/>
    <w:rsid w:val="002D339D"/>
    <w:rsid w:val="002D3733"/>
    <w:rsid w:val="002D3869"/>
    <w:rsid w:val="002D39DE"/>
    <w:rsid w:val="002D407F"/>
    <w:rsid w:val="002D4AD0"/>
    <w:rsid w:val="002D4AFD"/>
    <w:rsid w:val="002D4D6B"/>
    <w:rsid w:val="002D4E90"/>
    <w:rsid w:val="002D4F18"/>
    <w:rsid w:val="002D5540"/>
    <w:rsid w:val="002D5A08"/>
    <w:rsid w:val="002D5AA6"/>
    <w:rsid w:val="002D5E88"/>
    <w:rsid w:val="002D5FD3"/>
    <w:rsid w:val="002D6137"/>
    <w:rsid w:val="002D680D"/>
    <w:rsid w:val="002D6AAE"/>
    <w:rsid w:val="002D7444"/>
    <w:rsid w:val="002D7A78"/>
    <w:rsid w:val="002D7AB2"/>
    <w:rsid w:val="002E08BD"/>
    <w:rsid w:val="002E08EA"/>
    <w:rsid w:val="002E0A46"/>
    <w:rsid w:val="002E0FC1"/>
    <w:rsid w:val="002E130E"/>
    <w:rsid w:val="002E156C"/>
    <w:rsid w:val="002E1783"/>
    <w:rsid w:val="002E183C"/>
    <w:rsid w:val="002E1868"/>
    <w:rsid w:val="002E1904"/>
    <w:rsid w:val="002E1C8E"/>
    <w:rsid w:val="002E2374"/>
    <w:rsid w:val="002E2E65"/>
    <w:rsid w:val="002E40BF"/>
    <w:rsid w:val="002E4258"/>
    <w:rsid w:val="002E491B"/>
    <w:rsid w:val="002E5445"/>
    <w:rsid w:val="002E5BCC"/>
    <w:rsid w:val="002E5C46"/>
    <w:rsid w:val="002E6567"/>
    <w:rsid w:val="002E6587"/>
    <w:rsid w:val="002E69DC"/>
    <w:rsid w:val="002E69ED"/>
    <w:rsid w:val="002E6CD1"/>
    <w:rsid w:val="002E763A"/>
    <w:rsid w:val="002E795D"/>
    <w:rsid w:val="002F04E2"/>
    <w:rsid w:val="002F099F"/>
    <w:rsid w:val="002F1040"/>
    <w:rsid w:val="002F13B3"/>
    <w:rsid w:val="002F1423"/>
    <w:rsid w:val="002F1A5F"/>
    <w:rsid w:val="002F1C1B"/>
    <w:rsid w:val="002F1E22"/>
    <w:rsid w:val="002F2105"/>
    <w:rsid w:val="002F28B2"/>
    <w:rsid w:val="002F2B3B"/>
    <w:rsid w:val="002F2E6E"/>
    <w:rsid w:val="002F45B3"/>
    <w:rsid w:val="002F53FF"/>
    <w:rsid w:val="002F5D1B"/>
    <w:rsid w:val="002F6927"/>
    <w:rsid w:val="003003A5"/>
    <w:rsid w:val="00300AC5"/>
    <w:rsid w:val="00300AF6"/>
    <w:rsid w:val="0030144A"/>
    <w:rsid w:val="00302059"/>
    <w:rsid w:val="003024F5"/>
    <w:rsid w:val="0030251B"/>
    <w:rsid w:val="0030297F"/>
    <w:rsid w:val="00302C6B"/>
    <w:rsid w:val="00302DC0"/>
    <w:rsid w:val="00302DE2"/>
    <w:rsid w:val="00303239"/>
    <w:rsid w:val="00303262"/>
    <w:rsid w:val="00303361"/>
    <w:rsid w:val="00303467"/>
    <w:rsid w:val="003035F6"/>
    <w:rsid w:val="00303E05"/>
    <w:rsid w:val="00304B7D"/>
    <w:rsid w:val="00305592"/>
    <w:rsid w:val="003057DD"/>
    <w:rsid w:val="00305AD4"/>
    <w:rsid w:val="00305D38"/>
    <w:rsid w:val="00306B60"/>
    <w:rsid w:val="00306E54"/>
    <w:rsid w:val="00306EB9"/>
    <w:rsid w:val="00306EDC"/>
    <w:rsid w:val="00307602"/>
    <w:rsid w:val="0030777F"/>
    <w:rsid w:val="0030789D"/>
    <w:rsid w:val="00307990"/>
    <w:rsid w:val="003100D8"/>
    <w:rsid w:val="00310554"/>
    <w:rsid w:val="003108C8"/>
    <w:rsid w:val="003118F0"/>
    <w:rsid w:val="00311E5C"/>
    <w:rsid w:val="00312010"/>
    <w:rsid w:val="0031220A"/>
    <w:rsid w:val="00312650"/>
    <w:rsid w:val="00312B44"/>
    <w:rsid w:val="00312B7D"/>
    <w:rsid w:val="0031310F"/>
    <w:rsid w:val="0031324D"/>
    <w:rsid w:val="003134E1"/>
    <w:rsid w:val="00314378"/>
    <w:rsid w:val="003143AF"/>
    <w:rsid w:val="00314AE3"/>
    <w:rsid w:val="003152EB"/>
    <w:rsid w:val="00316135"/>
    <w:rsid w:val="00316899"/>
    <w:rsid w:val="003168CA"/>
    <w:rsid w:val="003170D9"/>
    <w:rsid w:val="00317845"/>
    <w:rsid w:val="0031798D"/>
    <w:rsid w:val="00317AC7"/>
    <w:rsid w:val="00317B7C"/>
    <w:rsid w:val="00320065"/>
    <w:rsid w:val="00320204"/>
    <w:rsid w:val="00320751"/>
    <w:rsid w:val="00320884"/>
    <w:rsid w:val="00320A32"/>
    <w:rsid w:val="00320CA0"/>
    <w:rsid w:val="00320E0F"/>
    <w:rsid w:val="00320EDC"/>
    <w:rsid w:val="003210C1"/>
    <w:rsid w:val="0032122C"/>
    <w:rsid w:val="003213A3"/>
    <w:rsid w:val="0032163C"/>
    <w:rsid w:val="003218F2"/>
    <w:rsid w:val="00321C7B"/>
    <w:rsid w:val="00322C32"/>
    <w:rsid w:val="00322C56"/>
    <w:rsid w:val="00322D22"/>
    <w:rsid w:val="003234AB"/>
    <w:rsid w:val="003235E6"/>
    <w:rsid w:val="003238D9"/>
    <w:rsid w:val="0032453F"/>
    <w:rsid w:val="00324AE5"/>
    <w:rsid w:val="00324B98"/>
    <w:rsid w:val="00324CE1"/>
    <w:rsid w:val="00324D24"/>
    <w:rsid w:val="003252AF"/>
    <w:rsid w:val="00325772"/>
    <w:rsid w:val="00325BE2"/>
    <w:rsid w:val="00325FA7"/>
    <w:rsid w:val="003260D5"/>
    <w:rsid w:val="003264A0"/>
    <w:rsid w:val="003268EA"/>
    <w:rsid w:val="00326B56"/>
    <w:rsid w:val="0032735C"/>
    <w:rsid w:val="0032791C"/>
    <w:rsid w:val="00327CAB"/>
    <w:rsid w:val="00327EC8"/>
    <w:rsid w:val="00327F59"/>
    <w:rsid w:val="003302C4"/>
    <w:rsid w:val="003303D9"/>
    <w:rsid w:val="003305C0"/>
    <w:rsid w:val="00330894"/>
    <w:rsid w:val="00330949"/>
    <w:rsid w:val="00330E59"/>
    <w:rsid w:val="00330F9C"/>
    <w:rsid w:val="003310E4"/>
    <w:rsid w:val="00331795"/>
    <w:rsid w:val="003320BE"/>
    <w:rsid w:val="00332CFE"/>
    <w:rsid w:val="00333F16"/>
    <w:rsid w:val="0033469C"/>
    <w:rsid w:val="003346C3"/>
    <w:rsid w:val="003350DA"/>
    <w:rsid w:val="00335525"/>
    <w:rsid w:val="003358B5"/>
    <w:rsid w:val="0033599E"/>
    <w:rsid w:val="00335A01"/>
    <w:rsid w:val="00336343"/>
    <w:rsid w:val="003367ED"/>
    <w:rsid w:val="00336FB3"/>
    <w:rsid w:val="003372D6"/>
    <w:rsid w:val="003376C6"/>
    <w:rsid w:val="00337E1E"/>
    <w:rsid w:val="0034052F"/>
    <w:rsid w:val="00340D97"/>
    <w:rsid w:val="003412CC"/>
    <w:rsid w:val="00341536"/>
    <w:rsid w:val="0034193A"/>
    <w:rsid w:val="00341B1C"/>
    <w:rsid w:val="00341B30"/>
    <w:rsid w:val="00341B53"/>
    <w:rsid w:val="00341DCE"/>
    <w:rsid w:val="00341F5D"/>
    <w:rsid w:val="00341FC1"/>
    <w:rsid w:val="00342130"/>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4C94"/>
    <w:rsid w:val="00345036"/>
    <w:rsid w:val="00345C19"/>
    <w:rsid w:val="0034602A"/>
    <w:rsid w:val="003460FF"/>
    <w:rsid w:val="00346535"/>
    <w:rsid w:val="00346BC7"/>
    <w:rsid w:val="003473A0"/>
    <w:rsid w:val="003477C1"/>
    <w:rsid w:val="00347BBC"/>
    <w:rsid w:val="00350395"/>
    <w:rsid w:val="00350FB0"/>
    <w:rsid w:val="003515FF"/>
    <w:rsid w:val="0035163D"/>
    <w:rsid w:val="00351AE5"/>
    <w:rsid w:val="003525AA"/>
    <w:rsid w:val="00352784"/>
    <w:rsid w:val="003528F1"/>
    <w:rsid w:val="00352D61"/>
    <w:rsid w:val="00352F6D"/>
    <w:rsid w:val="003530BE"/>
    <w:rsid w:val="00354420"/>
    <w:rsid w:val="00354653"/>
    <w:rsid w:val="0035477D"/>
    <w:rsid w:val="0035484C"/>
    <w:rsid w:val="003549DE"/>
    <w:rsid w:val="00354D1A"/>
    <w:rsid w:val="00354D41"/>
    <w:rsid w:val="0035563A"/>
    <w:rsid w:val="003559E9"/>
    <w:rsid w:val="00355AF2"/>
    <w:rsid w:val="00356B51"/>
    <w:rsid w:val="00356B70"/>
    <w:rsid w:val="0035719B"/>
    <w:rsid w:val="0035720B"/>
    <w:rsid w:val="003573A9"/>
    <w:rsid w:val="003577B0"/>
    <w:rsid w:val="00357AC8"/>
    <w:rsid w:val="003602D1"/>
    <w:rsid w:val="0036050C"/>
    <w:rsid w:val="0036054A"/>
    <w:rsid w:val="00360962"/>
    <w:rsid w:val="00361E40"/>
    <w:rsid w:val="003621FF"/>
    <w:rsid w:val="00362330"/>
    <w:rsid w:val="003623EF"/>
    <w:rsid w:val="00362975"/>
    <w:rsid w:val="003629E5"/>
    <w:rsid w:val="00362CDE"/>
    <w:rsid w:val="00363152"/>
    <w:rsid w:val="0036336A"/>
    <w:rsid w:val="003633A6"/>
    <w:rsid w:val="00363A50"/>
    <w:rsid w:val="003640AD"/>
    <w:rsid w:val="003644F3"/>
    <w:rsid w:val="0036470A"/>
    <w:rsid w:val="003647C7"/>
    <w:rsid w:val="0036493D"/>
    <w:rsid w:val="00365033"/>
    <w:rsid w:val="003650CF"/>
    <w:rsid w:val="003650EE"/>
    <w:rsid w:val="003651C3"/>
    <w:rsid w:val="0036531C"/>
    <w:rsid w:val="00365382"/>
    <w:rsid w:val="00365D1D"/>
    <w:rsid w:val="00365EB4"/>
    <w:rsid w:val="0036623D"/>
    <w:rsid w:val="00366277"/>
    <w:rsid w:val="00366490"/>
    <w:rsid w:val="00366522"/>
    <w:rsid w:val="003666C3"/>
    <w:rsid w:val="00366734"/>
    <w:rsid w:val="00367153"/>
    <w:rsid w:val="00367475"/>
    <w:rsid w:val="00367850"/>
    <w:rsid w:val="003679DF"/>
    <w:rsid w:val="00367B90"/>
    <w:rsid w:val="00367BFF"/>
    <w:rsid w:val="003709D3"/>
    <w:rsid w:val="00370AA9"/>
    <w:rsid w:val="00370E97"/>
    <w:rsid w:val="00370F66"/>
    <w:rsid w:val="003713EF"/>
    <w:rsid w:val="00371BC9"/>
    <w:rsid w:val="00371BDA"/>
    <w:rsid w:val="0037260A"/>
    <w:rsid w:val="003727F8"/>
    <w:rsid w:val="00372D45"/>
    <w:rsid w:val="00373291"/>
    <w:rsid w:val="003734CE"/>
    <w:rsid w:val="00373510"/>
    <w:rsid w:val="00373705"/>
    <w:rsid w:val="003746CC"/>
    <w:rsid w:val="00374D49"/>
    <w:rsid w:val="00374EE7"/>
    <w:rsid w:val="00374FCD"/>
    <w:rsid w:val="00375021"/>
    <w:rsid w:val="003753CC"/>
    <w:rsid w:val="00375413"/>
    <w:rsid w:val="003756A2"/>
    <w:rsid w:val="00375838"/>
    <w:rsid w:val="00375EB2"/>
    <w:rsid w:val="00375FF5"/>
    <w:rsid w:val="00376130"/>
    <w:rsid w:val="003765C4"/>
    <w:rsid w:val="00376CA5"/>
    <w:rsid w:val="003771A2"/>
    <w:rsid w:val="003772D0"/>
    <w:rsid w:val="003772DC"/>
    <w:rsid w:val="00377540"/>
    <w:rsid w:val="0037783D"/>
    <w:rsid w:val="00377ACF"/>
    <w:rsid w:val="00377BB1"/>
    <w:rsid w:val="00380572"/>
    <w:rsid w:val="003807DF"/>
    <w:rsid w:val="00380968"/>
    <w:rsid w:val="00380F7A"/>
    <w:rsid w:val="0038206D"/>
    <w:rsid w:val="00382A3E"/>
    <w:rsid w:val="00383211"/>
    <w:rsid w:val="0038375A"/>
    <w:rsid w:val="003844CF"/>
    <w:rsid w:val="00384544"/>
    <w:rsid w:val="003849FF"/>
    <w:rsid w:val="003851BF"/>
    <w:rsid w:val="00385395"/>
    <w:rsid w:val="003855EC"/>
    <w:rsid w:val="003861A3"/>
    <w:rsid w:val="003863C1"/>
    <w:rsid w:val="003864E1"/>
    <w:rsid w:val="003867BF"/>
    <w:rsid w:val="00386CF5"/>
    <w:rsid w:val="00387489"/>
    <w:rsid w:val="003879DB"/>
    <w:rsid w:val="003904AC"/>
    <w:rsid w:val="003904F7"/>
    <w:rsid w:val="00390563"/>
    <w:rsid w:val="00390889"/>
    <w:rsid w:val="00390B45"/>
    <w:rsid w:val="003916EB"/>
    <w:rsid w:val="00391789"/>
    <w:rsid w:val="003917AE"/>
    <w:rsid w:val="00391CCF"/>
    <w:rsid w:val="00392978"/>
    <w:rsid w:val="00392C3F"/>
    <w:rsid w:val="00392CF4"/>
    <w:rsid w:val="00392E30"/>
    <w:rsid w:val="003934F1"/>
    <w:rsid w:val="00393860"/>
    <w:rsid w:val="00393867"/>
    <w:rsid w:val="00394145"/>
    <w:rsid w:val="003944E9"/>
    <w:rsid w:val="003948E7"/>
    <w:rsid w:val="00394C47"/>
    <w:rsid w:val="00394DEF"/>
    <w:rsid w:val="00395178"/>
    <w:rsid w:val="00395306"/>
    <w:rsid w:val="00395F0F"/>
    <w:rsid w:val="00396044"/>
    <w:rsid w:val="00396633"/>
    <w:rsid w:val="003966DA"/>
    <w:rsid w:val="003969D8"/>
    <w:rsid w:val="00396E3A"/>
    <w:rsid w:val="00396E50"/>
    <w:rsid w:val="00396EC6"/>
    <w:rsid w:val="0039726A"/>
    <w:rsid w:val="00397A48"/>
    <w:rsid w:val="00397DF3"/>
    <w:rsid w:val="00397F14"/>
    <w:rsid w:val="003A0CD6"/>
    <w:rsid w:val="003A18EB"/>
    <w:rsid w:val="003A1CBB"/>
    <w:rsid w:val="003A23C1"/>
    <w:rsid w:val="003A2B5B"/>
    <w:rsid w:val="003A2F76"/>
    <w:rsid w:val="003A30F4"/>
    <w:rsid w:val="003A345B"/>
    <w:rsid w:val="003A3976"/>
    <w:rsid w:val="003A3C79"/>
    <w:rsid w:val="003A3EA5"/>
    <w:rsid w:val="003A3F62"/>
    <w:rsid w:val="003A40DD"/>
    <w:rsid w:val="003A43E6"/>
    <w:rsid w:val="003A44C8"/>
    <w:rsid w:val="003A452D"/>
    <w:rsid w:val="003A492D"/>
    <w:rsid w:val="003A4B3A"/>
    <w:rsid w:val="003A597C"/>
    <w:rsid w:val="003A5AD4"/>
    <w:rsid w:val="003A5BD4"/>
    <w:rsid w:val="003A5D72"/>
    <w:rsid w:val="003A681D"/>
    <w:rsid w:val="003A7252"/>
    <w:rsid w:val="003A74F5"/>
    <w:rsid w:val="003A7BCC"/>
    <w:rsid w:val="003A7C94"/>
    <w:rsid w:val="003B0254"/>
    <w:rsid w:val="003B0A49"/>
    <w:rsid w:val="003B0FEF"/>
    <w:rsid w:val="003B1316"/>
    <w:rsid w:val="003B13E6"/>
    <w:rsid w:val="003B17F1"/>
    <w:rsid w:val="003B2544"/>
    <w:rsid w:val="003B2777"/>
    <w:rsid w:val="003B2CDC"/>
    <w:rsid w:val="003B36F4"/>
    <w:rsid w:val="003B38C3"/>
    <w:rsid w:val="003B3D6E"/>
    <w:rsid w:val="003B40FC"/>
    <w:rsid w:val="003B4152"/>
    <w:rsid w:val="003B4978"/>
    <w:rsid w:val="003B53C5"/>
    <w:rsid w:val="003B5960"/>
    <w:rsid w:val="003B5BC3"/>
    <w:rsid w:val="003B5D08"/>
    <w:rsid w:val="003B69C2"/>
    <w:rsid w:val="003B6CE1"/>
    <w:rsid w:val="003B7461"/>
    <w:rsid w:val="003B78F6"/>
    <w:rsid w:val="003B7972"/>
    <w:rsid w:val="003C0007"/>
    <w:rsid w:val="003C02D8"/>
    <w:rsid w:val="003C04C8"/>
    <w:rsid w:val="003C04EA"/>
    <w:rsid w:val="003C0607"/>
    <w:rsid w:val="003C06CE"/>
    <w:rsid w:val="003C0822"/>
    <w:rsid w:val="003C08B5"/>
    <w:rsid w:val="003C09E4"/>
    <w:rsid w:val="003C0B94"/>
    <w:rsid w:val="003C0C70"/>
    <w:rsid w:val="003C135A"/>
    <w:rsid w:val="003C165C"/>
    <w:rsid w:val="003C16F8"/>
    <w:rsid w:val="003C171A"/>
    <w:rsid w:val="003C1F3E"/>
    <w:rsid w:val="003C217A"/>
    <w:rsid w:val="003C2307"/>
    <w:rsid w:val="003C24B3"/>
    <w:rsid w:val="003C298E"/>
    <w:rsid w:val="003C2FF1"/>
    <w:rsid w:val="003C35BC"/>
    <w:rsid w:val="003C3DA1"/>
    <w:rsid w:val="003C4417"/>
    <w:rsid w:val="003C481D"/>
    <w:rsid w:val="003C504C"/>
    <w:rsid w:val="003C528E"/>
    <w:rsid w:val="003C5ADB"/>
    <w:rsid w:val="003C5B52"/>
    <w:rsid w:val="003C5D5A"/>
    <w:rsid w:val="003C5E34"/>
    <w:rsid w:val="003C6934"/>
    <w:rsid w:val="003C6A93"/>
    <w:rsid w:val="003C6F30"/>
    <w:rsid w:val="003C71E2"/>
    <w:rsid w:val="003C7201"/>
    <w:rsid w:val="003C7223"/>
    <w:rsid w:val="003C7CCE"/>
    <w:rsid w:val="003D004D"/>
    <w:rsid w:val="003D00A4"/>
    <w:rsid w:val="003D0A98"/>
    <w:rsid w:val="003D0AE4"/>
    <w:rsid w:val="003D0C59"/>
    <w:rsid w:val="003D0D36"/>
    <w:rsid w:val="003D0F3F"/>
    <w:rsid w:val="003D1178"/>
    <w:rsid w:val="003D1474"/>
    <w:rsid w:val="003D1E6B"/>
    <w:rsid w:val="003D1E86"/>
    <w:rsid w:val="003D21AC"/>
    <w:rsid w:val="003D238E"/>
    <w:rsid w:val="003D2418"/>
    <w:rsid w:val="003D30AE"/>
    <w:rsid w:val="003D3414"/>
    <w:rsid w:val="003D529D"/>
    <w:rsid w:val="003D52DA"/>
    <w:rsid w:val="003D5362"/>
    <w:rsid w:val="003D562E"/>
    <w:rsid w:val="003D5F84"/>
    <w:rsid w:val="003D6058"/>
    <w:rsid w:val="003D631A"/>
    <w:rsid w:val="003D6507"/>
    <w:rsid w:val="003D66EF"/>
    <w:rsid w:val="003D6C0F"/>
    <w:rsid w:val="003D6C16"/>
    <w:rsid w:val="003D6C3F"/>
    <w:rsid w:val="003D6C9E"/>
    <w:rsid w:val="003D7114"/>
    <w:rsid w:val="003D73AF"/>
    <w:rsid w:val="003D7570"/>
    <w:rsid w:val="003D7E7D"/>
    <w:rsid w:val="003D7FB3"/>
    <w:rsid w:val="003E03C8"/>
    <w:rsid w:val="003E04A3"/>
    <w:rsid w:val="003E0846"/>
    <w:rsid w:val="003E0A85"/>
    <w:rsid w:val="003E0C7C"/>
    <w:rsid w:val="003E0EC5"/>
    <w:rsid w:val="003E109F"/>
    <w:rsid w:val="003E140D"/>
    <w:rsid w:val="003E1697"/>
    <w:rsid w:val="003E1D34"/>
    <w:rsid w:val="003E1F3D"/>
    <w:rsid w:val="003E20ED"/>
    <w:rsid w:val="003E2949"/>
    <w:rsid w:val="003E3199"/>
    <w:rsid w:val="003E36F7"/>
    <w:rsid w:val="003E3931"/>
    <w:rsid w:val="003E3DFC"/>
    <w:rsid w:val="003E3F1E"/>
    <w:rsid w:val="003E4A0B"/>
    <w:rsid w:val="003E525B"/>
    <w:rsid w:val="003E53AD"/>
    <w:rsid w:val="003E5785"/>
    <w:rsid w:val="003E5851"/>
    <w:rsid w:val="003E58BB"/>
    <w:rsid w:val="003E5CB2"/>
    <w:rsid w:val="003E5E39"/>
    <w:rsid w:val="003E6007"/>
    <w:rsid w:val="003E654C"/>
    <w:rsid w:val="003E66B3"/>
    <w:rsid w:val="003E6A3A"/>
    <w:rsid w:val="003E6C0E"/>
    <w:rsid w:val="003E6F9C"/>
    <w:rsid w:val="003E7418"/>
    <w:rsid w:val="003E74AB"/>
    <w:rsid w:val="003E750D"/>
    <w:rsid w:val="003E7530"/>
    <w:rsid w:val="003E770F"/>
    <w:rsid w:val="003E79E1"/>
    <w:rsid w:val="003E7B9C"/>
    <w:rsid w:val="003F026D"/>
    <w:rsid w:val="003F052B"/>
    <w:rsid w:val="003F14D2"/>
    <w:rsid w:val="003F2182"/>
    <w:rsid w:val="003F21FF"/>
    <w:rsid w:val="003F23F6"/>
    <w:rsid w:val="003F2821"/>
    <w:rsid w:val="003F2910"/>
    <w:rsid w:val="003F2A2F"/>
    <w:rsid w:val="003F2EF6"/>
    <w:rsid w:val="003F2FA7"/>
    <w:rsid w:val="003F3107"/>
    <w:rsid w:val="003F348E"/>
    <w:rsid w:val="003F36EE"/>
    <w:rsid w:val="003F3D2A"/>
    <w:rsid w:val="003F3E4B"/>
    <w:rsid w:val="003F43F4"/>
    <w:rsid w:val="003F4620"/>
    <w:rsid w:val="003F46E3"/>
    <w:rsid w:val="003F4863"/>
    <w:rsid w:val="003F4DB2"/>
    <w:rsid w:val="003F5024"/>
    <w:rsid w:val="003F5025"/>
    <w:rsid w:val="003F57E8"/>
    <w:rsid w:val="003F5EAC"/>
    <w:rsid w:val="003F670B"/>
    <w:rsid w:val="003F6726"/>
    <w:rsid w:val="003F6858"/>
    <w:rsid w:val="003F6D7F"/>
    <w:rsid w:val="003F7DFD"/>
    <w:rsid w:val="00400160"/>
    <w:rsid w:val="0040080E"/>
    <w:rsid w:val="00400917"/>
    <w:rsid w:val="00400A38"/>
    <w:rsid w:val="00401A76"/>
    <w:rsid w:val="00401AF8"/>
    <w:rsid w:val="00401CD9"/>
    <w:rsid w:val="00401F5B"/>
    <w:rsid w:val="004023EA"/>
    <w:rsid w:val="0040259D"/>
    <w:rsid w:val="00403B69"/>
    <w:rsid w:val="00403BD9"/>
    <w:rsid w:val="00404DD4"/>
    <w:rsid w:val="004054E6"/>
    <w:rsid w:val="00405684"/>
    <w:rsid w:val="00405DDE"/>
    <w:rsid w:val="00405E5E"/>
    <w:rsid w:val="004062E7"/>
    <w:rsid w:val="00406F7D"/>
    <w:rsid w:val="0040775A"/>
    <w:rsid w:val="004077E5"/>
    <w:rsid w:val="004107FE"/>
    <w:rsid w:val="00411041"/>
    <w:rsid w:val="004117BC"/>
    <w:rsid w:val="004117F8"/>
    <w:rsid w:val="00411871"/>
    <w:rsid w:val="004118CB"/>
    <w:rsid w:val="00411DC3"/>
    <w:rsid w:val="00411EA0"/>
    <w:rsid w:val="004120AE"/>
    <w:rsid w:val="004125D6"/>
    <w:rsid w:val="00412AC4"/>
    <w:rsid w:val="00412F31"/>
    <w:rsid w:val="00412FFF"/>
    <w:rsid w:val="00413236"/>
    <w:rsid w:val="0041370C"/>
    <w:rsid w:val="004143B5"/>
    <w:rsid w:val="00414545"/>
    <w:rsid w:val="00414A97"/>
    <w:rsid w:val="00414C85"/>
    <w:rsid w:val="00415058"/>
    <w:rsid w:val="004164A3"/>
    <w:rsid w:val="00417EBA"/>
    <w:rsid w:val="004203E2"/>
    <w:rsid w:val="004206CB"/>
    <w:rsid w:val="0042077B"/>
    <w:rsid w:val="00420B5D"/>
    <w:rsid w:val="00420F5D"/>
    <w:rsid w:val="0042164C"/>
    <w:rsid w:val="00422032"/>
    <w:rsid w:val="004222E9"/>
    <w:rsid w:val="00422350"/>
    <w:rsid w:val="00422D01"/>
    <w:rsid w:val="00423C07"/>
    <w:rsid w:val="00423F85"/>
    <w:rsid w:val="00424296"/>
    <w:rsid w:val="00424ACE"/>
    <w:rsid w:val="00424B48"/>
    <w:rsid w:val="004252C7"/>
    <w:rsid w:val="0042539F"/>
    <w:rsid w:val="00425855"/>
    <w:rsid w:val="004259BE"/>
    <w:rsid w:val="004259E2"/>
    <w:rsid w:val="00425A77"/>
    <w:rsid w:val="00425BA1"/>
    <w:rsid w:val="00426CA9"/>
    <w:rsid w:val="0042720A"/>
    <w:rsid w:val="004279D5"/>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9F8"/>
    <w:rsid w:val="00434AF4"/>
    <w:rsid w:val="00434B16"/>
    <w:rsid w:val="004354FC"/>
    <w:rsid w:val="00435C5B"/>
    <w:rsid w:val="004362EA"/>
    <w:rsid w:val="004363D8"/>
    <w:rsid w:val="0043679B"/>
    <w:rsid w:val="00436DA9"/>
    <w:rsid w:val="00436EE1"/>
    <w:rsid w:val="00437049"/>
    <w:rsid w:val="00437A68"/>
    <w:rsid w:val="00437B87"/>
    <w:rsid w:val="00437F73"/>
    <w:rsid w:val="00440A71"/>
    <w:rsid w:val="00440AD5"/>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685D"/>
    <w:rsid w:val="00447244"/>
    <w:rsid w:val="0044779D"/>
    <w:rsid w:val="00447B18"/>
    <w:rsid w:val="00447F17"/>
    <w:rsid w:val="004500FB"/>
    <w:rsid w:val="00450EB3"/>
    <w:rsid w:val="004518FA"/>
    <w:rsid w:val="004519B1"/>
    <w:rsid w:val="0045246A"/>
    <w:rsid w:val="00452710"/>
    <w:rsid w:val="00452758"/>
    <w:rsid w:val="0045306E"/>
    <w:rsid w:val="00453275"/>
    <w:rsid w:val="004532CC"/>
    <w:rsid w:val="00453A04"/>
    <w:rsid w:val="00453B90"/>
    <w:rsid w:val="0045538E"/>
    <w:rsid w:val="0045575A"/>
    <w:rsid w:val="00455CCD"/>
    <w:rsid w:val="00455D19"/>
    <w:rsid w:val="00455E5C"/>
    <w:rsid w:val="00456A8F"/>
    <w:rsid w:val="00456DBB"/>
    <w:rsid w:val="00457018"/>
    <w:rsid w:val="00457A99"/>
    <w:rsid w:val="004602AC"/>
    <w:rsid w:val="00460EC2"/>
    <w:rsid w:val="004612CD"/>
    <w:rsid w:val="004618A5"/>
    <w:rsid w:val="0046363F"/>
    <w:rsid w:val="004636C5"/>
    <w:rsid w:val="00463E7A"/>
    <w:rsid w:val="00463FD9"/>
    <w:rsid w:val="00464918"/>
    <w:rsid w:val="00464D71"/>
    <w:rsid w:val="00465092"/>
    <w:rsid w:val="004650BE"/>
    <w:rsid w:val="00465275"/>
    <w:rsid w:val="00465992"/>
    <w:rsid w:val="00465B0B"/>
    <w:rsid w:val="0046641A"/>
    <w:rsid w:val="00466485"/>
    <w:rsid w:val="004669D3"/>
    <w:rsid w:val="00466B84"/>
    <w:rsid w:val="00466BD5"/>
    <w:rsid w:val="00467220"/>
    <w:rsid w:val="00467355"/>
    <w:rsid w:val="0046755D"/>
    <w:rsid w:val="00467605"/>
    <w:rsid w:val="00467B10"/>
    <w:rsid w:val="004701A2"/>
    <w:rsid w:val="004706BC"/>
    <w:rsid w:val="00470FB0"/>
    <w:rsid w:val="004716B3"/>
    <w:rsid w:val="004722E0"/>
    <w:rsid w:val="004728B7"/>
    <w:rsid w:val="00472DAF"/>
    <w:rsid w:val="00472EC5"/>
    <w:rsid w:val="00473AD5"/>
    <w:rsid w:val="00473CD4"/>
    <w:rsid w:val="004740BE"/>
    <w:rsid w:val="0047480C"/>
    <w:rsid w:val="00474AEE"/>
    <w:rsid w:val="00475220"/>
    <w:rsid w:val="004753EA"/>
    <w:rsid w:val="00475529"/>
    <w:rsid w:val="004756E7"/>
    <w:rsid w:val="00475814"/>
    <w:rsid w:val="00475BD1"/>
    <w:rsid w:val="00475F7B"/>
    <w:rsid w:val="00475F81"/>
    <w:rsid w:val="004764F9"/>
    <w:rsid w:val="004765C6"/>
    <w:rsid w:val="004768C5"/>
    <w:rsid w:val="00476B54"/>
    <w:rsid w:val="00476E54"/>
    <w:rsid w:val="0047715C"/>
    <w:rsid w:val="004772F7"/>
    <w:rsid w:val="004773EE"/>
    <w:rsid w:val="0047790C"/>
    <w:rsid w:val="00480077"/>
    <w:rsid w:val="00480907"/>
    <w:rsid w:val="00480A0F"/>
    <w:rsid w:val="0048115C"/>
    <w:rsid w:val="004812AF"/>
    <w:rsid w:val="0048133F"/>
    <w:rsid w:val="00481BC8"/>
    <w:rsid w:val="00482208"/>
    <w:rsid w:val="0048279A"/>
    <w:rsid w:val="00482902"/>
    <w:rsid w:val="004829D9"/>
    <w:rsid w:val="00482CFA"/>
    <w:rsid w:val="00482D4C"/>
    <w:rsid w:val="00483BB4"/>
    <w:rsid w:val="0048566A"/>
    <w:rsid w:val="0048599A"/>
    <w:rsid w:val="00485AB8"/>
    <w:rsid w:val="00485C55"/>
    <w:rsid w:val="00485F02"/>
    <w:rsid w:val="004862D0"/>
    <w:rsid w:val="004863B7"/>
    <w:rsid w:val="00486D34"/>
    <w:rsid w:val="00487309"/>
    <w:rsid w:val="00487825"/>
    <w:rsid w:val="004905AB"/>
    <w:rsid w:val="00490B65"/>
    <w:rsid w:val="00490DA3"/>
    <w:rsid w:val="00490F97"/>
    <w:rsid w:val="004913CE"/>
    <w:rsid w:val="0049172A"/>
    <w:rsid w:val="00491E05"/>
    <w:rsid w:val="00491EFB"/>
    <w:rsid w:val="00491FDD"/>
    <w:rsid w:val="00492AC4"/>
    <w:rsid w:val="00492DD4"/>
    <w:rsid w:val="0049306E"/>
    <w:rsid w:val="0049324F"/>
    <w:rsid w:val="00493345"/>
    <w:rsid w:val="004938FD"/>
    <w:rsid w:val="004939D2"/>
    <w:rsid w:val="00493BD1"/>
    <w:rsid w:val="004942C8"/>
    <w:rsid w:val="00494537"/>
    <w:rsid w:val="00494CD6"/>
    <w:rsid w:val="00494F64"/>
    <w:rsid w:val="00495801"/>
    <w:rsid w:val="00495BD3"/>
    <w:rsid w:val="00495CA8"/>
    <w:rsid w:val="00495D9E"/>
    <w:rsid w:val="00496294"/>
    <w:rsid w:val="004963C1"/>
    <w:rsid w:val="00496843"/>
    <w:rsid w:val="00496846"/>
    <w:rsid w:val="00496C79"/>
    <w:rsid w:val="0049721E"/>
    <w:rsid w:val="004973F2"/>
    <w:rsid w:val="004975C4"/>
    <w:rsid w:val="004979D1"/>
    <w:rsid w:val="00497ADB"/>
    <w:rsid w:val="00497C95"/>
    <w:rsid w:val="004A0A58"/>
    <w:rsid w:val="004A0B49"/>
    <w:rsid w:val="004A1538"/>
    <w:rsid w:val="004A169D"/>
    <w:rsid w:val="004A18AC"/>
    <w:rsid w:val="004A1DCC"/>
    <w:rsid w:val="004A20F9"/>
    <w:rsid w:val="004A23B2"/>
    <w:rsid w:val="004A2650"/>
    <w:rsid w:val="004A28A7"/>
    <w:rsid w:val="004A2BD4"/>
    <w:rsid w:val="004A375E"/>
    <w:rsid w:val="004A3EB1"/>
    <w:rsid w:val="004A41DC"/>
    <w:rsid w:val="004A491C"/>
    <w:rsid w:val="004A4FE8"/>
    <w:rsid w:val="004A5249"/>
    <w:rsid w:val="004A53A1"/>
    <w:rsid w:val="004A547C"/>
    <w:rsid w:val="004A58FB"/>
    <w:rsid w:val="004A5947"/>
    <w:rsid w:val="004A597C"/>
    <w:rsid w:val="004A5F4F"/>
    <w:rsid w:val="004A61E3"/>
    <w:rsid w:val="004A634D"/>
    <w:rsid w:val="004A6745"/>
    <w:rsid w:val="004A725C"/>
    <w:rsid w:val="004A766B"/>
    <w:rsid w:val="004B0116"/>
    <w:rsid w:val="004B0222"/>
    <w:rsid w:val="004B03F3"/>
    <w:rsid w:val="004B0E05"/>
    <w:rsid w:val="004B1425"/>
    <w:rsid w:val="004B143F"/>
    <w:rsid w:val="004B15CE"/>
    <w:rsid w:val="004B19FF"/>
    <w:rsid w:val="004B1A93"/>
    <w:rsid w:val="004B1DD8"/>
    <w:rsid w:val="004B20FF"/>
    <w:rsid w:val="004B2548"/>
    <w:rsid w:val="004B25C8"/>
    <w:rsid w:val="004B2BFA"/>
    <w:rsid w:val="004B2F22"/>
    <w:rsid w:val="004B33FE"/>
    <w:rsid w:val="004B347E"/>
    <w:rsid w:val="004B3A94"/>
    <w:rsid w:val="004B417A"/>
    <w:rsid w:val="004B4696"/>
    <w:rsid w:val="004B4A56"/>
    <w:rsid w:val="004B4FC8"/>
    <w:rsid w:val="004B535C"/>
    <w:rsid w:val="004B54EA"/>
    <w:rsid w:val="004B5A54"/>
    <w:rsid w:val="004B5D05"/>
    <w:rsid w:val="004B5D33"/>
    <w:rsid w:val="004B5DC3"/>
    <w:rsid w:val="004B5ED3"/>
    <w:rsid w:val="004B6C38"/>
    <w:rsid w:val="004B6CA1"/>
    <w:rsid w:val="004B7035"/>
    <w:rsid w:val="004B70F6"/>
    <w:rsid w:val="004B71D0"/>
    <w:rsid w:val="004B7338"/>
    <w:rsid w:val="004B7C4E"/>
    <w:rsid w:val="004C00C4"/>
    <w:rsid w:val="004C09AE"/>
    <w:rsid w:val="004C0A90"/>
    <w:rsid w:val="004C0D89"/>
    <w:rsid w:val="004C17AC"/>
    <w:rsid w:val="004C1E06"/>
    <w:rsid w:val="004C1F97"/>
    <w:rsid w:val="004C2001"/>
    <w:rsid w:val="004C2BB8"/>
    <w:rsid w:val="004C2C09"/>
    <w:rsid w:val="004C3717"/>
    <w:rsid w:val="004C3E71"/>
    <w:rsid w:val="004C3EAC"/>
    <w:rsid w:val="004C40FA"/>
    <w:rsid w:val="004C45AC"/>
    <w:rsid w:val="004C4877"/>
    <w:rsid w:val="004C4B2E"/>
    <w:rsid w:val="004C4E61"/>
    <w:rsid w:val="004C521F"/>
    <w:rsid w:val="004C57A6"/>
    <w:rsid w:val="004C612A"/>
    <w:rsid w:val="004C62CE"/>
    <w:rsid w:val="004C69D7"/>
    <w:rsid w:val="004C70B4"/>
    <w:rsid w:val="004C741B"/>
    <w:rsid w:val="004C7474"/>
    <w:rsid w:val="004C75D3"/>
    <w:rsid w:val="004C7806"/>
    <w:rsid w:val="004C7C2B"/>
    <w:rsid w:val="004D015A"/>
    <w:rsid w:val="004D03F7"/>
    <w:rsid w:val="004D0497"/>
    <w:rsid w:val="004D0F24"/>
    <w:rsid w:val="004D1386"/>
    <w:rsid w:val="004D166E"/>
    <w:rsid w:val="004D1C28"/>
    <w:rsid w:val="004D271C"/>
    <w:rsid w:val="004D2B6B"/>
    <w:rsid w:val="004D2DB8"/>
    <w:rsid w:val="004D2E75"/>
    <w:rsid w:val="004D2EC4"/>
    <w:rsid w:val="004D311B"/>
    <w:rsid w:val="004D34EE"/>
    <w:rsid w:val="004D375C"/>
    <w:rsid w:val="004D3FF6"/>
    <w:rsid w:val="004D4A56"/>
    <w:rsid w:val="004D5546"/>
    <w:rsid w:val="004D55E9"/>
    <w:rsid w:val="004D5A94"/>
    <w:rsid w:val="004D5D2B"/>
    <w:rsid w:val="004D5D45"/>
    <w:rsid w:val="004D6CCE"/>
    <w:rsid w:val="004D6D01"/>
    <w:rsid w:val="004D6D60"/>
    <w:rsid w:val="004D6DCB"/>
    <w:rsid w:val="004D6DE7"/>
    <w:rsid w:val="004D6E93"/>
    <w:rsid w:val="004D6F4A"/>
    <w:rsid w:val="004D6FD4"/>
    <w:rsid w:val="004D728A"/>
    <w:rsid w:val="004D757A"/>
    <w:rsid w:val="004D7888"/>
    <w:rsid w:val="004D7A10"/>
    <w:rsid w:val="004E004D"/>
    <w:rsid w:val="004E0243"/>
    <w:rsid w:val="004E038A"/>
    <w:rsid w:val="004E0B26"/>
    <w:rsid w:val="004E1130"/>
    <w:rsid w:val="004E1166"/>
    <w:rsid w:val="004E18C2"/>
    <w:rsid w:val="004E1B12"/>
    <w:rsid w:val="004E1B58"/>
    <w:rsid w:val="004E2137"/>
    <w:rsid w:val="004E2434"/>
    <w:rsid w:val="004E25C2"/>
    <w:rsid w:val="004E2917"/>
    <w:rsid w:val="004E297C"/>
    <w:rsid w:val="004E2C0C"/>
    <w:rsid w:val="004E3430"/>
    <w:rsid w:val="004E3B14"/>
    <w:rsid w:val="004E4010"/>
    <w:rsid w:val="004E465A"/>
    <w:rsid w:val="004E469E"/>
    <w:rsid w:val="004E496A"/>
    <w:rsid w:val="004E4C8A"/>
    <w:rsid w:val="004E4D0D"/>
    <w:rsid w:val="004E53C5"/>
    <w:rsid w:val="004E5665"/>
    <w:rsid w:val="004E578A"/>
    <w:rsid w:val="004E5985"/>
    <w:rsid w:val="004E599A"/>
    <w:rsid w:val="004E64E1"/>
    <w:rsid w:val="004E67C0"/>
    <w:rsid w:val="004E686E"/>
    <w:rsid w:val="004E6CE6"/>
    <w:rsid w:val="004E725E"/>
    <w:rsid w:val="004E7380"/>
    <w:rsid w:val="004E7414"/>
    <w:rsid w:val="004E7466"/>
    <w:rsid w:val="004E75F9"/>
    <w:rsid w:val="004E7790"/>
    <w:rsid w:val="004E7F58"/>
    <w:rsid w:val="004F0160"/>
    <w:rsid w:val="004F01B7"/>
    <w:rsid w:val="004F0312"/>
    <w:rsid w:val="004F0358"/>
    <w:rsid w:val="004F0E6C"/>
    <w:rsid w:val="004F1238"/>
    <w:rsid w:val="004F17E7"/>
    <w:rsid w:val="004F18B1"/>
    <w:rsid w:val="004F1A0A"/>
    <w:rsid w:val="004F1E87"/>
    <w:rsid w:val="004F1EB3"/>
    <w:rsid w:val="004F32E8"/>
    <w:rsid w:val="004F3396"/>
    <w:rsid w:val="004F36F5"/>
    <w:rsid w:val="004F3781"/>
    <w:rsid w:val="004F49BB"/>
    <w:rsid w:val="004F4BA7"/>
    <w:rsid w:val="004F4C91"/>
    <w:rsid w:val="004F4DBA"/>
    <w:rsid w:val="004F52B8"/>
    <w:rsid w:val="004F5367"/>
    <w:rsid w:val="004F5A19"/>
    <w:rsid w:val="004F6256"/>
    <w:rsid w:val="004F6AEF"/>
    <w:rsid w:val="004F6AF2"/>
    <w:rsid w:val="004F6FB6"/>
    <w:rsid w:val="004F7288"/>
    <w:rsid w:val="004F7502"/>
    <w:rsid w:val="004F767C"/>
    <w:rsid w:val="004F77AB"/>
    <w:rsid w:val="004F7E41"/>
    <w:rsid w:val="004F7E99"/>
    <w:rsid w:val="00500143"/>
    <w:rsid w:val="00500222"/>
    <w:rsid w:val="00500309"/>
    <w:rsid w:val="0050060B"/>
    <w:rsid w:val="0050080B"/>
    <w:rsid w:val="00500824"/>
    <w:rsid w:val="00500825"/>
    <w:rsid w:val="00500BF6"/>
    <w:rsid w:val="00501035"/>
    <w:rsid w:val="005010CC"/>
    <w:rsid w:val="00501389"/>
    <w:rsid w:val="0050179E"/>
    <w:rsid w:val="00501965"/>
    <w:rsid w:val="005019BE"/>
    <w:rsid w:val="00501A26"/>
    <w:rsid w:val="00501BBA"/>
    <w:rsid w:val="00502121"/>
    <w:rsid w:val="0050295D"/>
    <w:rsid w:val="00502D60"/>
    <w:rsid w:val="00502E1C"/>
    <w:rsid w:val="00503040"/>
    <w:rsid w:val="0050381D"/>
    <w:rsid w:val="00503902"/>
    <w:rsid w:val="00503924"/>
    <w:rsid w:val="00503CAC"/>
    <w:rsid w:val="005040B8"/>
    <w:rsid w:val="00504358"/>
    <w:rsid w:val="005047AE"/>
    <w:rsid w:val="00504863"/>
    <w:rsid w:val="00505287"/>
    <w:rsid w:val="0050571A"/>
    <w:rsid w:val="00506033"/>
    <w:rsid w:val="005060FD"/>
    <w:rsid w:val="0050629D"/>
    <w:rsid w:val="00506AFC"/>
    <w:rsid w:val="00506EA2"/>
    <w:rsid w:val="00507883"/>
    <w:rsid w:val="00507C51"/>
    <w:rsid w:val="00507C67"/>
    <w:rsid w:val="005102CB"/>
    <w:rsid w:val="00510EE4"/>
    <w:rsid w:val="00511710"/>
    <w:rsid w:val="0051179B"/>
    <w:rsid w:val="0051241C"/>
    <w:rsid w:val="00512BED"/>
    <w:rsid w:val="0051326B"/>
    <w:rsid w:val="005133AD"/>
    <w:rsid w:val="005134F6"/>
    <w:rsid w:val="005135F1"/>
    <w:rsid w:val="00513BC5"/>
    <w:rsid w:val="0051447F"/>
    <w:rsid w:val="00514481"/>
    <w:rsid w:val="005147A8"/>
    <w:rsid w:val="00514999"/>
    <w:rsid w:val="00514C8A"/>
    <w:rsid w:val="00514CB3"/>
    <w:rsid w:val="00514EFD"/>
    <w:rsid w:val="0051544C"/>
    <w:rsid w:val="00515618"/>
    <w:rsid w:val="005159C5"/>
    <w:rsid w:val="005160C0"/>
    <w:rsid w:val="00516502"/>
    <w:rsid w:val="00516699"/>
    <w:rsid w:val="00516936"/>
    <w:rsid w:val="00516B6B"/>
    <w:rsid w:val="00517282"/>
    <w:rsid w:val="00517338"/>
    <w:rsid w:val="00517769"/>
    <w:rsid w:val="005178E4"/>
    <w:rsid w:val="00517D82"/>
    <w:rsid w:val="00520604"/>
    <w:rsid w:val="00520978"/>
    <w:rsid w:val="00522165"/>
    <w:rsid w:val="00522ABF"/>
    <w:rsid w:val="00522BEA"/>
    <w:rsid w:val="00522D84"/>
    <w:rsid w:val="005232DA"/>
    <w:rsid w:val="0052331A"/>
    <w:rsid w:val="00523556"/>
    <w:rsid w:val="00523CD7"/>
    <w:rsid w:val="005240E1"/>
    <w:rsid w:val="0052460F"/>
    <w:rsid w:val="005246A4"/>
    <w:rsid w:val="005247F2"/>
    <w:rsid w:val="00525053"/>
    <w:rsid w:val="00525055"/>
    <w:rsid w:val="0052562A"/>
    <w:rsid w:val="00525738"/>
    <w:rsid w:val="00525BA5"/>
    <w:rsid w:val="00525C03"/>
    <w:rsid w:val="00525DFF"/>
    <w:rsid w:val="005265BC"/>
    <w:rsid w:val="00526840"/>
    <w:rsid w:val="00526DAD"/>
    <w:rsid w:val="00527D2B"/>
    <w:rsid w:val="005302BC"/>
    <w:rsid w:val="00530483"/>
    <w:rsid w:val="005309C9"/>
    <w:rsid w:val="00530A5C"/>
    <w:rsid w:val="00530AB7"/>
    <w:rsid w:val="0053102B"/>
    <w:rsid w:val="00531165"/>
    <w:rsid w:val="00531ACB"/>
    <w:rsid w:val="005329F0"/>
    <w:rsid w:val="00533083"/>
    <w:rsid w:val="00533284"/>
    <w:rsid w:val="005333DE"/>
    <w:rsid w:val="005335E6"/>
    <w:rsid w:val="00533A87"/>
    <w:rsid w:val="00533DE1"/>
    <w:rsid w:val="00534390"/>
    <w:rsid w:val="005344F2"/>
    <w:rsid w:val="00534A62"/>
    <w:rsid w:val="00534C64"/>
    <w:rsid w:val="0053569A"/>
    <w:rsid w:val="0053641D"/>
    <w:rsid w:val="0053691F"/>
    <w:rsid w:val="005369A0"/>
    <w:rsid w:val="005370E0"/>
    <w:rsid w:val="00537609"/>
    <w:rsid w:val="00537747"/>
    <w:rsid w:val="00537F9B"/>
    <w:rsid w:val="005406A0"/>
    <w:rsid w:val="0054098C"/>
    <w:rsid w:val="00540BE5"/>
    <w:rsid w:val="0054100C"/>
    <w:rsid w:val="005410D0"/>
    <w:rsid w:val="005419DB"/>
    <w:rsid w:val="00541B8C"/>
    <w:rsid w:val="00542127"/>
    <w:rsid w:val="00542354"/>
    <w:rsid w:val="00542429"/>
    <w:rsid w:val="00542457"/>
    <w:rsid w:val="005425D7"/>
    <w:rsid w:val="00542700"/>
    <w:rsid w:val="00543191"/>
    <w:rsid w:val="005431C8"/>
    <w:rsid w:val="00543210"/>
    <w:rsid w:val="005437DD"/>
    <w:rsid w:val="00543BC2"/>
    <w:rsid w:val="00543EB0"/>
    <w:rsid w:val="00544C24"/>
    <w:rsid w:val="00544CE8"/>
    <w:rsid w:val="00544D57"/>
    <w:rsid w:val="005453B2"/>
    <w:rsid w:val="0054548E"/>
    <w:rsid w:val="0054567E"/>
    <w:rsid w:val="00545D25"/>
    <w:rsid w:val="00545E8E"/>
    <w:rsid w:val="00546265"/>
    <w:rsid w:val="005463B3"/>
    <w:rsid w:val="00547363"/>
    <w:rsid w:val="005474B1"/>
    <w:rsid w:val="00547506"/>
    <w:rsid w:val="00550422"/>
    <w:rsid w:val="00550552"/>
    <w:rsid w:val="00550591"/>
    <w:rsid w:val="0055104C"/>
    <w:rsid w:val="0055106E"/>
    <w:rsid w:val="0055131D"/>
    <w:rsid w:val="00551770"/>
    <w:rsid w:val="0055187A"/>
    <w:rsid w:val="005519B6"/>
    <w:rsid w:val="00551C38"/>
    <w:rsid w:val="00552254"/>
    <w:rsid w:val="005524B0"/>
    <w:rsid w:val="00552504"/>
    <w:rsid w:val="00552974"/>
    <w:rsid w:val="00553412"/>
    <w:rsid w:val="00553AE8"/>
    <w:rsid w:val="00553BCF"/>
    <w:rsid w:val="00554209"/>
    <w:rsid w:val="005542FC"/>
    <w:rsid w:val="005546B3"/>
    <w:rsid w:val="00554AAF"/>
    <w:rsid w:val="00554AE4"/>
    <w:rsid w:val="00554B71"/>
    <w:rsid w:val="00554BA5"/>
    <w:rsid w:val="00554CCD"/>
    <w:rsid w:val="00555397"/>
    <w:rsid w:val="005553AF"/>
    <w:rsid w:val="00555452"/>
    <w:rsid w:val="0055550D"/>
    <w:rsid w:val="0055576D"/>
    <w:rsid w:val="00555E19"/>
    <w:rsid w:val="00556100"/>
    <w:rsid w:val="00556499"/>
    <w:rsid w:val="005564F5"/>
    <w:rsid w:val="005565EE"/>
    <w:rsid w:val="00556695"/>
    <w:rsid w:val="00556D24"/>
    <w:rsid w:val="00556F24"/>
    <w:rsid w:val="00556F4B"/>
    <w:rsid w:val="00556FB0"/>
    <w:rsid w:val="00557744"/>
    <w:rsid w:val="0056032B"/>
    <w:rsid w:val="00560452"/>
    <w:rsid w:val="005606D1"/>
    <w:rsid w:val="00560F9C"/>
    <w:rsid w:val="0056116B"/>
    <w:rsid w:val="0056136D"/>
    <w:rsid w:val="005614F3"/>
    <w:rsid w:val="0056161C"/>
    <w:rsid w:val="00561771"/>
    <w:rsid w:val="0056180A"/>
    <w:rsid w:val="00561DE2"/>
    <w:rsid w:val="00562212"/>
    <w:rsid w:val="00562603"/>
    <w:rsid w:val="00562616"/>
    <w:rsid w:val="00562796"/>
    <w:rsid w:val="005627ED"/>
    <w:rsid w:val="005629A7"/>
    <w:rsid w:val="00562A46"/>
    <w:rsid w:val="00562AF5"/>
    <w:rsid w:val="00562BBD"/>
    <w:rsid w:val="00563146"/>
    <w:rsid w:val="0056349E"/>
    <w:rsid w:val="00563DD7"/>
    <w:rsid w:val="005644DE"/>
    <w:rsid w:val="005645FF"/>
    <w:rsid w:val="00565119"/>
    <w:rsid w:val="00565159"/>
    <w:rsid w:val="00565F4F"/>
    <w:rsid w:val="00566390"/>
    <w:rsid w:val="00566C5B"/>
    <w:rsid w:val="00566D60"/>
    <w:rsid w:val="00566E53"/>
    <w:rsid w:val="00567343"/>
    <w:rsid w:val="00567C96"/>
    <w:rsid w:val="00570872"/>
    <w:rsid w:val="00570D29"/>
    <w:rsid w:val="00570F4D"/>
    <w:rsid w:val="00571ECD"/>
    <w:rsid w:val="005723A9"/>
    <w:rsid w:val="0057279F"/>
    <w:rsid w:val="00572F7C"/>
    <w:rsid w:val="0057367F"/>
    <w:rsid w:val="00573CC8"/>
    <w:rsid w:val="00574472"/>
    <w:rsid w:val="005746C6"/>
    <w:rsid w:val="005746C8"/>
    <w:rsid w:val="00574B7B"/>
    <w:rsid w:val="00575745"/>
    <w:rsid w:val="00575EE0"/>
    <w:rsid w:val="00575EE4"/>
    <w:rsid w:val="00576EA6"/>
    <w:rsid w:val="00576EBE"/>
    <w:rsid w:val="00577988"/>
    <w:rsid w:val="005779CC"/>
    <w:rsid w:val="005779CE"/>
    <w:rsid w:val="00577AAB"/>
    <w:rsid w:val="00577B78"/>
    <w:rsid w:val="00577D6B"/>
    <w:rsid w:val="005803DC"/>
    <w:rsid w:val="005805BD"/>
    <w:rsid w:val="00580956"/>
    <w:rsid w:val="00580C0C"/>
    <w:rsid w:val="00580CE9"/>
    <w:rsid w:val="00581406"/>
    <w:rsid w:val="00581443"/>
    <w:rsid w:val="005816EB"/>
    <w:rsid w:val="00581A35"/>
    <w:rsid w:val="00581C2E"/>
    <w:rsid w:val="00582431"/>
    <w:rsid w:val="005829C3"/>
    <w:rsid w:val="00582C70"/>
    <w:rsid w:val="0058323D"/>
    <w:rsid w:val="005838DE"/>
    <w:rsid w:val="00583A40"/>
    <w:rsid w:val="005847B0"/>
    <w:rsid w:val="005851BE"/>
    <w:rsid w:val="005852D5"/>
    <w:rsid w:val="005858E0"/>
    <w:rsid w:val="00585A47"/>
    <w:rsid w:val="005860BB"/>
    <w:rsid w:val="0058657D"/>
    <w:rsid w:val="0058756C"/>
    <w:rsid w:val="00587B94"/>
    <w:rsid w:val="00587FE0"/>
    <w:rsid w:val="005902C7"/>
    <w:rsid w:val="00590844"/>
    <w:rsid w:val="00591069"/>
    <w:rsid w:val="00591364"/>
    <w:rsid w:val="00591B88"/>
    <w:rsid w:val="00593106"/>
    <w:rsid w:val="0059310C"/>
    <w:rsid w:val="00593148"/>
    <w:rsid w:val="005933F4"/>
    <w:rsid w:val="00593434"/>
    <w:rsid w:val="005936B0"/>
    <w:rsid w:val="005937DE"/>
    <w:rsid w:val="0059430D"/>
    <w:rsid w:val="00594D1F"/>
    <w:rsid w:val="00594F71"/>
    <w:rsid w:val="0059587B"/>
    <w:rsid w:val="005959ED"/>
    <w:rsid w:val="00595CDD"/>
    <w:rsid w:val="005969BC"/>
    <w:rsid w:val="00596A31"/>
    <w:rsid w:val="00597748"/>
    <w:rsid w:val="005978EE"/>
    <w:rsid w:val="00597DB7"/>
    <w:rsid w:val="005A039C"/>
    <w:rsid w:val="005A05CB"/>
    <w:rsid w:val="005A06DD"/>
    <w:rsid w:val="005A0D1E"/>
    <w:rsid w:val="005A0F05"/>
    <w:rsid w:val="005A12A9"/>
    <w:rsid w:val="005A157D"/>
    <w:rsid w:val="005A1AB0"/>
    <w:rsid w:val="005A1C0B"/>
    <w:rsid w:val="005A1FAD"/>
    <w:rsid w:val="005A200F"/>
    <w:rsid w:val="005A2302"/>
    <w:rsid w:val="005A2403"/>
    <w:rsid w:val="005A2831"/>
    <w:rsid w:val="005A2DE7"/>
    <w:rsid w:val="005A2F80"/>
    <w:rsid w:val="005A3794"/>
    <w:rsid w:val="005A3999"/>
    <w:rsid w:val="005A3E21"/>
    <w:rsid w:val="005A4646"/>
    <w:rsid w:val="005A474D"/>
    <w:rsid w:val="005A4D75"/>
    <w:rsid w:val="005A4F7B"/>
    <w:rsid w:val="005A5069"/>
    <w:rsid w:val="005A5497"/>
    <w:rsid w:val="005A5617"/>
    <w:rsid w:val="005A5626"/>
    <w:rsid w:val="005A57D4"/>
    <w:rsid w:val="005A6097"/>
    <w:rsid w:val="005A6144"/>
    <w:rsid w:val="005A6269"/>
    <w:rsid w:val="005A6345"/>
    <w:rsid w:val="005A699E"/>
    <w:rsid w:val="005A6E71"/>
    <w:rsid w:val="005A7129"/>
    <w:rsid w:val="005B079E"/>
    <w:rsid w:val="005B08A3"/>
    <w:rsid w:val="005B0B4C"/>
    <w:rsid w:val="005B1077"/>
    <w:rsid w:val="005B108A"/>
    <w:rsid w:val="005B1305"/>
    <w:rsid w:val="005B1376"/>
    <w:rsid w:val="005B14C3"/>
    <w:rsid w:val="005B14F4"/>
    <w:rsid w:val="005B1CE6"/>
    <w:rsid w:val="005B1D71"/>
    <w:rsid w:val="005B2A19"/>
    <w:rsid w:val="005B2D69"/>
    <w:rsid w:val="005B3448"/>
    <w:rsid w:val="005B39DD"/>
    <w:rsid w:val="005B4BF7"/>
    <w:rsid w:val="005B52F0"/>
    <w:rsid w:val="005B5665"/>
    <w:rsid w:val="005B5A2D"/>
    <w:rsid w:val="005B5FE7"/>
    <w:rsid w:val="005B6192"/>
    <w:rsid w:val="005B6494"/>
    <w:rsid w:val="005B71F8"/>
    <w:rsid w:val="005B775B"/>
    <w:rsid w:val="005B79E8"/>
    <w:rsid w:val="005B7FA2"/>
    <w:rsid w:val="005C02B3"/>
    <w:rsid w:val="005C0AC5"/>
    <w:rsid w:val="005C0BE4"/>
    <w:rsid w:val="005C16BF"/>
    <w:rsid w:val="005C1995"/>
    <w:rsid w:val="005C2322"/>
    <w:rsid w:val="005C2435"/>
    <w:rsid w:val="005C274B"/>
    <w:rsid w:val="005C2EF7"/>
    <w:rsid w:val="005C301A"/>
    <w:rsid w:val="005C33B2"/>
    <w:rsid w:val="005C4B44"/>
    <w:rsid w:val="005C4F53"/>
    <w:rsid w:val="005C5088"/>
    <w:rsid w:val="005C548F"/>
    <w:rsid w:val="005C56ED"/>
    <w:rsid w:val="005C5D39"/>
    <w:rsid w:val="005C5D7F"/>
    <w:rsid w:val="005C5EB5"/>
    <w:rsid w:val="005C63ED"/>
    <w:rsid w:val="005C668D"/>
    <w:rsid w:val="005C6B40"/>
    <w:rsid w:val="005C7271"/>
    <w:rsid w:val="005D06E4"/>
    <w:rsid w:val="005D082C"/>
    <w:rsid w:val="005D0A9A"/>
    <w:rsid w:val="005D0DF1"/>
    <w:rsid w:val="005D107C"/>
    <w:rsid w:val="005D14A6"/>
    <w:rsid w:val="005D1B33"/>
    <w:rsid w:val="005D1C62"/>
    <w:rsid w:val="005D1D95"/>
    <w:rsid w:val="005D1DF1"/>
    <w:rsid w:val="005D1FDA"/>
    <w:rsid w:val="005D233D"/>
    <w:rsid w:val="005D26E2"/>
    <w:rsid w:val="005D29D9"/>
    <w:rsid w:val="005D338A"/>
    <w:rsid w:val="005D3C76"/>
    <w:rsid w:val="005D44BB"/>
    <w:rsid w:val="005D4C94"/>
    <w:rsid w:val="005D5269"/>
    <w:rsid w:val="005D5348"/>
    <w:rsid w:val="005D5729"/>
    <w:rsid w:val="005D606A"/>
    <w:rsid w:val="005D61CE"/>
    <w:rsid w:val="005D65A6"/>
    <w:rsid w:val="005D6D74"/>
    <w:rsid w:val="005D70C2"/>
    <w:rsid w:val="005E0151"/>
    <w:rsid w:val="005E122D"/>
    <w:rsid w:val="005E14C7"/>
    <w:rsid w:val="005E18A5"/>
    <w:rsid w:val="005E18FC"/>
    <w:rsid w:val="005E1A2F"/>
    <w:rsid w:val="005E1B81"/>
    <w:rsid w:val="005E1C5F"/>
    <w:rsid w:val="005E1DD2"/>
    <w:rsid w:val="005E2334"/>
    <w:rsid w:val="005E2611"/>
    <w:rsid w:val="005E292A"/>
    <w:rsid w:val="005E2D05"/>
    <w:rsid w:val="005E2D71"/>
    <w:rsid w:val="005E4108"/>
    <w:rsid w:val="005E503D"/>
    <w:rsid w:val="005E50F1"/>
    <w:rsid w:val="005E531A"/>
    <w:rsid w:val="005E5779"/>
    <w:rsid w:val="005E57D0"/>
    <w:rsid w:val="005E58D5"/>
    <w:rsid w:val="005E5B77"/>
    <w:rsid w:val="005E65FA"/>
    <w:rsid w:val="005E66E6"/>
    <w:rsid w:val="005E692E"/>
    <w:rsid w:val="005E69B6"/>
    <w:rsid w:val="005E6C70"/>
    <w:rsid w:val="005E7B7C"/>
    <w:rsid w:val="005F0021"/>
    <w:rsid w:val="005F0143"/>
    <w:rsid w:val="005F0422"/>
    <w:rsid w:val="005F0501"/>
    <w:rsid w:val="005F075E"/>
    <w:rsid w:val="005F0C7B"/>
    <w:rsid w:val="005F1138"/>
    <w:rsid w:val="005F2100"/>
    <w:rsid w:val="005F212C"/>
    <w:rsid w:val="005F2169"/>
    <w:rsid w:val="005F2194"/>
    <w:rsid w:val="005F29CA"/>
    <w:rsid w:val="005F2A8B"/>
    <w:rsid w:val="005F36FA"/>
    <w:rsid w:val="005F3BF0"/>
    <w:rsid w:val="005F3F39"/>
    <w:rsid w:val="005F4261"/>
    <w:rsid w:val="005F4697"/>
    <w:rsid w:val="005F4FD3"/>
    <w:rsid w:val="005F56B6"/>
    <w:rsid w:val="005F5906"/>
    <w:rsid w:val="005F5A30"/>
    <w:rsid w:val="005F5B94"/>
    <w:rsid w:val="005F5C73"/>
    <w:rsid w:val="005F61A0"/>
    <w:rsid w:val="005F62FE"/>
    <w:rsid w:val="005F68E7"/>
    <w:rsid w:val="005F709D"/>
    <w:rsid w:val="005F7163"/>
    <w:rsid w:val="005F71C8"/>
    <w:rsid w:val="005F7B77"/>
    <w:rsid w:val="00600067"/>
    <w:rsid w:val="006002CC"/>
    <w:rsid w:val="00600664"/>
    <w:rsid w:val="00600A33"/>
    <w:rsid w:val="00600B01"/>
    <w:rsid w:val="00600CD1"/>
    <w:rsid w:val="00600EC3"/>
    <w:rsid w:val="00602180"/>
    <w:rsid w:val="006024E2"/>
    <w:rsid w:val="006028C9"/>
    <w:rsid w:val="00602A14"/>
    <w:rsid w:val="00602A63"/>
    <w:rsid w:val="00602D34"/>
    <w:rsid w:val="0060310B"/>
    <w:rsid w:val="00603394"/>
    <w:rsid w:val="00603870"/>
    <w:rsid w:val="006038F0"/>
    <w:rsid w:val="00603900"/>
    <w:rsid w:val="00603992"/>
    <w:rsid w:val="006039FF"/>
    <w:rsid w:val="00604015"/>
    <w:rsid w:val="00604141"/>
    <w:rsid w:val="006041CB"/>
    <w:rsid w:val="0060421A"/>
    <w:rsid w:val="00604483"/>
    <w:rsid w:val="006044E8"/>
    <w:rsid w:val="00604B66"/>
    <w:rsid w:val="00604C9F"/>
    <w:rsid w:val="006058F1"/>
    <w:rsid w:val="0060593A"/>
    <w:rsid w:val="00605980"/>
    <w:rsid w:val="00605C42"/>
    <w:rsid w:val="00606100"/>
    <w:rsid w:val="00606356"/>
    <w:rsid w:val="0060795F"/>
    <w:rsid w:val="00607CF3"/>
    <w:rsid w:val="006103C9"/>
    <w:rsid w:val="00610758"/>
    <w:rsid w:val="0061088E"/>
    <w:rsid w:val="00610975"/>
    <w:rsid w:val="00610BD0"/>
    <w:rsid w:val="006117E1"/>
    <w:rsid w:val="006118C9"/>
    <w:rsid w:val="00612982"/>
    <w:rsid w:val="00612AA8"/>
    <w:rsid w:val="00612BD7"/>
    <w:rsid w:val="00612DF2"/>
    <w:rsid w:val="00612F4B"/>
    <w:rsid w:val="00613206"/>
    <w:rsid w:val="00613C14"/>
    <w:rsid w:val="00613E06"/>
    <w:rsid w:val="00614007"/>
    <w:rsid w:val="006144C6"/>
    <w:rsid w:val="006145B3"/>
    <w:rsid w:val="006147EE"/>
    <w:rsid w:val="006151B2"/>
    <w:rsid w:val="00615323"/>
    <w:rsid w:val="00615491"/>
    <w:rsid w:val="00615629"/>
    <w:rsid w:val="00615C5A"/>
    <w:rsid w:val="00615E36"/>
    <w:rsid w:val="00615EAD"/>
    <w:rsid w:val="00616177"/>
    <w:rsid w:val="00616437"/>
    <w:rsid w:val="00616E1C"/>
    <w:rsid w:val="00617AE3"/>
    <w:rsid w:val="006202A3"/>
    <w:rsid w:val="006204E2"/>
    <w:rsid w:val="00620511"/>
    <w:rsid w:val="006206DD"/>
    <w:rsid w:val="00620B5B"/>
    <w:rsid w:val="00621765"/>
    <w:rsid w:val="006225D2"/>
    <w:rsid w:val="00622B66"/>
    <w:rsid w:val="00622E65"/>
    <w:rsid w:val="00622EE8"/>
    <w:rsid w:val="006231F4"/>
    <w:rsid w:val="00623832"/>
    <w:rsid w:val="00623925"/>
    <w:rsid w:val="0062395F"/>
    <w:rsid w:val="00623ACF"/>
    <w:rsid w:val="00623FF2"/>
    <w:rsid w:val="00624479"/>
    <w:rsid w:val="00624497"/>
    <w:rsid w:val="00624A6A"/>
    <w:rsid w:val="00624A95"/>
    <w:rsid w:val="00624DFF"/>
    <w:rsid w:val="00624E77"/>
    <w:rsid w:val="00624FDC"/>
    <w:rsid w:val="0062509B"/>
    <w:rsid w:val="00625273"/>
    <w:rsid w:val="00625377"/>
    <w:rsid w:val="0062540E"/>
    <w:rsid w:val="00625DE5"/>
    <w:rsid w:val="006264C4"/>
    <w:rsid w:val="00626522"/>
    <w:rsid w:val="0062654B"/>
    <w:rsid w:val="006266C8"/>
    <w:rsid w:val="00626C2D"/>
    <w:rsid w:val="00626FC9"/>
    <w:rsid w:val="00627267"/>
    <w:rsid w:val="00627336"/>
    <w:rsid w:val="00627373"/>
    <w:rsid w:val="006274B4"/>
    <w:rsid w:val="006274FB"/>
    <w:rsid w:val="00630278"/>
    <w:rsid w:val="00630421"/>
    <w:rsid w:val="00630EAA"/>
    <w:rsid w:val="00630F3A"/>
    <w:rsid w:val="00631036"/>
    <w:rsid w:val="00631848"/>
    <w:rsid w:val="006318B6"/>
    <w:rsid w:val="00631E7E"/>
    <w:rsid w:val="006325A9"/>
    <w:rsid w:val="006327A1"/>
    <w:rsid w:val="006328D3"/>
    <w:rsid w:val="00632FBA"/>
    <w:rsid w:val="00633020"/>
    <w:rsid w:val="00633765"/>
    <w:rsid w:val="00633DAC"/>
    <w:rsid w:val="00633DC1"/>
    <w:rsid w:val="006348B1"/>
    <w:rsid w:val="00634B29"/>
    <w:rsid w:val="00634B35"/>
    <w:rsid w:val="00635397"/>
    <w:rsid w:val="00635AF0"/>
    <w:rsid w:val="00635C43"/>
    <w:rsid w:val="006368C0"/>
    <w:rsid w:val="00636BB1"/>
    <w:rsid w:val="00636C2C"/>
    <w:rsid w:val="00637145"/>
    <w:rsid w:val="006374A2"/>
    <w:rsid w:val="0063755A"/>
    <w:rsid w:val="006375A3"/>
    <w:rsid w:val="00637C0F"/>
    <w:rsid w:val="00637DE0"/>
    <w:rsid w:val="00640103"/>
    <w:rsid w:val="0064032E"/>
    <w:rsid w:val="0064041C"/>
    <w:rsid w:val="006408E0"/>
    <w:rsid w:val="00640FAD"/>
    <w:rsid w:val="00641ED3"/>
    <w:rsid w:val="00642267"/>
    <w:rsid w:val="0064237C"/>
    <w:rsid w:val="00642389"/>
    <w:rsid w:val="00642650"/>
    <w:rsid w:val="00642798"/>
    <w:rsid w:val="0064325D"/>
    <w:rsid w:val="0064346B"/>
    <w:rsid w:val="00643A8E"/>
    <w:rsid w:val="00643D46"/>
    <w:rsid w:val="00643FC3"/>
    <w:rsid w:val="00644370"/>
    <w:rsid w:val="0064484E"/>
    <w:rsid w:val="00644D45"/>
    <w:rsid w:val="0064553E"/>
    <w:rsid w:val="0064572D"/>
    <w:rsid w:val="0064699A"/>
    <w:rsid w:val="006469F3"/>
    <w:rsid w:val="0064733F"/>
    <w:rsid w:val="006475F4"/>
    <w:rsid w:val="00647A26"/>
    <w:rsid w:val="00647CF1"/>
    <w:rsid w:val="00650121"/>
    <w:rsid w:val="0065049F"/>
    <w:rsid w:val="006506C2"/>
    <w:rsid w:val="00651550"/>
    <w:rsid w:val="006518CA"/>
    <w:rsid w:val="0065197C"/>
    <w:rsid w:val="00651E34"/>
    <w:rsid w:val="00651EBA"/>
    <w:rsid w:val="0065257D"/>
    <w:rsid w:val="00652A26"/>
    <w:rsid w:val="00652CE9"/>
    <w:rsid w:val="00652D53"/>
    <w:rsid w:val="00652D55"/>
    <w:rsid w:val="0065369F"/>
    <w:rsid w:val="00653FA4"/>
    <w:rsid w:val="00654117"/>
    <w:rsid w:val="00654492"/>
    <w:rsid w:val="00654979"/>
    <w:rsid w:val="00654DBA"/>
    <w:rsid w:val="00654FEE"/>
    <w:rsid w:val="0065596B"/>
    <w:rsid w:val="00655C81"/>
    <w:rsid w:val="00655DE3"/>
    <w:rsid w:val="0065691A"/>
    <w:rsid w:val="00656B13"/>
    <w:rsid w:val="00656CAA"/>
    <w:rsid w:val="00656D79"/>
    <w:rsid w:val="00656DFF"/>
    <w:rsid w:val="00657021"/>
    <w:rsid w:val="00660662"/>
    <w:rsid w:val="00660E11"/>
    <w:rsid w:val="006618E1"/>
    <w:rsid w:val="00661A0A"/>
    <w:rsid w:val="00661BB7"/>
    <w:rsid w:val="006625C2"/>
    <w:rsid w:val="00662B27"/>
    <w:rsid w:val="00662F41"/>
    <w:rsid w:val="00663D9E"/>
    <w:rsid w:val="00664027"/>
    <w:rsid w:val="00664450"/>
    <w:rsid w:val="00664534"/>
    <w:rsid w:val="00664F29"/>
    <w:rsid w:val="0066500B"/>
    <w:rsid w:val="00665143"/>
    <w:rsid w:val="006654DA"/>
    <w:rsid w:val="00665578"/>
    <w:rsid w:val="006658AD"/>
    <w:rsid w:val="00665ABF"/>
    <w:rsid w:val="00665BAE"/>
    <w:rsid w:val="00666A36"/>
    <w:rsid w:val="00666FF0"/>
    <w:rsid w:val="00670208"/>
    <w:rsid w:val="00670461"/>
    <w:rsid w:val="00670808"/>
    <w:rsid w:val="006709E5"/>
    <w:rsid w:val="00670DB0"/>
    <w:rsid w:val="0067139F"/>
    <w:rsid w:val="00671411"/>
    <w:rsid w:val="006720CE"/>
    <w:rsid w:val="00672DAC"/>
    <w:rsid w:val="00672EAB"/>
    <w:rsid w:val="006734A8"/>
    <w:rsid w:val="0067367A"/>
    <w:rsid w:val="00673B4A"/>
    <w:rsid w:val="00673DEA"/>
    <w:rsid w:val="00674172"/>
    <w:rsid w:val="006742EF"/>
    <w:rsid w:val="00674689"/>
    <w:rsid w:val="00674801"/>
    <w:rsid w:val="006758F3"/>
    <w:rsid w:val="00675C40"/>
    <w:rsid w:val="00676071"/>
    <w:rsid w:val="006760E6"/>
    <w:rsid w:val="0067657A"/>
    <w:rsid w:val="0067671E"/>
    <w:rsid w:val="00676A6F"/>
    <w:rsid w:val="006771E4"/>
    <w:rsid w:val="0067791E"/>
    <w:rsid w:val="00677C6C"/>
    <w:rsid w:val="00677CF8"/>
    <w:rsid w:val="00677D8D"/>
    <w:rsid w:val="00677E0F"/>
    <w:rsid w:val="006817A3"/>
    <w:rsid w:val="00681DD6"/>
    <w:rsid w:val="006828A6"/>
    <w:rsid w:val="00682C79"/>
    <w:rsid w:val="0068310D"/>
    <w:rsid w:val="006837C0"/>
    <w:rsid w:val="00683CE7"/>
    <w:rsid w:val="00683D24"/>
    <w:rsid w:val="00684031"/>
    <w:rsid w:val="006841FC"/>
    <w:rsid w:val="006842CD"/>
    <w:rsid w:val="00684392"/>
    <w:rsid w:val="00684608"/>
    <w:rsid w:val="00684815"/>
    <w:rsid w:val="00685289"/>
    <w:rsid w:val="00685A19"/>
    <w:rsid w:val="00685B9E"/>
    <w:rsid w:val="00685BAF"/>
    <w:rsid w:val="00686F9F"/>
    <w:rsid w:val="0068778C"/>
    <w:rsid w:val="00687EE4"/>
    <w:rsid w:val="00690745"/>
    <w:rsid w:val="006907D9"/>
    <w:rsid w:val="0069082A"/>
    <w:rsid w:val="0069097C"/>
    <w:rsid w:val="00690A8E"/>
    <w:rsid w:val="006913BB"/>
    <w:rsid w:val="0069160E"/>
    <w:rsid w:val="00691ACB"/>
    <w:rsid w:val="00691F1E"/>
    <w:rsid w:val="0069229A"/>
    <w:rsid w:val="00692D14"/>
    <w:rsid w:val="006931FA"/>
    <w:rsid w:val="00693302"/>
    <w:rsid w:val="0069356E"/>
    <w:rsid w:val="00693989"/>
    <w:rsid w:val="00694072"/>
    <w:rsid w:val="00694B66"/>
    <w:rsid w:val="00694C9A"/>
    <w:rsid w:val="00694F79"/>
    <w:rsid w:val="00694F95"/>
    <w:rsid w:val="00695698"/>
    <w:rsid w:val="006957B5"/>
    <w:rsid w:val="006959A6"/>
    <w:rsid w:val="00695BF2"/>
    <w:rsid w:val="0069635B"/>
    <w:rsid w:val="006966EE"/>
    <w:rsid w:val="00696BCE"/>
    <w:rsid w:val="00696DF4"/>
    <w:rsid w:val="00696EC6"/>
    <w:rsid w:val="0069705A"/>
    <w:rsid w:val="00697A9B"/>
    <w:rsid w:val="00697EB8"/>
    <w:rsid w:val="006A05A8"/>
    <w:rsid w:val="006A071D"/>
    <w:rsid w:val="006A0A56"/>
    <w:rsid w:val="006A0D89"/>
    <w:rsid w:val="006A0F2F"/>
    <w:rsid w:val="006A10D1"/>
    <w:rsid w:val="006A1120"/>
    <w:rsid w:val="006A17A2"/>
    <w:rsid w:val="006A1CD1"/>
    <w:rsid w:val="006A2255"/>
    <w:rsid w:val="006A2F54"/>
    <w:rsid w:val="006A3059"/>
    <w:rsid w:val="006A4169"/>
    <w:rsid w:val="006A443F"/>
    <w:rsid w:val="006A4727"/>
    <w:rsid w:val="006A48CE"/>
    <w:rsid w:val="006A48EA"/>
    <w:rsid w:val="006A49E0"/>
    <w:rsid w:val="006A4C93"/>
    <w:rsid w:val="006A500A"/>
    <w:rsid w:val="006A50C6"/>
    <w:rsid w:val="006A589D"/>
    <w:rsid w:val="006A59FC"/>
    <w:rsid w:val="006A5AAB"/>
    <w:rsid w:val="006A5E41"/>
    <w:rsid w:val="006A6120"/>
    <w:rsid w:val="006A6575"/>
    <w:rsid w:val="006A671E"/>
    <w:rsid w:val="006A6B3D"/>
    <w:rsid w:val="006A6C3D"/>
    <w:rsid w:val="006A6CFF"/>
    <w:rsid w:val="006A6D02"/>
    <w:rsid w:val="006A6EFD"/>
    <w:rsid w:val="006A759D"/>
    <w:rsid w:val="006A7AE6"/>
    <w:rsid w:val="006A7CD7"/>
    <w:rsid w:val="006A7EBF"/>
    <w:rsid w:val="006B05AC"/>
    <w:rsid w:val="006B0968"/>
    <w:rsid w:val="006B09F0"/>
    <w:rsid w:val="006B0A1E"/>
    <w:rsid w:val="006B0A52"/>
    <w:rsid w:val="006B0B88"/>
    <w:rsid w:val="006B108D"/>
    <w:rsid w:val="006B1413"/>
    <w:rsid w:val="006B1833"/>
    <w:rsid w:val="006B1856"/>
    <w:rsid w:val="006B1939"/>
    <w:rsid w:val="006B1A33"/>
    <w:rsid w:val="006B1A4A"/>
    <w:rsid w:val="006B1D58"/>
    <w:rsid w:val="006B29E3"/>
    <w:rsid w:val="006B2A3B"/>
    <w:rsid w:val="006B2DF7"/>
    <w:rsid w:val="006B2E7B"/>
    <w:rsid w:val="006B3210"/>
    <w:rsid w:val="006B327C"/>
    <w:rsid w:val="006B348B"/>
    <w:rsid w:val="006B35EB"/>
    <w:rsid w:val="006B374C"/>
    <w:rsid w:val="006B46A6"/>
    <w:rsid w:val="006B4846"/>
    <w:rsid w:val="006B4B7C"/>
    <w:rsid w:val="006B521C"/>
    <w:rsid w:val="006B556C"/>
    <w:rsid w:val="006B583A"/>
    <w:rsid w:val="006B5E95"/>
    <w:rsid w:val="006B627B"/>
    <w:rsid w:val="006B6740"/>
    <w:rsid w:val="006B736E"/>
    <w:rsid w:val="006C04B4"/>
    <w:rsid w:val="006C05A3"/>
    <w:rsid w:val="006C099B"/>
    <w:rsid w:val="006C1649"/>
    <w:rsid w:val="006C19C0"/>
    <w:rsid w:val="006C1CEB"/>
    <w:rsid w:val="006C2E55"/>
    <w:rsid w:val="006C2F8C"/>
    <w:rsid w:val="006C3E61"/>
    <w:rsid w:val="006C3E7E"/>
    <w:rsid w:val="006C3FDA"/>
    <w:rsid w:val="006C42F2"/>
    <w:rsid w:val="006C455A"/>
    <w:rsid w:val="006C548A"/>
    <w:rsid w:val="006C54BD"/>
    <w:rsid w:val="006C5787"/>
    <w:rsid w:val="006C592B"/>
    <w:rsid w:val="006C598D"/>
    <w:rsid w:val="006C5C97"/>
    <w:rsid w:val="006C5D2A"/>
    <w:rsid w:val="006C5EA3"/>
    <w:rsid w:val="006C5F2E"/>
    <w:rsid w:val="006C62B6"/>
    <w:rsid w:val="006C7060"/>
    <w:rsid w:val="006C73D7"/>
    <w:rsid w:val="006C769D"/>
    <w:rsid w:val="006D00E6"/>
    <w:rsid w:val="006D0135"/>
    <w:rsid w:val="006D0165"/>
    <w:rsid w:val="006D01C7"/>
    <w:rsid w:val="006D089A"/>
    <w:rsid w:val="006D14E5"/>
    <w:rsid w:val="006D1969"/>
    <w:rsid w:val="006D2017"/>
    <w:rsid w:val="006D319A"/>
    <w:rsid w:val="006D31A4"/>
    <w:rsid w:val="006D35B8"/>
    <w:rsid w:val="006D37D1"/>
    <w:rsid w:val="006D39BF"/>
    <w:rsid w:val="006D3A32"/>
    <w:rsid w:val="006D3ADF"/>
    <w:rsid w:val="006D3F41"/>
    <w:rsid w:val="006D44C9"/>
    <w:rsid w:val="006D4F8E"/>
    <w:rsid w:val="006D5419"/>
    <w:rsid w:val="006D5504"/>
    <w:rsid w:val="006D615C"/>
    <w:rsid w:val="006D6772"/>
    <w:rsid w:val="006D6AAF"/>
    <w:rsid w:val="006D6FBA"/>
    <w:rsid w:val="006D70F1"/>
    <w:rsid w:val="006D76B0"/>
    <w:rsid w:val="006D7DE0"/>
    <w:rsid w:val="006E0A7E"/>
    <w:rsid w:val="006E0AB0"/>
    <w:rsid w:val="006E0EFC"/>
    <w:rsid w:val="006E0F67"/>
    <w:rsid w:val="006E0F8A"/>
    <w:rsid w:val="006E13B0"/>
    <w:rsid w:val="006E13C8"/>
    <w:rsid w:val="006E143E"/>
    <w:rsid w:val="006E1932"/>
    <w:rsid w:val="006E21F3"/>
    <w:rsid w:val="006E27E9"/>
    <w:rsid w:val="006E2ACA"/>
    <w:rsid w:val="006E2BB1"/>
    <w:rsid w:val="006E2BF0"/>
    <w:rsid w:val="006E2D1F"/>
    <w:rsid w:val="006E3186"/>
    <w:rsid w:val="006E34E1"/>
    <w:rsid w:val="006E3697"/>
    <w:rsid w:val="006E3B61"/>
    <w:rsid w:val="006E3D21"/>
    <w:rsid w:val="006E4159"/>
    <w:rsid w:val="006E42F0"/>
    <w:rsid w:val="006E43B6"/>
    <w:rsid w:val="006E45E4"/>
    <w:rsid w:val="006E4A82"/>
    <w:rsid w:val="006E4C79"/>
    <w:rsid w:val="006E56A8"/>
    <w:rsid w:val="006E5C38"/>
    <w:rsid w:val="006E5CFB"/>
    <w:rsid w:val="006E6D5E"/>
    <w:rsid w:val="006E6FF5"/>
    <w:rsid w:val="006E7441"/>
    <w:rsid w:val="006E7512"/>
    <w:rsid w:val="006E7B9D"/>
    <w:rsid w:val="006E7BBE"/>
    <w:rsid w:val="006F031E"/>
    <w:rsid w:val="006F0A5B"/>
    <w:rsid w:val="006F0C0D"/>
    <w:rsid w:val="006F16D6"/>
    <w:rsid w:val="006F1791"/>
    <w:rsid w:val="006F1CDF"/>
    <w:rsid w:val="006F1FC4"/>
    <w:rsid w:val="006F2017"/>
    <w:rsid w:val="006F238A"/>
    <w:rsid w:val="006F241B"/>
    <w:rsid w:val="006F3560"/>
    <w:rsid w:val="006F35C3"/>
    <w:rsid w:val="006F3750"/>
    <w:rsid w:val="006F41BB"/>
    <w:rsid w:val="006F48E4"/>
    <w:rsid w:val="006F51FB"/>
    <w:rsid w:val="006F549A"/>
    <w:rsid w:val="006F642E"/>
    <w:rsid w:val="006F6DDA"/>
    <w:rsid w:val="006F756B"/>
    <w:rsid w:val="007001B5"/>
    <w:rsid w:val="00700220"/>
    <w:rsid w:val="00700281"/>
    <w:rsid w:val="007005DC"/>
    <w:rsid w:val="0070080F"/>
    <w:rsid w:val="00700E79"/>
    <w:rsid w:val="007014DA"/>
    <w:rsid w:val="007017E1"/>
    <w:rsid w:val="00701CE0"/>
    <w:rsid w:val="00702938"/>
    <w:rsid w:val="00702FA1"/>
    <w:rsid w:val="007036B0"/>
    <w:rsid w:val="00703856"/>
    <w:rsid w:val="00704445"/>
    <w:rsid w:val="0070454D"/>
    <w:rsid w:val="007047E2"/>
    <w:rsid w:val="007049D1"/>
    <w:rsid w:val="00704B92"/>
    <w:rsid w:val="00704CD6"/>
    <w:rsid w:val="00704EEE"/>
    <w:rsid w:val="00705478"/>
    <w:rsid w:val="0070553E"/>
    <w:rsid w:val="00705847"/>
    <w:rsid w:val="00705961"/>
    <w:rsid w:val="0070596E"/>
    <w:rsid w:val="00705BD6"/>
    <w:rsid w:val="00705C88"/>
    <w:rsid w:val="007063D2"/>
    <w:rsid w:val="00706E24"/>
    <w:rsid w:val="00706E4D"/>
    <w:rsid w:val="00706EDA"/>
    <w:rsid w:val="007079CB"/>
    <w:rsid w:val="00707CA7"/>
    <w:rsid w:val="00707DD9"/>
    <w:rsid w:val="00707EEC"/>
    <w:rsid w:val="0071011B"/>
    <w:rsid w:val="00710304"/>
    <w:rsid w:val="00710339"/>
    <w:rsid w:val="00710E89"/>
    <w:rsid w:val="0071137E"/>
    <w:rsid w:val="007116E8"/>
    <w:rsid w:val="0071194A"/>
    <w:rsid w:val="0071231D"/>
    <w:rsid w:val="0071249F"/>
    <w:rsid w:val="00712A1E"/>
    <w:rsid w:val="00713006"/>
    <w:rsid w:val="00713067"/>
    <w:rsid w:val="0071311C"/>
    <w:rsid w:val="00713A8C"/>
    <w:rsid w:val="00713B67"/>
    <w:rsid w:val="00713C4F"/>
    <w:rsid w:val="00713E3E"/>
    <w:rsid w:val="007148F5"/>
    <w:rsid w:val="00714FD3"/>
    <w:rsid w:val="00715085"/>
    <w:rsid w:val="007152B5"/>
    <w:rsid w:val="007157F2"/>
    <w:rsid w:val="00715FF1"/>
    <w:rsid w:val="007163D0"/>
    <w:rsid w:val="007164A5"/>
    <w:rsid w:val="007165E9"/>
    <w:rsid w:val="00716885"/>
    <w:rsid w:val="007168E5"/>
    <w:rsid w:val="00717048"/>
    <w:rsid w:val="0071706A"/>
    <w:rsid w:val="00717533"/>
    <w:rsid w:val="0071775F"/>
    <w:rsid w:val="00717AAF"/>
    <w:rsid w:val="00717D4A"/>
    <w:rsid w:val="00717E2E"/>
    <w:rsid w:val="00720381"/>
    <w:rsid w:val="007204AB"/>
    <w:rsid w:val="00720A49"/>
    <w:rsid w:val="00720E29"/>
    <w:rsid w:val="00720FAB"/>
    <w:rsid w:val="00720FB7"/>
    <w:rsid w:val="00721732"/>
    <w:rsid w:val="007217B0"/>
    <w:rsid w:val="00722152"/>
    <w:rsid w:val="007223C9"/>
    <w:rsid w:val="00722561"/>
    <w:rsid w:val="00722626"/>
    <w:rsid w:val="007226DA"/>
    <w:rsid w:val="0072285F"/>
    <w:rsid w:val="007228FE"/>
    <w:rsid w:val="0072295D"/>
    <w:rsid w:val="00722ACB"/>
    <w:rsid w:val="007231CC"/>
    <w:rsid w:val="00723592"/>
    <w:rsid w:val="007237AF"/>
    <w:rsid w:val="00723885"/>
    <w:rsid w:val="00723E3E"/>
    <w:rsid w:val="00724536"/>
    <w:rsid w:val="007248D8"/>
    <w:rsid w:val="00724A6C"/>
    <w:rsid w:val="00724BAC"/>
    <w:rsid w:val="00724C32"/>
    <w:rsid w:val="00724C84"/>
    <w:rsid w:val="00725046"/>
    <w:rsid w:val="00725217"/>
    <w:rsid w:val="007252E1"/>
    <w:rsid w:val="0072543B"/>
    <w:rsid w:val="00725815"/>
    <w:rsid w:val="00725CD5"/>
    <w:rsid w:val="00725DFE"/>
    <w:rsid w:val="00726281"/>
    <w:rsid w:val="00726615"/>
    <w:rsid w:val="00727026"/>
    <w:rsid w:val="00727104"/>
    <w:rsid w:val="007272C9"/>
    <w:rsid w:val="007275AF"/>
    <w:rsid w:val="00727D38"/>
    <w:rsid w:val="00727F69"/>
    <w:rsid w:val="00730208"/>
    <w:rsid w:val="0073094D"/>
    <w:rsid w:val="00730CBF"/>
    <w:rsid w:val="007310F9"/>
    <w:rsid w:val="00731241"/>
    <w:rsid w:val="00731478"/>
    <w:rsid w:val="00731509"/>
    <w:rsid w:val="00731677"/>
    <w:rsid w:val="007319BE"/>
    <w:rsid w:val="007319FD"/>
    <w:rsid w:val="00732299"/>
    <w:rsid w:val="00732A90"/>
    <w:rsid w:val="00732E32"/>
    <w:rsid w:val="0073318B"/>
    <w:rsid w:val="007336EF"/>
    <w:rsid w:val="00733E87"/>
    <w:rsid w:val="0073440B"/>
    <w:rsid w:val="00734629"/>
    <w:rsid w:val="00734A9C"/>
    <w:rsid w:val="00734CA1"/>
    <w:rsid w:val="00734D0A"/>
    <w:rsid w:val="00735438"/>
    <w:rsid w:val="007358BC"/>
    <w:rsid w:val="007358C0"/>
    <w:rsid w:val="00735940"/>
    <w:rsid w:val="00735AF5"/>
    <w:rsid w:val="00735FD8"/>
    <w:rsid w:val="00736018"/>
    <w:rsid w:val="00737277"/>
    <w:rsid w:val="00737550"/>
    <w:rsid w:val="00737598"/>
    <w:rsid w:val="007375DA"/>
    <w:rsid w:val="007377C4"/>
    <w:rsid w:val="007400B8"/>
    <w:rsid w:val="00740167"/>
    <w:rsid w:val="00740954"/>
    <w:rsid w:val="00740FD5"/>
    <w:rsid w:val="00741046"/>
    <w:rsid w:val="0074149C"/>
    <w:rsid w:val="00741BD5"/>
    <w:rsid w:val="00741D9E"/>
    <w:rsid w:val="00741F26"/>
    <w:rsid w:val="00741FF8"/>
    <w:rsid w:val="0074253B"/>
    <w:rsid w:val="00742E7C"/>
    <w:rsid w:val="0074342B"/>
    <w:rsid w:val="00743CB1"/>
    <w:rsid w:val="00743DB3"/>
    <w:rsid w:val="00743DDD"/>
    <w:rsid w:val="00745189"/>
    <w:rsid w:val="00745403"/>
    <w:rsid w:val="007454E0"/>
    <w:rsid w:val="007455F3"/>
    <w:rsid w:val="007457C7"/>
    <w:rsid w:val="00745BA2"/>
    <w:rsid w:val="00745C70"/>
    <w:rsid w:val="00746006"/>
    <w:rsid w:val="00746CEB"/>
    <w:rsid w:val="0074701B"/>
    <w:rsid w:val="00747325"/>
    <w:rsid w:val="0075081F"/>
    <w:rsid w:val="0075082B"/>
    <w:rsid w:val="0075083C"/>
    <w:rsid w:val="00750A00"/>
    <w:rsid w:val="0075117F"/>
    <w:rsid w:val="007515C1"/>
    <w:rsid w:val="007516E0"/>
    <w:rsid w:val="00751B9C"/>
    <w:rsid w:val="00751C9C"/>
    <w:rsid w:val="00751F1C"/>
    <w:rsid w:val="007523B0"/>
    <w:rsid w:val="007524D9"/>
    <w:rsid w:val="00752EAC"/>
    <w:rsid w:val="00753180"/>
    <w:rsid w:val="0075390E"/>
    <w:rsid w:val="00753A3E"/>
    <w:rsid w:val="00753C2B"/>
    <w:rsid w:val="007540D1"/>
    <w:rsid w:val="00754218"/>
    <w:rsid w:val="007544A3"/>
    <w:rsid w:val="00754A3E"/>
    <w:rsid w:val="00754B7C"/>
    <w:rsid w:val="007550F3"/>
    <w:rsid w:val="007551F8"/>
    <w:rsid w:val="0075530E"/>
    <w:rsid w:val="00755800"/>
    <w:rsid w:val="00755DB0"/>
    <w:rsid w:val="00755FA2"/>
    <w:rsid w:val="007565FA"/>
    <w:rsid w:val="00756876"/>
    <w:rsid w:val="007569B5"/>
    <w:rsid w:val="00757322"/>
    <w:rsid w:val="00757974"/>
    <w:rsid w:val="00757A57"/>
    <w:rsid w:val="00757EEA"/>
    <w:rsid w:val="00760071"/>
    <w:rsid w:val="007600BF"/>
    <w:rsid w:val="00760114"/>
    <w:rsid w:val="00760321"/>
    <w:rsid w:val="00760642"/>
    <w:rsid w:val="00760701"/>
    <w:rsid w:val="0076075B"/>
    <w:rsid w:val="0076084E"/>
    <w:rsid w:val="00760851"/>
    <w:rsid w:val="00760B10"/>
    <w:rsid w:val="00760E58"/>
    <w:rsid w:val="00761016"/>
    <w:rsid w:val="0076127E"/>
    <w:rsid w:val="00761464"/>
    <w:rsid w:val="00761700"/>
    <w:rsid w:val="00761811"/>
    <w:rsid w:val="007618BD"/>
    <w:rsid w:val="007618CB"/>
    <w:rsid w:val="00761C73"/>
    <w:rsid w:val="007623AB"/>
    <w:rsid w:val="00762697"/>
    <w:rsid w:val="00762BBD"/>
    <w:rsid w:val="00763481"/>
    <w:rsid w:val="00763596"/>
    <w:rsid w:val="00763E0D"/>
    <w:rsid w:val="007649C8"/>
    <w:rsid w:val="00764BEE"/>
    <w:rsid w:val="00765629"/>
    <w:rsid w:val="0076599B"/>
    <w:rsid w:val="007660F3"/>
    <w:rsid w:val="007669FF"/>
    <w:rsid w:val="00766E41"/>
    <w:rsid w:val="00767011"/>
    <w:rsid w:val="00767658"/>
    <w:rsid w:val="007701FF"/>
    <w:rsid w:val="00770572"/>
    <w:rsid w:val="00770799"/>
    <w:rsid w:val="007708EE"/>
    <w:rsid w:val="00770A94"/>
    <w:rsid w:val="00770B29"/>
    <w:rsid w:val="00770C10"/>
    <w:rsid w:val="00770F30"/>
    <w:rsid w:val="00771671"/>
    <w:rsid w:val="0077172B"/>
    <w:rsid w:val="00771762"/>
    <w:rsid w:val="007717B8"/>
    <w:rsid w:val="00771BF8"/>
    <w:rsid w:val="00771E42"/>
    <w:rsid w:val="00771EA2"/>
    <w:rsid w:val="00772176"/>
    <w:rsid w:val="007721DB"/>
    <w:rsid w:val="00772482"/>
    <w:rsid w:val="00772805"/>
    <w:rsid w:val="00772BD3"/>
    <w:rsid w:val="00773029"/>
    <w:rsid w:val="0077321B"/>
    <w:rsid w:val="00773342"/>
    <w:rsid w:val="007739D2"/>
    <w:rsid w:val="00773B43"/>
    <w:rsid w:val="00773BE9"/>
    <w:rsid w:val="00773D2A"/>
    <w:rsid w:val="007740FC"/>
    <w:rsid w:val="0077474F"/>
    <w:rsid w:val="00774D99"/>
    <w:rsid w:val="00775572"/>
    <w:rsid w:val="00775597"/>
    <w:rsid w:val="007755F9"/>
    <w:rsid w:val="00776559"/>
    <w:rsid w:val="00776817"/>
    <w:rsid w:val="00776867"/>
    <w:rsid w:val="00776B35"/>
    <w:rsid w:val="00776EBD"/>
    <w:rsid w:val="00776F7F"/>
    <w:rsid w:val="007772EE"/>
    <w:rsid w:val="0077749D"/>
    <w:rsid w:val="007774B4"/>
    <w:rsid w:val="0077751C"/>
    <w:rsid w:val="00777818"/>
    <w:rsid w:val="00777A57"/>
    <w:rsid w:val="00777DDA"/>
    <w:rsid w:val="0078075B"/>
    <w:rsid w:val="00780A98"/>
    <w:rsid w:val="00780EC9"/>
    <w:rsid w:val="007810F9"/>
    <w:rsid w:val="0078180A"/>
    <w:rsid w:val="00781AC3"/>
    <w:rsid w:val="00782552"/>
    <w:rsid w:val="007826BF"/>
    <w:rsid w:val="00782A09"/>
    <w:rsid w:val="00782AF8"/>
    <w:rsid w:val="007834F1"/>
    <w:rsid w:val="0078391A"/>
    <w:rsid w:val="00785033"/>
    <w:rsid w:val="00785302"/>
    <w:rsid w:val="007854CE"/>
    <w:rsid w:val="00785A36"/>
    <w:rsid w:val="0078604C"/>
    <w:rsid w:val="007860E5"/>
    <w:rsid w:val="00786594"/>
    <w:rsid w:val="00786746"/>
    <w:rsid w:val="00786775"/>
    <w:rsid w:val="007870D1"/>
    <w:rsid w:val="00787461"/>
    <w:rsid w:val="007878F9"/>
    <w:rsid w:val="00787BD1"/>
    <w:rsid w:val="007904A5"/>
    <w:rsid w:val="00790505"/>
    <w:rsid w:val="00790B6E"/>
    <w:rsid w:val="00791DF1"/>
    <w:rsid w:val="007922C8"/>
    <w:rsid w:val="00792C3B"/>
    <w:rsid w:val="00792E35"/>
    <w:rsid w:val="00793032"/>
    <w:rsid w:val="007936B5"/>
    <w:rsid w:val="0079381F"/>
    <w:rsid w:val="00793D30"/>
    <w:rsid w:val="00793E95"/>
    <w:rsid w:val="00794449"/>
    <w:rsid w:val="00794ED5"/>
    <w:rsid w:val="00795238"/>
    <w:rsid w:val="00795875"/>
    <w:rsid w:val="00795A97"/>
    <w:rsid w:val="00795B64"/>
    <w:rsid w:val="0079604E"/>
    <w:rsid w:val="007962A0"/>
    <w:rsid w:val="007969FB"/>
    <w:rsid w:val="00796F69"/>
    <w:rsid w:val="0079748E"/>
    <w:rsid w:val="007976DA"/>
    <w:rsid w:val="00797B34"/>
    <w:rsid w:val="00797C61"/>
    <w:rsid w:val="00797DFD"/>
    <w:rsid w:val="007A00D6"/>
    <w:rsid w:val="007A0327"/>
    <w:rsid w:val="007A0D1D"/>
    <w:rsid w:val="007A0E4E"/>
    <w:rsid w:val="007A163E"/>
    <w:rsid w:val="007A1828"/>
    <w:rsid w:val="007A192D"/>
    <w:rsid w:val="007A20A9"/>
    <w:rsid w:val="007A2F57"/>
    <w:rsid w:val="007A37F7"/>
    <w:rsid w:val="007A38B0"/>
    <w:rsid w:val="007A3A28"/>
    <w:rsid w:val="007A3D37"/>
    <w:rsid w:val="007A3DEC"/>
    <w:rsid w:val="007A3FDC"/>
    <w:rsid w:val="007A40A1"/>
    <w:rsid w:val="007A4692"/>
    <w:rsid w:val="007A5011"/>
    <w:rsid w:val="007A5621"/>
    <w:rsid w:val="007A5AE6"/>
    <w:rsid w:val="007A5B97"/>
    <w:rsid w:val="007A5C0D"/>
    <w:rsid w:val="007A5D90"/>
    <w:rsid w:val="007A5F89"/>
    <w:rsid w:val="007A6247"/>
    <w:rsid w:val="007A634D"/>
    <w:rsid w:val="007A6499"/>
    <w:rsid w:val="007A6DF5"/>
    <w:rsid w:val="007A7107"/>
    <w:rsid w:val="007A7D40"/>
    <w:rsid w:val="007B0642"/>
    <w:rsid w:val="007B0716"/>
    <w:rsid w:val="007B0820"/>
    <w:rsid w:val="007B089A"/>
    <w:rsid w:val="007B0ED4"/>
    <w:rsid w:val="007B1465"/>
    <w:rsid w:val="007B2128"/>
    <w:rsid w:val="007B235D"/>
    <w:rsid w:val="007B2459"/>
    <w:rsid w:val="007B2AF6"/>
    <w:rsid w:val="007B31FF"/>
    <w:rsid w:val="007B3316"/>
    <w:rsid w:val="007B338C"/>
    <w:rsid w:val="007B3430"/>
    <w:rsid w:val="007B379C"/>
    <w:rsid w:val="007B3A0D"/>
    <w:rsid w:val="007B4799"/>
    <w:rsid w:val="007B48BB"/>
    <w:rsid w:val="007B4C68"/>
    <w:rsid w:val="007B5554"/>
    <w:rsid w:val="007B67B1"/>
    <w:rsid w:val="007B6B7C"/>
    <w:rsid w:val="007B6BDF"/>
    <w:rsid w:val="007B6D4F"/>
    <w:rsid w:val="007B7529"/>
    <w:rsid w:val="007B78A6"/>
    <w:rsid w:val="007B7BDF"/>
    <w:rsid w:val="007B7F39"/>
    <w:rsid w:val="007C0A67"/>
    <w:rsid w:val="007C0F08"/>
    <w:rsid w:val="007C114C"/>
    <w:rsid w:val="007C1277"/>
    <w:rsid w:val="007C18A0"/>
    <w:rsid w:val="007C1948"/>
    <w:rsid w:val="007C1A40"/>
    <w:rsid w:val="007C1E51"/>
    <w:rsid w:val="007C1FBB"/>
    <w:rsid w:val="007C2103"/>
    <w:rsid w:val="007C21F9"/>
    <w:rsid w:val="007C296C"/>
    <w:rsid w:val="007C2A4D"/>
    <w:rsid w:val="007C2A93"/>
    <w:rsid w:val="007C2CC5"/>
    <w:rsid w:val="007C31E0"/>
    <w:rsid w:val="007C34E5"/>
    <w:rsid w:val="007C35C9"/>
    <w:rsid w:val="007C3AD4"/>
    <w:rsid w:val="007C402E"/>
    <w:rsid w:val="007C427D"/>
    <w:rsid w:val="007C43AD"/>
    <w:rsid w:val="007C4703"/>
    <w:rsid w:val="007C482F"/>
    <w:rsid w:val="007C49ED"/>
    <w:rsid w:val="007C5423"/>
    <w:rsid w:val="007C575E"/>
    <w:rsid w:val="007C651C"/>
    <w:rsid w:val="007C6607"/>
    <w:rsid w:val="007C6AE0"/>
    <w:rsid w:val="007C6FF6"/>
    <w:rsid w:val="007C7BBC"/>
    <w:rsid w:val="007C7C75"/>
    <w:rsid w:val="007D03A3"/>
    <w:rsid w:val="007D0921"/>
    <w:rsid w:val="007D0C87"/>
    <w:rsid w:val="007D0DC2"/>
    <w:rsid w:val="007D106E"/>
    <w:rsid w:val="007D1350"/>
    <w:rsid w:val="007D14D6"/>
    <w:rsid w:val="007D1B28"/>
    <w:rsid w:val="007D1E12"/>
    <w:rsid w:val="007D21B5"/>
    <w:rsid w:val="007D2B48"/>
    <w:rsid w:val="007D2C5A"/>
    <w:rsid w:val="007D2F59"/>
    <w:rsid w:val="007D317F"/>
    <w:rsid w:val="007D3C8C"/>
    <w:rsid w:val="007D4269"/>
    <w:rsid w:val="007D4704"/>
    <w:rsid w:val="007D49AB"/>
    <w:rsid w:val="007D4B1B"/>
    <w:rsid w:val="007D4DC0"/>
    <w:rsid w:val="007D4F30"/>
    <w:rsid w:val="007D4F6D"/>
    <w:rsid w:val="007D5048"/>
    <w:rsid w:val="007D559C"/>
    <w:rsid w:val="007D55AA"/>
    <w:rsid w:val="007D58F6"/>
    <w:rsid w:val="007D5AD5"/>
    <w:rsid w:val="007D6007"/>
    <w:rsid w:val="007D6544"/>
    <w:rsid w:val="007D6562"/>
    <w:rsid w:val="007D6E19"/>
    <w:rsid w:val="007D6F6C"/>
    <w:rsid w:val="007E0486"/>
    <w:rsid w:val="007E066D"/>
    <w:rsid w:val="007E0856"/>
    <w:rsid w:val="007E08BB"/>
    <w:rsid w:val="007E0CAF"/>
    <w:rsid w:val="007E1181"/>
    <w:rsid w:val="007E1C3A"/>
    <w:rsid w:val="007E2195"/>
    <w:rsid w:val="007E2D86"/>
    <w:rsid w:val="007E3266"/>
    <w:rsid w:val="007E374E"/>
    <w:rsid w:val="007E3FEC"/>
    <w:rsid w:val="007E44E5"/>
    <w:rsid w:val="007E4744"/>
    <w:rsid w:val="007E4BCD"/>
    <w:rsid w:val="007E4C12"/>
    <w:rsid w:val="007E4CE2"/>
    <w:rsid w:val="007E5F52"/>
    <w:rsid w:val="007E6390"/>
    <w:rsid w:val="007E6425"/>
    <w:rsid w:val="007E64D4"/>
    <w:rsid w:val="007E6C69"/>
    <w:rsid w:val="007E7190"/>
    <w:rsid w:val="007E72C6"/>
    <w:rsid w:val="007E76FF"/>
    <w:rsid w:val="007E7976"/>
    <w:rsid w:val="007F04D6"/>
    <w:rsid w:val="007F06BC"/>
    <w:rsid w:val="007F08C9"/>
    <w:rsid w:val="007F08E5"/>
    <w:rsid w:val="007F0E24"/>
    <w:rsid w:val="007F1516"/>
    <w:rsid w:val="007F164E"/>
    <w:rsid w:val="007F18E7"/>
    <w:rsid w:val="007F1FFD"/>
    <w:rsid w:val="007F26BE"/>
    <w:rsid w:val="007F270D"/>
    <w:rsid w:val="007F2ABC"/>
    <w:rsid w:val="007F2CBD"/>
    <w:rsid w:val="007F2CD7"/>
    <w:rsid w:val="007F2D62"/>
    <w:rsid w:val="007F2D65"/>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208"/>
    <w:rsid w:val="007F5515"/>
    <w:rsid w:val="007F5E2F"/>
    <w:rsid w:val="007F60D0"/>
    <w:rsid w:val="007F6276"/>
    <w:rsid w:val="007F62BD"/>
    <w:rsid w:val="007F7530"/>
    <w:rsid w:val="007F75B2"/>
    <w:rsid w:val="007F7F88"/>
    <w:rsid w:val="00800967"/>
    <w:rsid w:val="008009C1"/>
    <w:rsid w:val="00800E18"/>
    <w:rsid w:val="00801A4F"/>
    <w:rsid w:val="00801B65"/>
    <w:rsid w:val="00801E1C"/>
    <w:rsid w:val="00801F19"/>
    <w:rsid w:val="00802251"/>
    <w:rsid w:val="00802EF1"/>
    <w:rsid w:val="00803292"/>
    <w:rsid w:val="00803A6F"/>
    <w:rsid w:val="00803F62"/>
    <w:rsid w:val="0080403A"/>
    <w:rsid w:val="008040E5"/>
    <w:rsid w:val="00804186"/>
    <w:rsid w:val="0080428B"/>
    <w:rsid w:val="0080440A"/>
    <w:rsid w:val="00805070"/>
    <w:rsid w:val="008051EE"/>
    <w:rsid w:val="00805216"/>
    <w:rsid w:val="00805310"/>
    <w:rsid w:val="00805799"/>
    <w:rsid w:val="00805821"/>
    <w:rsid w:val="008063D4"/>
    <w:rsid w:val="00806B68"/>
    <w:rsid w:val="0081022B"/>
    <w:rsid w:val="0081051B"/>
    <w:rsid w:val="008107EB"/>
    <w:rsid w:val="00810A92"/>
    <w:rsid w:val="00810E5A"/>
    <w:rsid w:val="00810F21"/>
    <w:rsid w:val="00810FB4"/>
    <w:rsid w:val="00811291"/>
    <w:rsid w:val="008112BB"/>
    <w:rsid w:val="00811DB9"/>
    <w:rsid w:val="0081219D"/>
    <w:rsid w:val="0081219E"/>
    <w:rsid w:val="008121AB"/>
    <w:rsid w:val="008122F7"/>
    <w:rsid w:val="008123D2"/>
    <w:rsid w:val="00812777"/>
    <w:rsid w:val="00812C42"/>
    <w:rsid w:val="00812ECF"/>
    <w:rsid w:val="0081305D"/>
    <w:rsid w:val="00813495"/>
    <w:rsid w:val="00814263"/>
    <w:rsid w:val="0081473B"/>
    <w:rsid w:val="0081499B"/>
    <w:rsid w:val="00814AC8"/>
    <w:rsid w:val="0081519C"/>
    <w:rsid w:val="008151CD"/>
    <w:rsid w:val="00815208"/>
    <w:rsid w:val="00815218"/>
    <w:rsid w:val="00815552"/>
    <w:rsid w:val="00815802"/>
    <w:rsid w:val="00815B1A"/>
    <w:rsid w:val="00815B22"/>
    <w:rsid w:val="00815CB4"/>
    <w:rsid w:val="00815E51"/>
    <w:rsid w:val="00815FC3"/>
    <w:rsid w:val="00815FFB"/>
    <w:rsid w:val="00816998"/>
    <w:rsid w:val="00816BFA"/>
    <w:rsid w:val="00816CA0"/>
    <w:rsid w:val="00816F3E"/>
    <w:rsid w:val="008172F2"/>
    <w:rsid w:val="008177CD"/>
    <w:rsid w:val="00817A1D"/>
    <w:rsid w:val="0082072C"/>
    <w:rsid w:val="00820A6A"/>
    <w:rsid w:val="00820AFC"/>
    <w:rsid w:val="00820FE2"/>
    <w:rsid w:val="008210F8"/>
    <w:rsid w:val="00821A0C"/>
    <w:rsid w:val="0082218F"/>
    <w:rsid w:val="00822656"/>
    <w:rsid w:val="008226F4"/>
    <w:rsid w:val="00822B25"/>
    <w:rsid w:val="00822BC4"/>
    <w:rsid w:val="00822EC3"/>
    <w:rsid w:val="00823171"/>
    <w:rsid w:val="008232FE"/>
    <w:rsid w:val="00823521"/>
    <w:rsid w:val="0082353B"/>
    <w:rsid w:val="0082355C"/>
    <w:rsid w:val="008235E3"/>
    <w:rsid w:val="0082369E"/>
    <w:rsid w:val="00823BE0"/>
    <w:rsid w:val="00823BFD"/>
    <w:rsid w:val="0082410A"/>
    <w:rsid w:val="00824699"/>
    <w:rsid w:val="0082469D"/>
    <w:rsid w:val="00824861"/>
    <w:rsid w:val="00824899"/>
    <w:rsid w:val="00824D92"/>
    <w:rsid w:val="0082520C"/>
    <w:rsid w:val="008252C7"/>
    <w:rsid w:val="008260CD"/>
    <w:rsid w:val="00827B32"/>
    <w:rsid w:val="00830098"/>
    <w:rsid w:val="00830DFD"/>
    <w:rsid w:val="0083139A"/>
    <w:rsid w:val="00831BD7"/>
    <w:rsid w:val="00832564"/>
    <w:rsid w:val="00832E49"/>
    <w:rsid w:val="00833911"/>
    <w:rsid w:val="00834673"/>
    <w:rsid w:val="00834839"/>
    <w:rsid w:val="008364F0"/>
    <w:rsid w:val="00836E6D"/>
    <w:rsid w:val="008375C8"/>
    <w:rsid w:val="00837753"/>
    <w:rsid w:val="008378C0"/>
    <w:rsid w:val="00837A0C"/>
    <w:rsid w:val="00837B79"/>
    <w:rsid w:val="00837D4A"/>
    <w:rsid w:val="00840364"/>
    <w:rsid w:val="00840638"/>
    <w:rsid w:val="00840E10"/>
    <w:rsid w:val="00840F7C"/>
    <w:rsid w:val="00841288"/>
    <w:rsid w:val="0084157B"/>
    <w:rsid w:val="0084177D"/>
    <w:rsid w:val="00841BC4"/>
    <w:rsid w:val="00841BE7"/>
    <w:rsid w:val="00841F94"/>
    <w:rsid w:val="0084211E"/>
    <w:rsid w:val="00842A1C"/>
    <w:rsid w:val="00842B3D"/>
    <w:rsid w:val="00842CAD"/>
    <w:rsid w:val="00842E4F"/>
    <w:rsid w:val="00842F08"/>
    <w:rsid w:val="008430A6"/>
    <w:rsid w:val="00844295"/>
    <w:rsid w:val="008443D9"/>
    <w:rsid w:val="00844A5E"/>
    <w:rsid w:val="00844C48"/>
    <w:rsid w:val="0084571A"/>
    <w:rsid w:val="008457D5"/>
    <w:rsid w:val="0084629B"/>
    <w:rsid w:val="0084679C"/>
    <w:rsid w:val="00846DA9"/>
    <w:rsid w:val="00847241"/>
    <w:rsid w:val="008475C9"/>
    <w:rsid w:val="00847ABD"/>
    <w:rsid w:val="00847BAB"/>
    <w:rsid w:val="0085045F"/>
    <w:rsid w:val="008508EC"/>
    <w:rsid w:val="00850CEC"/>
    <w:rsid w:val="00850D8B"/>
    <w:rsid w:val="00850FDF"/>
    <w:rsid w:val="0085124B"/>
    <w:rsid w:val="008514C9"/>
    <w:rsid w:val="00851719"/>
    <w:rsid w:val="00851B57"/>
    <w:rsid w:val="00851E92"/>
    <w:rsid w:val="00852473"/>
    <w:rsid w:val="00852548"/>
    <w:rsid w:val="0085258F"/>
    <w:rsid w:val="008525AD"/>
    <w:rsid w:val="008534D0"/>
    <w:rsid w:val="008538D9"/>
    <w:rsid w:val="0085399D"/>
    <w:rsid w:val="00853BB6"/>
    <w:rsid w:val="00854058"/>
    <w:rsid w:val="00854335"/>
    <w:rsid w:val="00854CC9"/>
    <w:rsid w:val="00854DBC"/>
    <w:rsid w:val="00854DF0"/>
    <w:rsid w:val="00854F38"/>
    <w:rsid w:val="008556AE"/>
    <w:rsid w:val="00855B1C"/>
    <w:rsid w:val="00855F92"/>
    <w:rsid w:val="00856228"/>
    <w:rsid w:val="008564A4"/>
    <w:rsid w:val="00856702"/>
    <w:rsid w:val="008567F1"/>
    <w:rsid w:val="008568C8"/>
    <w:rsid w:val="00856933"/>
    <w:rsid w:val="00857376"/>
    <w:rsid w:val="00857BCE"/>
    <w:rsid w:val="00857FB0"/>
    <w:rsid w:val="00857FE6"/>
    <w:rsid w:val="00860247"/>
    <w:rsid w:val="00860691"/>
    <w:rsid w:val="00860AB3"/>
    <w:rsid w:val="00860E44"/>
    <w:rsid w:val="00861417"/>
    <w:rsid w:val="00861714"/>
    <w:rsid w:val="008619C1"/>
    <w:rsid w:val="008627A2"/>
    <w:rsid w:val="0086291D"/>
    <w:rsid w:val="008629A2"/>
    <w:rsid w:val="00862E60"/>
    <w:rsid w:val="00862EBC"/>
    <w:rsid w:val="00863491"/>
    <w:rsid w:val="00863D13"/>
    <w:rsid w:val="00863D4C"/>
    <w:rsid w:val="00863E7C"/>
    <w:rsid w:val="00864009"/>
    <w:rsid w:val="0086416E"/>
    <w:rsid w:val="00865ADC"/>
    <w:rsid w:val="00865D16"/>
    <w:rsid w:val="00865EFB"/>
    <w:rsid w:val="008667BE"/>
    <w:rsid w:val="00866BD3"/>
    <w:rsid w:val="0086708E"/>
    <w:rsid w:val="00867279"/>
    <w:rsid w:val="0086784E"/>
    <w:rsid w:val="008678B4"/>
    <w:rsid w:val="00867945"/>
    <w:rsid w:val="00867AAE"/>
    <w:rsid w:val="0087005E"/>
    <w:rsid w:val="0087037D"/>
    <w:rsid w:val="00870462"/>
    <w:rsid w:val="008706F2"/>
    <w:rsid w:val="00870797"/>
    <w:rsid w:val="008709ED"/>
    <w:rsid w:val="00870AF0"/>
    <w:rsid w:val="0087107B"/>
    <w:rsid w:val="008713FD"/>
    <w:rsid w:val="008716C9"/>
    <w:rsid w:val="00871A56"/>
    <w:rsid w:val="00871C4A"/>
    <w:rsid w:val="00871D62"/>
    <w:rsid w:val="00871F24"/>
    <w:rsid w:val="00871F60"/>
    <w:rsid w:val="008721DB"/>
    <w:rsid w:val="00872964"/>
    <w:rsid w:val="00872C44"/>
    <w:rsid w:val="00872C75"/>
    <w:rsid w:val="00872CE6"/>
    <w:rsid w:val="00873021"/>
    <w:rsid w:val="008731C6"/>
    <w:rsid w:val="00873216"/>
    <w:rsid w:val="008736E4"/>
    <w:rsid w:val="00873B2B"/>
    <w:rsid w:val="0087407E"/>
    <w:rsid w:val="00874310"/>
    <w:rsid w:val="00874659"/>
    <w:rsid w:val="00874A04"/>
    <w:rsid w:val="00874B28"/>
    <w:rsid w:val="00874C37"/>
    <w:rsid w:val="00874D83"/>
    <w:rsid w:val="00875033"/>
    <w:rsid w:val="00875359"/>
    <w:rsid w:val="00875E57"/>
    <w:rsid w:val="00875FAD"/>
    <w:rsid w:val="00876181"/>
    <w:rsid w:val="00876388"/>
    <w:rsid w:val="008765A7"/>
    <w:rsid w:val="008768C0"/>
    <w:rsid w:val="008774EC"/>
    <w:rsid w:val="00877513"/>
    <w:rsid w:val="0087760F"/>
    <w:rsid w:val="00877BA7"/>
    <w:rsid w:val="00877D80"/>
    <w:rsid w:val="00877EFF"/>
    <w:rsid w:val="00877F45"/>
    <w:rsid w:val="00880635"/>
    <w:rsid w:val="00880A4D"/>
    <w:rsid w:val="00880B66"/>
    <w:rsid w:val="00880C30"/>
    <w:rsid w:val="00880C65"/>
    <w:rsid w:val="00880E64"/>
    <w:rsid w:val="00881072"/>
    <w:rsid w:val="00881801"/>
    <w:rsid w:val="008824BD"/>
    <w:rsid w:val="008826D7"/>
    <w:rsid w:val="00882AF6"/>
    <w:rsid w:val="0088310B"/>
    <w:rsid w:val="00883726"/>
    <w:rsid w:val="008837A7"/>
    <w:rsid w:val="00883E20"/>
    <w:rsid w:val="00884497"/>
    <w:rsid w:val="00884794"/>
    <w:rsid w:val="00884BCC"/>
    <w:rsid w:val="00885A94"/>
    <w:rsid w:val="00885DC2"/>
    <w:rsid w:val="00886461"/>
    <w:rsid w:val="00886892"/>
    <w:rsid w:val="00886D2E"/>
    <w:rsid w:val="00886F99"/>
    <w:rsid w:val="00887219"/>
    <w:rsid w:val="0088724B"/>
    <w:rsid w:val="00887410"/>
    <w:rsid w:val="00887753"/>
    <w:rsid w:val="0088775D"/>
    <w:rsid w:val="00887807"/>
    <w:rsid w:val="0088783C"/>
    <w:rsid w:val="00887953"/>
    <w:rsid w:val="0089010D"/>
    <w:rsid w:val="00890111"/>
    <w:rsid w:val="00890362"/>
    <w:rsid w:val="0089056D"/>
    <w:rsid w:val="00890598"/>
    <w:rsid w:val="008906B4"/>
    <w:rsid w:val="00890F31"/>
    <w:rsid w:val="00891083"/>
    <w:rsid w:val="0089139A"/>
    <w:rsid w:val="00891407"/>
    <w:rsid w:val="00891697"/>
    <w:rsid w:val="00892AC9"/>
    <w:rsid w:val="00893115"/>
    <w:rsid w:val="008933D2"/>
    <w:rsid w:val="00893519"/>
    <w:rsid w:val="0089361B"/>
    <w:rsid w:val="00893784"/>
    <w:rsid w:val="00893B89"/>
    <w:rsid w:val="0089457F"/>
    <w:rsid w:val="00894EAF"/>
    <w:rsid w:val="008950F2"/>
    <w:rsid w:val="00895124"/>
    <w:rsid w:val="008952FC"/>
    <w:rsid w:val="008957A3"/>
    <w:rsid w:val="00896A1D"/>
    <w:rsid w:val="00897218"/>
    <w:rsid w:val="00897674"/>
    <w:rsid w:val="00897A36"/>
    <w:rsid w:val="00897C98"/>
    <w:rsid w:val="00897D06"/>
    <w:rsid w:val="00897D3B"/>
    <w:rsid w:val="008A0536"/>
    <w:rsid w:val="008A1111"/>
    <w:rsid w:val="008A1EF4"/>
    <w:rsid w:val="008A2044"/>
    <w:rsid w:val="008A2AA5"/>
    <w:rsid w:val="008A2CDE"/>
    <w:rsid w:val="008A309C"/>
    <w:rsid w:val="008A345D"/>
    <w:rsid w:val="008A36DD"/>
    <w:rsid w:val="008A3BE1"/>
    <w:rsid w:val="008A3E0A"/>
    <w:rsid w:val="008A43D6"/>
    <w:rsid w:val="008A4F28"/>
    <w:rsid w:val="008A4F9A"/>
    <w:rsid w:val="008A5791"/>
    <w:rsid w:val="008A5EF9"/>
    <w:rsid w:val="008A6413"/>
    <w:rsid w:val="008A6C2B"/>
    <w:rsid w:val="008A6DAB"/>
    <w:rsid w:val="008A6E43"/>
    <w:rsid w:val="008A71C9"/>
    <w:rsid w:val="008A7468"/>
    <w:rsid w:val="008A7E4C"/>
    <w:rsid w:val="008B0035"/>
    <w:rsid w:val="008B0730"/>
    <w:rsid w:val="008B0B49"/>
    <w:rsid w:val="008B0CB1"/>
    <w:rsid w:val="008B0CB9"/>
    <w:rsid w:val="008B0FDC"/>
    <w:rsid w:val="008B1270"/>
    <w:rsid w:val="008B1371"/>
    <w:rsid w:val="008B1947"/>
    <w:rsid w:val="008B2582"/>
    <w:rsid w:val="008B2821"/>
    <w:rsid w:val="008B2B03"/>
    <w:rsid w:val="008B2BF6"/>
    <w:rsid w:val="008B2E0A"/>
    <w:rsid w:val="008B3434"/>
    <w:rsid w:val="008B35FE"/>
    <w:rsid w:val="008B36B1"/>
    <w:rsid w:val="008B3E1D"/>
    <w:rsid w:val="008B4192"/>
    <w:rsid w:val="008B4621"/>
    <w:rsid w:val="008B46D9"/>
    <w:rsid w:val="008B483C"/>
    <w:rsid w:val="008B4F7E"/>
    <w:rsid w:val="008B4FAE"/>
    <w:rsid w:val="008B5E97"/>
    <w:rsid w:val="008B5FBE"/>
    <w:rsid w:val="008B60BA"/>
    <w:rsid w:val="008B6273"/>
    <w:rsid w:val="008B6367"/>
    <w:rsid w:val="008B65D7"/>
    <w:rsid w:val="008B65FB"/>
    <w:rsid w:val="008B6606"/>
    <w:rsid w:val="008B6D72"/>
    <w:rsid w:val="008B6E95"/>
    <w:rsid w:val="008B72B2"/>
    <w:rsid w:val="008B73A9"/>
    <w:rsid w:val="008C08A2"/>
    <w:rsid w:val="008C0C4C"/>
    <w:rsid w:val="008C13A6"/>
    <w:rsid w:val="008C1458"/>
    <w:rsid w:val="008C1545"/>
    <w:rsid w:val="008C1FD7"/>
    <w:rsid w:val="008C21F6"/>
    <w:rsid w:val="008C230B"/>
    <w:rsid w:val="008C28D3"/>
    <w:rsid w:val="008C2C16"/>
    <w:rsid w:val="008C3081"/>
    <w:rsid w:val="008C32C0"/>
    <w:rsid w:val="008C452B"/>
    <w:rsid w:val="008C4954"/>
    <w:rsid w:val="008C4FB0"/>
    <w:rsid w:val="008C58E1"/>
    <w:rsid w:val="008C60F9"/>
    <w:rsid w:val="008C6466"/>
    <w:rsid w:val="008C67CC"/>
    <w:rsid w:val="008C6922"/>
    <w:rsid w:val="008C6D6B"/>
    <w:rsid w:val="008C7874"/>
    <w:rsid w:val="008C7B72"/>
    <w:rsid w:val="008C7FEC"/>
    <w:rsid w:val="008D00CA"/>
    <w:rsid w:val="008D0796"/>
    <w:rsid w:val="008D0BAF"/>
    <w:rsid w:val="008D0D25"/>
    <w:rsid w:val="008D0DE9"/>
    <w:rsid w:val="008D159F"/>
    <w:rsid w:val="008D16A4"/>
    <w:rsid w:val="008D18F8"/>
    <w:rsid w:val="008D1946"/>
    <w:rsid w:val="008D1AF2"/>
    <w:rsid w:val="008D1C85"/>
    <w:rsid w:val="008D1E05"/>
    <w:rsid w:val="008D1E09"/>
    <w:rsid w:val="008D1E4E"/>
    <w:rsid w:val="008D243E"/>
    <w:rsid w:val="008D24ED"/>
    <w:rsid w:val="008D27C6"/>
    <w:rsid w:val="008D3383"/>
    <w:rsid w:val="008D33B1"/>
    <w:rsid w:val="008D46DF"/>
    <w:rsid w:val="008D476D"/>
    <w:rsid w:val="008D499C"/>
    <w:rsid w:val="008D49E0"/>
    <w:rsid w:val="008D4C2B"/>
    <w:rsid w:val="008D4F98"/>
    <w:rsid w:val="008D5429"/>
    <w:rsid w:val="008D60A0"/>
    <w:rsid w:val="008D60CF"/>
    <w:rsid w:val="008D6D61"/>
    <w:rsid w:val="008D71FC"/>
    <w:rsid w:val="008D7AB5"/>
    <w:rsid w:val="008E0174"/>
    <w:rsid w:val="008E0524"/>
    <w:rsid w:val="008E052A"/>
    <w:rsid w:val="008E0ACA"/>
    <w:rsid w:val="008E0C61"/>
    <w:rsid w:val="008E1385"/>
    <w:rsid w:val="008E140B"/>
    <w:rsid w:val="008E143A"/>
    <w:rsid w:val="008E1460"/>
    <w:rsid w:val="008E14F1"/>
    <w:rsid w:val="008E176E"/>
    <w:rsid w:val="008E21F5"/>
    <w:rsid w:val="008E28FE"/>
    <w:rsid w:val="008E2976"/>
    <w:rsid w:val="008E298F"/>
    <w:rsid w:val="008E2B40"/>
    <w:rsid w:val="008E2C91"/>
    <w:rsid w:val="008E2D1B"/>
    <w:rsid w:val="008E33E7"/>
    <w:rsid w:val="008E3DE9"/>
    <w:rsid w:val="008E42BF"/>
    <w:rsid w:val="008E449F"/>
    <w:rsid w:val="008E44F4"/>
    <w:rsid w:val="008E4F67"/>
    <w:rsid w:val="008E528D"/>
    <w:rsid w:val="008E5400"/>
    <w:rsid w:val="008E57B5"/>
    <w:rsid w:val="008E583F"/>
    <w:rsid w:val="008E585A"/>
    <w:rsid w:val="008E595C"/>
    <w:rsid w:val="008E5BBB"/>
    <w:rsid w:val="008E62F3"/>
    <w:rsid w:val="008E6C55"/>
    <w:rsid w:val="008E6E16"/>
    <w:rsid w:val="008E6FD6"/>
    <w:rsid w:val="008E7418"/>
    <w:rsid w:val="008E75D3"/>
    <w:rsid w:val="008E7B2E"/>
    <w:rsid w:val="008F0168"/>
    <w:rsid w:val="008F0C9C"/>
    <w:rsid w:val="008F0DB9"/>
    <w:rsid w:val="008F0E23"/>
    <w:rsid w:val="008F0F46"/>
    <w:rsid w:val="008F1536"/>
    <w:rsid w:val="008F1635"/>
    <w:rsid w:val="008F16EC"/>
    <w:rsid w:val="008F1A91"/>
    <w:rsid w:val="008F2087"/>
    <w:rsid w:val="008F28CA"/>
    <w:rsid w:val="008F2E55"/>
    <w:rsid w:val="008F410E"/>
    <w:rsid w:val="008F4198"/>
    <w:rsid w:val="008F4430"/>
    <w:rsid w:val="008F4598"/>
    <w:rsid w:val="008F4A29"/>
    <w:rsid w:val="008F4CC3"/>
    <w:rsid w:val="008F555D"/>
    <w:rsid w:val="008F58A7"/>
    <w:rsid w:val="008F59E5"/>
    <w:rsid w:val="008F6097"/>
    <w:rsid w:val="008F6AD1"/>
    <w:rsid w:val="008F72B1"/>
    <w:rsid w:val="008F76A6"/>
    <w:rsid w:val="008F7C41"/>
    <w:rsid w:val="008F7E1F"/>
    <w:rsid w:val="00900607"/>
    <w:rsid w:val="009006BC"/>
    <w:rsid w:val="009009DC"/>
    <w:rsid w:val="00900A0D"/>
    <w:rsid w:val="00900DED"/>
    <w:rsid w:val="009015CC"/>
    <w:rsid w:val="009015F2"/>
    <w:rsid w:val="0090162E"/>
    <w:rsid w:val="00901AF9"/>
    <w:rsid w:val="00902495"/>
    <w:rsid w:val="00902C40"/>
    <w:rsid w:val="00902C8F"/>
    <w:rsid w:val="00903F25"/>
    <w:rsid w:val="0090442B"/>
    <w:rsid w:val="009047C1"/>
    <w:rsid w:val="00904FF3"/>
    <w:rsid w:val="009051BD"/>
    <w:rsid w:val="00905911"/>
    <w:rsid w:val="00905A1E"/>
    <w:rsid w:val="00905AED"/>
    <w:rsid w:val="00905B0F"/>
    <w:rsid w:val="00905E88"/>
    <w:rsid w:val="00905EC5"/>
    <w:rsid w:val="00905F5A"/>
    <w:rsid w:val="00906878"/>
    <w:rsid w:val="00907DB6"/>
    <w:rsid w:val="00910312"/>
    <w:rsid w:val="009103F8"/>
    <w:rsid w:val="00910720"/>
    <w:rsid w:val="0091097E"/>
    <w:rsid w:val="009110D5"/>
    <w:rsid w:val="00911108"/>
    <w:rsid w:val="009112D5"/>
    <w:rsid w:val="00911D29"/>
    <w:rsid w:val="0091248D"/>
    <w:rsid w:val="00912668"/>
    <w:rsid w:val="00912E0D"/>
    <w:rsid w:val="009139C2"/>
    <w:rsid w:val="00913B1A"/>
    <w:rsid w:val="00913B82"/>
    <w:rsid w:val="00915169"/>
    <w:rsid w:val="00915733"/>
    <w:rsid w:val="00915B26"/>
    <w:rsid w:val="00915E5A"/>
    <w:rsid w:val="00915F07"/>
    <w:rsid w:val="009161B8"/>
    <w:rsid w:val="009168B5"/>
    <w:rsid w:val="00916AAC"/>
    <w:rsid w:val="00916E7C"/>
    <w:rsid w:val="00916E86"/>
    <w:rsid w:val="00917181"/>
    <w:rsid w:val="00917807"/>
    <w:rsid w:val="0091799E"/>
    <w:rsid w:val="00917B98"/>
    <w:rsid w:val="0092000A"/>
    <w:rsid w:val="009206AC"/>
    <w:rsid w:val="00920E0C"/>
    <w:rsid w:val="009216B1"/>
    <w:rsid w:val="009219F7"/>
    <w:rsid w:val="00921F64"/>
    <w:rsid w:val="009221C6"/>
    <w:rsid w:val="00922714"/>
    <w:rsid w:val="00922AFE"/>
    <w:rsid w:val="0092373B"/>
    <w:rsid w:val="00923B13"/>
    <w:rsid w:val="00923C4E"/>
    <w:rsid w:val="00923D99"/>
    <w:rsid w:val="00923DD3"/>
    <w:rsid w:val="00924320"/>
    <w:rsid w:val="00924420"/>
    <w:rsid w:val="009244A0"/>
    <w:rsid w:val="009244BF"/>
    <w:rsid w:val="00924829"/>
    <w:rsid w:val="00925102"/>
    <w:rsid w:val="00925B19"/>
    <w:rsid w:val="00925C46"/>
    <w:rsid w:val="00925CD9"/>
    <w:rsid w:val="009266E2"/>
    <w:rsid w:val="00926734"/>
    <w:rsid w:val="0092680D"/>
    <w:rsid w:val="00926852"/>
    <w:rsid w:val="00926AE7"/>
    <w:rsid w:val="0092735A"/>
    <w:rsid w:val="00930400"/>
    <w:rsid w:val="0093047D"/>
    <w:rsid w:val="0093067A"/>
    <w:rsid w:val="00931669"/>
    <w:rsid w:val="00931774"/>
    <w:rsid w:val="00931CB1"/>
    <w:rsid w:val="00932408"/>
    <w:rsid w:val="00932678"/>
    <w:rsid w:val="00932CD3"/>
    <w:rsid w:val="00932D2D"/>
    <w:rsid w:val="00932FBF"/>
    <w:rsid w:val="009331EB"/>
    <w:rsid w:val="009333C3"/>
    <w:rsid w:val="009339B1"/>
    <w:rsid w:val="00933A45"/>
    <w:rsid w:val="00933BA9"/>
    <w:rsid w:val="00933EBC"/>
    <w:rsid w:val="00933F8C"/>
    <w:rsid w:val="00933FDA"/>
    <w:rsid w:val="00934C61"/>
    <w:rsid w:val="009355E8"/>
    <w:rsid w:val="00935B7F"/>
    <w:rsid w:val="00936709"/>
    <w:rsid w:val="0093789B"/>
    <w:rsid w:val="00937BA5"/>
    <w:rsid w:val="0094044D"/>
    <w:rsid w:val="0094047E"/>
    <w:rsid w:val="00940764"/>
    <w:rsid w:val="00940C74"/>
    <w:rsid w:val="00941558"/>
    <w:rsid w:val="00941CD4"/>
    <w:rsid w:val="00941CE6"/>
    <w:rsid w:val="00942559"/>
    <w:rsid w:val="00942B95"/>
    <w:rsid w:val="0094316B"/>
    <w:rsid w:val="009435FF"/>
    <w:rsid w:val="00944391"/>
    <w:rsid w:val="009449E5"/>
    <w:rsid w:val="00944DED"/>
    <w:rsid w:val="00945B51"/>
    <w:rsid w:val="00945D51"/>
    <w:rsid w:val="009464BD"/>
    <w:rsid w:val="009465FA"/>
    <w:rsid w:val="009467EE"/>
    <w:rsid w:val="00946A68"/>
    <w:rsid w:val="009475BE"/>
    <w:rsid w:val="00947947"/>
    <w:rsid w:val="00947EA3"/>
    <w:rsid w:val="00950848"/>
    <w:rsid w:val="00950897"/>
    <w:rsid w:val="00950BA7"/>
    <w:rsid w:val="00950E8D"/>
    <w:rsid w:val="00950F29"/>
    <w:rsid w:val="009513DF"/>
    <w:rsid w:val="0095158C"/>
    <w:rsid w:val="009516C0"/>
    <w:rsid w:val="00952760"/>
    <w:rsid w:val="00952CFD"/>
    <w:rsid w:val="0095414F"/>
    <w:rsid w:val="0095421C"/>
    <w:rsid w:val="009542BF"/>
    <w:rsid w:val="00954467"/>
    <w:rsid w:val="009547A5"/>
    <w:rsid w:val="00954BD9"/>
    <w:rsid w:val="00954E43"/>
    <w:rsid w:val="009552A9"/>
    <w:rsid w:val="00955364"/>
    <w:rsid w:val="00955877"/>
    <w:rsid w:val="00955B08"/>
    <w:rsid w:val="00955EB0"/>
    <w:rsid w:val="00956051"/>
    <w:rsid w:val="00956DB4"/>
    <w:rsid w:val="00957738"/>
    <w:rsid w:val="009577E3"/>
    <w:rsid w:val="00957820"/>
    <w:rsid w:val="00957C05"/>
    <w:rsid w:val="00957C91"/>
    <w:rsid w:val="00957EA5"/>
    <w:rsid w:val="0096026E"/>
    <w:rsid w:val="009605D4"/>
    <w:rsid w:val="00960DE8"/>
    <w:rsid w:val="00960F87"/>
    <w:rsid w:val="00960FF0"/>
    <w:rsid w:val="0096133A"/>
    <w:rsid w:val="009613AD"/>
    <w:rsid w:val="00961648"/>
    <w:rsid w:val="0096171E"/>
    <w:rsid w:val="0096193C"/>
    <w:rsid w:val="00961A80"/>
    <w:rsid w:val="009621DE"/>
    <w:rsid w:val="009622AB"/>
    <w:rsid w:val="00962793"/>
    <w:rsid w:val="009627E0"/>
    <w:rsid w:val="00963109"/>
    <w:rsid w:val="009631C3"/>
    <w:rsid w:val="00963301"/>
    <w:rsid w:val="0096379A"/>
    <w:rsid w:val="00964D77"/>
    <w:rsid w:val="00964F48"/>
    <w:rsid w:val="00965AEB"/>
    <w:rsid w:val="00965B93"/>
    <w:rsid w:val="00965F46"/>
    <w:rsid w:val="00966A2C"/>
    <w:rsid w:val="00966A52"/>
    <w:rsid w:val="00966DC2"/>
    <w:rsid w:val="00966FDF"/>
    <w:rsid w:val="00967248"/>
    <w:rsid w:val="0096767D"/>
    <w:rsid w:val="00967D72"/>
    <w:rsid w:val="00970083"/>
    <w:rsid w:val="009707C8"/>
    <w:rsid w:val="00970CA0"/>
    <w:rsid w:val="00970FB7"/>
    <w:rsid w:val="0097192A"/>
    <w:rsid w:val="00971B66"/>
    <w:rsid w:val="00971B9A"/>
    <w:rsid w:val="00971DAB"/>
    <w:rsid w:val="00971DC9"/>
    <w:rsid w:val="00971EDE"/>
    <w:rsid w:val="00972001"/>
    <w:rsid w:val="00972CFE"/>
    <w:rsid w:val="00973585"/>
    <w:rsid w:val="009735DE"/>
    <w:rsid w:val="0097376C"/>
    <w:rsid w:val="00973925"/>
    <w:rsid w:val="00973B4B"/>
    <w:rsid w:val="00974148"/>
    <w:rsid w:val="00974649"/>
    <w:rsid w:val="009747C4"/>
    <w:rsid w:val="00974BB4"/>
    <w:rsid w:val="00974DAE"/>
    <w:rsid w:val="00974EA1"/>
    <w:rsid w:val="00974EB9"/>
    <w:rsid w:val="00975187"/>
    <w:rsid w:val="00975822"/>
    <w:rsid w:val="00975EE5"/>
    <w:rsid w:val="0097603E"/>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77F3B"/>
    <w:rsid w:val="0098020D"/>
    <w:rsid w:val="009802EA"/>
    <w:rsid w:val="00980546"/>
    <w:rsid w:val="0098056A"/>
    <w:rsid w:val="009808EA"/>
    <w:rsid w:val="00981349"/>
    <w:rsid w:val="009818B8"/>
    <w:rsid w:val="00981BE0"/>
    <w:rsid w:val="00981DC1"/>
    <w:rsid w:val="009821EF"/>
    <w:rsid w:val="00982527"/>
    <w:rsid w:val="00982C7C"/>
    <w:rsid w:val="009831A2"/>
    <w:rsid w:val="009832B9"/>
    <w:rsid w:val="009833A8"/>
    <w:rsid w:val="00983B9D"/>
    <w:rsid w:val="0098440C"/>
    <w:rsid w:val="00984938"/>
    <w:rsid w:val="00984C57"/>
    <w:rsid w:val="0098526A"/>
    <w:rsid w:val="00985529"/>
    <w:rsid w:val="00985669"/>
    <w:rsid w:val="009859F8"/>
    <w:rsid w:val="00985FCA"/>
    <w:rsid w:val="009860EA"/>
    <w:rsid w:val="009862A3"/>
    <w:rsid w:val="00986F3D"/>
    <w:rsid w:val="00987239"/>
    <w:rsid w:val="0098738E"/>
    <w:rsid w:val="00987BD9"/>
    <w:rsid w:val="00987F9A"/>
    <w:rsid w:val="00990690"/>
    <w:rsid w:val="00991890"/>
    <w:rsid w:val="0099239F"/>
    <w:rsid w:val="009927B8"/>
    <w:rsid w:val="009927D3"/>
    <w:rsid w:val="00992AC0"/>
    <w:rsid w:val="009933CB"/>
    <w:rsid w:val="00993452"/>
    <w:rsid w:val="009934D9"/>
    <w:rsid w:val="009935B0"/>
    <w:rsid w:val="0099379D"/>
    <w:rsid w:val="00993822"/>
    <w:rsid w:val="00993B35"/>
    <w:rsid w:val="00993BEB"/>
    <w:rsid w:val="00993C0E"/>
    <w:rsid w:val="009942EA"/>
    <w:rsid w:val="009946C3"/>
    <w:rsid w:val="00994B96"/>
    <w:rsid w:val="00994BFF"/>
    <w:rsid w:val="00994E95"/>
    <w:rsid w:val="0099520B"/>
    <w:rsid w:val="009954A5"/>
    <w:rsid w:val="009957A0"/>
    <w:rsid w:val="00995A49"/>
    <w:rsid w:val="00995AA6"/>
    <w:rsid w:val="00995F67"/>
    <w:rsid w:val="0099622F"/>
    <w:rsid w:val="009970F7"/>
    <w:rsid w:val="00997DA3"/>
    <w:rsid w:val="00997FBB"/>
    <w:rsid w:val="009A0434"/>
    <w:rsid w:val="009A0881"/>
    <w:rsid w:val="009A09D8"/>
    <w:rsid w:val="009A0DC0"/>
    <w:rsid w:val="009A10B5"/>
    <w:rsid w:val="009A11E6"/>
    <w:rsid w:val="009A2888"/>
    <w:rsid w:val="009A2D6A"/>
    <w:rsid w:val="009A37A6"/>
    <w:rsid w:val="009A3852"/>
    <w:rsid w:val="009A3BED"/>
    <w:rsid w:val="009A48E4"/>
    <w:rsid w:val="009A4E84"/>
    <w:rsid w:val="009A4F3B"/>
    <w:rsid w:val="009A51AB"/>
    <w:rsid w:val="009A52B6"/>
    <w:rsid w:val="009A5602"/>
    <w:rsid w:val="009A5649"/>
    <w:rsid w:val="009A5C24"/>
    <w:rsid w:val="009A61F4"/>
    <w:rsid w:val="009A630B"/>
    <w:rsid w:val="009A682F"/>
    <w:rsid w:val="009A6936"/>
    <w:rsid w:val="009A6FAB"/>
    <w:rsid w:val="009A7244"/>
    <w:rsid w:val="009A76CE"/>
    <w:rsid w:val="009A7CA9"/>
    <w:rsid w:val="009A7D05"/>
    <w:rsid w:val="009A7D1E"/>
    <w:rsid w:val="009A7EBE"/>
    <w:rsid w:val="009B026A"/>
    <w:rsid w:val="009B09D8"/>
    <w:rsid w:val="009B0B0E"/>
    <w:rsid w:val="009B0B86"/>
    <w:rsid w:val="009B1533"/>
    <w:rsid w:val="009B18F4"/>
    <w:rsid w:val="009B195C"/>
    <w:rsid w:val="009B19B6"/>
    <w:rsid w:val="009B1A74"/>
    <w:rsid w:val="009B1D63"/>
    <w:rsid w:val="009B1EFB"/>
    <w:rsid w:val="009B2039"/>
    <w:rsid w:val="009B21F5"/>
    <w:rsid w:val="009B227A"/>
    <w:rsid w:val="009B2319"/>
    <w:rsid w:val="009B2465"/>
    <w:rsid w:val="009B2CFB"/>
    <w:rsid w:val="009B2F82"/>
    <w:rsid w:val="009B320B"/>
    <w:rsid w:val="009B3553"/>
    <w:rsid w:val="009B380E"/>
    <w:rsid w:val="009B3977"/>
    <w:rsid w:val="009B3D65"/>
    <w:rsid w:val="009B3E2F"/>
    <w:rsid w:val="009B43A2"/>
    <w:rsid w:val="009B4543"/>
    <w:rsid w:val="009B4AE7"/>
    <w:rsid w:val="009B4DE6"/>
    <w:rsid w:val="009B4E38"/>
    <w:rsid w:val="009B4E99"/>
    <w:rsid w:val="009B5083"/>
    <w:rsid w:val="009B5BB0"/>
    <w:rsid w:val="009B6426"/>
    <w:rsid w:val="009B686A"/>
    <w:rsid w:val="009B6BE5"/>
    <w:rsid w:val="009B6C2D"/>
    <w:rsid w:val="009B6C48"/>
    <w:rsid w:val="009B6CF1"/>
    <w:rsid w:val="009B6E6A"/>
    <w:rsid w:val="009B71F6"/>
    <w:rsid w:val="009B72F6"/>
    <w:rsid w:val="009B7DBD"/>
    <w:rsid w:val="009B7E8B"/>
    <w:rsid w:val="009C0057"/>
    <w:rsid w:val="009C0A47"/>
    <w:rsid w:val="009C0D01"/>
    <w:rsid w:val="009C0DB9"/>
    <w:rsid w:val="009C104B"/>
    <w:rsid w:val="009C1091"/>
    <w:rsid w:val="009C18C6"/>
    <w:rsid w:val="009C22CE"/>
    <w:rsid w:val="009C2690"/>
    <w:rsid w:val="009C2E94"/>
    <w:rsid w:val="009C37D9"/>
    <w:rsid w:val="009C478F"/>
    <w:rsid w:val="009C4AAA"/>
    <w:rsid w:val="009C52E7"/>
    <w:rsid w:val="009C60B1"/>
    <w:rsid w:val="009C6333"/>
    <w:rsid w:val="009C6A97"/>
    <w:rsid w:val="009C75DA"/>
    <w:rsid w:val="009C783B"/>
    <w:rsid w:val="009C7E94"/>
    <w:rsid w:val="009D00D7"/>
    <w:rsid w:val="009D04F3"/>
    <w:rsid w:val="009D0893"/>
    <w:rsid w:val="009D0AB6"/>
    <w:rsid w:val="009D10D2"/>
    <w:rsid w:val="009D1237"/>
    <w:rsid w:val="009D13B8"/>
    <w:rsid w:val="009D17FF"/>
    <w:rsid w:val="009D1A9F"/>
    <w:rsid w:val="009D1F9F"/>
    <w:rsid w:val="009D2510"/>
    <w:rsid w:val="009D2639"/>
    <w:rsid w:val="009D2B90"/>
    <w:rsid w:val="009D2FB1"/>
    <w:rsid w:val="009D347E"/>
    <w:rsid w:val="009D3D43"/>
    <w:rsid w:val="009D4035"/>
    <w:rsid w:val="009D40C5"/>
    <w:rsid w:val="009D42DA"/>
    <w:rsid w:val="009D4543"/>
    <w:rsid w:val="009D4B46"/>
    <w:rsid w:val="009D565E"/>
    <w:rsid w:val="009D5973"/>
    <w:rsid w:val="009D5A6F"/>
    <w:rsid w:val="009D5B98"/>
    <w:rsid w:val="009D62B6"/>
    <w:rsid w:val="009D6D05"/>
    <w:rsid w:val="009D74B5"/>
    <w:rsid w:val="009D791C"/>
    <w:rsid w:val="009D7C04"/>
    <w:rsid w:val="009D7E25"/>
    <w:rsid w:val="009E0049"/>
    <w:rsid w:val="009E0772"/>
    <w:rsid w:val="009E0E9B"/>
    <w:rsid w:val="009E12DE"/>
    <w:rsid w:val="009E1340"/>
    <w:rsid w:val="009E175A"/>
    <w:rsid w:val="009E1E91"/>
    <w:rsid w:val="009E2308"/>
    <w:rsid w:val="009E23DB"/>
    <w:rsid w:val="009E24B4"/>
    <w:rsid w:val="009E285D"/>
    <w:rsid w:val="009E29C5"/>
    <w:rsid w:val="009E2CBB"/>
    <w:rsid w:val="009E305D"/>
    <w:rsid w:val="009E339A"/>
    <w:rsid w:val="009E3D3F"/>
    <w:rsid w:val="009E42F0"/>
    <w:rsid w:val="009E49BB"/>
    <w:rsid w:val="009E5027"/>
    <w:rsid w:val="009E508B"/>
    <w:rsid w:val="009E52C7"/>
    <w:rsid w:val="009E5DA0"/>
    <w:rsid w:val="009E64F6"/>
    <w:rsid w:val="009E68FE"/>
    <w:rsid w:val="009E69BC"/>
    <w:rsid w:val="009E6FF5"/>
    <w:rsid w:val="009E7DAE"/>
    <w:rsid w:val="009E7DBF"/>
    <w:rsid w:val="009E7E10"/>
    <w:rsid w:val="009E7E4E"/>
    <w:rsid w:val="009F0316"/>
    <w:rsid w:val="009F04FA"/>
    <w:rsid w:val="009F0590"/>
    <w:rsid w:val="009F08A5"/>
    <w:rsid w:val="009F0D52"/>
    <w:rsid w:val="009F0E4B"/>
    <w:rsid w:val="009F1112"/>
    <w:rsid w:val="009F1326"/>
    <w:rsid w:val="009F178F"/>
    <w:rsid w:val="009F1986"/>
    <w:rsid w:val="009F1A4D"/>
    <w:rsid w:val="009F1DA5"/>
    <w:rsid w:val="009F1DBA"/>
    <w:rsid w:val="009F1FFA"/>
    <w:rsid w:val="009F20A5"/>
    <w:rsid w:val="009F256A"/>
    <w:rsid w:val="009F25A6"/>
    <w:rsid w:val="009F2958"/>
    <w:rsid w:val="009F2F34"/>
    <w:rsid w:val="009F31B3"/>
    <w:rsid w:val="009F3A79"/>
    <w:rsid w:val="009F3EDD"/>
    <w:rsid w:val="009F4360"/>
    <w:rsid w:val="009F4383"/>
    <w:rsid w:val="009F4AF2"/>
    <w:rsid w:val="009F4E66"/>
    <w:rsid w:val="009F4EBD"/>
    <w:rsid w:val="009F5124"/>
    <w:rsid w:val="009F56DA"/>
    <w:rsid w:val="009F5F2C"/>
    <w:rsid w:val="009F6DCE"/>
    <w:rsid w:val="009F7231"/>
    <w:rsid w:val="009F766C"/>
    <w:rsid w:val="009F7913"/>
    <w:rsid w:val="009F7C52"/>
    <w:rsid w:val="009F7E8E"/>
    <w:rsid w:val="00A0092C"/>
    <w:rsid w:val="00A00D64"/>
    <w:rsid w:val="00A01126"/>
    <w:rsid w:val="00A01169"/>
    <w:rsid w:val="00A01AC8"/>
    <w:rsid w:val="00A0242E"/>
    <w:rsid w:val="00A0259A"/>
    <w:rsid w:val="00A025A0"/>
    <w:rsid w:val="00A035DF"/>
    <w:rsid w:val="00A036BD"/>
    <w:rsid w:val="00A04A9D"/>
    <w:rsid w:val="00A04B1D"/>
    <w:rsid w:val="00A04BDE"/>
    <w:rsid w:val="00A0503D"/>
    <w:rsid w:val="00A05273"/>
    <w:rsid w:val="00A05499"/>
    <w:rsid w:val="00A05D7D"/>
    <w:rsid w:val="00A0624F"/>
    <w:rsid w:val="00A0690D"/>
    <w:rsid w:val="00A06AFF"/>
    <w:rsid w:val="00A07052"/>
    <w:rsid w:val="00A072C1"/>
    <w:rsid w:val="00A072C8"/>
    <w:rsid w:val="00A074BF"/>
    <w:rsid w:val="00A0751E"/>
    <w:rsid w:val="00A107D3"/>
    <w:rsid w:val="00A1104B"/>
    <w:rsid w:val="00A11094"/>
    <w:rsid w:val="00A112B9"/>
    <w:rsid w:val="00A112E1"/>
    <w:rsid w:val="00A118E0"/>
    <w:rsid w:val="00A11C4C"/>
    <w:rsid w:val="00A120A3"/>
    <w:rsid w:val="00A120B9"/>
    <w:rsid w:val="00A128FE"/>
    <w:rsid w:val="00A1319D"/>
    <w:rsid w:val="00A13254"/>
    <w:rsid w:val="00A13C1B"/>
    <w:rsid w:val="00A13C87"/>
    <w:rsid w:val="00A13CDA"/>
    <w:rsid w:val="00A13F91"/>
    <w:rsid w:val="00A14432"/>
    <w:rsid w:val="00A1452A"/>
    <w:rsid w:val="00A1486A"/>
    <w:rsid w:val="00A14F1F"/>
    <w:rsid w:val="00A151B0"/>
    <w:rsid w:val="00A1596B"/>
    <w:rsid w:val="00A15E05"/>
    <w:rsid w:val="00A1604B"/>
    <w:rsid w:val="00A165DF"/>
    <w:rsid w:val="00A16719"/>
    <w:rsid w:val="00A167FE"/>
    <w:rsid w:val="00A16DEF"/>
    <w:rsid w:val="00A16FEC"/>
    <w:rsid w:val="00A17134"/>
    <w:rsid w:val="00A1780C"/>
    <w:rsid w:val="00A1791B"/>
    <w:rsid w:val="00A17B1D"/>
    <w:rsid w:val="00A17D16"/>
    <w:rsid w:val="00A17EB1"/>
    <w:rsid w:val="00A17FE4"/>
    <w:rsid w:val="00A2002D"/>
    <w:rsid w:val="00A201F2"/>
    <w:rsid w:val="00A207AE"/>
    <w:rsid w:val="00A20A95"/>
    <w:rsid w:val="00A213A0"/>
    <w:rsid w:val="00A215D1"/>
    <w:rsid w:val="00A2190F"/>
    <w:rsid w:val="00A22436"/>
    <w:rsid w:val="00A227E1"/>
    <w:rsid w:val="00A22B0C"/>
    <w:rsid w:val="00A22F1B"/>
    <w:rsid w:val="00A23976"/>
    <w:rsid w:val="00A23A68"/>
    <w:rsid w:val="00A23E9D"/>
    <w:rsid w:val="00A23FE0"/>
    <w:rsid w:val="00A240F7"/>
    <w:rsid w:val="00A24882"/>
    <w:rsid w:val="00A24AA3"/>
    <w:rsid w:val="00A254DA"/>
    <w:rsid w:val="00A25735"/>
    <w:rsid w:val="00A257F5"/>
    <w:rsid w:val="00A25CA8"/>
    <w:rsid w:val="00A25D00"/>
    <w:rsid w:val="00A26439"/>
    <w:rsid w:val="00A26526"/>
    <w:rsid w:val="00A266F8"/>
    <w:rsid w:val="00A27030"/>
    <w:rsid w:val="00A27C45"/>
    <w:rsid w:val="00A308F9"/>
    <w:rsid w:val="00A310F5"/>
    <w:rsid w:val="00A31381"/>
    <w:rsid w:val="00A3140C"/>
    <w:rsid w:val="00A315D5"/>
    <w:rsid w:val="00A31602"/>
    <w:rsid w:val="00A316B1"/>
    <w:rsid w:val="00A31D19"/>
    <w:rsid w:val="00A32044"/>
    <w:rsid w:val="00A324E2"/>
    <w:rsid w:val="00A32AAB"/>
    <w:rsid w:val="00A3314E"/>
    <w:rsid w:val="00A331EF"/>
    <w:rsid w:val="00A33D5B"/>
    <w:rsid w:val="00A34113"/>
    <w:rsid w:val="00A3466B"/>
    <w:rsid w:val="00A34797"/>
    <w:rsid w:val="00A34961"/>
    <w:rsid w:val="00A34F3A"/>
    <w:rsid w:val="00A35156"/>
    <w:rsid w:val="00A35347"/>
    <w:rsid w:val="00A353B8"/>
    <w:rsid w:val="00A356F1"/>
    <w:rsid w:val="00A35757"/>
    <w:rsid w:val="00A35F56"/>
    <w:rsid w:val="00A36C9D"/>
    <w:rsid w:val="00A3774E"/>
    <w:rsid w:val="00A37FA3"/>
    <w:rsid w:val="00A400D5"/>
    <w:rsid w:val="00A41655"/>
    <w:rsid w:val="00A416A2"/>
    <w:rsid w:val="00A42020"/>
    <w:rsid w:val="00A42059"/>
    <w:rsid w:val="00A4250B"/>
    <w:rsid w:val="00A42768"/>
    <w:rsid w:val="00A4277D"/>
    <w:rsid w:val="00A4285D"/>
    <w:rsid w:val="00A42A95"/>
    <w:rsid w:val="00A42CD1"/>
    <w:rsid w:val="00A43292"/>
    <w:rsid w:val="00A43519"/>
    <w:rsid w:val="00A43EFF"/>
    <w:rsid w:val="00A444CB"/>
    <w:rsid w:val="00A4489B"/>
    <w:rsid w:val="00A44BB2"/>
    <w:rsid w:val="00A44C4E"/>
    <w:rsid w:val="00A454CF"/>
    <w:rsid w:val="00A455C7"/>
    <w:rsid w:val="00A45FBF"/>
    <w:rsid w:val="00A462FB"/>
    <w:rsid w:val="00A46FFC"/>
    <w:rsid w:val="00A476AE"/>
    <w:rsid w:val="00A476E9"/>
    <w:rsid w:val="00A47C5B"/>
    <w:rsid w:val="00A5095D"/>
    <w:rsid w:val="00A50A94"/>
    <w:rsid w:val="00A50EB1"/>
    <w:rsid w:val="00A5121F"/>
    <w:rsid w:val="00A51417"/>
    <w:rsid w:val="00A5149F"/>
    <w:rsid w:val="00A516F8"/>
    <w:rsid w:val="00A51C4C"/>
    <w:rsid w:val="00A51DB1"/>
    <w:rsid w:val="00A521C0"/>
    <w:rsid w:val="00A5231D"/>
    <w:rsid w:val="00A52424"/>
    <w:rsid w:val="00A52591"/>
    <w:rsid w:val="00A52876"/>
    <w:rsid w:val="00A52AC5"/>
    <w:rsid w:val="00A53563"/>
    <w:rsid w:val="00A53E3F"/>
    <w:rsid w:val="00A54461"/>
    <w:rsid w:val="00A54741"/>
    <w:rsid w:val="00A55057"/>
    <w:rsid w:val="00A5569A"/>
    <w:rsid w:val="00A5577F"/>
    <w:rsid w:val="00A55B9A"/>
    <w:rsid w:val="00A55C74"/>
    <w:rsid w:val="00A5645B"/>
    <w:rsid w:val="00A5665E"/>
    <w:rsid w:val="00A56727"/>
    <w:rsid w:val="00A57348"/>
    <w:rsid w:val="00A57439"/>
    <w:rsid w:val="00A5766B"/>
    <w:rsid w:val="00A5787F"/>
    <w:rsid w:val="00A57BF2"/>
    <w:rsid w:val="00A57FD3"/>
    <w:rsid w:val="00A60088"/>
    <w:rsid w:val="00A6095B"/>
    <w:rsid w:val="00A619CB"/>
    <w:rsid w:val="00A61F9C"/>
    <w:rsid w:val="00A62047"/>
    <w:rsid w:val="00A62136"/>
    <w:rsid w:val="00A621A4"/>
    <w:rsid w:val="00A62292"/>
    <w:rsid w:val="00A6234C"/>
    <w:rsid w:val="00A627A2"/>
    <w:rsid w:val="00A62959"/>
    <w:rsid w:val="00A62AE0"/>
    <w:rsid w:val="00A62D86"/>
    <w:rsid w:val="00A631AB"/>
    <w:rsid w:val="00A63487"/>
    <w:rsid w:val="00A63E9D"/>
    <w:rsid w:val="00A63F94"/>
    <w:rsid w:val="00A6400B"/>
    <w:rsid w:val="00A64481"/>
    <w:rsid w:val="00A64D20"/>
    <w:rsid w:val="00A64F47"/>
    <w:rsid w:val="00A658CA"/>
    <w:rsid w:val="00A660DB"/>
    <w:rsid w:val="00A66713"/>
    <w:rsid w:val="00A66F6A"/>
    <w:rsid w:val="00A67031"/>
    <w:rsid w:val="00A67706"/>
    <w:rsid w:val="00A6780D"/>
    <w:rsid w:val="00A67D88"/>
    <w:rsid w:val="00A70064"/>
    <w:rsid w:val="00A70475"/>
    <w:rsid w:val="00A7145A"/>
    <w:rsid w:val="00A71584"/>
    <w:rsid w:val="00A71A51"/>
    <w:rsid w:val="00A726D1"/>
    <w:rsid w:val="00A72F79"/>
    <w:rsid w:val="00A7303B"/>
    <w:rsid w:val="00A73048"/>
    <w:rsid w:val="00A733E5"/>
    <w:rsid w:val="00A7376B"/>
    <w:rsid w:val="00A739DD"/>
    <w:rsid w:val="00A73F56"/>
    <w:rsid w:val="00A74A1E"/>
    <w:rsid w:val="00A7548E"/>
    <w:rsid w:val="00A75640"/>
    <w:rsid w:val="00A75E1A"/>
    <w:rsid w:val="00A767B5"/>
    <w:rsid w:val="00A767C0"/>
    <w:rsid w:val="00A77156"/>
    <w:rsid w:val="00A7747D"/>
    <w:rsid w:val="00A77748"/>
    <w:rsid w:val="00A77B63"/>
    <w:rsid w:val="00A77E2B"/>
    <w:rsid w:val="00A77E54"/>
    <w:rsid w:val="00A77FAC"/>
    <w:rsid w:val="00A80511"/>
    <w:rsid w:val="00A8054F"/>
    <w:rsid w:val="00A80C99"/>
    <w:rsid w:val="00A818DE"/>
    <w:rsid w:val="00A81A9B"/>
    <w:rsid w:val="00A81ADD"/>
    <w:rsid w:val="00A81CB1"/>
    <w:rsid w:val="00A81DFB"/>
    <w:rsid w:val="00A823FD"/>
    <w:rsid w:val="00A83780"/>
    <w:rsid w:val="00A83980"/>
    <w:rsid w:val="00A83EDC"/>
    <w:rsid w:val="00A84511"/>
    <w:rsid w:val="00A84512"/>
    <w:rsid w:val="00A84BAA"/>
    <w:rsid w:val="00A84FFE"/>
    <w:rsid w:val="00A852E5"/>
    <w:rsid w:val="00A85576"/>
    <w:rsid w:val="00A8596F"/>
    <w:rsid w:val="00A85A17"/>
    <w:rsid w:val="00A85E25"/>
    <w:rsid w:val="00A86980"/>
    <w:rsid w:val="00A86E74"/>
    <w:rsid w:val="00A873F5"/>
    <w:rsid w:val="00A8741E"/>
    <w:rsid w:val="00A87B9F"/>
    <w:rsid w:val="00A9077E"/>
    <w:rsid w:val="00A907E7"/>
    <w:rsid w:val="00A91928"/>
    <w:rsid w:val="00A91DF5"/>
    <w:rsid w:val="00A91F68"/>
    <w:rsid w:val="00A921E7"/>
    <w:rsid w:val="00A9243C"/>
    <w:rsid w:val="00A92688"/>
    <w:rsid w:val="00A92A93"/>
    <w:rsid w:val="00A92D21"/>
    <w:rsid w:val="00A93806"/>
    <w:rsid w:val="00A93A3F"/>
    <w:rsid w:val="00A93C9A"/>
    <w:rsid w:val="00A9455F"/>
    <w:rsid w:val="00A9468B"/>
    <w:rsid w:val="00A9474D"/>
    <w:rsid w:val="00A94916"/>
    <w:rsid w:val="00A94EC9"/>
    <w:rsid w:val="00A94F3C"/>
    <w:rsid w:val="00A94FB3"/>
    <w:rsid w:val="00A96941"/>
    <w:rsid w:val="00A97133"/>
    <w:rsid w:val="00A978E1"/>
    <w:rsid w:val="00A97E89"/>
    <w:rsid w:val="00A97F37"/>
    <w:rsid w:val="00AA0303"/>
    <w:rsid w:val="00AA0433"/>
    <w:rsid w:val="00AA0691"/>
    <w:rsid w:val="00AA06CD"/>
    <w:rsid w:val="00AA0B3E"/>
    <w:rsid w:val="00AA124D"/>
    <w:rsid w:val="00AA1279"/>
    <w:rsid w:val="00AA12C4"/>
    <w:rsid w:val="00AA1467"/>
    <w:rsid w:val="00AA1A65"/>
    <w:rsid w:val="00AA1F3D"/>
    <w:rsid w:val="00AA24C7"/>
    <w:rsid w:val="00AA24CB"/>
    <w:rsid w:val="00AA269F"/>
    <w:rsid w:val="00AA2860"/>
    <w:rsid w:val="00AA291A"/>
    <w:rsid w:val="00AA2CC3"/>
    <w:rsid w:val="00AA34B2"/>
    <w:rsid w:val="00AA351F"/>
    <w:rsid w:val="00AA3C33"/>
    <w:rsid w:val="00AA3D2F"/>
    <w:rsid w:val="00AA6002"/>
    <w:rsid w:val="00AA65F6"/>
    <w:rsid w:val="00AA6AAA"/>
    <w:rsid w:val="00AA6D4B"/>
    <w:rsid w:val="00AA6D9C"/>
    <w:rsid w:val="00AA6DE0"/>
    <w:rsid w:val="00AA6F40"/>
    <w:rsid w:val="00AA7A21"/>
    <w:rsid w:val="00AB00B8"/>
    <w:rsid w:val="00AB021F"/>
    <w:rsid w:val="00AB02A1"/>
    <w:rsid w:val="00AB0DB9"/>
    <w:rsid w:val="00AB0F67"/>
    <w:rsid w:val="00AB1BF3"/>
    <w:rsid w:val="00AB204B"/>
    <w:rsid w:val="00AB270E"/>
    <w:rsid w:val="00AB33B7"/>
    <w:rsid w:val="00AB3921"/>
    <w:rsid w:val="00AB416F"/>
    <w:rsid w:val="00AB4555"/>
    <w:rsid w:val="00AB4ACA"/>
    <w:rsid w:val="00AB4F3D"/>
    <w:rsid w:val="00AB51E6"/>
    <w:rsid w:val="00AB603E"/>
    <w:rsid w:val="00AB628B"/>
    <w:rsid w:val="00AB63DA"/>
    <w:rsid w:val="00AB70D2"/>
    <w:rsid w:val="00AB71FF"/>
    <w:rsid w:val="00AB78F1"/>
    <w:rsid w:val="00AC043E"/>
    <w:rsid w:val="00AC0714"/>
    <w:rsid w:val="00AC0842"/>
    <w:rsid w:val="00AC0958"/>
    <w:rsid w:val="00AC101A"/>
    <w:rsid w:val="00AC1A40"/>
    <w:rsid w:val="00AC1CAC"/>
    <w:rsid w:val="00AC1EFD"/>
    <w:rsid w:val="00AC254B"/>
    <w:rsid w:val="00AC2764"/>
    <w:rsid w:val="00AC2C5A"/>
    <w:rsid w:val="00AC2DF7"/>
    <w:rsid w:val="00AC359E"/>
    <w:rsid w:val="00AC3A06"/>
    <w:rsid w:val="00AC3B03"/>
    <w:rsid w:val="00AC4D6E"/>
    <w:rsid w:val="00AC4FA4"/>
    <w:rsid w:val="00AC5119"/>
    <w:rsid w:val="00AC55D0"/>
    <w:rsid w:val="00AC580B"/>
    <w:rsid w:val="00AC59F9"/>
    <w:rsid w:val="00AC5F14"/>
    <w:rsid w:val="00AC5F7C"/>
    <w:rsid w:val="00AC5FD6"/>
    <w:rsid w:val="00AC6188"/>
    <w:rsid w:val="00AC6392"/>
    <w:rsid w:val="00AC6F59"/>
    <w:rsid w:val="00AC73A1"/>
    <w:rsid w:val="00AC73BD"/>
    <w:rsid w:val="00AC7D13"/>
    <w:rsid w:val="00AD07CB"/>
    <w:rsid w:val="00AD0802"/>
    <w:rsid w:val="00AD0BDD"/>
    <w:rsid w:val="00AD0CF5"/>
    <w:rsid w:val="00AD1340"/>
    <w:rsid w:val="00AD1363"/>
    <w:rsid w:val="00AD1370"/>
    <w:rsid w:val="00AD1BB1"/>
    <w:rsid w:val="00AD1E65"/>
    <w:rsid w:val="00AD1FE6"/>
    <w:rsid w:val="00AD2B16"/>
    <w:rsid w:val="00AD2F35"/>
    <w:rsid w:val="00AD3088"/>
    <w:rsid w:val="00AD32F2"/>
    <w:rsid w:val="00AD36B4"/>
    <w:rsid w:val="00AD3810"/>
    <w:rsid w:val="00AD3978"/>
    <w:rsid w:val="00AD3D7B"/>
    <w:rsid w:val="00AD3FBA"/>
    <w:rsid w:val="00AD43AB"/>
    <w:rsid w:val="00AD4748"/>
    <w:rsid w:val="00AD506C"/>
    <w:rsid w:val="00AD50C7"/>
    <w:rsid w:val="00AD5138"/>
    <w:rsid w:val="00AD60F4"/>
    <w:rsid w:val="00AD6AF3"/>
    <w:rsid w:val="00AD6CD3"/>
    <w:rsid w:val="00AD6FB8"/>
    <w:rsid w:val="00AD7293"/>
    <w:rsid w:val="00AD72B0"/>
    <w:rsid w:val="00AD736A"/>
    <w:rsid w:val="00AD749B"/>
    <w:rsid w:val="00AD7607"/>
    <w:rsid w:val="00AD7E58"/>
    <w:rsid w:val="00AD7E87"/>
    <w:rsid w:val="00AE03DB"/>
    <w:rsid w:val="00AE067A"/>
    <w:rsid w:val="00AE07ED"/>
    <w:rsid w:val="00AE0894"/>
    <w:rsid w:val="00AE08D6"/>
    <w:rsid w:val="00AE16FC"/>
    <w:rsid w:val="00AE1DB7"/>
    <w:rsid w:val="00AE1E83"/>
    <w:rsid w:val="00AE22C2"/>
    <w:rsid w:val="00AE22F1"/>
    <w:rsid w:val="00AE29E5"/>
    <w:rsid w:val="00AE3724"/>
    <w:rsid w:val="00AE3872"/>
    <w:rsid w:val="00AE5201"/>
    <w:rsid w:val="00AE5801"/>
    <w:rsid w:val="00AE5CF6"/>
    <w:rsid w:val="00AE605F"/>
    <w:rsid w:val="00AE6D51"/>
    <w:rsid w:val="00AE6D86"/>
    <w:rsid w:val="00AE749E"/>
    <w:rsid w:val="00AE76BF"/>
    <w:rsid w:val="00AE7E3B"/>
    <w:rsid w:val="00AF0011"/>
    <w:rsid w:val="00AF0849"/>
    <w:rsid w:val="00AF094D"/>
    <w:rsid w:val="00AF0DEB"/>
    <w:rsid w:val="00AF1052"/>
    <w:rsid w:val="00AF1072"/>
    <w:rsid w:val="00AF1960"/>
    <w:rsid w:val="00AF1B9B"/>
    <w:rsid w:val="00AF1C22"/>
    <w:rsid w:val="00AF2555"/>
    <w:rsid w:val="00AF25B9"/>
    <w:rsid w:val="00AF2907"/>
    <w:rsid w:val="00AF2AD0"/>
    <w:rsid w:val="00AF3469"/>
    <w:rsid w:val="00AF3632"/>
    <w:rsid w:val="00AF36B1"/>
    <w:rsid w:val="00AF3B14"/>
    <w:rsid w:val="00AF3F68"/>
    <w:rsid w:val="00AF4A40"/>
    <w:rsid w:val="00AF4D5B"/>
    <w:rsid w:val="00AF4F9C"/>
    <w:rsid w:val="00AF5B5E"/>
    <w:rsid w:val="00AF5EB6"/>
    <w:rsid w:val="00AF625E"/>
    <w:rsid w:val="00AF66EC"/>
    <w:rsid w:val="00AF7034"/>
    <w:rsid w:val="00AF710F"/>
    <w:rsid w:val="00AF7A21"/>
    <w:rsid w:val="00AF7BAE"/>
    <w:rsid w:val="00B000D9"/>
    <w:rsid w:val="00B00387"/>
    <w:rsid w:val="00B00824"/>
    <w:rsid w:val="00B00978"/>
    <w:rsid w:val="00B00B81"/>
    <w:rsid w:val="00B00BBC"/>
    <w:rsid w:val="00B01607"/>
    <w:rsid w:val="00B0179C"/>
    <w:rsid w:val="00B0190C"/>
    <w:rsid w:val="00B01CEA"/>
    <w:rsid w:val="00B023E3"/>
    <w:rsid w:val="00B02666"/>
    <w:rsid w:val="00B029A7"/>
    <w:rsid w:val="00B02A05"/>
    <w:rsid w:val="00B03820"/>
    <w:rsid w:val="00B039B1"/>
    <w:rsid w:val="00B03DA4"/>
    <w:rsid w:val="00B04311"/>
    <w:rsid w:val="00B0441D"/>
    <w:rsid w:val="00B0474A"/>
    <w:rsid w:val="00B04779"/>
    <w:rsid w:val="00B04E74"/>
    <w:rsid w:val="00B05144"/>
    <w:rsid w:val="00B05298"/>
    <w:rsid w:val="00B053B3"/>
    <w:rsid w:val="00B05B32"/>
    <w:rsid w:val="00B05BBC"/>
    <w:rsid w:val="00B05FF1"/>
    <w:rsid w:val="00B065A0"/>
    <w:rsid w:val="00B068E1"/>
    <w:rsid w:val="00B06E45"/>
    <w:rsid w:val="00B07051"/>
    <w:rsid w:val="00B072FF"/>
    <w:rsid w:val="00B0754C"/>
    <w:rsid w:val="00B078EC"/>
    <w:rsid w:val="00B1016D"/>
    <w:rsid w:val="00B10365"/>
    <w:rsid w:val="00B1090C"/>
    <w:rsid w:val="00B109FE"/>
    <w:rsid w:val="00B10FFD"/>
    <w:rsid w:val="00B1142B"/>
    <w:rsid w:val="00B11701"/>
    <w:rsid w:val="00B11CD5"/>
    <w:rsid w:val="00B11EEF"/>
    <w:rsid w:val="00B11FC4"/>
    <w:rsid w:val="00B12357"/>
    <w:rsid w:val="00B12914"/>
    <w:rsid w:val="00B129EF"/>
    <w:rsid w:val="00B12AA6"/>
    <w:rsid w:val="00B12FBA"/>
    <w:rsid w:val="00B13597"/>
    <w:rsid w:val="00B13EF2"/>
    <w:rsid w:val="00B1420F"/>
    <w:rsid w:val="00B14239"/>
    <w:rsid w:val="00B14CFF"/>
    <w:rsid w:val="00B154F0"/>
    <w:rsid w:val="00B15823"/>
    <w:rsid w:val="00B15BD5"/>
    <w:rsid w:val="00B16106"/>
    <w:rsid w:val="00B16257"/>
    <w:rsid w:val="00B16538"/>
    <w:rsid w:val="00B16670"/>
    <w:rsid w:val="00B1685C"/>
    <w:rsid w:val="00B173E0"/>
    <w:rsid w:val="00B174AD"/>
    <w:rsid w:val="00B178CC"/>
    <w:rsid w:val="00B2031F"/>
    <w:rsid w:val="00B20520"/>
    <w:rsid w:val="00B20556"/>
    <w:rsid w:val="00B205ED"/>
    <w:rsid w:val="00B20844"/>
    <w:rsid w:val="00B20B6C"/>
    <w:rsid w:val="00B20C4F"/>
    <w:rsid w:val="00B20D28"/>
    <w:rsid w:val="00B21207"/>
    <w:rsid w:val="00B21785"/>
    <w:rsid w:val="00B21790"/>
    <w:rsid w:val="00B21D8D"/>
    <w:rsid w:val="00B220FA"/>
    <w:rsid w:val="00B22208"/>
    <w:rsid w:val="00B22388"/>
    <w:rsid w:val="00B2253E"/>
    <w:rsid w:val="00B22618"/>
    <w:rsid w:val="00B2284F"/>
    <w:rsid w:val="00B22AE7"/>
    <w:rsid w:val="00B22B0F"/>
    <w:rsid w:val="00B231FF"/>
    <w:rsid w:val="00B2339A"/>
    <w:rsid w:val="00B23A88"/>
    <w:rsid w:val="00B240B4"/>
    <w:rsid w:val="00B240CF"/>
    <w:rsid w:val="00B25024"/>
    <w:rsid w:val="00B251A5"/>
    <w:rsid w:val="00B25D18"/>
    <w:rsid w:val="00B26266"/>
    <w:rsid w:val="00B2672B"/>
    <w:rsid w:val="00B268DA"/>
    <w:rsid w:val="00B27694"/>
    <w:rsid w:val="00B3008E"/>
    <w:rsid w:val="00B3068E"/>
    <w:rsid w:val="00B3082B"/>
    <w:rsid w:val="00B30E59"/>
    <w:rsid w:val="00B31165"/>
    <w:rsid w:val="00B3142C"/>
    <w:rsid w:val="00B31A98"/>
    <w:rsid w:val="00B3206C"/>
    <w:rsid w:val="00B322BF"/>
    <w:rsid w:val="00B325C6"/>
    <w:rsid w:val="00B33259"/>
    <w:rsid w:val="00B3393B"/>
    <w:rsid w:val="00B339BC"/>
    <w:rsid w:val="00B33F06"/>
    <w:rsid w:val="00B340DF"/>
    <w:rsid w:val="00B342AF"/>
    <w:rsid w:val="00B34C1D"/>
    <w:rsid w:val="00B355F7"/>
    <w:rsid w:val="00B35783"/>
    <w:rsid w:val="00B3598F"/>
    <w:rsid w:val="00B35B43"/>
    <w:rsid w:val="00B35D11"/>
    <w:rsid w:val="00B35FC8"/>
    <w:rsid w:val="00B36087"/>
    <w:rsid w:val="00B363C4"/>
    <w:rsid w:val="00B366F3"/>
    <w:rsid w:val="00B368F3"/>
    <w:rsid w:val="00B3698A"/>
    <w:rsid w:val="00B373AC"/>
    <w:rsid w:val="00B37917"/>
    <w:rsid w:val="00B379EA"/>
    <w:rsid w:val="00B37C36"/>
    <w:rsid w:val="00B37CFB"/>
    <w:rsid w:val="00B37DF3"/>
    <w:rsid w:val="00B37F97"/>
    <w:rsid w:val="00B415D2"/>
    <w:rsid w:val="00B41637"/>
    <w:rsid w:val="00B41A02"/>
    <w:rsid w:val="00B41D50"/>
    <w:rsid w:val="00B426FA"/>
    <w:rsid w:val="00B427F9"/>
    <w:rsid w:val="00B42870"/>
    <w:rsid w:val="00B42D76"/>
    <w:rsid w:val="00B42D7E"/>
    <w:rsid w:val="00B4336A"/>
    <w:rsid w:val="00B4353C"/>
    <w:rsid w:val="00B436A7"/>
    <w:rsid w:val="00B43811"/>
    <w:rsid w:val="00B43834"/>
    <w:rsid w:val="00B43989"/>
    <w:rsid w:val="00B43DF8"/>
    <w:rsid w:val="00B43F78"/>
    <w:rsid w:val="00B4469E"/>
    <w:rsid w:val="00B44F19"/>
    <w:rsid w:val="00B450E2"/>
    <w:rsid w:val="00B454C1"/>
    <w:rsid w:val="00B45550"/>
    <w:rsid w:val="00B456E5"/>
    <w:rsid w:val="00B45D49"/>
    <w:rsid w:val="00B45DE7"/>
    <w:rsid w:val="00B46AD2"/>
    <w:rsid w:val="00B46B4E"/>
    <w:rsid w:val="00B46C9A"/>
    <w:rsid w:val="00B47314"/>
    <w:rsid w:val="00B47C4B"/>
    <w:rsid w:val="00B47CCE"/>
    <w:rsid w:val="00B47E8B"/>
    <w:rsid w:val="00B50D1D"/>
    <w:rsid w:val="00B51B5D"/>
    <w:rsid w:val="00B51E94"/>
    <w:rsid w:val="00B51F11"/>
    <w:rsid w:val="00B52387"/>
    <w:rsid w:val="00B527FE"/>
    <w:rsid w:val="00B5287A"/>
    <w:rsid w:val="00B53332"/>
    <w:rsid w:val="00B53A73"/>
    <w:rsid w:val="00B53D1A"/>
    <w:rsid w:val="00B53EB2"/>
    <w:rsid w:val="00B54133"/>
    <w:rsid w:val="00B54EE5"/>
    <w:rsid w:val="00B55376"/>
    <w:rsid w:val="00B557EC"/>
    <w:rsid w:val="00B55CA5"/>
    <w:rsid w:val="00B55F0B"/>
    <w:rsid w:val="00B56027"/>
    <w:rsid w:val="00B5605D"/>
    <w:rsid w:val="00B5690A"/>
    <w:rsid w:val="00B569C8"/>
    <w:rsid w:val="00B56C01"/>
    <w:rsid w:val="00B56D23"/>
    <w:rsid w:val="00B57A33"/>
    <w:rsid w:val="00B57EFD"/>
    <w:rsid w:val="00B6022F"/>
    <w:rsid w:val="00B6059B"/>
    <w:rsid w:val="00B6080D"/>
    <w:rsid w:val="00B60D6A"/>
    <w:rsid w:val="00B60E79"/>
    <w:rsid w:val="00B61612"/>
    <w:rsid w:val="00B618F5"/>
    <w:rsid w:val="00B61BE9"/>
    <w:rsid w:val="00B61C90"/>
    <w:rsid w:val="00B61DFC"/>
    <w:rsid w:val="00B61F80"/>
    <w:rsid w:val="00B6223C"/>
    <w:rsid w:val="00B623FE"/>
    <w:rsid w:val="00B629F8"/>
    <w:rsid w:val="00B62B5B"/>
    <w:rsid w:val="00B62C45"/>
    <w:rsid w:val="00B63174"/>
    <w:rsid w:val="00B63EFD"/>
    <w:rsid w:val="00B646DA"/>
    <w:rsid w:val="00B64B62"/>
    <w:rsid w:val="00B64F1D"/>
    <w:rsid w:val="00B653AD"/>
    <w:rsid w:val="00B65820"/>
    <w:rsid w:val="00B65979"/>
    <w:rsid w:val="00B65B07"/>
    <w:rsid w:val="00B65D44"/>
    <w:rsid w:val="00B65DFB"/>
    <w:rsid w:val="00B65E27"/>
    <w:rsid w:val="00B6644A"/>
    <w:rsid w:val="00B666D1"/>
    <w:rsid w:val="00B6674E"/>
    <w:rsid w:val="00B6675D"/>
    <w:rsid w:val="00B66A88"/>
    <w:rsid w:val="00B673CA"/>
    <w:rsid w:val="00B677C8"/>
    <w:rsid w:val="00B67953"/>
    <w:rsid w:val="00B67A37"/>
    <w:rsid w:val="00B67C31"/>
    <w:rsid w:val="00B700D3"/>
    <w:rsid w:val="00B70133"/>
    <w:rsid w:val="00B71B46"/>
    <w:rsid w:val="00B72190"/>
    <w:rsid w:val="00B722F4"/>
    <w:rsid w:val="00B72813"/>
    <w:rsid w:val="00B72DA0"/>
    <w:rsid w:val="00B73336"/>
    <w:rsid w:val="00B7342A"/>
    <w:rsid w:val="00B73437"/>
    <w:rsid w:val="00B7442A"/>
    <w:rsid w:val="00B74F41"/>
    <w:rsid w:val="00B753FE"/>
    <w:rsid w:val="00B75414"/>
    <w:rsid w:val="00B75F28"/>
    <w:rsid w:val="00B7660A"/>
    <w:rsid w:val="00B7694B"/>
    <w:rsid w:val="00B76BF6"/>
    <w:rsid w:val="00B770A3"/>
    <w:rsid w:val="00B77477"/>
    <w:rsid w:val="00B77668"/>
    <w:rsid w:val="00B77AE6"/>
    <w:rsid w:val="00B77CB9"/>
    <w:rsid w:val="00B77EBF"/>
    <w:rsid w:val="00B80DC0"/>
    <w:rsid w:val="00B81082"/>
    <w:rsid w:val="00B81086"/>
    <w:rsid w:val="00B811BB"/>
    <w:rsid w:val="00B81217"/>
    <w:rsid w:val="00B81477"/>
    <w:rsid w:val="00B817DB"/>
    <w:rsid w:val="00B81A96"/>
    <w:rsid w:val="00B81ABF"/>
    <w:rsid w:val="00B821BB"/>
    <w:rsid w:val="00B8233F"/>
    <w:rsid w:val="00B8253B"/>
    <w:rsid w:val="00B82599"/>
    <w:rsid w:val="00B82CBF"/>
    <w:rsid w:val="00B82D8B"/>
    <w:rsid w:val="00B83325"/>
    <w:rsid w:val="00B83552"/>
    <w:rsid w:val="00B835A8"/>
    <w:rsid w:val="00B83D49"/>
    <w:rsid w:val="00B84CA1"/>
    <w:rsid w:val="00B853B6"/>
    <w:rsid w:val="00B853E8"/>
    <w:rsid w:val="00B85769"/>
    <w:rsid w:val="00B85FFD"/>
    <w:rsid w:val="00B8655D"/>
    <w:rsid w:val="00B865AA"/>
    <w:rsid w:val="00B8691A"/>
    <w:rsid w:val="00B86A60"/>
    <w:rsid w:val="00B86AA6"/>
    <w:rsid w:val="00B86E5B"/>
    <w:rsid w:val="00B8736D"/>
    <w:rsid w:val="00B87501"/>
    <w:rsid w:val="00B877F4"/>
    <w:rsid w:val="00B87E31"/>
    <w:rsid w:val="00B90852"/>
    <w:rsid w:val="00B90CBB"/>
    <w:rsid w:val="00B91012"/>
    <w:rsid w:val="00B910DC"/>
    <w:rsid w:val="00B915BE"/>
    <w:rsid w:val="00B91670"/>
    <w:rsid w:val="00B916D2"/>
    <w:rsid w:val="00B919E0"/>
    <w:rsid w:val="00B91C8F"/>
    <w:rsid w:val="00B91F55"/>
    <w:rsid w:val="00B9230D"/>
    <w:rsid w:val="00B92991"/>
    <w:rsid w:val="00B9339B"/>
    <w:rsid w:val="00B93772"/>
    <w:rsid w:val="00B93889"/>
    <w:rsid w:val="00B93C84"/>
    <w:rsid w:val="00B93C85"/>
    <w:rsid w:val="00B93D8F"/>
    <w:rsid w:val="00B942AB"/>
    <w:rsid w:val="00B9437A"/>
    <w:rsid w:val="00B944BA"/>
    <w:rsid w:val="00B9461B"/>
    <w:rsid w:val="00B946EA"/>
    <w:rsid w:val="00B95417"/>
    <w:rsid w:val="00B95496"/>
    <w:rsid w:val="00B957E0"/>
    <w:rsid w:val="00B95B2D"/>
    <w:rsid w:val="00B96021"/>
    <w:rsid w:val="00B960AC"/>
    <w:rsid w:val="00B96607"/>
    <w:rsid w:val="00B9661F"/>
    <w:rsid w:val="00B966B2"/>
    <w:rsid w:val="00B96AB9"/>
    <w:rsid w:val="00B973F7"/>
    <w:rsid w:val="00B975FA"/>
    <w:rsid w:val="00B97774"/>
    <w:rsid w:val="00B978C5"/>
    <w:rsid w:val="00BA01B3"/>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3DEE"/>
    <w:rsid w:val="00BA42D9"/>
    <w:rsid w:val="00BA430D"/>
    <w:rsid w:val="00BA4859"/>
    <w:rsid w:val="00BA4B06"/>
    <w:rsid w:val="00BA58C4"/>
    <w:rsid w:val="00BA6467"/>
    <w:rsid w:val="00BA651F"/>
    <w:rsid w:val="00BA6571"/>
    <w:rsid w:val="00BA657B"/>
    <w:rsid w:val="00BA75B0"/>
    <w:rsid w:val="00BA7992"/>
    <w:rsid w:val="00BB0152"/>
    <w:rsid w:val="00BB0282"/>
    <w:rsid w:val="00BB09CA"/>
    <w:rsid w:val="00BB0BD9"/>
    <w:rsid w:val="00BB0F68"/>
    <w:rsid w:val="00BB109B"/>
    <w:rsid w:val="00BB13C3"/>
    <w:rsid w:val="00BB2635"/>
    <w:rsid w:val="00BB29C1"/>
    <w:rsid w:val="00BB2AAA"/>
    <w:rsid w:val="00BB2CC1"/>
    <w:rsid w:val="00BB3A9D"/>
    <w:rsid w:val="00BB3D89"/>
    <w:rsid w:val="00BB4028"/>
    <w:rsid w:val="00BB422C"/>
    <w:rsid w:val="00BB443C"/>
    <w:rsid w:val="00BB46F0"/>
    <w:rsid w:val="00BB4951"/>
    <w:rsid w:val="00BB4DD1"/>
    <w:rsid w:val="00BB4DDB"/>
    <w:rsid w:val="00BB5214"/>
    <w:rsid w:val="00BB52CD"/>
    <w:rsid w:val="00BB5786"/>
    <w:rsid w:val="00BB59B3"/>
    <w:rsid w:val="00BB5A3D"/>
    <w:rsid w:val="00BB5B43"/>
    <w:rsid w:val="00BB5C47"/>
    <w:rsid w:val="00BB5EF6"/>
    <w:rsid w:val="00BB5F19"/>
    <w:rsid w:val="00BB60E5"/>
    <w:rsid w:val="00BB610D"/>
    <w:rsid w:val="00BB64BE"/>
    <w:rsid w:val="00BB6ABD"/>
    <w:rsid w:val="00BB6CB3"/>
    <w:rsid w:val="00BB6E3D"/>
    <w:rsid w:val="00BB7398"/>
    <w:rsid w:val="00BB75B4"/>
    <w:rsid w:val="00BB7778"/>
    <w:rsid w:val="00BB7882"/>
    <w:rsid w:val="00BB7B6F"/>
    <w:rsid w:val="00BB7BAC"/>
    <w:rsid w:val="00BC0B43"/>
    <w:rsid w:val="00BC0B64"/>
    <w:rsid w:val="00BC0CA9"/>
    <w:rsid w:val="00BC0EB4"/>
    <w:rsid w:val="00BC0F21"/>
    <w:rsid w:val="00BC0F77"/>
    <w:rsid w:val="00BC10E8"/>
    <w:rsid w:val="00BC177B"/>
    <w:rsid w:val="00BC17AE"/>
    <w:rsid w:val="00BC18D3"/>
    <w:rsid w:val="00BC1E2D"/>
    <w:rsid w:val="00BC24F0"/>
    <w:rsid w:val="00BC25AF"/>
    <w:rsid w:val="00BC2984"/>
    <w:rsid w:val="00BC319E"/>
    <w:rsid w:val="00BC33A2"/>
    <w:rsid w:val="00BC33D6"/>
    <w:rsid w:val="00BC3706"/>
    <w:rsid w:val="00BC3868"/>
    <w:rsid w:val="00BC3886"/>
    <w:rsid w:val="00BC3BBF"/>
    <w:rsid w:val="00BC3E49"/>
    <w:rsid w:val="00BC423B"/>
    <w:rsid w:val="00BC478A"/>
    <w:rsid w:val="00BC4E75"/>
    <w:rsid w:val="00BC5200"/>
    <w:rsid w:val="00BC5476"/>
    <w:rsid w:val="00BC57DC"/>
    <w:rsid w:val="00BC59B6"/>
    <w:rsid w:val="00BC5AE1"/>
    <w:rsid w:val="00BC5B16"/>
    <w:rsid w:val="00BC5DC7"/>
    <w:rsid w:val="00BC65E2"/>
    <w:rsid w:val="00BC6684"/>
    <w:rsid w:val="00BC6C17"/>
    <w:rsid w:val="00BC6C75"/>
    <w:rsid w:val="00BC771E"/>
    <w:rsid w:val="00BC7F95"/>
    <w:rsid w:val="00BD0559"/>
    <w:rsid w:val="00BD0782"/>
    <w:rsid w:val="00BD0C1D"/>
    <w:rsid w:val="00BD0C2F"/>
    <w:rsid w:val="00BD144F"/>
    <w:rsid w:val="00BD161A"/>
    <w:rsid w:val="00BD17DC"/>
    <w:rsid w:val="00BD18F7"/>
    <w:rsid w:val="00BD1B7B"/>
    <w:rsid w:val="00BD1D78"/>
    <w:rsid w:val="00BD1F08"/>
    <w:rsid w:val="00BD25A3"/>
    <w:rsid w:val="00BD290C"/>
    <w:rsid w:val="00BD2C4F"/>
    <w:rsid w:val="00BD2CA8"/>
    <w:rsid w:val="00BD2EE8"/>
    <w:rsid w:val="00BD3196"/>
    <w:rsid w:val="00BD331D"/>
    <w:rsid w:val="00BD3359"/>
    <w:rsid w:val="00BD3536"/>
    <w:rsid w:val="00BD3799"/>
    <w:rsid w:val="00BD3DC6"/>
    <w:rsid w:val="00BD427D"/>
    <w:rsid w:val="00BD45CB"/>
    <w:rsid w:val="00BD4B50"/>
    <w:rsid w:val="00BD5504"/>
    <w:rsid w:val="00BD566F"/>
    <w:rsid w:val="00BD581D"/>
    <w:rsid w:val="00BD5D00"/>
    <w:rsid w:val="00BD5DA7"/>
    <w:rsid w:val="00BD5F94"/>
    <w:rsid w:val="00BD66DE"/>
    <w:rsid w:val="00BD6DD8"/>
    <w:rsid w:val="00BD6F1B"/>
    <w:rsid w:val="00BD72A8"/>
    <w:rsid w:val="00BD73C2"/>
    <w:rsid w:val="00BD7ABC"/>
    <w:rsid w:val="00BE03C3"/>
    <w:rsid w:val="00BE0691"/>
    <w:rsid w:val="00BE06C7"/>
    <w:rsid w:val="00BE1272"/>
    <w:rsid w:val="00BE133B"/>
    <w:rsid w:val="00BE1444"/>
    <w:rsid w:val="00BE153C"/>
    <w:rsid w:val="00BE15D8"/>
    <w:rsid w:val="00BE1A3D"/>
    <w:rsid w:val="00BE21A1"/>
    <w:rsid w:val="00BE29C7"/>
    <w:rsid w:val="00BE37EC"/>
    <w:rsid w:val="00BE38C2"/>
    <w:rsid w:val="00BE3DB7"/>
    <w:rsid w:val="00BE4700"/>
    <w:rsid w:val="00BE4924"/>
    <w:rsid w:val="00BE4BDA"/>
    <w:rsid w:val="00BE4CEC"/>
    <w:rsid w:val="00BE4FE8"/>
    <w:rsid w:val="00BE5B62"/>
    <w:rsid w:val="00BE603D"/>
    <w:rsid w:val="00BE6C03"/>
    <w:rsid w:val="00BE6EAE"/>
    <w:rsid w:val="00BE71E5"/>
    <w:rsid w:val="00BE7425"/>
    <w:rsid w:val="00BE77E4"/>
    <w:rsid w:val="00BE789B"/>
    <w:rsid w:val="00BE7900"/>
    <w:rsid w:val="00BE7AE8"/>
    <w:rsid w:val="00BE7DA2"/>
    <w:rsid w:val="00BF0559"/>
    <w:rsid w:val="00BF0C12"/>
    <w:rsid w:val="00BF0CE1"/>
    <w:rsid w:val="00BF0D6C"/>
    <w:rsid w:val="00BF0EA5"/>
    <w:rsid w:val="00BF1093"/>
    <w:rsid w:val="00BF277D"/>
    <w:rsid w:val="00BF2FE2"/>
    <w:rsid w:val="00BF320A"/>
    <w:rsid w:val="00BF3251"/>
    <w:rsid w:val="00BF3748"/>
    <w:rsid w:val="00BF37FD"/>
    <w:rsid w:val="00BF4204"/>
    <w:rsid w:val="00BF4FF0"/>
    <w:rsid w:val="00BF580C"/>
    <w:rsid w:val="00BF5BB3"/>
    <w:rsid w:val="00BF5F6A"/>
    <w:rsid w:val="00BF6A4C"/>
    <w:rsid w:val="00BF6CF9"/>
    <w:rsid w:val="00BF70C8"/>
    <w:rsid w:val="00BF7360"/>
    <w:rsid w:val="00BF74E3"/>
    <w:rsid w:val="00C00132"/>
    <w:rsid w:val="00C00361"/>
    <w:rsid w:val="00C0078C"/>
    <w:rsid w:val="00C007F5"/>
    <w:rsid w:val="00C008E7"/>
    <w:rsid w:val="00C00D1C"/>
    <w:rsid w:val="00C0102C"/>
    <w:rsid w:val="00C01D6C"/>
    <w:rsid w:val="00C02070"/>
    <w:rsid w:val="00C02206"/>
    <w:rsid w:val="00C02441"/>
    <w:rsid w:val="00C0254E"/>
    <w:rsid w:val="00C0255E"/>
    <w:rsid w:val="00C028A0"/>
    <w:rsid w:val="00C02C5E"/>
    <w:rsid w:val="00C0454E"/>
    <w:rsid w:val="00C046AB"/>
    <w:rsid w:val="00C0520F"/>
    <w:rsid w:val="00C05537"/>
    <w:rsid w:val="00C055A3"/>
    <w:rsid w:val="00C055D6"/>
    <w:rsid w:val="00C056A3"/>
    <w:rsid w:val="00C05735"/>
    <w:rsid w:val="00C05AE6"/>
    <w:rsid w:val="00C07A89"/>
    <w:rsid w:val="00C07E6D"/>
    <w:rsid w:val="00C109DD"/>
    <w:rsid w:val="00C10BB5"/>
    <w:rsid w:val="00C10FF4"/>
    <w:rsid w:val="00C1115D"/>
    <w:rsid w:val="00C1177C"/>
    <w:rsid w:val="00C11AEA"/>
    <w:rsid w:val="00C11B41"/>
    <w:rsid w:val="00C11D34"/>
    <w:rsid w:val="00C11ED8"/>
    <w:rsid w:val="00C1256A"/>
    <w:rsid w:val="00C1261F"/>
    <w:rsid w:val="00C12A0B"/>
    <w:rsid w:val="00C12FD2"/>
    <w:rsid w:val="00C13193"/>
    <w:rsid w:val="00C1371F"/>
    <w:rsid w:val="00C138DE"/>
    <w:rsid w:val="00C13BB7"/>
    <w:rsid w:val="00C14157"/>
    <w:rsid w:val="00C1425C"/>
    <w:rsid w:val="00C14925"/>
    <w:rsid w:val="00C1530A"/>
    <w:rsid w:val="00C158C6"/>
    <w:rsid w:val="00C15922"/>
    <w:rsid w:val="00C16743"/>
    <w:rsid w:val="00C16B80"/>
    <w:rsid w:val="00C16FD9"/>
    <w:rsid w:val="00C172AB"/>
    <w:rsid w:val="00C17734"/>
    <w:rsid w:val="00C17816"/>
    <w:rsid w:val="00C20108"/>
    <w:rsid w:val="00C20287"/>
    <w:rsid w:val="00C203CA"/>
    <w:rsid w:val="00C204ED"/>
    <w:rsid w:val="00C20A8A"/>
    <w:rsid w:val="00C20AF8"/>
    <w:rsid w:val="00C20D3B"/>
    <w:rsid w:val="00C210D5"/>
    <w:rsid w:val="00C21355"/>
    <w:rsid w:val="00C2136F"/>
    <w:rsid w:val="00C216B2"/>
    <w:rsid w:val="00C21C9D"/>
    <w:rsid w:val="00C21D43"/>
    <w:rsid w:val="00C22141"/>
    <w:rsid w:val="00C22230"/>
    <w:rsid w:val="00C225BA"/>
    <w:rsid w:val="00C226BD"/>
    <w:rsid w:val="00C22A55"/>
    <w:rsid w:val="00C22B4F"/>
    <w:rsid w:val="00C22C73"/>
    <w:rsid w:val="00C22D21"/>
    <w:rsid w:val="00C22E11"/>
    <w:rsid w:val="00C2300F"/>
    <w:rsid w:val="00C23099"/>
    <w:rsid w:val="00C23509"/>
    <w:rsid w:val="00C235FD"/>
    <w:rsid w:val="00C238E1"/>
    <w:rsid w:val="00C23AF3"/>
    <w:rsid w:val="00C2471E"/>
    <w:rsid w:val="00C24C7C"/>
    <w:rsid w:val="00C24D20"/>
    <w:rsid w:val="00C264A6"/>
    <w:rsid w:val="00C26850"/>
    <w:rsid w:val="00C26A99"/>
    <w:rsid w:val="00C26B46"/>
    <w:rsid w:val="00C26CDF"/>
    <w:rsid w:val="00C2724C"/>
    <w:rsid w:val="00C274E7"/>
    <w:rsid w:val="00C27E1F"/>
    <w:rsid w:val="00C3010E"/>
    <w:rsid w:val="00C31199"/>
    <w:rsid w:val="00C311AD"/>
    <w:rsid w:val="00C3192F"/>
    <w:rsid w:val="00C31EBC"/>
    <w:rsid w:val="00C31FFE"/>
    <w:rsid w:val="00C32087"/>
    <w:rsid w:val="00C32367"/>
    <w:rsid w:val="00C32BE1"/>
    <w:rsid w:val="00C32C0E"/>
    <w:rsid w:val="00C331D2"/>
    <w:rsid w:val="00C33326"/>
    <w:rsid w:val="00C3360F"/>
    <w:rsid w:val="00C339A0"/>
    <w:rsid w:val="00C33D90"/>
    <w:rsid w:val="00C34117"/>
    <w:rsid w:val="00C34B7A"/>
    <w:rsid w:val="00C34C0A"/>
    <w:rsid w:val="00C35004"/>
    <w:rsid w:val="00C354C5"/>
    <w:rsid w:val="00C35A11"/>
    <w:rsid w:val="00C36014"/>
    <w:rsid w:val="00C360E8"/>
    <w:rsid w:val="00C36942"/>
    <w:rsid w:val="00C37399"/>
    <w:rsid w:val="00C37A3F"/>
    <w:rsid w:val="00C37D35"/>
    <w:rsid w:val="00C4115F"/>
    <w:rsid w:val="00C41DCD"/>
    <w:rsid w:val="00C4217A"/>
    <w:rsid w:val="00C42493"/>
    <w:rsid w:val="00C42C20"/>
    <w:rsid w:val="00C42D3A"/>
    <w:rsid w:val="00C42DB4"/>
    <w:rsid w:val="00C42DE5"/>
    <w:rsid w:val="00C4334A"/>
    <w:rsid w:val="00C43544"/>
    <w:rsid w:val="00C43772"/>
    <w:rsid w:val="00C438A8"/>
    <w:rsid w:val="00C43934"/>
    <w:rsid w:val="00C43C00"/>
    <w:rsid w:val="00C43C15"/>
    <w:rsid w:val="00C43CFC"/>
    <w:rsid w:val="00C441A8"/>
    <w:rsid w:val="00C44470"/>
    <w:rsid w:val="00C445EF"/>
    <w:rsid w:val="00C446FB"/>
    <w:rsid w:val="00C44910"/>
    <w:rsid w:val="00C4524C"/>
    <w:rsid w:val="00C453A5"/>
    <w:rsid w:val="00C458A4"/>
    <w:rsid w:val="00C45F1B"/>
    <w:rsid w:val="00C46E9D"/>
    <w:rsid w:val="00C46FE3"/>
    <w:rsid w:val="00C472E0"/>
    <w:rsid w:val="00C4759A"/>
    <w:rsid w:val="00C47A76"/>
    <w:rsid w:val="00C47A96"/>
    <w:rsid w:val="00C47D48"/>
    <w:rsid w:val="00C47F4F"/>
    <w:rsid w:val="00C47FA0"/>
    <w:rsid w:val="00C506C4"/>
    <w:rsid w:val="00C50E98"/>
    <w:rsid w:val="00C51192"/>
    <w:rsid w:val="00C51953"/>
    <w:rsid w:val="00C51A3E"/>
    <w:rsid w:val="00C51FE4"/>
    <w:rsid w:val="00C52268"/>
    <w:rsid w:val="00C524D4"/>
    <w:rsid w:val="00C536AA"/>
    <w:rsid w:val="00C53940"/>
    <w:rsid w:val="00C54780"/>
    <w:rsid w:val="00C5484C"/>
    <w:rsid w:val="00C54CEE"/>
    <w:rsid w:val="00C55908"/>
    <w:rsid w:val="00C55AC5"/>
    <w:rsid w:val="00C55AEB"/>
    <w:rsid w:val="00C55D9A"/>
    <w:rsid w:val="00C561A1"/>
    <w:rsid w:val="00C56624"/>
    <w:rsid w:val="00C56E2F"/>
    <w:rsid w:val="00C56F4B"/>
    <w:rsid w:val="00C5776A"/>
    <w:rsid w:val="00C57982"/>
    <w:rsid w:val="00C579DE"/>
    <w:rsid w:val="00C57A82"/>
    <w:rsid w:val="00C57AA3"/>
    <w:rsid w:val="00C57E44"/>
    <w:rsid w:val="00C57FC4"/>
    <w:rsid w:val="00C60097"/>
    <w:rsid w:val="00C60512"/>
    <w:rsid w:val="00C611DA"/>
    <w:rsid w:val="00C61955"/>
    <w:rsid w:val="00C61D98"/>
    <w:rsid w:val="00C62855"/>
    <w:rsid w:val="00C6348A"/>
    <w:rsid w:val="00C636E8"/>
    <w:rsid w:val="00C638DB"/>
    <w:rsid w:val="00C63900"/>
    <w:rsid w:val="00C63BCD"/>
    <w:rsid w:val="00C63D64"/>
    <w:rsid w:val="00C64ED8"/>
    <w:rsid w:val="00C64EE8"/>
    <w:rsid w:val="00C64F31"/>
    <w:rsid w:val="00C65320"/>
    <w:rsid w:val="00C65C25"/>
    <w:rsid w:val="00C65DCD"/>
    <w:rsid w:val="00C6628D"/>
    <w:rsid w:val="00C66456"/>
    <w:rsid w:val="00C6685C"/>
    <w:rsid w:val="00C668C8"/>
    <w:rsid w:val="00C66C13"/>
    <w:rsid w:val="00C672B0"/>
    <w:rsid w:val="00C6735D"/>
    <w:rsid w:val="00C6753B"/>
    <w:rsid w:val="00C6770C"/>
    <w:rsid w:val="00C67746"/>
    <w:rsid w:val="00C67E79"/>
    <w:rsid w:val="00C70265"/>
    <w:rsid w:val="00C702D9"/>
    <w:rsid w:val="00C703CD"/>
    <w:rsid w:val="00C70621"/>
    <w:rsid w:val="00C709C2"/>
    <w:rsid w:val="00C70EFC"/>
    <w:rsid w:val="00C71077"/>
    <w:rsid w:val="00C71C0B"/>
    <w:rsid w:val="00C71F22"/>
    <w:rsid w:val="00C7243C"/>
    <w:rsid w:val="00C72A79"/>
    <w:rsid w:val="00C73581"/>
    <w:rsid w:val="00C73E83"/>
    <w:rsid w:val="00C73FD2"/>
    <w:rsid w:val="00C740F9"/>
    <w:rsid w:val="00C74636"/>
    <w:rsid w:val="00C74A34"/>
    <w:rsid w:val="00C75F09"/>
    <w:rsid w:val="00C75FEB"/>
    <w:rsid w:val="00C76219"/>
    <w:rsid w:val="00C7685A"/>
    <w:rsid w:val="00C768E0"/>
    <w:rsid w:val="00C76FE8"/>
    <w:rsid w:val="00C777BA"/>
    <w:rsid w:val="00C778F0"/>
    <w:rsid w:val="00C80394"/>
    <w:rsid w:val="00C8056C"/>
    <w:rsid w:val="00C805DD"/>
    <w:rsid w:val="00C80667"/>
    <w:rsid w:val="00C808CA"/>
    <w:rsid w:val="00C81091"/>
    <w:rsid w:val="00C81382"/>
    <w:rsid w:val="00C81B98"/>
    <w:rsid w:val="00C81C20"/>
    <w:rsid w:val="00C81C47"/>
    <w:rsid w:val="00C81DE2"/>
    <w:rsid w:val="00C8251B"/>
    <w:rsid w:val="00C827C3"/>
    <w:rsid w:val="00C829FF"/>
    <w:rsid w:val="00C82BB5"/>
    <w:rsid w:val="00C835CA"/>
    <w:rsid w:val="00C83878"/>
    <w:rsid w:val="00C838CB"/>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90867"/>
    <w:rsid w:val="00C90E1F"/>
    <w:rsid w:val="00C915F7"/>
    <w:rsid w:val="00C922F5"/>
    <w:rsid w:val="00C926F6"/>
    <w:rsid w:val="00C927CE"/>
    <w:rsid w:val="00C92CB9"/>
    <w:rsid w:val="00C92F7C"/>
    <w:rsid w:val="00C9377F"/>
    <w:rsid w:val="00C9395C"/>
    <w:rsid w:val="00C93B57"/>
    <w:rsid w:val="00C93C0F"/>
    <w:rsid w:val="00C93D2C"/>
    <w:rsid w:val="00C93F56"/>
    <w:rsid w:val="00C94240"/>
    <w:rsid w:val="00C942FB"/>
    <w:rsid w:val="00C947E2"/>
    <w:rsid w:val="00C95908"/>
    <w:rsid w:val="00C95E86"/>
    <w:rsid w:val="00C978BE"/>
    <w:rsid w:val="00CA0253"/>
    <w:rsid w:val="00CA028F"/>
    <w:rsid w:val="00CA081E"/>
    <w:rsid w:val="00CA0951"/>
    <w:rsid w:val="00CA0CE9"/>
    <w:rsid w:val="00CA0E59"/>
    <w:rsid w:val="00CA107E"/>
    <w:rsid w:val="00CA15A2"/>
    <w:rsid w:val="00CA1883"/>
    <w:rsid w:val="00CA2059"/>
    <w:rsid w:val="00CA21C1"/>
    <w:rsid w:val="00CA2F5C"/>
    <w:rsid w:val="00CA302F"/>
    <w:rsid w:val="00CA391C"/>
    <w:rsid w:val="00CA3ABD"/>
    <w:rsid w:val="00CA3AF5"/>
    <w:rsid w:val="00CA3DB6"/>
    <w:rsid w:val="00CA4099"/>
    <w:rsid w:val="00CA4209"/>
    <w:rsid w:val="00CA4DD6"/>
    <w:rsid w:val="00CA567E"/>
    <w:rsid w:val="00CA5C24"/>
    <w:rsid w:val="00CA5E35"/>
    <w:rsid w:val="00CA5E3A"/>
    <w:rsid w:val="00CA5FD3"/>
    <w:rsid w:val="00CA6305"/>
    <w:rsid w:val="00CA6BE1"/>
    <w:rsid w:val="00CA6EEF"/>
    <w:rsid w:val="00CA754B"/>
    <w:rsid w:val="00CA7E86"/>
    <w:rsid w:val="00CB0383"/>
    <w:rsid w:val="00CB0C65"/>
    <w:rsid w:val="00CB0E0B"/>
    <w:rsid w:val="00CB1020"/>
    <w:rsid w:val="00CB11A2"/>
    <w:rsid w:val="00CB23A9"/>
    <w:rsid w:val="00CB2D07"/>
    <w:rsid w:val="00CB3041"/>
    <w:rsid w:val="00CB326E"/>
    <w:rsid w:val="00CB3558"/>
    <w:rsid w:val="00CB35EE"/>
    <w:rsid w:val="00CB35F5"/>
    <w:rsid w:val="00CB379A"/>
    <w:rsid w:val="00CB39A3"/>
    <w:rsid w:val="00CB3F62"/>
    <w:rsid w:val="00CB42AF"/>
    <w:rsid w:val="00CB4556"/>
    <w:rsid w:val="00CB46FE"/>
    <w:rsid w:val="00CB479F"/>
    <w:rsid w:val="00CB4890"/>
    <w:rsid w:val="00CB4DFC"/>
    <w:rsid w:val="00CB4F72"/>
    <w:rsid w:val="00CB533D"/>
    <w:rsid w:val="00CB5B26"/>
    <w:rsid w:val="00CB5EF2"/>
    <w:rsid w:val="00CB5F6A"/>
    <w:rsid w:val="00CB687A"/>
    <w:rsid w:val="00CB6A6C"/>
    <w:rsid w:val="00CB6AA6"/>
    <w:rsid w:val="00CB70C3"/>
    <w:rsid w:val="00CB716F"/>
    <w:rsid w:val="00CB7615"/>
    <w:rsid w:val="00CB78EA"/>
    <w:rsid w:val="00CB7E30"/>
    <w:rsid w:val="00CC0370"/>
    <w:rsid w:val="00CC040E"/>
    <w:rsid w:val="00CC0C07"/>
    <w:rsid w:val="00CC1A84"/>
    <w:rsid w:val="00CC1B31"/>
    <w:rsid w:val="00CC1E19"/>
    <w:rsid w:val="00CC22D3"/>
    <w:rsid w:val="00CC230A"/>
    <w:rsid w:val="00CC250B"/>
    <w:rsid w:val="00CC2D23"/>
    <w:rsid w:val="00CC2EED"/>
    <w:rsid w:val="00CC415A"/>
    <w:rsid w:val="00CC41E4"/>
    <w:rsid w:val="00CC49E4"/>
    <w:rsid w:val="00CC4D0C"/>
    <w:rsid w:val="00CC4D7C"/>
    <w:rsid w:val="00CC50AD"/>
    <w:rsid w:val="00CC59CB"/>
    <w:rsid w:val="00CC5D23"/>
    <w:rsid w:val="00CC6107"/>
    <w:rsid w:val="00CC62ED"/>
    <w:rsid w:val="00CC6633"/>
    <w:rsid w:val="00CC6771"/>
    <w:rsid w:val="00CC6E50"/>
    <w:rsid w:val="00CC7043"/>
    <w:rsid w:val="00CC724D"/>
    <w:rsid w:val="00CC7460"/>
    <w:rsid w:val="00CC75D9"/>
    <w:rsid w:val="00CC76C2"/>
    <w:rsid w:val="00CC7714"/>
    <w:rsid w:val="00CC78FC"/>
    <w:rsid w:val="00CC7A5E"/>
    <w:rsid w:val="00CC7E5E"/>
    <w:rsid w:val="00CD048B"/>
    <w:rsid w:val="00CD05C7"/>
    <w:rsid w:val="00CD0B0F"/>
    <w:rsid w:val="00CD0F0C"/>
    <w:rsid w:val="00CD0FE3"/>
    <w:rsid w:val="00CD120D"/>
    <w:rsid w:val="00CD17EB"/>
    <w:rsid w:val="00CD2742"/>
    <w:rsid w:val="00CD2AFA"/>
    <w:rsid w:val="00CD2F29"/>
    <w:rsid w:val="00CD3030"/>
    <w:rsid w:val="00CD31E2"/>
    <w:rsid w:val="00CD3DCE"/>
    <w:rsid w:val="00CD3DD2"/>
    <w:rsid w:val="00CD4106"/>
    <w:rsid w:val="00CD4140"/>
    <w:rsid w:val="00CD430D"/>
    <w:rsid w:val="00CD4B57"/>
    <w:rsid w:val="00CD5241"/>
    <w:rsid w:val="00CD59BD"/>
    <w:rsid w:val="00CD6569"/>
    <w:rsid w:val="00CD6999"/>
    <w:rsid w:val="00CD6D99"/>
    <w:rsid w:val="00CD6ED3"/>
    <w:rsid w:val="00CD71F5"/>
    <w:rsid w:val="00CD7243"/>
    <w:rsid w:val="00CE0030"/>
    <w:rsid w:val="00CE02CF"/>
    <w:rsid w:val="00CE0591"/>
    <w:rsid w:val="00CE103B"/>
    <w:rsid w:val="00CE151A"/>
    <w:rsid w:val="00CE1623"/>
    <w:rsid w:val="00CE1A9D"/>
    <w:rsid w:val="00CE1F39"/>
    <w:rsid w:val="00CE1F41"/>
    <w:rsid w:val="00CE20BE"/>
    <w:rsid w:val="00CE21BE"/>
    <w:rsid w:val="00CE25F8"/>
    <w:rsid w:val="00CE26B7"/>
    <w:rsid w:val="00CE276B"/>
    <w:rsid w:val="00CE2983"/>
    <w:rsid w:val="00CE2EDD"/>
    <w:rsid w:val="00CE3815"/>
    <w:rsid w:val="00CE3AE1"/>
    <w:rsid w:val="00CE3EA0"/>
    <w:rsid w:val="00CE3EDB"/>
    <w:rsid w:val="00CE4117"/>
    <w:rsid w:val="00CE4D4D"/>
    <w:rsid w:val="00CE4F20"/>
    <w:rsid w:val="00CE5342"/>
    <w:rsid w:val="00CE5447"/>
    <w:rsid w:val="00CE65AE"/>
    <w:rsid w:val="00CE6B89"/>
    <w:rsid w:val="00CE72F7"/>
    <w:rsid w:val="00CE76D4"/>
    <w:rsid w:val="00CE7C21"/>
    <w:rsid w:val="00CF0202"/>
    <w:rsid w:val="00CF063D"/>
    <w:rsid w:val="00CF1077"/>
    <w:rsid w:val="00CF12EE"/>
    <w:rsid w:val="00CF2640"/>
    <w:rsid w:val="00CF2649"/>
    <w:rsid w:val="00CF2B57"/>
    <w:rsid w:val="00CF334E"/>
    <w:rsid w:val="00CF3683"/>
    <w:rsid w:val="00CF378F"/>
    <w:rsid w:val="00CF3BB9"/>
    <w:rsid w:val="00CF3D65"/>
    <w:rsid w:val="00CF461E"/>
    <w:rsid w:val="00CF47C5"/>
    <w:rsid w:val="00CF498A"/>
    <w:rsid w:val="00CF4A7B"/>
    <w:rsid w:val="00CF4C34"/>
    <w:rsid w:val="00CF5340"/>
    <w:rsid w:val="00CF53F2"/>
    <w:rsid w:val="00CF5B2B"/>
    <w:rsid w:val="00CF5DDF"/>
    <w:rsid w:val="00CF5F84"/>
    <w:rsid w:val="00CF6394"/>
    <w:rsid w:val="00CF6695"/>
    <w:rsid w:val="00CF68A9"/>
    <w:rsid w:val="00CF68AF"/>
    <w:rsid w:val="00CF6C05"/>
    <w:rsid w:val="00CF6DFD"/>
    <w:rsid w:val="00CF6E8F"/>
    <w:rsid w:val="00CF6FBC"/>
    <w:rsid w:val="00CF7381"/>
    <w:rsid w:val="00CF7C8E"/>
    <w:rsid w:val="00D00431"/>
    <w:rsid w:val="00D0044D"/>
    <w:rsid w:val="00D00459"/>
    <w:rsid w:val="00D006FE"/>
    <w:rsid w:val="00D00CEF"/>
    <w:rsid w:val="00D00E1E"/>
    <w:rsid w:val="00D01601"/>
    <w:rsid w:val="00D01D7A"/>
    <w:rsid w:val="00D02249"/>
    <w:rsid w:val="00D022EC"/>
    <w:rsid w:val="00D02999"/>
    <w:rsid w:val="00D02FA9"/>
    <w:rsid w:val="00D039E8"/>
    <w:rsid w:val="00D03D5E"/>
    <w:rsid w:val="00D03E01"/>
    <w:rsid w:val="00D041E0"/>
    <w:rsid w:val="00D04306"/>
    <w:rsid w:val="00D048CA"/>
    <w:rsid w:val="00D04921"/>
    <w:rsid w:val="00D049AB"/>
    <w:rsid w:val="00D053E4"/>
    <w:rsid w:val="00D0551F"/>
    <w:rsid w:val="00D0569F"/>
    <w:rsid w:val="00D058CD"/>
    <w:rsid w:val="00D05CAA"/>
    <w:rsid w:val="00D05EF2"/>
    <w:rsid w:val="00D06087"/>
    <w:rsid w:val="00D06154"/>
    <w:rsid w:val="00D061F5"/>
    <w:rsid w:val="00D0646A"/>
    <w:rsid w:val="00D065DC"/>
    <w:rsid w:val="00D06B2A"/>
    <w:rsid w:val="00D06C3D"/>
    <w:rsid w:val="00D06C5E"/>
    <w:rsid w:val="00D06FC0"/>
    <w:rsid w:val="00D07385"/>
    <w:rsid w:val="00D073D5"/>
    <w:rsid w:val="00D07A9A"/>
    <w:rsid w:val="00D07BD7"/>
    <w:rsid w:val="00D1028D"/>
    <w:rsid w:val="00D104FD"/>
    <w:rsid w:val="00D10625"/>
    <w:rsid w:val="00D11273"/>
    <w:rsid w:val="00D11376"/>
    <w:rsid w:val="00D118CE"/>
    <w:rsid w:val="00D11BF7"/>
    <w:rsid w:val="00D120B4"/>
    <w:rsid w:val="00D12333"/>
    <w:rsid w:val="00D123AD"/>
    <w:rsid w:val="00D12C13"/>
    <w:rsid w:val="00D13097"/>
    <w:rsid w:val="00D13541"/>
    <w:rsid w:val="00D1395F"/>
    <w:rsid w:val="00D14065"/>
    <w:rsid w:val="00D1451D"/>
    <w:rsid w:val="00D14CA1"/>
    <w:rsid w:val="00D156E1"/>
    <w:rsid w:val="00D15CAB"/>
    <w:rsid w:val="00D15F3B"/>
    <w:rsid w:val="00D165D1"/>
    <w:rsid w:val="00D16B9D"/>
    <w:rsid w:val="00D17475"/>
    <w:rsid w:val="00D17A03"/>
    <w:rsid w:val="00D17C24"/>
    <w:rsid w:val="00D202A7"/>
    <w:rsid w:val="00D208A8"/>
    <w:rsid w:val="00D2130B"/>
    <w:rsid w:val="00D2166F"/>
    <w:rsid w:val="00D220A6"/>
    <w:rsid w:val="00D22615"/>
    <w:rsid w:val="00D227C7"/>
    <w:rsid w:val="00D23169"/>
    <w:rsid w:val="00D231F7"/>
    <w:rsid w:val="00D23882"/>
    <w:rsid w:val="00D238F7"/>
    <w:rsid w:val="00D23C9B"/>
    <w:rsid w:val="00D241A8"/>
    <w:rsid w:val="00D2476F"/>
    <w:rsid w:val="00D24969"/>
    <w:rsid w:val="00D24C3F"/>
    <w:rsid w:val="00D24CA7"/>
    <w:rsid w:val="00D24D65"/>
    <w:rsid w:val="00D25605"/>
    <w:rsid w:val="00D25786"/>
    <w:rsid w:val="00D25F7D"/>
    <w:rsid w:val="00D25FA5"/>
    <w:rsid w:val="00D26447"/>
    <w:rsid w:val="00D2689A"/>
    <w:rsid w:val="00D26C92"/>
    <w:rsid w:val="00D273C7"/>
    <w:rsid w:val="00D279E1"/>
    <w:rsid w:val="00D3017F"/>
    <w:rsid w:val="00D30598"/>
    <w:rsid w:val="00D3099D"/>
    <w:rsid w:val="00D30E90"/>
    <w:rsid w:val="00D311AB"/>
    <w:rsid w:val="00D31213"/>
    <w:rsid w:val="00D3204F"/>
    <w:rsid w:val="00D32139"/>
    <w:rsid w:val="00D322F0"/>
    <w:rsid w:val="00D3284C"/>
    <w:rsid w:val="00D32883"/>
    <w:rsid w:val="00D328FD"/>
    <w:rsid w:val="00D329DB"/>
    <w:rsid w:val="00D333FA"/>
    <w:rsid w:val="00D33EF2"/>
    <w:rsid w:val="00D34503"/>
    <w:rsid w:val="00D34B96"/>
    <w:rsid w:val="00D34D6C"/>
    <w:rsid w:val="00D35C02"/>
    <w:rsid w:val="00D36038"/>
    <w:rsid w:val="00D361FB"/>
    <w:rsid w:val="00D3701C"/>
    <w:rsid w:val="00D370AF"/>
    <w:rsid w:val="00D370DA"/>
    <w:rsid w:val="00D371A3"/>
    <w:rsid w:val="00D372C8"/>
    <w:rsid w:val="00D37560"/>
    <w:rsid w:val="00D379CA"/>
    <w:rsid w:val="00D40015"/>
    <w:rsid w:val="00D40260"/>
    <w:rsid w:val="00D407B8"/>
    <w:rsid w:val="00D40A55"/>
    <w:rsid w:val="00D40B31"/>
    <w:rsid w:val="00D40B94"/>
    <w:rsid w:val="00D41A51"/>
    <w:rsid w:val="00D41C4E"/>
    <w:rsid w:val="00D41FA8"/>
    <w:rsid w:val="00D422DF"/>
    <w:rsid w:val="00D4241C"/>
    <w:rsid w:val="00D42B7D"/>
    <w:rsid w:val="00D42BF5"/>
    <w:rsid w:val="00D42D72"/>
    <w:rsid w:val="00D42E7E"/>
    <w:rsid w:val="00D43083"/>
    <w:rsid w:val="00D430C3"/>
    <w:rsid w:val="00D43F66"/>
    <w:rsid w:val="00D44355"/>
    <w:rsid w:val="00D445F8"/>
    <w:rsid w:val="00D4484B"/>
    <w:rsid w:val="00D44E30"/>
    <w:rsid w:val="00D45302"/>
    <w:rsid w:val="00D4558D"/>
    <w:rsid w:val="00D46294"/>
    <w:rsid w:val="00D465BD"/>
    <w:rsid w:val="00D46844"/>
    <w:rsid w:val="00D4698D"/>
    <w:rsid w:val="00D46BF3"/>
    <w:rsid w:val="00D46ECF"/>
    <w:rsid w:val="00D46FB7"/>
    <w:rsid w:val="00D470F1"/>
    <w:rsid w:val="00D47688"/>
    <w:rsid w:val="00D47DBC"/>
    <w:rsid w:val="00D50A2B"/>
    <w:rsid w:val="00D51107"/>
    <w:rsid w:val="00D51145"/>
    <w:rsid w:val="00D512E0"/>
    <w:rsid w:val="00D516D9"/>
    <w:rsid w:val="00D51F7E"/>
    <w:rsid w:val="00D521C4"/>
    <w:rsid w:val="00D52396"/>
    <w:rsid w:val="00D52780"/>
    <w:rsid w:val="00D528D3"/>
    <w:rsid w:val="00D52E09"/>
    <w:rsid w:val="00D533B6"/>
    <w:rsid w:val="00D5359A"/>
    <w:rsid w:val="00D5451A"/>
    <w:rsid w:val="00D545B8"/>
    <w:rsid w:val="00D54896"/>
    <w:rsid w:val="00D54985"/>
    <w:rsid w:val="00D55484"/>
    <w:rsid w:val="00D5564B"/>
    <w:rsid w:val="00D559FC"/>
    <w:rsid w:val="00D56815"/>
    <w:rsid w:val="00D603C5"/>
    <w:rsid w:val="00D60E10"/>
    <w:rsid w:val="00D60F7A"/>
    <w:rsid w:val="00D61040"/>
    <w:rsid w:val="00D615C1"/>
    <w:rsid w:val="00D61751"/>
    <w:rsid w:val="00D61D7B"/>
    <w:rsid w:val="00D61F13"/>
    <w:rsid w:val="00D61F77"/>
    <w:rsid w:val="00D62383"/>
    <w:rsid w:val="00D626E4"/>
    <w:rsid w:val="00D63076"/>
    <w:rsid w:val="00D634A7"/>
    <w:rsid w:val="00D63B84"/>
    <w:rsid w:val="00D63DEC"/>
    <w:rsid w:val="00D64685"/>
    <w:rsid w:val="00D647E1"/>
    <w:rsid w:val="00D648C5"/>
    <w:rsid w:val="00D64D4E"/>
    <w:rsid w:val="00D65144"/>
    <w:rsid w:val="00D6548E"/>
    <w:rsid w:val="00D656B3"/>
    <w:rsid w:val="00D65BEB"/>
    <w:rsid w:val="00D66B35"/>
    <w:rsid w:val="00D67757"/>
    <w:rsid w:val="00D677F6"/>
    <w:rsid w:val="00D67B28"/>
    <w:rsid w:val="00D67C01"/>
    <w:rsid w:val="00D67F8E"/>
    <w:rsid w:val="00D703A0"/>
    <w:rsid w:val="00D70D8E"/>
    <w:rsid w:val="00D70E3F"/>
    <w:rsid w:val="00D70F0C"/>
    <w:rsid w:val="00D7169A"/>
    <w:rsid w:val="00D73495"/>
    <w:rsid w:val="00D73E0F"/>
    <w:rsid w:val="00D7442C"/>
    <w:rsid w:val="00D744E5"/>
    <w:rsid w:val="00D748D4"/>
    <w:rsid w:val="00D75F90"/>
    <w:rsid w:val="00D7621C"/>
    <w:rsid w:val="00D766DC"/>
    <w:rsid w:val="00D76742"/>
    <w:rsid w:val="00D76A41"/>
    <w:rsid w:val="00D77210"/>
    <w:rsid w:val="00D7780C"/>
    <w:rsid w:val="00D7796A"/>
    <w:rsid w:val="00D77B06"/>
    <w:rsid w:val="00D77D61"/>
    <w:rsid w:val="00D809F9"/>
    <w:rsid w:val="00D80B14"/>
    <w:rsid w:val="00D80D10"/>
    <w:rsid w:val="00D80F88"/>
    <w:rsid w:val="00D8115A"/>
    <w:rsid w:val="00D81161"/>
    <w:rsid w:val="00D8131C"/>
    <w:rsid w:val="00D81D84"/>
    <w:rsid w:val="00D81E0E"/>
    <w:rsid w:val="00D81E1B"/>
    <w:rsid w:val="00D821AB"/>
    <w:rsid w:val="00D828FC"/>
    <w:rsid w:val="00D82930"/>
    <w:rsid w:val="00D82EEC"/>
    <w:rsid w:val="00D832F4"/>
    <w:rsid w:val="00D839ED"/>
    <w:rsid w:val="00D83D6A"/>
    <w:rsid w:val="00D84599"/>
    <w:rsid w:val="00D846BA"/>
    <w:rsid w:val="00D84D38"/>
    <w:rsid w:val="00D8511B"/>
    <w:rsid w:val="00D85BDE"/>
    <w:rsid w:val="00D85FE4"/>
    <w:rsid w:val="00D86718"/>
    <w:rsid w:val="00D86811"/>
    <w:rsid w:val="00D8686F"/>
    <w:rsid w:val="00D86A75"/>
    <w:rsid w:val="00D87231"/>
    <w:rsid w:val="00D8753C"/>
    <w:rsid w:val="00D875A5"/>
    <w:rsid w:val="00D8789C"/>
    <w:rsid w:val="00D87CBD"/>
    <w:rsid w:val="00D90127"/>
    <w:rsid w:val="00D90EFE"/>
    <w:rsid w:val="00D914AE"/>
    <w:rsid w:val="00D93012"/>
    <w:rsid w:val="00D93164"/>
    <w:rsid w:val="00D93380"/>
    <w:rsid w:val="00D933E7"/>
    <w:rsid w:val="00D93759"/>
    <w:rsid w:val="00D93B6C"/>
    <w:rsid w:val="00D93EB8"/>
    <w:rsid w:val="00D940BC"/>
    <w:rsid w:val="00D9410D"/>
    <w:rsid w:val="00D946E4"/>
    <w:rsid w:val="00D9478D"/>
    <w:rsid w:val="00D94EAF"/>
    <w:rsid w:val="00D95747"/>
    <w:rsid w:val="00D964CE"/>
    <w:rsid w:val="00D9698D"/>
    <w:rsid w:val="00D97437"/>
    <w:rsid w:val="00D976FA"/>
    <w:rsid w:val="00D97B1F"/>
    <w:rsid w:val="00D97B5A"/>
    <w:rsid w:val="00DA07EB"/>
    <w:rsid w:val="00DA119A"/>
    <w:rsid w:val="00DA180F"/>
    <w:rsid w:val="00DA18EC"/>
    <w:rsid w:val="00DA1A5B"/>
    <w:rsid w:val="00DA2456"/>
    <w:rsid w:val="00DA2519"/>
    <w:rsid w:val="00DA27D4"/>
    <w:rsid w:val="00DA2849"/>
    <w:rsid w:val="00DA2857"/>
    <w:rsid w:val="00DA293A"/>
    <w:rsid w:val="00DA2D2B"/>
    <w:rsid w:val="00DA2F9D"/>
    <w:rsid w:val="00DA381F"/>
    <w:rsid w:val="00DA3C4E"/>
    <w:rsid w:val="00DA3EAE"/>
    <w:rsid w:val="00DA49E3"/>
    <w:rsid w:val="00DA50F0"/>
    <w:rsid w:val="00DA535C"/>
    <w:rsid w:val="00DA5BEA"/>
    <w:rsid w:val="00DA5D97"/>
    <w:rsid w:val="00DA65B3"/>
    <w:rsid w:val="00DA6982"/>
    <w:rsid w:val="00DA776C"/>
    <w:rsid w:val="00DA79A6"/>
    <w:rsid w:val="00DB10BF"/>
    <w:rsid w:val="00DB11D7"/>
    <w:rsid w:val="00DB1284"/>
    <w:rsid w:val="00DB1A57"/>
    <w:rsid w:val="00DB1A96"/>
    <w:rsid w:val="00DB1F21"/>
    <w:rsid w:val="00DB1FB2"/>
    <w:rsid w:val="00DB2009"/>
    <w:rsid w:val="00DB23EA"/>
    <w:rsid w:val="00DB25E8"/>
    <w:rsid w:val="00DB2B91"/>
    <w:rsid w:val="00DB324F"/>
    <w:rsid w:val="00DB38CA"/>
    <w:rsid w:val="00DB3B1D"/>
    <w:rsid w:val="00DB3B6D"/>
    <w:rsid w:val="00DB3ECF"/>
    <w:rsid w:val="00DB42FF"/>
    <w:rsid w:val="00DB4304"/>
    <w:rsid w:val="00DB4341"/>
    <w:rsid w:val="00DB4F66"/>
    <w:rsid w:val="00DB5AFA"/>
    <w:rsid w:val="00DB6457"/>
    <w:rsid w:val="00DB660F"/>
    <w:rsid w:val="00DB6924"/>
    <w:rsid w:val="00DB6F09"/>
    <w:rsid w:val="00DB7DC1"/>
    <w:rsid w:val="00DC036F"/>
    <w:rsid w:val="00DC0685"/>
    <w:rsid w:val="00DC10EA"/>
    <w:rsid w:val="00DC1208"/>
    <w:rsid w:val="00DC2130"/>
    <w:rsid w:val="00DC22A2"/>
    <w:rsid w:val="00DC24E3"/>
    <w:rsid w:val="00DC26FA"/>
    <w:rsid w:val="00DC28A7"/>
    <w:rsid w:val="00DC2C18"/>
    <w:rsid w:val="00DC2DCA"/>
    <w:rsid w:val="00DC343E"/>
    <w:rsid w:val="00DC370A"/>
    <w:rsid w:val="00DC3E06"/>
    <w:rsid w:val="00DC48DE"/>
    <w:rsid w:val="00DC4E73"/>
    <w:rsid w:val="00DC55A5"/>
    <w:rsid w:val="00DC569E"/>
    <w:rsid w:val="00DC5EF4"/>
    <w:rsid w:val="00DC665A"/>
    <w:rsid w:val="00DC72E5"/>
    <w:rsid w:val="00DC72F3"/>
    <w:rsid w:val="00DC75EB"/>
    <w:rsid w:val="00DC7777"/>
    <w:rsid w:val="00DC7EA2"/>
    <w:rsid w:val="00DD01E2"/>
    <w:rsid w:val="00DD0457"/>
    <w:rsid w:val="00DD0B1F"/>
    <w:rsid w:val="00DD139B"/>
    <w:rsid w:val="00DD1CD7"/>
    <w:rsid w:val="00DD1ECB"/>
    <w:rsid w:val="00DD2573"/>
    <w:rsid w:val="00DD2832"/>
    <w:rsid w:val="00DD2CD6"/>
    <w:rsid w:val="00DD3374"/>
    <w:rsid w:val="00DD376A"/>
    <w:rsid w:val="00DD3F25"/>
    <w:rsid w:val="00DD3F67"/>
    <w:rsid w:val="00DD476E"/>
    <w:rsid w:val="00DD5208"/>
    <w:rsid w:val="00DD548E"/>
    <w:rsid w:val="00DD5543"/>
    <w:rsid w:val="00DD55BA"/>
    <w:rsid w:val="00DD56EF"/>
    <w:rsid w:val="00DD5864"/>
    <w:rsid w:val="00DD5EA7"/>
    <w:rsid w:val="00DD6837"/>
    <w:rsid w:val="00DD68F5"/>
    <w:rsid w:val="00DD6BFE"/>
    <w:rsid w:val="00DD750F"/>
    <w:rsid w:val="00DD77CC"/>
    <w:rsid w:val="00DD7D36"/>
    <w:rsid w:val="00DD7DE9"/>
    <w:rsid w:val="00DE035E"/>
    <w:rsid w:val="00DE07C8"/>
    <w:rsid w:val="00DE0D57"/>
    <w:rsid w:val="00DE0DC2"/>
    <w:rsid w:val="00DE0E4C"/>
    <w:rsid w:val="00DE1274"/>
    <w:rsid w:val="00DE14DC"/>
    <w:rsid w:val="00DE178B"/>
    <w:rsid w:val="00DE1A8C"/>
    <w:rsid w:val="00DE1B84"/>
    <w:rsid w:val="00DE1DB9"/>
    <w:rsid w:val="00DE1EE6"/>
    <w:rsid w:val="00DE33B8"/>
    <w:rsid w:val="00DE45EA"/>
    <w:rsid w:val="00DE47BC"/>
    <w:rsid w:val="00DE47C1"/>
    <w:rsid w:val="00DE485E"/>
    <w:rsid w:val="00DE49AB"/>
    <w:rsid w:val="00DE55E5"/>
    <w:rsid w:val="00DE63FB"/>
    <w:rsid w:val="00DE6522"/>
    <w:rsid w:val="00DE67E4"/>
    <w:rsid w:val="00DE6F8B"/>
    <w:rsid w:val="00DE7472"/>
    <w:rsid w:val="00DE77D6"/>
    <w:rsid w:val="00DE7DA9"/>
    <w:rsid w:val="00DE7FBE"/>
    <w:rsid w:val="00DF06C2"/>
    <w:rsid w:val="00DF0E23"/>
    <w:rsid w:val="00DF188B"/>
    <w:rsid w:val="00DF1D05"/>
    <w:rsid w:val="00DF2854"/>
    <w:rsid w:val="00DF2A3E"/>
    <w:rsid w:val="00DF2FC4"/>
    <w:rsid w:val="00DF32AD"/>
    <w:rsid w:val="00DF3598"/>
    <w:rsid w:val="00DF3E72"/>
    <w:rsid w:val="00DF40E3"/>
    <w:rsid w:val="00DF44D9"/>
    <w:rsid w:val="00DF4505"/>
    <w:rsid w:val="00DF47FA"/>
    <w:rsid w:val="00DF4A78"/>
    <w:rsid w:val="00DF4AC3"/>
    <w:rsid w:val="00DF4B13"/>
    <w:rsid w:val="00DF505F"/>
    <w:rsid w:val="00DF5153"/>
    <w:rsid w:val="00DF6727"/>
    <w:rsid w:val="00DF6C6B"/>
    <w:rsid w:val="00DF6E5E"/>
    <w:rsid w:val="00DF70BD"/>
    <w:rsid w:val="00DF78B8"/>
    <w:rsid w:val="00DF7D8E"/>
    <w:rsid w:val="00DF7ED4"/>
    <w:rsid w:val="00E0007D"/>
    <w:rsid w:val="00E0009D"/>
    <w:rsid w:val="00E009E9"/>
    <w:rsid w:val="00E01220"/>
    <w:rsid w:val="00E01725"/>
    <w:rsid w:val="00E017E7"/>
    <w:rsid w:val="00E01E27"/>
    <w:rsid w:val="00E01F09"/>
    <w:rsid w:val="00E025AF"/>
    <w:rsid w:val="00E026F9"/>
    <w:rsid w:val="00E0279A"/>
    <w:rsid w:val="00E02EF9"/>
    <w:rsid w:val="00E034C9"/>
    <w:rsid w:val="00E039D1"/>
    <w:rsid w:val="00E04EB5"/>
    <w:rsid w:val="00E04F74"/>
    <w:rsid w:val="00E05034"/>
    <w:rsid w:val="00E0528F"/>
    <w:rsid w:val="00E0530C"/>
    <w:rsid w:val="00E056F1"/>
    <w:rsid w:val="00E05D28"/>
    <w:rsid w:val="00E0625E"/>
    <w:rsid w:val="00E062DE"/>
    <w:rsid w:val="00E06849"/>
    <w:rsid w:val="00E068F2"/>
    <w:rsid w:val="00E06A67"/>
    <w:rsid w:val="00E06CEC"/>
    <w:rsid w:val="00E06E46"/>
    <w:rsid w:val="00E07975"/>
    <w:rsid w:val="00E07D41"/>
    <w:rsid w:val="00E10692"/>
    <w:rsid w:val="00E11016"/>
    <w:rsid w:val="00E1127E"/>
    <w:rsid w:val="00E1221D"/>
    <w:rsid w:val="00E122C0"/>
    <w:rsid w:val="00E127D9"/>
    <w:rsid w:val="00E128AB"/>
    <w:rsid w:val="00E129A4"/>
    <w:rsid w:val="00E12C5D"/>
    <w:rsid w:val="00E12F1A"/>
    <w:rsid w:val="00E13512"/>
    <w:rsid w:val="00E137DE"/>
    <w:rsid w:val="00E13BBD"/>
    <w:rsid w:val="00E13D76"/>
    <w:rsid w:val="00E13ECB"/>
    <w:rsid w:val="00E14197"/>
    <w:rsid w:val="00E1433B"/>
    <w:rsid w:val="00E144D5"/>
    <w:rsid w:val="00E1467A"/>
    <w:rsid w:val="00E1469F"/>
    <w:rsid w:val="00E1476F"/>
    <w:rsid w:val="00E1498D"/>
    <w:rsid w:val="00E15D91"/>
    <w:rsid w:val="00E164A9"/>
    <w:rsid w:val="00E167C5"/>
    <w:rsid w:val="00E1683A"/>
    <w:rsid w:val="00E16904"/>
    <w:rsid w:val="00E16B58"/>
    <w:rsid w:val="00E16CDB"/>
    <w:rsid w:val="00E17544"/>
    <w:rsid w:val="00E17917"/>
    <w:rsid w:val="00E17970"/>
    <w:rsid w:val="00E17B3F"/>
    <w:rsid w:val="00E17D1D"/>
    <w:rsid w:val="00E206C6"/>
    <w:rsid w:val="00E2080C"/>
    <w:rsid w:val="00E2093A"/>
    <w:rsid w:val="00E20A58"/>
    <w:rsid w:val="00E20A79"/>
    <w:rsid w:val="00E2129C"/>
    <w:rsid w:val="00E214E9"/>
    <w:rsid w:val="00E21748"/>
    <w:rsid w:val="00E21997"/>
    <w:rsid w:val="00E21EEB"/>
    <w:rsid w:val="00E21FA8"/>
    <w:rsid w:val="00E2217B"/>
    <w:rsid w:val="00E2250D"/>
    <w:rsid w:val="00E22982"/>
    <w:rsid w:val="00E22FCF"/>
    <w:rsid w:val="00E235DA"/>
    <w:rsid w:val="00E2382E"/>
    <w:rsid w:val="00E23A14"/>
    <w:rsid w:val="00E23E3C"/>
    <w:rsid w:val="00E24559"/>
    <w:rsid w:val="00E245FE"/>
    <w:rsid w:val="00E246C3"/>
    <w:rsid w:val="00E246D0"/>
    <w:rsid w:val="00E247BB"/>
    <w:rsid w:val="00E24BE6"/>
    <w:rsid w:val="00E24D97"/>
    <w:rsid w:val="00E25308"/>
    <w:rsid w:val="00E25A27"/>
    <w:rsid w:val="00E25D7C"/>
    <w:rsid w:val="00E25E25"/>
    <w:rsid w:val="00E26A3B"/>
    <w:rsid w:val="00E26B84"/>
    <w:rsid w:val="00E26C4C"/>
    <w:rsid w:val="00E26D5C"/>
    <w:rsid w:val="00E26DBC"/>
    <w:rsid w:val="00E2704F"/>
    <w:rsid w:val="00E27198"/>
    <w:rsid w:val="00E272D2"/>
    <w:rsid w:val="00E27655"/>
    <w:rsid w:val="00E27A6D"/>
    <w:rsid w:val="00E30094"/>
    <w:rsid w:val="00E304C6"/>
    <w:rsid w:val="00E30758"/>
    <w:rsid w:val="00E30934"/>
    <w:rsid w:val="00E30960"/>
    <w:rsid w:val="00E30B4B"/>
    <w:rsid w:val="00E30CF4"/>
    <w:rsid w:val="00E3134F"/>
    <w:rsid w:val="00E322A1"/>
    <w:rsid w:val="00E323B1"/>
    <w:rsid w:val="00E32494"/>
    <w:rsid w:val="00E3381D"/>
    <w:rsid w:val="00E338DB"/>
    <w:rsid w:val="00E3438F"/>
    <w:rsid w:val="00E34AF4"/>
    <w:rsid w:val="00E34C2A"/>
    <w:rsid w:val="00E34E3E"/>
    <w:rsid w:val="00E35470"/>
    <w:rsid w:val="00E35731"/>
    <w:rsid w:val="00E359A5"/>
    <w:rsid w:val="00E35C75"/>
    <w:rsid w:val="00E35EFD"/>
    <w:rsid w:val="00E3624A"/>
    <w:rsid w:val="00E364D4"/>
    <w:rsid w:val="00E36F01"/>
    <w:rsid w:val="00E3709D"/>
    <w:rsid w:val="00E37122"/>
    <w:rsid w:val="00E40C3A"/>
    <w:rsid w:val="00E40D62"/>
    <w:rsid w:val="00E4179A"/>
    <w:rsid w:val="00E41C23"/>
    <w:rsid w:val="00E41D11"/>
    <w:rsid w:val="00E41E38"/>
    <w:rsid w:val="00E41F95"/>
    <w:rsid w:val="00E42027"/>
    <w:rsid w:val="00E42075"/>
    <w:rsid w:val="00E42120"/>
    <w:rsid w:val="00E4256C"/>
    <w:rsid w:val="00E42C37"/>
    <w:rsid w:val="00E42E05"/>
    <w:rsid w:val="00E42E69"/>
    <w:rsid w:val="00E432EF"/>
    <w:rsid w:val="00E4342D"/>
    <w:rsid w:val="00E435E0"/>
    <w:rsid w:val="00E43674"/>
    <w:rsid w:val="00E436CD"/>
    <w:rsid w:val="00E43EB1"/>
    <w:rsid w:val="00E43FF5"/>
    <w:rsid w:val="00E44141"/>
    <w:rsid w:val="00E44837"/>
    <w:rsid w:val="00E44A9F"/>
    <w:rsid w:val="00E44BFB"/>
    <w:rsid w:val="00E45232"/>
    <w:rsid w:val="00E45552"/>
    <w:rsid w:val="00E45A95"/>
    <w:rsid w:val="00E45FE5"/>
    <w:rsid w:val="00E46086"/>
    <w:rsid w:val="00E46137"/>
    <w:rsid w:val="00E46766"/>
    <w:rsid w:val="00E4685A"/>
    <w:rsid w:val="00E46993"/>
    <w:rsid w:val="00E46B28"/>
    <w:rsid w:val="00E46C98"/>
    <w:rsid w:val="00E47185"/>
    <w:rsid w:val="00E47299"/>
    <w:rsid w:val="00E4764D"/>
    <w:rsid w:val="00E50E50"/>
    <w:rsid w:val="00E514C3"/>
    <w:rsid w:val="00E514E8"/>
    <w:rsid w:val="00E51FF0"/>
    <w:rsid w:val="00E528AD"/>
    <w:rsid w:val="00E52C59"/>
    <w:rsid w:val="00E52D85"/>
    <w:rsid w:val="00E5377F"/>
    <w:rsid w:val="00E5439A"/>
    <w:rsid w:val="00E543B3"/>
    <w:rsid w:val="00E54716"/>
    <w:rsid w:val="00E54F1C"/>
    <w:rsid w:val="00E54F2B"/>
    <w:rsid w:val="00E54F6D"/>
    <w:rsid w:val="00E554A4"/>
    <w:rsid w:val="00E557CB"/>
    <w:rsid w:val="00E55C0C"/>
    <w:rsid w:val="00E562D1"/>
    <w:rsid w:val="00E56365"/>
    <w:rsid w:val="00E5698F"/>
    <w:rsid w:val="00E56AAE"/>
    <w:rsid w:val="00E578FA"/>
    <w:rsid w:val="00E579F6"/>
    <w:rsid w:val="00E57D43"/>
    <w:rsid w:val="00E60307"/>
    <w:rsid w:val="00E60601"/>
    <w:rsid w:val="00E609AD"/>
    <w:rsid w:val="00E60BCF"/>
    <w:rsid w:val="00E60EF9"/>
    <w:rsid w:val="00E6101B"/>
    <w:rsid w:val="00E61195"/>
    <w:rsid w:val="00E61766"/>
    <w:rsid w:val="00E62011"/>
    <w:rsid w:val="00E62242"/>
    <w:rsid w:val="00E622AE"/>
    <w:rsid w:val="00E62540"/>
    <w:rsid w:val="00E62593"/>
    <w:rsid w:val="00E62635"/>
    <w:rsid w:val="00E62914"/>
    <w:rsid w:val="00E62FB0"/>
    <w:rsid w:val="00E633D1"/>
    <w:rsid w:val="00E634D6"/>
    <w:rsid w:val="00E638A1"/>
    <w:rsid w:val="00E63996"/>
    <w:rsid w:val="00E63D4E"/>
    <w:rsid w:val="00E63F7A"/>
    <w:rsid w:val="00E63FE0"/>
    <w:rsid w:val="00E6486C"/>
    <w:rsid w:val="00E64EF0"/>
    <w:rsid w:val="00E65016"/>
    <w:rsid w:val="00E65722"/>
    <w:rsid w:val="00E6585E"/>
    <w:rsid w:val="00E65A1F"/>
    <w:rsid w:val="00E662D5"/>
    <w:rsid w:val="00E66940"/>
    <w:rsid w:val="00E66B4B"/>
    <w:rsid w:val="00E66C77"/>
    <w:rsid w:val="00E67113"/>
    <w:rsid w:val="00E67186"/>
    <w:rsid w:val="00E671A5"/>
    <w:rsid w:val="00E67599"/>
    <w:rsid w:val="00E67EB5"/>
    <w:rsid w:val="00E70508"/>
    <w:rsid w:val="00E70892"/>
    <w:rsid w:val="00E71697"/>
    <w:rsid w:val="00E716AF"/>
    <w:rsid w:val="00E71B1D"/>
    <w:rsid w:val="00E71C87"/>
    <w:rsid w:val="00E71F2A"/>
    <w:rsid w:val="00E72822"/>
    <w:rsid w:val="00E72E52"/>
    <w:rsid w:val="00E72F1E"/>
    <w:rsid w:val="00E72F29"/>
    <w:rsid w:val="00E7372F"/>
    <w:rsid w:val="00E73C1B"/>
    <w:rsid w:val="00E73C9B"/>
    <w:rsid w:val="00E74071"/>
    <w:rsid w:val="00E75381"/>
    <w:rsid w:val="00E753B4"/>
    <w:rsid w:val="00E7573E"/>
    <w:rsid w:val="00E757AB"/>
    <w:rsid w:val="00E75C4F"/>
    <w:rsid w:val="00E762E3"/>
    <w:rsid w:val="00E7725B"/>
    <w:rsid w:val="00E772D6"/>
    <w:rsid w:val="00E774F8"/>
    <w:rsid w:val="00E77686"/>
    <w:rsid w:val="00E77811"/>
    <w:rsid w:val="00E77FBB"/>
    <w:rsid w:val="00E8008A"/>
    <w:rsid w:val="00E80566"/>
    <w:rsid w:val="00E81060"/>
    <w:rsid w:val="00E81279"/>
    <w:rsid w:val="00E8147F"/>
    <w:rsid w:val="00E818CE"/>
    <w:rsid w:val="00E82875"/>
    <w:rsid w:val="00E82ACC"/>
    <w:rsid w:val="00E82C6F"/>
    <w:rsid w:val="00E83492"/>
    <w:rsid w:val="00E837C0"/>
    <w:rsid w:val="00E8464D"/>
    <w:rsid w:val="00E8466B"/>
    <w:rsid w:val="00E84D20"/>
    <w:rsid w:val="00E84F16"/>
    <w:rsid w:val="00E8519B"/>
    <w:rsid w:val="00E85281"/>
    <w:rsid w:val="00E85A88"/>
    <w:rsid w:val="00E85EB6"/>
    <w:rsid w:val="00E8618F"/>
    <w:rsid w:val="00E86317"/>
    <w:rsid w:val="00E868F6"/>
    <w:rsid w:val="00E90340"/>
    <w:rsid w:val="00E90551"/>
    <w:rsid w:val="00E90806"/>
    <w:rsid w:val="00E90CE0"/>
    <w:rsid w:val="00E90FAC"/>
    <w:rsid w:val="00E9117D"/>
    <w:rsid w:val="00E913BF"/>
    <w:rsid w:val="00E91D4D"/>
    <w:rsid w:val="00E91F1C"/>
    <w:rsid w:val="00E92236"/>
    <w:rsid w:val="00E92376"/>
    <w:rsid w:val="00E929E7"/>
    <w:rsid w:val="00E92B3F"/>
    <w:rsid w:val="00E92C81"/>
    <w:rsid w:val="00E930CA"/>
    <w:rsid w:val="00E933C5"/>
    <w:rsid w:val="00E9351F"/>
    <w:rsid w:val="00E93896"/>
    <w:rsid w:val="00E93F15"/>
    <w:rsid w:val="00E94461"/>
    <w:rsid w:val="00E94779"/>
    <w:rsid w:val="00E9482E"/>
    <w:rsid w:val="00E94A5E"/>
    <w:rsid w:val="00E94D3D"/>
    <w:rsid w:val="00E9555D"/>
    <w:rsid w:val="00E95AC3"/>
    <w:rsid w:val="00E95C71"/>
    <w:rsid w:val="00E95D52"/>
    <w:rsid w:val="00E95F31"/>
    <w:rsid w:val="00E96334"/>
    <w:rsid w:val="00E963DB"/>
    <w:rsid w:val="00E96587"/>
    <w:rsid w:val="00E9690E"/>
    <w:rsid w:val="00E969EE"/>
    <w:rsid w:val="00E96BE4"/>
    <w:rsid w:val="00E97CBE"/>
    <w:rsid w:val="00E97F96"/>
    <w:rsid w:val="00EA004A"/>
    <w:rsid w:val="00EA0BD4"/>
    <w:rsid w:val="00EA0E7E"/>
    <w:rsid w:val="00EA1533"/>
    <w:rsid w:val="00EA1632"/>
    <w:rsid w:val="00EA1974"/>
    <w:rsid w:val="00EA1B24"/>
    <w:rsid w:val="00EA1E6F"/>
    <w:rsid w:val="00EA3051"/>
    <w:rsid w:val="00EA3881"/>
    <w:rsid w:val="00EA3B2E"/>
    <w:rsid w:val="00EA3D83"/>
    <w:rsid w:val="00EA3D97"/>
    <w:rsid w:val="00EA410E"/>
    <w:rsid w:val="00EA42DC"/>
    <w:rsid w:val="00EA508B"/>
    <w:rsid w:val="00EA50E2"/>
    <w:rsid w:val="00EA5D9E"/>
    <w:rsid w:val="00EA5EC1"/>
    <w:rsid w:val="00EA5F6F"/>
    <w:rsid w:val="00EA6075"/>
    <w:rsid w:val="00EA6436"/>
    <w:rsid w:val="00EA6CC6"/>
    <w:rsid w:val="00EA71F4"/>
    <w:rsid w:val="00EA7245"/>
    <w:rsid w:val="00EA7507"/>
    <w:rsid w:val="00EA7526"/>
    <w:rsid w:val="00EA7867"/>
    <w:rsid w:val="00EA789A"/>
    <w:rsid w:val="00EA7970"/>
    <w:rsid w:val="00EA7B42"/>
    <w:rsid w:val="00EB0B72"/>
    <w:rsid w:val="00EB10EF"/>
    <w:rsid w:val="00EB143C"/>
    <w:rsid w:val="00EB176C"/>
    <w:rsid w:val="00EB1EB4"/>
    <w:rsid w:val="00EB21D2"/>
    <w:rsid w:val="00EB22CE"/>
    <w:rsid w:val="00EB2566"/>
    <w:rsid w:val="00EB256E"/>
    <w:rsid w:val="00EB281B"/>
    <w:rsid w:val="00EB2A1C"/>
    <w:rsid w:val="00EB2DF6"/>
    <w:rsid w:val="00EB2E41"/>
    <w:rsid w:val="00EB37F5"/>
    <w:rsid w:val="00EB4884"/>
    <w:rsid w:val="00EB4D2B"/>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0E3D"/>
    <w:rsid w:val="00EC1173"/>
    <w:rsid w:val="00EC11CB"/>
    <w:rsid w:val="00EC1D98"/>
    <w:rsid w:val="00EC1EB3"/>
    <w:rsid w:val="00EC2939"/>
    <w:rsid w:val="00EC315F"/>
    <w:rsid w:val="00EC404C"/>
    <w:rsid w:val="00EC40F9"/>
    <w:rsid w:val="00EC4B14"/>
    <w:rsid w:val="00EC4FC8"/>
    <w:rsid w:val="00EC521B"/>
    <w:rsid w:val="00EC5229"/>
    <w:rsid w:val="00EC54F3"/>
    <w:rsid w:val="00EC5C99"/>
    <w:rsid w:val="00EC6805"/>
    <w:rsid w:val="00EC6B1F"/>
    <w:rsid w:val="00EC6DF1"/>
    <w:rsid w:val="00EC6F98"/>
    <w:rsid w:val="00EC7099"/>
    <w:rsid w:val="00EC7547"/>
    <w:rsid w:val="00EC7ACB"/>
    <w:rsid w:val="00EC7FDD"/>
    <w:rsid w:val="00ED13B2"/>
    <w:rsid w:val="00ED1C41"/>
    <w:rsid w:val="00ED2B45"/>
    <w:rsid w:val="00ED2C76"/>
    <w:rsid w:val="00ED2E35"/>
    <w:rsid w:val="00ED3182"/>
    <w:rsid w:val="00ED3E9D"/>
    <w:rsid w:val="00ED3EE8"/>
    <w:rsid w:val="00ED476D"/>
    <w:rsid w:val="00ED50A6"/>
    <w:rsid w:val="00ED5109"/>
    <w:rsid w:val="00ED52C0"/>
    <w:rsid w:val="00ED52D0"/>
    <w:rsid w:val="00ED5599"/>
    <w:rsid w:val="00ED57B6"/>
    <w:rsid w:val="00ED5ADD"/>
    <w:rsid w:val="00ED5CEC"/>
    <w:rsid w:val="00ED5DC7"/>
    <w:rsid w:val="00ED5EDB"/>
    <w:rsid w:val="00ED60F6"/>
    <w:rsid w:val="00ED6137"/>
    <w:rsid w:val="00ED6D63"/>
    <w:rsid w:val="00ED6D8B"/>
    <w:rsid w:val="00ED6DE3"/>
    <w:rsid w:val="00ED6FEB"/>
    <w:rsid w:val="00ED700E"/>
    <w:rsid w:val="00ED70B2"/>
    <w:rsid w:val="00ED7306"/>
    <w:rsid w:val="00ED754D"/>
    <w:rsid w:val="00ED7969"/>
    <w:rsid w:val="00ED7BCD"/>
    <w:rsid w:val="00ED7DCB"/>
    <w:rsid w:val="00EE0029"/>
    <w:rsid w:val="00EE02DD"/>
    <w:rsid w:val="00EE03E1"/>
    <w:rsid w:val="00EE09AC"/>
    <w:rsid w:val="00EE0AF4"/>
    <w:rsid w:val="00EE0E23"/>
    <w:rsid w:val="00EE148E"/>
    <w:rsid w:val="00EE1D5D"/>
    <w:rsid w:val="00EE23F1"/>
    <w:rsid w:val="00EE2949"/>
    <w:rsid w:val="00EE3505"/>
    <w:rsid w:val="00EE365B"/>
    <w:rsid w:val="00EE3678"/>
    <w:rsid w:val="00EE3942"/>
    <w:rsid w:val="00EE3CC0"/>
    <w:rsid w:val="00EE3EA2"/>
    <w:rsid w:val="00EE3F24"/>
    <w:rsid w:val="00EE435F"/>
    <w:rsid w:val="00EE4556"/>
    <w:rsid w:val="00EE46F9"/>
    <w:rsid w:val="00EE47AC"/>
    <w:rsid w:val="00EE47BE"/>
    <w:rsid w:val="00EE4A6F"/>
    <w:rsid w:val="00EE5AA0"/>
    <w:rsid w:val="00EE61F7"/>
    <w:rsid w:val="00EE669F"/>
    <w:rsid w:val="00EE67A7"/>
    <w:rsid w:val="00EE6866"/>
    <w:rsid w:val="00EE6CE1"/>
    <w:rsid w:val="00EE7071"/>
    <w:rsid w:val="00EE71EB"/>
    <w:rsid w:val="00EE7443"/>
    <w:rsid w:val="00EE7C88"/>
    <w:rsid w:val="00EF0B96"/>
    <w:rsid w:val="00EF0BA7"/>
    <w:rsid w:val="00EF0CAA"/>
    <w:rsid w:val="00EF1033"/>
    <w:rsid w:val="00EF1442"/>
    <w:rsid w:val="00EF146F"/>
    <w:rsid w:val="00EF165A"/>
    <w:rsid w:val="00EF17AA"/>
    <w:rsid w:val="00EF1E78"/>
    <w:rsid w:val="00EF2390"/>
    <w:rsid w:val="00EF2A15"/>
    <w:rsid w:val="00EF2F6F"/>
    <w:rsid w:val="00EF3048"/>
    <w:rsid w:val="00EF3814"/>
    <w:rsid w:val="00EF399B"/>
    <w:rsid w:val="00EF40B6"/>
    <w:rsid w:val="00EF442D"/>
    <w:rsid w:val="00EF450E"/>
    <w:rsid w:val="00EF45F6"/>
    <w:rsid w:val="00EF47EE"/>
    <w:rsid w:val="00EF4E20"/>
    <w:rsid w:val="00EF4EED"/>
    <w:rsid w:val="00EF4FF8"/>
    <w:rsid w:val="00EF54DF"/>
    <w:rsid w:val="00EF5558"/>
    <w:rsid w:val="00EF5BAB"/>
    <w:rsid w:val="00EF5E49"/>
    <w:rsid w:val="00EF62D6"/>
    <w:rsid w:val="00EF62FF"/>
    <w:rsid w:val="00EF652F"/>
    <w:rsid w:val="00EF6815"/>
    <w:rsid w:val="00EF686A"/>
    <w:rsid w:val="00EF6DAD"/>
    <w:rsid w:val="00EF6F76"/>
    <w:rsid w:val="00EF7D34"/>
    <w:rsid w:val="00F00160"/>
    <w:rsid w:val="00F00381"/>
    <w:rsid w:val="00F01B86"/>
    <w:rsid w:val="00F022F8"/>
    <w:rsid w:val="00F02324"/>
    <w:rsid w:val="00F02644"/>
    <w:rsid w:val="00F02B92"/>
    <w:rsid w:val="00F02C0A"/>
    <w:rsid w:val="00F02D1F"/>
    <w:rsid w:val="00F03072"/>
    <w:rsid w:val="00F030DE"/>
    <w:rsid w:val="00F039C4"/>
    <w:rsid w:val="00F03DD5"/>
    <w:rsid w:val="00F03ED3"/>
    <w:rsid w:val="00F052A2"/>
    <w:rsid w:val="00F058E6"/>
    <w:rsid w:val="00F059E0"/>
    <w:rsid w:val="00F0648E"/>
    <w:rsid w:val="00F064C6"/>
    <w:rsid w:val="00F065AB"/>
    <w:rsid w:val="00F07200"/>
    <w:rsid w:val="00F073C3"/>
    <w:rsid w:val="00F07B77"/>
    <w:rsid w:val="00F07C4F"/>
    <w:rsid w:val="00F07C65"/>
    <w:rsid w:val="00F07C70"/>
    <w:rsid w:val="00F07D89"/>
    <w:rsid w:val="00F07E19"/>
    <w:rsid w:val="00F101A5"/>
    <w:rsid w:val="00F10437"/>
    <w:rsid w:val="00F10531"/>
    <w:rsid w:val="00F1053D"/>
    <w:rsid w:val="00F10B36"/>
    <w:rsid w:val="00F10D56"/>
    <w:rsid w:val="00F10E97"/>
    <w:rsid w:val="00F1102A"/>
    <w:rsid w:val="00F112AE"/>
    <w:rsid w:val="00F11491"/>
    <w:rsid w:val="00F114BF"/>
    <w:rsid w:val="00F115AB"/>
    <w:rsid w:val="00F1172F"/>
    <w:rsid w:val="00F1225F"/>
    <w:rsid w:val="00F1245B"/>
    <w:rsid w:val="00F12817"/>
    <w:rsid w:val="00F12A4D"/>
    <w:rsid w:val="00F12C29"/>
    <w:rsid w:val="00F12D52"/>
    <w:rsid w:val="00F12FDB"/>
    <w:rsid w:val="00F1324A"/>
    <w:rsid w:val="00F13418"/>
    <w:rsid w:val="00F13505"/>
    <w:rsid w:val="00F13728"/>
    <w:rsid w:val="00F13AD0"/>
    <w:rsid w:val="00F140C8"/>
    <w:rsid w:val="00F14491"/>
    <w:rsid w:val="00F14515"/>
    <w:rsid w:val="00F145CF"/>
    <w:rsid w:val="00F148C6"/>
    <w:rsid w:val="00F155B4"/>
    <w:rsid w:val="00F156B5"/>
    <w:rsid w:val="00F1591F"/>
    <w:rsid w:val="00F15EA2"/>
    <w:rsid w:val="00F15EF3"/>
    <w:rsid w:val="00F16138"/>
    <w:rsid w:val="00F165BC"/>
    <w:rsid w:val="00F1687A"/>
    <w:rsid w:val="00F16CC0"/>
    <w:rsid w:val="00F16F88"/>
    <w:rsid w:val="00F16FAE"/>
    <w:rsid w:val="00F17253"/>
    <w:rsid w:val="00F2004F"/>
    <w:rsid w:val="00F2028B"/>
    <w:rsid w:val="00F2032A"/>
    <w:rsid w:val="00F2055D"/>
    <w:rsid w:val="00F20744"/>
    <w:rsid w:val="00F20C03"/>
    <w:rsid w:val="00F20CD7"/>
    <w:rsid w:val="00F20FA1"/>
    <w:rsid w:val="00F2127F"/>
    <w:rsid w:val="00F21361"/>
    <w:rsid w:val="00F214B8"/>
    <w:rsid w:val="00F21671"/>
    <w:rsid w:val="00F21A3B"/>
    <w:rsid w:val="00F21AFE"/>
    <w:rsid w:val="00F21D9A"/>
    <w:rsid w:val="00F21F46"/>
    <w:rsid w:val="00F2269B"/>
    <w:rsid w:val="00F23BA8"/>
    <w:rsid w:val="00F23DBE"/>
    <w:rsid w:val="00F23E96"/>
    <w:rsid w:val="00F23ECC"/>
    <w:rsid w:val="00F244BC"/>
    <w:rsid w:val="00F246E6"/>
    <w:rsid w:val="00F248DF"/>
    <w:rsid w:val="00F24F06"/>
    <w:rsid w:val="00F25056"/>
    <w:rsid w:val="00F25A87"/>
    <w:rsid w:val="00F25B1B"/>
    <w:rsid w:val="00F25D01"/>
    <w:rsid w:val="00F26410"/>
    <w:rsid w:val="00F26478"/>
    <w:rsid w:val="00F26B54"/>
    <w:rsid w:val="00F26D84"/>
    <w:rsid w:val="00F275AD"/>
    <w:rsid w:val="00F27AC7"/>
    <w:rsid w:val="00F27B52"/>
    <w:rsid w:val="00F30179"/>
    <w:rsid w:val="00F30606"/>
    <w:rsid w:val="00F30651"/>
    <w:rsid w:val="00F309A6"/>
    <w:rsid w:val="00F31E65"/>
    <w:rsid w:val="00F31F6A"/>
    <w:rsid w:val="00F321A3"/>
    <w:rsid w:val="00F3226E"/>
    <w:rsid w:val="00F32860"/>
    <w:rsid w:val="00F32CE4"/>
    <w:rsid w:val="00F32D72"/>
    <w:rsid w:val="00F32E68"/>
    <w:rsid w:val="00F33356"/>
    <w:rsid w:val="00F33A46"/>
    <w:rsid w:val="00F3414F"/>
    <w:rsid w:val="00F341B0"/>
    <w:rsid w:val="00F341EA"/>
    <w:rsid w:val="00F34E89"/>
    <w:rsid w:val="00F3541B"/>
    <w:rsid w:val="00F356CC"/>
    <w:rsid w:val="00F35F61"/>
    <w:rsid w:val="00F36137"/>
    <w:rsid w:val="00F36581"/>
    <w:rsid w:val="00F366A7"/>
    <w:rsid w:val="00F36FF5"/>
    <w:rsid w:val="00F37334"/>
    <w:rsid w:val="00F378A4"/>
    <w:rsid w:val="00F379F3"/>
    <w:rsid w:val="00F40308"/>
    <w:rsid w:val="00F403CB"/>
    <w:rsid w:val="00F403F0"/>
    <w:rsid w:val="00F4078C"/>
    <w:rsid w:val="00F408D8"/>
    <w:rsid w:val="00F40973"/>
    <w:rsid w:val="00F4114E"/>
    <w:rsid w:val="00F413F2"/>
    <w:rsid w:val="00F416FF"/>
    <w:rsid w:val="00F41A86"/>
    <w:rsid w:val="00F41D3C"/>
    <w:rsid w:val="00F41D5C"/>
    <w:rsid w:val="00F41F9F"/>
    <w:rsid w:val="00F421B0"/>
    <w:rsid w:val="00F42B9B"/>
    <w:rsid w:val="00F42CFE"/>
    <w:rsid w:val="00F435EB"/>
    <w:rsid w:val="00F43B5A"/>
    <w:rsid w:val="00F44C0E"/>
    <w:rsid w:val="00F44C5A"/>
    <w:rsid w:val="00F44F1B"/>
    <w:rsid w:val="00F45BF6"/>
    <w:rsid w:val="00F461F8"/>
    <w:rsid w:val="00F46223"/>
    <w:rsid w:val="00F4662D"/>
    <w:rsid w:val="00F47290"/>
    <w:rsid w:val="00F47628"/>
    <w:rsid w:val="00F479A0"/>
    <w:rsid w:val="00F50311"/>
    <w:rsid w:val="00F50CCE"/>
    <w:rsid w:val="00F51166"/>
    <w:rsid w:val="00F511BD"/>
    <w:rsid w:val="00F5129C"/>
    <w:rsid w:val="00F51ADE"/>
    <w:rsid w:val="00F51E06"/>
    <w:rsid w:val="00F51E7D"/>
    <w:rsid w:val="00F51F4A"/>
    <w:rsid w:val="00F5272D"/>
    <w:rsid w:val="00F53299"/>
    <w:rsid w:val="00F54D9B"/>
    <w:rsid w:val="00F556C5"/>
    <w:rsid w:val="00F560C3"/>
    <w:rsid w:val="00F56293"/>
    <w:rsid w:val="00F564AC"/>
    <w:rsid w:val="00F569FC"/>
    <w:rsid w:val="00F56E80"/>
    <w:rsid w:val="00F570FE"/>
    <w:rsid w:val="00F57151"/>
    <w:rsid w:val="00F57491"/>
    <w:rsid w:val="00F57A36"/>
    <w:rsid w:val="00F57B8E"/>
    <w:rsid w:val="00F57CB2"/>
    <w:rsid w:val="00F57E23"/>
    <w:rsid w:val="00F60766"/>
    <w:rsid w:val="00F60A09"/>
    <w:rsid w:val="00F60FBC"/>
    <w:rsid w:val="00F612DB"/>
    <w:rsid w:val="00F61315"/>
    <w:rsid w:val="00F61436"/>
    <w:rsid w:val="00F6175E"/>
    <w:rsid w:val="00F61F78"/>
    <w:rsid w:val="00F622A9"/>
    <w:rsid w:val="00F62593"/>
    <w:rsid w:val="00F62DA1"/>
    <w:rsid w:val="00F6304C"/>
    <w:rsid w:val="00F63115"/>
    <w:rsid w:val="00F6388D"/>
    <w:rsid w:val="00F63E0D"/>
    <w:rsid w:val="00F6416F"/>
    <w:rsid w:val="00F64203"/>
    <w:rsid w:val="00F64D10"/>
    <w:rsid w:val="00F64DA2"/>
    <w:rsid w:val="00F64EFC"/>
    <w:rsid w:val="00F65E53"/>
    <w:rsid w:val="00F66069"/>
    <w:rsid w:val="00F6606C"/>
    <w:rsid w:val="00F6622F"/>
    <w:rsid w:val="00F666A7"/>
    <w:rsid w:val="00F66CDF"/>
    <w:rsid w:val="00F66E1D"/>
    <w:rsid w:val="00F67748"/>
    <w:rsid w:val="00F67891"/>
    <w:rsid w:val="00F67951"/>
    <w:rsid w:val="00F67A3A"/>
    <w:rsid w:val="00F67B05"/>
    <w:rsid w:val="00F67EE2"/>
    <w:rsid w:val="00F7098C"/>
    <w:rsid w:val="00F70BCF"/>
    <w:rsid w:val="00F70D79"/>
    <w:rsid w:val="00F70FA6"/>
    <w:rsid w:val="00F71209"/>
    <w:rsid w:val="00F712AD"/>
    <w:rsid w:val="00F71EEC"/>
    <w:rsid w:val="00F72157"/>
    <w:rsid w:val="00F72658"/>
    <w:rsid w:val="00F727BE"/>
    <w:rsid w:val="00F72A8A"/>
    <w:rsid w:val="00F72D3D"/>
    <w:rsid w:val="00F7306B"/>
    <w:rsid w:val="00F7315B"/>
    <w:rsid w:val="00F7344B"/>
    <w:rsid w:val="00F734E2"/>
    <w:rsid w:val="00F7363A"/>
    <w:rsid w:val="00F74460"/>
    <w:rsid w:val="00F745F7"/>
    <w:rsid w:val="00F747DB"/>
    <w:rsid w:val="00F74B50"/>
    <w:rsid w:val="00F750D6"/>
    <w:rsid w:val="00F753A1"/>
    <w:rsid w:val="00F753DE"/>
    <w:rsid w:val="00F75775"/>
    <w:rsid w:val="00F75830"/>
    <w:rsid w:val="00F75E48"/>
    <w:rsid w:val="00F7617B"/>
    <w:rsid w:val="00F76B65"/>
    <w:rsid w:val="00F76C7A"/>
    <w:rsid w:val="00F76D7B"/>
    <w:rsid w:val="00F76FF7"/>
    <w:rsid w:val="00F77646"/>
    <w:rsid w:val="00F777D9"/>
    <w:rsid w:val="00F77806"/>
    <w:rsid w:val="00F77824"/>
    <w:rsid w:val="00F77848"/>
    <w:rsid w:val="00F779D1"/>
    <w:rsid w:val="00F77CF1"/>
    <w:rsid w:val="00F77E1C"/>
    <w:rsid w:val="00F80141"/>
    <w:rsid w:val="00F80694"/>
    <w:rsid w:val="00F80C7A"/>
    <w:rsid w:val="00F80FFF"/>
    <w:rsid w:val="00F816C9"/>
    <w:rsid w:val="00F819F6"/>
    <w:rsid w:val="00F81B05"/>
    <w:rsid w:val="00F8230F"/>
    <w:rsid w:val="00F825F3"/>
    <w:rsid w:val="00F82668"/>
    <w:rsid w:val="00F82BB0"/>
    <w:rsid w:val="00F82E76"/>
    <w:rsid w:val="00F8369E"/>
    <w:rsid w:val="00F8389B"/>
    <w:rsid w:val="00F83CF3"/>
    <w:rsid w:val="00F8408A"/>
    <w:rsid w:val="00F84AB1"/>
    <w:rsid w:val="00F84F58"/>
    <w:rsid w:val="00F853A9"/>
    <w:rsid w:val="00F854BF"/>
    <w:rsid w:val="00F85E5F"/>
    <w:rsid w:val="00F860B6"/>
    <w:rsid w:val="00F8627C"/>
    <w:rsid w:val="00F865E8"/>
    <w:rsid w:val="00F86BCA"/>
    <w:rsid w:val="00F86E2E"/>
    <w:rsid w:val="00F906BD"/>
    <w:rsid w:val="00F90875"/>
    <w:rsid w:val="00F908F5"/>
    <w:rsid w:val="00F90EEC"/>
    <w:rsid w:val="00F90F6A"/>
    <w:rsid w:val="00F918A2"/>
    <w:rsid w:val="00F91CC6"/>
    <w:rsid w:val="00F928D4"/>
    <w:rsid w:val="00F92AB0"/>
    <w:rsid w:val="00F92AC0"/>
    <w:rsid w:val="00F92E83"/>
    <w:rsid w:val="00F9328A"/>
    <w:rsid w:val="00F93A49"/>
    <w:rsid w:val="00F93D07"/>
    <w:rsid w:val="00F93D7B"/>
    <w:rsid w:val="00F94D16"/>
    <w:rsid w:val="00F94F42"/>
    <w:rsid w:val="00F95255"/>
    <w:rsid w:val="00F959E2"/>
    <w:rsid w:val="00F95DDD"/>
    <w:rsid w:val="00F9648C"/>
    <w:rsid w:val="00F965F9"/>
    <w:rsid w:val="00F96608"/>
    <w:rsid w:val="00F96827"/>
    <w:rsid w:val="00F96A57"/>
    <w:rsid w:val="00F96D8A"/>
    <w:rsid w:val="00F9774D"/>
    <w:rsid w:val="00FA0088"/>
    <w:rsid w:val="00FA056A"/>
    <w:rsid w:val="00FA0636"/>
    <w:rsid w:val="00FA1161"/>
    <w:rsid w:val="00FA17A3"/>
    <w:rsid w:val="00FA1CF5"/>
    <w:rsid w:val="00FA21A4"/>
    <w:rsid w:val="00FA2296"/>
    <w:rsid w:val="00FA23D1"/>
    <w:rsid w:val="00FA2D30"/>
    <w:rsid w:val="00FA2FED"/>
    <w:rsid w:val="00FA337C"/>
    <w:rsid w:val="00FA3659"/>
    <w:rsid w:val="00FA390C"/>
    <w:rsid w:val="00FA39FD"/>
    <w:rsid w:val="00FA4B5C"/>
    <w:rsid w:val="00FA5285"/>
    <w:rsid w:val="00FA6C48"/>
    <w:rsid w:val="00FA6E82"/>
    <w:rsid w:val="00FA6EE2"/>
    <w:rsid w:val="00FA7140"/>
    <w:rsid w:val="00FA7265"/>
    <w:rsid w:val="00FA759E"/>
    <w:rsid w:val="00FA7AAC"/>
    <w:rsid w:val="00FA7D46"/>
    <w:rsid w:val="00FA7EEB"/>
    <w:rsid w:val="00FB020C"/>
    <w:rsid w:val="00FB0590"/>
    <w:rsid w:val="00FB0864"/>
    <w:rsid w:val="00FB0B18"/>
    <w:rsid w:val="00FB0C42"/>
    <w:rsid w:val="00FB0EE8"/>
    <w:rsid w:val="00FB1145"/>
    <w:rsid w:val="00FB1664"/>
    <w:rsid w:val="00FB175E"/>
    <w:rsid w:val="00FB182E"/>
    <w:rsid w:val="00FB1D54"/>
    <w:rsid w:val="00FB28D2"/>
    <w:rsid w:val="00FB29F8"/>
    <w:rsid w:val="00FB2A6B"/>
    <w:rsid w:val="00FB2DE0"/>
    <w:rsid w:val="00FB3054"/>
    <w:rsid w:val="00FB3398"/>
    <w:rsid w:val="00FB339A"/>
    <w:rsid w:val="00FB3CE9"/>
    <w:rsid w:val="00FB3F8A"/>
    <w:rsid w:val="00FB4283"/>
    <w:rsid w:val="00FB4BEA"/>
    <w:rsid w:val="00FB4E88"/>
    <w:rsid w:val="00FB57B9"/>
    <w:rsid w:val="00FB57CA"/>
    <w:rsid w:val="00FB6818"/>
    <w:rsid w:val="00FB695B"/>
    <w:rsid w:val="00FB6BF6"/>
    <w:rsid w:val="00FB6CE1"/>
    <w:rsid w:val="00FB71D6"/>
    <w:rsid w:val="00FB71EA"/>
    <w:rsid w:val="00FB7463"/>
    <w:rsid w:val="00FB7BE8"/>
    <w:rsid w:val="00FB7D5C"/>
    <w:rsid w:val="00FB7F18"/>
    <w:rsid w:val="00FB7FE8"/>
    <w:rsid w:val="00FC0402"/>
    <w:rsid w:val="00FC0417"/>
    <w:rsid w:val="00FC0BA9"/>
    <w:rsid w:val="00FC0C68"/>
    <w:rsid w:val="00FC0F99"/>
    <w:rsid w:val="00FC0FB9"/>
    <w:rsid w:val="00FC10E7"/>
    <w:rsid w:val="00FC118B"/>
    <w:rsid w:val="00FC137D"/>
    <w:rsid w:val="00FC18A0"/>
    <w:rsid w:val="00FC190E"/>
    <w:rsid w:val="00FC1C04"/>
    <w:rsid w:val="00FC201D"/>
    <w:rsid w:val="00FC2223"/>
    <w:rsid w:val="00FC238F"/>
    <w:rsid w:val="00FC298B"/>
    <w:rsid w:val="00FC2AF9"/>
    <w:rsid w:val="00FC35D3"/>
    <w:rsid w:val="00FC4614"/>
    <w:rsid w:val="00FC4BE3"/>
    <w:rsid w:val="00FC58AF"/>
    <w:rsid w:val="00FC5B93"/>
    <w:rsid w:val="00FC5F15"/>
    <w:rsid w:val="00FC5F24"/>
    <w:rsid w:val="00FC5F8E"/>
    <w:rsid w:val="00FC6284"/>
    <w:rsid w:val="00FC65D3"/>
    <w:rsid w:val="00FC68BA"/>
    <w:rsid w:val="00FC6C92"/>
    <w:rsid w:val="00FC6DB7"/>
    <w:rsid w:val="00FC7D4F"/>
    <w:rsid w:val="00FC7F04"/>
    <w:rsid w:val="00FD0B28"/>
    <w:rsid w:val="00FD0C19"/>
    <w:rsid w:val="00FD0C58"/>
    <w:rsid w:val="00FD0FB0"/>
    <w:rsid w:val="00FD1FEF"/>
    <w:rsid w:val="00FD2771"/>
    <w:rsid w:val="00FD2E00"/>
    <w:rsid w:val="00FD3641"/>
    <w:rsid w:val="00FD3973"/>
    <w:rsid w:val="00FD40AE"/>
    <w:rsid w:val="00FD44E8"/>
    <w:rsid w:val="00FD4BAA"/>
    <w:rsid w:val="00FD4C1D"/>
    <w:rsid w:val="00FD4E64"/>
    <w:rsid w:val="00FD4FAB"/>
    <w:rsid w:val="00FD504E"/>
    <w:rsid w:val="00FD51C7"/>
    <w:rsid w:val="00FD5721"/>
    <w:rsid w:val="00FD58FC"/>
    <w:rsid w:val="00FD59A9"/>
    <w:rsid w:val="00FD5A84"/>
    <w:rsid w:val="00FD5C05"/>
    <w:rsid w:val="00FD67AC"/>
    <w:rsid w:val="00FD6911"/>
    <w:rsid w:val="00FD6A95"/>
    <w:rsid w:val="00FD6FCA"/>
    <w:rsid w:val="00FD77D4"/>
    <w:rsid w:val="00FD78D9"/>
    <w:rsid w:val="00FD79FB"/>
    <w:rsid w:val="00FD7D24"/>
    <w:rsid w:val="00FE0252"/>
    <w:rsid w:val="00FE0485"/>
    <w:rsid w:val="00FE079B"/>
    <w:rsid w:val="00FE1206"/>
    <w:rsid w:val="00FE1780"/>
    <w:rsid w:val="00FE1844"/>
    <w:rsid w:val="00FE18CE"/>
    <w:rsid w:val="00FE1AE9"/>
    <w:rsid w:val="00FE2554"/>
    <w:rsid w:val="00FE261D"/>
    <w:rsid w:val="00FE2971"/>
    <w:rsid w:val="00FE2F41"/>
    <w:rsid w:val="00FE325F"/>
    <w:rsid w:val="00FE34CE"/>
    <w:rsid w:val="00FE4327"/>
    <w:rsid w:val="00FE435C"/>
    <w:rsid w:val="00FE4C19"/>
    <w:rsid w:val="00FE4D17"/>
    <w:rsid w:val="00FE55EC"/>
    <w:rsid w:val="00FE5738"/>
    <w:rsid w:val="00FE5A9E"/>
    <w:rsid w:val="00FE5BAE"/>
    <w:rsid w:val="00FE5EBE"/>
    <w:rsid w:val="00FE64C5"/>
    <w:rsid w:val="00FE6630"/>
    <w:rsid w:val="00FE692F"/>
    <w:rsid w:val="00FE6F4A"/>
    <w:rsid w:val="00FE778D"/>
    <w:rsid w:val="00FE7EF5"/>
    <w:rsid w:val="00FF0601"/>
    <w:rsid w:val="00FF08AC"/>
    <w:rsid w:val="00FF0AC2"/>
    <w:rsid w:val="00FF0AF3"/>
    <w:rsid w:val="00FF0ED7"/>
    <w:rsid w:val="00FF1348"/>
    <w:rsid w:val="00FF148D"/>
    <w:rsid w:val="00FF1DB8"/>
    <w:rsid w:val="00FF2A6D"/>
    <w:rsid w:val="00FF2CF5"/>
    <w:rsid w:val="00FF301A"/>
    <w:rsid w:val="00FF3102"/>
    <w:rsid w:val="00FF3601"/>
    <w:rsid w:val="00FF3CCB"/>
    <w:rsid w:val="00FF4510"/>
    <w:rsid w:val="00FF46C9"/>
    <w:rsid w:val="00FF4772"/>
    <w:rsid w:val="00FF4842"/>
    <w:rsid w:val="00FF4AF9"/>
    <w:rsid w:val="00FF4BBC"/>
    <w:rsid w:val="00FF4CF1"/>
    <w:rsid w:val="00FF4E10"/>
    <w:rsid w:val="00FF4FB2"/>
    <w:rsid w:val="00FF5894"/>
    <w:rsid w:val="00FF59ED"/>
    <w:rsid w:val="00FF5A49"/>
    <w:rsid w:val="00FF608F"/>
    <w:rsid w:val="00FF61E8"/>
    <w:rsid w:val="00FF6433"/>
    <w:rsid w:val="00FF6602"/>
    <w:rsid w:val="00FF6A90"/>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42"/>
    <w:pPr>
      <w:suppressAutoHyphens/>
      <w:spacing w:after="180"/>
      <w:jc w:val="both"/>
    </w:pPr>
    <w:rPr>
      <w:rFonts w:ascii="Arial" w:hAnsi="Arial" w:cs="Arial"/>
      <w:lang w:eastAsia="ar-SA"/>
    </w:rPr>
  </w:style>
  <w:style w:type="paragraph" w:styleId="Heading1">
    <w:name w:val="heading 1"/>
    <w:basedOn w:val="BodyText"/>
    <w:next w:val="Normal"/>
    <w:link w:val="Heading1Char"/>
    <w:uiPriority w:val="99"/>
    <w:qFormat/>
    <w:rsid w:val="00B36087"/>
    <w:pPr>
      <w:numPr>
        <w:numId w:val="10"/>
      </w:numPr>
      <w:spacing w:before="360" w:after="240"/>
      <w:ind w:left="431" w:hanging="431"/>
      <w:jc w:val="left"/>
      <w:outlineLvl w:val="0"/>
    </w:pPr>
    <w:rPr>
      <w:rFonts w:ascii="Arial" w:hAnsi="Arial" w:cs="Arial"/>
      <w:b/>
      <w:bCs/>
      <w:sz w:val="22"/>
      <w:szCs w:val="22"/>
      <w:lang w:val="en-US"/>
    </w:rPr>
  </w:style>
  <w:style w:type="paragraph" w:styleId="Heading2">
    <w:name w:val="heading 2"/>
    <w:basedOn w:val="Normal"/>
    <w:next w:val="Normal"/>
    <w:link w:val="Heading2Char"/>
    <w:uiPriority w:val="99"/>
    <w:qFormat/>
    <w:rsid w:val="00AB4F3D"/>
    <w:pPr>
      <w:numPr>
        <w:ilvl w:val="1"/>
        <w:numId w:val="10"/>
      </w:numPr>
      <w:spacing w:before="240"/>
      <w:ind w:left="578" w:hanging="578"/>
      <w:outlineLvl w:val="1"/>
    </w:pPr>
    <w:rPr>
      <w:b/>
      <w:bCs/>
    </w:rPr>
  </w:style>
  <w:style w:type="paragraph" w:styleId="Heading3">
    <w:name w:val="heading 3"/>
    <w:basedOn w:val="Normal"/>
    <w:next w:val="Normal"/>
    <w:link w:val="Heading3Char1"/>
    <w:uiPriority w:val="99"/>
    <w:qFormat/>
    <w:rsid w:val="008E42BF"/>
    <w:pPr>
      <w:keepNext/>
      <w:numPr>
        <w:ilvl w:val="2"/>
        <w:numId w:val="10"/>
      </w:numPr>
      <w:jc w:val="center"/>
      <w:outlineLvl w:val="2"/>
    </w:pPr>
    <w:rPr>
      <w:rFonts w:ascii="Arial Narrow" w:hAnsi="Arial Narrow" w:cs="Times New Roman"/>
      <w:b/>
      <w:sz w:val="24"/>
      <w:szCs w:val="20"/>
    </w:rPr>
  </w:style>
  <w:style w:type="paragraph" w:styleId="Heading4">
    <w:name w:val="heading 4"/>
    <w:basedOn w:val="Normal"/>
    <w:next w:val="Normal"/>
    <w:link w:val="Heading4Char"/>
    <w:uiPriority w:val="99"/>
    <w:qFormat/>
    <w:rsid w:val="008E42BF"/>
    <w:pPr>
      <w:keepNext/>
      <w:numPr>
        <w:ilvl w:val="3"/>
        <w:numId w:val="10"/>
      </w:numPr>
      <w:outlineLvl w:val="3"/>
    </w:pPr>
    <w:rPr>
      <w:rFonts w:ascii="Book-Cirilica" w:hAnsi="Book-Cirilica" w:cs="Book-Cirilica"/>
      <w:b/>
      <w:bCs/>
      <w:sz w:val="24"/>
      <w:szCs w:val="24"/>
    </w:rPr>
  </w:style>
  <w:style w:type="paragraph" w:styleId="Heading5">
    <w:name w:val="heading 5"/>
    <w:basedOn w:val="Normal"/>
    <w:next w:val="Normal"/>
    <w:link w:val="Heading5Char"/>
    <w:uiPriority w:val="99"/>
    <w:qFormat/>
    <w:rsid w:val="008E42BF"/>
    <w:pPr>
      <w:keepNext/>
      <w:numPr>
        <w:ilvl w:val="4"/>
        <w:numId w:val="10"/>
      </w:numPr>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8E42BF"/>
    <w:pPr>
      <w:keepNext/>
      <w:numPr>
        <w:ilvl w:val="5"/>
        <w:numId w:val="10"/>
      </w:numPr>
      <w:outlineLvl w:val="5"/>
    </w:pPr>
    <w:rPr>
      <w:rFonts w:ascii="Calibri" w:hAnsi="Calibri" w:cs="Calibri"/>
      <w:b/>
      <w:bCs/>
      <w:sz w:val="20"/>
      <w:szCs w:val="20"/>
    </w:rPr>
  </w:style>
  <w:style w:type="paragraph" w:styleId="Heading7">
    <w:name w:val="heading 7"/>
    <w:basedOn w:val="Normal"/>
    <w:next w:val="Normal"/>
    <w:link w:val="Heading7Char"/>
    <w:uiPriority w:val="99"/>
    <w:qFormat/>
    <w:rsid w:val="008E42BF"/>
    <w:pPr>
      <w:keepNext/>
      <w:numPr>
        <w:ilvl w:val="6"/>
        <w:numId w:val="10"/>
      </w:numPr>
      <w:tabs>
        <w:tab w:val="center" w:pos="2268"/>
        <w:tab w:val="center" w:pos="7938"/>
      </w:tabs>
      <w:jc w:val="center"/>
      <w:outlineLvl w:val="6"/>
    </w:pPr>
    <w:rPr>
      <w:rFonts w:ascii="Calibri" w:hAnsi="Calibri" w:cs="Calibri"/>
      <w:sz w:val="24"/>
      <w:szCs w:val="24"/>
    </w:rPr>
  </w:style>
  <w:style w:type="paragraph" w:styleId="Heading8">
    <w:name w:val="heading 8"/>
    <w:basedOn w:val="Normal"/>
    <w:next w:val="Normal"/>
    <w:link w:val="Heading8Char"/>
    <w:uiPriority w:val="99"/>
    <w:qFormat/>
    <w:rsid w:val="008E42BF"/>
    <w:pPr>
      <w:keepNext/>
      <w:numPr>
        <w:ilvl w:val="7"/>
        <w:numId w:val="10"/>
      </w:numPr>
      <w:outlineLvl w:val="7"/>
    </w:pPr>
    <w:rPr>
      <w:rFonts w:ascii="Calibri" w:hAnsi="Calibri" w:cs="Calibri"/>
      <w:i/>
      <w:iCs/>
      <w:sz w:val="24"/>
      <w:szCs w:val="24"/>
    </w:rPr>
  </w:style>
  <w:style w:type="paragraph" w:styleId="Heading9">
    <w:name w:val="heading 9"/>
    <w:basedOn w:val="Normal"/>
    <w:next w:val="Normal"/>
    <w:link w:val="Heading9Char"/>
    <w:uiPriority w:val="99"/>
    <w:qFormat/>
    <w:rsid w:val="008E42BF"/>
    <w:pPr>
      <w:keepNext/>
      <w:numPr>
        <w:ilvl w:val="8"/>
        <w:numId w:val="10"/>
      </w:numPr>
      <w:jc w:val="center"/>
      <w:outlineLvl w:val="8"/>
    </w:pPr>
    <w:rPr>
      <w:rFonts w:ascii="Cambria" w:hAnsi="Cambria" w:cs="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087"/>
    <w:rPr>
      <w:rFonts w:ascii="Arial" w:hAnsi="Arial" w:cs="Times New Roman"/>
      <w:b/>
      <w:sz w:val="22"/>
      <w:lang w:eastAsia="ar-SA" w:bidi="ar-SA"/>
    </w:rPr>
  </w:style>
  <w:style w:type="character" w:customStyle="1" w:styleId="Heading2Char">
    <w:name w:val="Heading 2 Char"/>
    <w:basedOn w:val="DefaultParagraphFont"/>
    <w:link w:val="Heading2"/>
    <w:uiPriority w:val="99"/>
    <w:locked/>
    <w:rsid w:val="00AB4F3D"/>
    <w:rPr>
      <w:rFonts w:ascii="Arial" w:hAnsi="Arial" w:cs="Times New Roman"/>
      <w:b/>
      <w:sz w:val="22"/>
      <w:lang w:val="en-US" w:eastAsia="ar-SA" w:bidi="ar-SA"/>
    </w:rPr>
  </w:style>
  <w:style w:type="character" w:customStyle="1" w:styleId="Heading3Char">
    <w:name w:val="Heading 3 Char"/>
    <w:basedOn w:val="DefaultParagraphFont"/>
    <w:uiPriority w:val="99"/>
    <w:semiHidden/>
    <w:locked/>
    <w:rsid w:val="00E30934"/>
    <w:rPr>
      <w:rFonts w:ascii="Cambria" w:hAnsi="Cambria" w:cs="Times New Roman"/>
      <w:b/>
      <w:sz w:val="26"/>
      <w:lang w:eastAsia="ar-SA" w:bidi="ar-SA"/>
    </w:rPr>
  </w:style>
  <w:style w:type="character" w:customStyle="1" w:styleId="Heading4Char">
    <w:name w:val="Heading 4 Char"/>
    <w:basedOn w:val="DefaultParagraphFont"/>
    <w:link w:val="Heading4"/>
    <w:uiPriority w:val="99"/>
    <w:locked/>
    <w:rsid w:val="00D03E01"/>
    <w:rPr>
      <w:rFonts w:ascii="Book-Cirilica" w:hAnsi="Book-Cirilica" w:cs="Times New Roman"/>
      <w:b/>
      <w:sz w:val="24"/>
      <w:lang w:val="en-US" w:eastAsia="ar-SA" w:bidi="ar-SA"/>
    </w:rPr>
  </w:style>
  <w:style w:type="character" w:customStyle="1" w:styleId="Heading5Char">
    <w:name w:val="Heading 5 Char"/>
    <w:basedOn w:val="DefaultParagraphFont"/>
    <w:link w:val="Heading5"/>
    <w:uiPriority w:val="99"/>
    <w:semiHidden/>
    <w:locked/>
    <w:rsid w:val="00E30934"/>
    <w:rPr>
      <w:rFonts w:ascii="Calibri" w:hAnsi="Calibri" w:cs="Times New Roman"/>
      <w:b/>
      <w:i/>
      <w:sz w:val="26"/>
      <w:lang w:eastAsia="ar-SA" w:bidi="ar-SA"/>
    </w:rPr>
  </w:style>
  <w:style w:type="character" w:customStyle="1" w:styleId="Heading6Char">
    <w:name w:val="Heading 6 Char"/>
    <w:basedOn w:val="DefaultParagraphFont"/>
    <w:link w:val="Heading6"/>
    <w:uiPriority w:val="99"/>
    <w:semiHidden/>
    <w:locked/>
    <w:rsid w:val="00E30934"/>
    <w:rPr>
      <w:rFonts w:ascii="Calibri" w:hAnsi="Calibri" w:cs="Times New Roman"/>
      <w:b/>
      <w:lang w:eastAsia="ar-SA" w:bidi="ar-SA"/>
    </w:rPr>
  </w:style>
  <w:style w:type="character" w:customStyle="1" w:styleId="Heading7Char">
    <w:name w:val="Heading 7 Char"/>
    <w:basedOn w:val="DefaultParagraphFont"/>
    <w:link w:val="Heading7"/>
    <w:uiPriority w:val="99"/>
    <w:semiHidden/>
    <w:locked/>
    <w:rsid w:val="00E30934"/>
    <w:rPr>
      <w:rFonts w:ascii="Calibri" w:hAnsi="Calibri" w:cs="Times New Roman"/>
      <w:sz w:val="24"/>
      <w:lang w:eastAsia="ar-SA" w:bidi="ar-SA"/>
    </w:rPr>
  </w:style>
  <w:style w:type="character" w:customStyle="1" w:styleId="Heading8Char">
    <w:name w:val="Heading 8 Char"/>
    <w:basedOn w:val="DefaultParagraphFont"/>
    <w:link w:val="Heading8"/>
    <w:uiPriority w:val="99"/>
    <w:semiHidden/>
    <w:locked/>
    <w:rsid w:val="00E30934"/>
    <w:rPr>
      <w:rFonts w:ascii="Calibri" w:hAnsi="Calibri" w:cs="Times New Roman"/>
      <w:i/>
      <w:sz w:val="24"/>
      <w:lang w:eastAsia="ar-SA" w:bidi="ar-SA"/>
    </w:rPr>
  </w:style>
  <w:style w:type="character" w:customStyle="1" w:styleId="Heading9Char">
    <w:name w:val="Heading 9 Char"/>
    <w:basedOn w:val="DefaultParagraphFont"/>
    <w:link w:val="Heading9"/>
    <w:uiPriority w:val="99"/>
    <w:semiHidden/>
    <w:locked/>
    <w:rsid w:val="00E30934"/>
    <w:rPr>
      <w:rFonts w:ascii="Cambria" w:hAnsi="Cambria" w:cs="Times New Roman"/>
      <w:lang w:eastAsia="ar-SA" w:bidi="ar-SA"/>
    </w:rPr>
  </w:style>
  <w:style w:type="paragraph" w:styleId="BodyText">
    <w:name w:val="Body Text"/>
    <w:basedOn w:val="Normal"/>
    <w:link w:val="BodyTextChar"/>
    <w:uiPriority w:val="99"/>
    <w:rsid w:val="008E42BF"/>
    <w:rPr>
      <w:rFonts w:ascii="Times New Roman" w:hAnsi="Times New Roman" w:cs="Times New Roman"/>
      <w:sz w:val="24"/>
      <w:szCs w:val="24"/>
      <w:lang w:val="sr-Cyrl-CS"/>
    </w:rPr>
  </w:style>
  <w:style w:type="character" w:customStyle="1" w:styleId="BodyTextChar">
    <w:name w:val="Body Text Char"/>
    <w:basedOn w:val="DefaultParagraphFont"/>
    <w:link w:val="BodyText"/>
    <w:uiPriority w:val="99"/>
    <w:locked/>
    <w:rsid w:val="0062540E"/>
    <w:rPr>
      <w:rFonts w:cs="Times New Roman"/>
      <w:sz w:val="24"/>
      <w:lang w:val="sr-Cyrl-CS" w:eastAsia="ar-SA" w:bidi="ar-SA"/>
    </w:rPr>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rPr>
  </w:style>
  <w:style w:type="character" w:customStyle="1" w:styleId="WW8Num5z1">
    <w:name w:val="WW8Num5z1"/>
    <w:uiPriority w:val="99"/>
    <w:rsid w:val="008E42BF"/>
    <w:rPr>
      <w:rFonts w:ascii="Courier New" w:hAnsi="Courier New"/>
    </w:rPr>
  </w:style>
  <w:style w:type="character" w:customStyle="1" w:styleId="WW8Num5z2">
    <w:name w:val="WW8Num5z2"/>
    <w:uiPriority w:val="99"/>
    <w:rsid w:val="008E42BF"/>
    <w:rPr>
      <w:rFonts w:ascii="Wingdings" w:hAnsi="Wingdings"/>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rPr>
  </w:style>
  <w:style w:type="character" w:customStyle="1" w:styleId="WW8Num18z1">
    <w:name w:val="WW8Num18z1"/>
    <w:uiPriority w:val="99"/>
    <w:rsid w:val="008E42BF"/>
    <w:rPr>
      <w:rFonts w:ascii="Courier New" w:hAnsi="Courier New"/>
    </w:rPr>
  </w:style>
  <w:style w:type="character" w:customStyle="1" w:styleId="WW8Num18z2">
    <w:name w:val="WW8Num18z2"/>
    <w:uiPriority w:val="99"/>
    <w:rsid w:val="008E42BF"/>
    <w:rPr>
      <w:rFonts w:ascii="Wingdings" w:hAnsi="Wingdings"/>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hAnsi="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hAnsi="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rPr>
  </w:style>
  <w:style w:type="character" w:customStyle="1" w:styleId="WW-WW8Num41z2">
    <w:name w:val="WW-WW8Num41z2"/>
    <w:uiPriority w:val="99"/>
    <w:rsid w:val="008E42BF"/>
    <w:rPr>
      <w:rFonts w:ascii="Wingdings" w:hAnsi="Wingdings"/>
    </w:rPr>
  </w:style>
  <w:style w:type="character" w:customStyle="1" w:styleId="WW-WW8Num41z3">
    <w:name w:val="WW-WW8Num41z3"/>
    <w:uiPriority w:val="99"/>
    <w:rsid w:val="008E42BF"/>
    <w:rPr>
      <w:rFonts w:ascii="Symbol" w:hAnsi="Symbol"/>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hAnsi="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DefaultParagraphFont"/>
    <w:uiPriority w:val="99"/>
    <w:rsid w:val="008E42BF"/>
    <w:rPr>
      <w:rFonts w:cs="Times New Roman"/>
    </w:rPr>
  </w:style>
  <w:style w:type="character" w:styleId="Hyperlink">
    <w:name w:val="Hyperlink"/>
    <w:basedOn w:val="DefaultParagraphFont"/>
    <w:uiPriority w:val="99"/>
    <w:rsid w:val="008E42BF"/>
    <w:rPr>
      <w:rFonts w:cs="Times New Roman"/>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List">
    <w:name w:val="List"/>
    <w:basedOn w:val="BodyText"/>
    <w:uiPriority w:val="99"/>
    <w:rsid w:val="008E42BF"/>
    <w:pPr>
      <w:widowControl w:val="0"/>
      <w:spacing w:after="120"/>
      <w:jc w:val="left"/>
    </w:pPr>
    <w:rPr>
      <w:rFonts w:ascii="Tahoma" w:hAnsi="Tahoma" w:cs="Tahoma"/>
    </w:rPr>
  </w:style>
  <w:style w:type="paragraph" w:styleId="Caption">
    <w:name w:val="caption"/>
    <w:basedOn w:val="Normal"/>
    <w:uiPriority w:val="99"/>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sz w:val="28"/>
      <w:szCs w:val="28"/>
    </w:rPr>
  </w:style>
  <w:style w:type="paragraph" w:styleId="BodyTextIndent">
    <w:name w:val="Body Text Indent"/>
    <w:basedOn w:val="Normal"/>
    <w:link w:val="BodyTextIndentChar"/>
    <w:uiPriority w:val="99"/>
    <w:rsid w:val="008E42BF"/>
    <w:pPr>
      <w:ind w:left="360" w:hanging="360"/>
    </w:pPr>
    <w:rPr>
      <w:sz w:val="20"/>
      <w:szCs w:val="20"/>
    </w:rPr>
  </w:style>
  <w:style w:type="character" w:customStyle="1" w:styleId="BodyTextIndentChar">
    <w:name w:val="Body Text Indent Char"/>
    <w:basedOn w:val="DefaultParagraphFont"/>
    <w:link w:val="BodyTextIndent"/>
    <w:uiPriority w:val="99"/>
    <w:semiHidden/>
    <w:locked/>
    <w:rsid w:val="00E30934"/>
    <w:rPr>
      <w:rFonts w:ascii="Arial" w:hAnsi="Arial" w:cs="Times New Roman"/>
      <w:lang w:eastAsia="ar-SA" w:bidi="ar-SA"/>
    </w:rPr>
  </w:style>
  <w:style w:type="paragraph" w:styleId="Title">
    <w:name w:val="Title"/>
    <w:basedOn w:val="Normal"/>
    <w:next w:val="Subtitle"/>
    <w:link w:val="TitleChar"/>
    <w:uiPriority w:val="99"/>
    <w:qFormat/>
    <w:rsid w:val="00AB4F3D"/>
    <w:pPr>
      <w:jc w:val="center"/>
    </w:pPr>
    <w:rPr>
      <w:b/>
      <w:bCs/>
      <w:sz w:val="24"/>
      <w:szCs w:val="24"/>
      <w:lang w:val="sr-Cyrl-CS"/>
    </w:rPr>
  </w:style>
  <w:style w:type="character" w:customStyle="1" w:styleId="TitleChar">
    <w:name w:val="Title Char"/>
    <w:basedOn w:val="DefaultParagraphFont"/>
    <w:link w:val="Title"/>
    <w:uiPriority w:val="99"/>
    <w:locked/>
    <w:rsid w:val="00AB4F3D"/>
    <w:rPr>
      <w:rFonts w:ascii="Arial" w:hAnsi="Arial" w:cs="Times New Roman"/>
      <w:b/>
      <w:sz w:val="24"/>
      <w:lang w:val="sr-Cyrl-CS" w:eastAsia="ar-SA" w:bidi="ar-SA"/>
    </w:rPr>
  </w:style>
  <w:style w:type="paragraph" w:styleId="Subtitle">
    <w:name w:val="Subtitle"/>
    <w:basedOn w:val="WW-Heading11111"/>
    <w:next w:val="BodyText"/>
    <w:link w:val="SubtitleChar"/>
    <w:uiPriority w:val="99"/>
    <w:qFormat/>
    <w:rsid w:val="008E42BF"/>
    <w:pPr>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E30934"/>
    <w:rPr>
      <w:rFonts w:ascii="Cambria" w:hAnsi="Cambria" w:cs="Times New Roman"/>
      <w:sz w:val="24"/>
      <w:lang w:eastAsia="ar-SA" w:bidi="ar-SA"/>
    </w:rPr>
  </w:style>
  <w:style w:type="paragraph" w:customStyle="1" w:styleId="WW-BodyTextIndent2">
    <w:name w:val="WW-Body Text Indent 2"/>
    <w:basedOn w:val="Normal"/>
    <w:uiPriority w:val="99"/>
    <w:rsid w:val="008E42BF"/>
    <w:pPr>
      <w:ind w:left="360"/>
    </w:pPr>
    <w:rPr>
      <w:rFonts w:ascii="Arial Narrow" w:hAnsi="Arial Narrow" w:cs="Arial Narrow"/>
    </w:rPr>
  </w:style>
  <w:style w:type="paragraph" w:customStyle="1" w:styleId="WW-BodyTextIndent3">
    <w:name w:val="WW-Body Text Indent 3"/>
    <w:basedOn w:val="Normal"/>
    <w:uiPriority w:val="99"/>
    <w:rsid w:val="008E42BF"/>
    <w:pPr>
      <w:ind w:left="426"/>
    </w:pPr>
  </w:style>
  <w:style w:type="paragraph" w:customStyle="1" w:styleId="WW-BodyText2">
    <w:name w:val="WW-Body Text 2"/>
    <w:basedOn w:val="Normal"/>
    <w:uiPriority w:val="99"/>
    <w:rsid w:val="008E42BF"/>
    <w:rPr>
      <w:rFonts w:ascii="Arial Narrow" w:hAnsi="Arial Narrow" w:cs="Arial Narrow"/>
      <w:b/>
      <w:bCs/>
    </w:rPr>
  </w:style>
  <w:style w:type="paragraph" w:customStyle="1" w:styleId="WW-BodyText3">
    <w:name w:val="WW-Body Text 3"/>
    <w:basedOn w:val="Normal"/>
    <w:uiPriority w:val="99"/>
    <w:rsid w:val="008E42BF"/>
    <w:rPr>
      <w:rFonts w:ascii="Arial Narrow" w:hAnsi="Arial Narrow" w:cs="Arial Narrow"/>
      <w:sz w:val="23"/>
      <w:szCs w:val="23"/>
    </w:rPr>
  </w:style>
  <w:style w:type="paragraph" w:styleId="Header">
    <w:name w:val="header"/>
    <w:basedOn w:val="Normal"/>
    <w:link w:val="HeaderChar"/>
    <w:uiPriority w:val="99"/>
    <w:rsid w:val="008E42BF"/>
    <w:pPr>
      <w:tabs>
        <w:tab w:val="center" w:pos="4320"/>
        <w:tab w:val="right" w:pos="8640"/>
      </w:tabs>
    </w:pPr>
    <w:rPr>
      <w:rFonts w:ascii="Times New Roman" w:hAnsi="Times New Roman" w:cs="Times New Roman"/>
      <w:sz w:val="24"/>
      <w:szCs w:val="24"/>
    </w:rPr>
  </w:style>
  <w:style w:type="character" w:customStyle="1" w:styleId="HeaderChar">
    <w:name w:val="Header Char"/>
    <w:basedOn w:val="DefaultParagraphFont"/>
    <w:link w:val="Header"/>
    <w:uiPriority w:val="99"/>
    <w:locked/>
    <w:rsid w:val="00A77E54"/>
    <w:rPr>
      <w:rFonts w:cs="Times New Roman"/>
      <w:sz w:val="24"/>
      <w:lang w:eastAsia="ar-SA" w:bidi="ar-SA"/>
    </w:rPr>
  </w:style>
  <w:style w:type="paragraph" w:styleId="Footer">
    <w:name w:val="footer"/>
    <w:basedOn w:val="Normal"/>
    <w:link w:val="FooterChar"/>
    <w:uiPriority w:val="99"/>
    <w:rsid w:val="008E42BF"/>
    <w:pPr>
      <w:tabs>
        <w:tab w:val="center" w:pos="4320"/>
        <w:tab w:val="right" w:pos="8640"/>
      </w:tabs>
    </w:pPr>
    <w:rPr>
      <w:rFonts w:ascii="Times New Roman" w:hAnsi="Times New Roman" w:cs="Times New Roman"/>
      <w:sz w:val="24"/>
      <w:szCs w:val="24"/>
      <w:lang w:val="sr-Cyrl-CS"/>
    </w:rPr>
  </w:style>
  <w:style w:type="character" w:customStyle="1" w:styleId="FooterChar">
    <w:name w:val="Footer Char"/>
    <w:basedOn w:val="DefaultParagraphFont"/>
    <w:link w:val="Footer"/>
    <w:uiPriority w:val="99"/>
    <w:locked/>
    <w:rsid w:val="00DE6F8B"/>
    <w:rPr>
      <w:rFonts w:cs="Times New Roman"/>
      <w:sz w:val="24"/>
      <w:lang w:val="sr-Cyrl-CS" w:eastAsia="ar-SA" w:bidi="ar-SA"/>
    </w:rPr>
  </w:style>
  <w:style w:type="paragraph" w:customStyle="1" w:styleId="WW-BlockText">
    <w:name w:val="WW-Block Text"/>
    <w:basedOn w:val="Normal"/>
    <w:uiPriority w:val="99"/>
    <w:rsid w:val="008E42BF"/>
    <w:pPr>
      <w:spacing w:before="60"/>
      <w:ind w:left="288" w:right="3600"/>
    </w:pPr>
  </w:style>
  <w:style w:type="paragraph" w:customStyle="1" w:styleId="EVHeading2">
    <w:name w:val="EV Heading 2"/>
    <w:basedOn w:val="Title"/>
    <w:uiPriority w:val="99"/>
    <w:rsid w:val="008E42BF"/>
    <w:pPr>
      <w:jc w:val="both"/>
    </w:pPr>
    <w:rPr>
      <w:sz w:val="28"/>
      <w:szCs w:val="28"/>
      <w:u w:val="single"/>
      <w:lang w:val="en-GB"/>
    </w:rPr>
  </w:style>
  <w:style w:type="paragraph" w:styleId="TOC1">
    <w:name w:val="toc 1"/>
    <w:aliases w:val="TOC 1 Char"/>
    <w:basedOn w:val="Normal"/>
    <w:next w:val="Normal"/>
    <w:autoRedefine/>
    <w:uiPriority w:val="99"/>
    <w:semiHidden/>
    <w:rsid w:val="001E1402"/>
    <w:pPr>
      <w:spacing w:before="120" w:after="120"/>
    </w:pPr>
    <w:rPr>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basedOn w:val="DefaultParagraphFont"/>
    <w:link w:val="FootnoteText"/>
    <w:uiPriority w:val="99"/>
    <w:semiHidden/>
    <w:locked/>
    <w:rsid w:val="00E30934"/>
    <w:rPr>
      <w:rFonts w:ascii="Arial" w:hAnsi="Arial" w:cs="Times New Roman"/>
      <w:sz w:val="20"/>
      <w:lang w:eastAsia="ar-SA" w:bidi="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sz w:val="28"/>
      <w:szCs w:val="28"/>
    </w:rPr>
  </w:style>
  <w:style w:type="paragraph" w:customStyle="1" w:styleId="WW-Index111111">
    <w:name w:val="WW-Index111111"/>
    <w:basedOn w:val="Normal"/>
    <w:uiPriority w:val="99"/>
    <w:rsid w:val="008E42BF"/>
    <w:pPr>
      <w:widowControl w:val="0"/>
      <w:suppressLineNumbers/>
    </w:pPr>
    <w:rPr>
      <w:rFonts w:ascii="Tahoma" w:hAnsi="Tahoma" w:cs="Tahoma"/>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pPr>
    <w:rPr>
      <w:sz w:val="20"/>
      <w:szCs w:val="20"/>
    </w:rPr>
  </w:style>
  <w:style w:type="character" w:customStyle="1" w:styleId="BodyTextIndent2Char">
    <w:name w:val="Body Text Indent 2 Char"/>
    <w:basedOn w:val="DefaultParagraphFont"/>
    <w:link w:val="BodyTextIndent2"/>
    <w:uiPriority w:val="99"/>
    <w:semiHidden/>
    <w:locked/>
    <w:rsid w:val="00E30934"/>
    <w:rPr>
      <w:rFonts w:ascii="Arial" w:hAnsi="Arial" w:cs="Times New Roman"/>
      <w:lang w:eastAsia="ar-SA" w:bidi="ar-SA"/>
    </w:rPr>
  </w:style>
  <w:style w:type="paragraph" w:styleId="BodyTextIndent3">
    <w:name w:val="Body Text Indent 3"/>
    <w:basedOn w:val="Normal"/>
    <w:link w:val="BodyTextIndent3Char"/>
    <w:uiPriority w:val="99"/>
    <w:rsid w:val="008E42BF"/>
    <w:pPr>
      <w:ind w:left="720"/>
    </w:pPr>
    <w:rPr>
      <w:sz w:val="16"/>
      <w:szCs w:val="16"/>
    </w:rPr>
  </w:style>
  <w:style w:type="character" w:customStyle="1" w:styleId="BodyTextIndent3Char">
    <w:name w:val="Body Text Indent 3 Char"/>
    <w:basedOn w:val="DefaultParagraphFont"/>
    <w:link w:val="BodyTextIndent3"/>
    <w:uiPriority w:val="99"/>
    <w:semiHidden/>
    <w:locked/>
    <w:rsid w:val="00E30934"/>
    <w:rPr>
      <w:rFonts w:ascii="Arial" w:hAnsi="Arial" w:cs="Times New Roman"/>
      <w:sz w:val="16"/>
      <w:lang w:eastAsia="ar-SA" w:bidi="ar-SA"/>
    </w:rPr>
  </w:style>
  <w:style w:type="character" w:styleId="CommentReference">
    <w:name w:val="annotation reference"/>
    <w:basedOn w:val="DefaultParagraphFont"/>
    <w:uiPriority w:val="99"/>
    <w:semiHidden/>
    <w:rsid w:val="008E42BF"/>
    <w:rPr>
      <w:rFonts w:cs="Times New Roman"/>
      <w:sz w:val="16"/>
    </w:rPr>
  </w:style>
  <w:style w:type="paragraph" w:styleId="CommentText">
    <w:name w:val="annotation text"/>
    <w:basedOn w:val="Normal"/>
    <w:link w:val="CommentTextChar"/>
    <w:uiPriority w:val="99"/>
    <w:semiHidden/>
    <w:rsid w:val="008E42BF"/>
    <w:rPr>
      <w:rFonts w:ascii="Times New Roman" w:hAnsi="Times New Roman" w:cs="Times New Roman"/>
      <w:sz w:val="20"/>
      <w:szCs w:val="20"/>
      <w:lang w:val="sr-Cyrl-CS"/>
    </w:rPr>
  </w:style>
  <w:style w:type="character" w:customStyle="1" w:styleId="CommentTextChar">
    <w:name w:val="Comment Text Char"/>
    <w:basedOn w:val="DefaultParagraphFont"/>
    <w:link w:val="CommentText"/>
    <w:uiPriority w:val="99"/>
    <w:locked/>
    <w:rsid w:val="00805216"/>
    <w:rPr>
      <w:rFonts w:cs="Times New Roman"/>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basedOn w:val="CommentTextChar"/>
    <w:link w:val="CommentSubject"/>
    <w:uiPriority w:val="99"/>
    <w:locked/>
    <w:rsid w:val="00805216"/>
    <w:rPr>
      <w:rFonts w:cs="Times New Roman"/>
      <w:b/>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lang w:val="sr-Cyrl-CS"/>
    </w:rPr>
  </w:style>
  <w:style w:type="character" w:customStyle="1" w:styleId="BalloonTextChar">
    <w:name w:val="Balloon Text Char"/>
    <w:basedOn w:val="DefaultParagraphFont"/>
    <w:link w:val="BalloonText"/>
    <w:uiPriority w:val="99"/>
    <w:semiHidden/>
    <w:locked/>
    <w:rsid w:val="00A77E54"/>
    <w:rPr>
      <w:rFonts w:ascii="Tahoma" w:hAnsi="Tahoma" w:cs="Times New Roman"/>
      <w:sz w:val="16"/>
      <w:lang w:val="sr-Cyrl-CS" w:eastAsia="ar-SA" w:bidi="ar-SA"/>
    </w:rPr>
  </w:style>
  <w:style w:type="character" w:styleId="FootnoteReference">
    <w:name w:val="footnote reference"/>
    <w:basedOn w:val="DefaultParagraphFont"/>
    <w:uiPriority w:val="99"/>
    <w:semiHidden/>
    <w:rsid w:val="008E42BF"/>
    <w:rPr>
      <w:rFonts w:cs="Times New Roman"/>
      <w:vertAlign w:val="superscript"/>
    </w:rPr>
  </w:style>
  <w:style w:type="table" w:styleId="TableGrid">
    <w:name w:val="Table Grid"/>
    <w:basedOn w:val="TableNormal"/>
    <w:uiPriority w:val="99"/>
    <w:rsid w:val="00306EDC"/>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pPr>
    <w:rPr>
      <w:rFonts w:ascii="Arial MT" w:hAnsi="Arial MT" w:cs="Arial MT"/>
      <w:color w:val="000000"/>
      <w:sz w:val="24"/>
      <w:szCs w:val="24"/>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pPr>
    <w:rPr>
      <w:w w:val="90"/>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basedOn w:val="DefaultParagraphFont"/>
    <w:link w:val="BodyText3"/>
    <w:uiPriority w:val="99"/>
    <w:semiHidden/>
    <w:locked/>
    <w:rsid w:val="00E30934"/>
    <w:rPr>
      <w:rFonts w:ascii="Arial" w:hAnsi="Arial" w:cs="Times New Roman"/>
      <w:sz w:val="16"/>
      <w:lang w:eastAsia="ar-SA" w:bidi="ar-SA"/>
    </w:rPr>
  </w:style>
  <w:style w:type="paragraph" w:styleId="PlainText">
    <w:name w:val="Plain Text"/>
    <w:basedOn w:val="Normal"/>
    <w:link w:val="PlainTextChar"/>
    <w:uiPriority w:val="99"/>
    <w:rsid w:val="00EC069A"/>
    <w:pPr>
      <w:suppressAutoHyphens w:val="0"/>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E30934"/>
    <w:rPr>
      <w:rFonts w:ascii="Courier New" w:hAnsi="Courier New" w:cs="Times New Roman"/>
      <w:sz w:val="20"/>
      <w:lang w:eastAsia="ar-SA" w:bidi="ar-SA"/>
    </w:rPr>
  </w:style>
  <w:style w:type="paragraph" w:styleId="NormalWeb">
    <w:name w:val="Normal (Web)"/>
    <w:basedOn w:val="Normal"/>
    <w:uiPriority w:val="99"/>
    <w:rsid w:val="00EC069A"/>
    <w:pPr>
      <w:suppressAutoHyphens w:val="0"/>
      <w:spacing w:before="100" w:beforeAutospacing="1" w:after="100" w:afterAutospacing="1"/>
    </w:pPr>
    <w:rPr>
      <w:lang w:eastAsia="en-US"/>
    </w:rPr>
  </w:style>
  <w:style w:type="paragraph" w:styleId="BodyText2">
    <w:name w:val="Body Text 2"/>
    <w:basedOn w:val="Normal"/>
    <w:link w:val="BodyText2Char"/>
    <w:uiPriority w:val="99"/>
    <w:rsid w:val="007D14D6"/>
    <w:pPr>
      <w:spacing w:after="120" w:line="480" w:lineRule="auto"/>
    </w:pPr>
    <w:rPr>
      <w:rFonts w:ascii="Times New Roman" w:hAnsi="Times New Roman" w:cs="Times New Roman"/>
      <w:sz w:val="24"/>
      <w:szCs w:val="24"/>
      <w:lang w:val="sr-Cyrl-CS"/>
    </w:rPr>
  </w:style>
  <w:style w:type="character" w:customStyle="1" w:styleId="BodyText2Char">
    <w:name w:val="Body Text 2 Char"/>
    <w:basedOn w:val="DefaultParagraphFont"/>
    <w:link w:val="BodyText2"/>
    <w:uiPriority w:val="99"/>
    <w:locked/>
    <w:rsid w:val="00A77E54"/>
    <w:rPr>
      <w:rFonts w:cs="Times New Roman"/>
      <w:sz w:val="24"/>
      <w:lang w:val="sr-Cyrl-CS" w:eastAsia="ar-SA" w:bidi="ar-SA"/>
    </w:rPr>
  </w:style>
  <w:style w:type="paragraph" w:styleId="DocumentMap">
    <w:name w:val="Document Map"/>
    <w:basedOn w:val="Normal"/>
    <w:link w:val="DocumentMapChar"/>
    <w:uiPriority w:val="99"/>
    <w:semiHidden/>
    <w:rsid w:val="00F13418"/>
    <w:pPr>
      <w:shd w:val="clear" w:color="auto" w:fill="000080"/>
    </w:pPr>
    <w:rPr>
      <w:rFonts w:ascii="Times New Roman" w:hAnsi="Times New Roman" w:cs="Times New Roman"/>
      <w:sz w:val="2"/>
      <w:szCs w:val="2"/>
    </w:rPr>
  </w:style>
  <w:style w:type="character" w:customStyle="1" w:styleId="DocumentMapChar">
    <w:name w:val="Document Map Char"/>
    <w:basedOn w:val="DefaultParagraphFont"/>
    <w:link w:val="DocumentMap"/>
    <w:uiPriority w:val="99"/>
    <w:semiHidden/>
    <w:locked/>
    <w:rsid w:val="00E30934"/>
    <w:rPr>
      <w:rFonts w:cs="Times New Roman"/>
      <w:sz w:val="2"/>
      <w:lang w:eastAsia="ar-SA" w:bidi="ar-SA"/>
    </w:rPr>
  </w:style>
  <w:style w:type="paragraph" w:styleId="ListParagraph">
    <w:name w:val="List Paragraph"/>
    <w:aliases w:val="Liste 1"/>
    <w:basedOn w:val="Normal"/>
    <w:link w:val="ListParagraphChar"/>
    <w:uiPriority w:val="99"/>
    <w:qFormat/>
    <w:rsid w:val="000A5D2B"/>
    <w:pPr>
      <w:numPr>
        <w:numId w:val="17"/>
      </w:numPr>
      <w:suppressAutoHyphens w:val="0"/>
    </w:pPr>
    <w:rPr>
      <w:rFonts w:cs="Times New Roman"/>
      <w:szCs w:val="20"/>
      <w:lang w:val="ru-RU" w:eastAsia="sr-Latn-CS"/>
    </w:rPr>
  </w:style>
  <w:style w:type="character" w:styleId="FollowedHyperlink">
    <w:name w:val="FollowedHyperlink"/>
    <w:basedOn w:val="DefaultParagraphFont"/>
    <w:uiPriority w:val="99"/>
    <w:rsid w:val="001449E7"/>
    <w:rPr>
      <w:rFonts w:cs="Times New Roman"/>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pPr>
    <w:rPr>
      <w:rFonts w:ascii="Arial Narrow" w:hAnsi="Arial Narrow" w:cs="Arial Narrow"/>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sz w:val="20"/>
      <w:szCs w:val="20"/>
      <w:lang w:val="it-IT" w:eastAsia="it-IT"/>
    </w:rPr>
  </w:style>
  <w:style w:type="paragraph" w:styleId="Revision">
    <w:name w:val="Revision"/>
    <w:hidden/>
    <w:uiPriority w:val="99"/>
    <w:semiHidden/>
    <w:rsid w:val="00875033"/>
    <w:rPr>
      <w:rFonts w:ascii="Arial" w:hAnsi="Arial" w:cs="Arial"/>
      <w:sz w:val="24"/>
      <w:szCs w:val="24"/>
      <w:lang w:val="sr-Cyrl-CS" w:eastAsia="ar-SA"/>
    </w:rPr>
  </w:style>
  <w:style w:type="paragraph" w:customStyle="1" w:styleId="BankNormal">
    <w:name w:val="BankNormal"/>
    <w:basedOn w:val="Normal"/>
    <w:uiPriority w:val="99"/>
    <w:rsid w:val="00805216"/>
    <w:pPr>
      <w:suppressAutoHyphens w:val="0"/>
      <w:spacing w:after="240"/>
    </w:pPr>
    <w:rPr>
      <w:lang w:eastAsia="en-US"/>
    </w:rPr>
  </w:style>
  <w:style w:type="paragraph" w:customStyle="1" w:styleId="Normala">
    <w:name w:val="Normal(a)"/>
    <w:basedOn w:val="Normal"/>
    <w:uiPriority w:val="99"/>
    <w:rsid w:val="00805216"/>
    <w:pPr>
      <w:keepLines/>
      <w:suppressAutoHyphens w:val="0"/>
      <w:spacing w:after="120"/>
    </w:pPr>
    <w:rPr>
      <w:lang w:val="en-GB" w:eastAsia="en-GB"/>
    </w:rPr>
  </w:style>
  <w:style w:type="paragraph" w:styleId="TOC2">
    <w:name w:val="toc 2"/>
    <w:basedOn w:val="Normal"/>
    <w:next w:val="Normal"/>
    <w:autoRedefine/>
    <w:uiPriority w:val="99"/>
    <w:semiHidden/>
    <w:rsid w:val="00805216"/>
    <w:pPr>
      <w:ind w:left="240"/>
    </w:pPr>
    <w:rPr>
      <w:rFonts w:ascii="Calibri" w:hAnsi="Calibri" w:cs="Calibri"/>
      <w:smallCaps/>
      <w:sz w:val="20"/>
      <w:szCs w:val="20"/>
    </w:rPr>
  </w:style>
  <w:style w:type="paragraph" w:styleId="TOC3">
    <w:name w:val="toc 3"/>
    <w:basedOn w:val="Normal"/>
    <w:next w:val="Normal"/>
    <w:autoRedefine/>
    <w:uiPriority w:val="99"/>
    <w:semiHidden/>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0">
    <w:name w:val="Heading_1"/>
    <w:basedOn w:val="Heading1"/>
    <w:uiPriority w:val="99"/>
    <w:rsid w:val="00A77E54"/>
    <w:pPr>
      <w:keepNext/>
      <w:widowControl w:val="0"/>
      <w:tabs>
        <w:tab w:val="left" w:pos="676"/>
        <w:tab w:val="num" w:pos="723"/>
      </w:tabs>
      <w:suppressAutoHyphens w:val="0"/>
      <w:autoSpaceDE w:val="0"/>
      <w:autoSpaceDN w:val="0"/>
      <w:adjustRightInd w:val="0"/>
      <w:spacing w:before="120" w:after="60" w:line="298" w:lineRule="exact"/>
      <w:ind w:left="723" w:right="2498" w:hanging="360"/>
    </w:pPr>
    <w:rPr>
      <w:rFonts w:eastAsia="Batang"/>
      <w:b w:val="0"/>
      <w:bCs w:val="0"/>
      <w:spacing w:val="-27"/>
      <w:kern w:val="32"/>
      <w:lang w:eastAsia="ko-KR"/>
    </w:rPr>
  </w:style>
  <w:style w:type="paragraph" w:customStyle="1" w:styleId="Heading2roman">
    <w:name w:val="Heading_2_roman"/>
    <w:basedOn w:val="Heading2"/>
    <w:uiPriority w:val="99"/>
    <w:rsid w:val="00A77E54"/>
    <w:pPr>
      <w:keepNext/>
      <w:widowControl w:val="0"/>
      <w:tabs>
        <w:tab w:val="num" w:pos="180"/>
      </w:tabs>
      <w:suppressAutoHyphens w:val="0"/>
      <w:autoSpaceDE w:val="0"/>
      <w:autoSpaceDN w:val="0"/>
      <w:adjustRightInd w:val="0"/>
      <w:spacing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E009E9"/>
  </w:style>
  <w:style w:type="character" w:customStyle="1" w:styleId="hps">
    <w:name w:val="hps"/>
    <w:uiPriority w:val="99"/>
    <w:rsid w:val="00E009E9"/>
  </w:style>
  <w:style w:type="character" w:styleId="BookTitle">
    <w:name w:val="Book Title"/>
    <w:basedOn w:val="DefaultParagraphFont"/>
    <w:uiPriority w:val="99"/>
    <w:qFormat/>
    <w:rsid w:val="0059587B"/>
    <w:rPr>
      <w:rFonts w:cs="Times New Roman"/>
      <w:b/>
      <w:smallCaps/>
      <w:spacing w:val="5"/>
    </w:rPr>
  </w:style>
  <w:style w:type="character" w:customStyle="1" w:styleId="CharChar11">
    <w:name w:val="Char Char11"/>
    <w:uiPriority w:val="99"/>
    <w:rsid w:val="00981DC1"/>
    <w:rPr>
      <w:sz w:val="24"/>
      <w:lang w:val="sr-Cyrl-CS" w:eastAsia="ar-SA" w:bidi="ar-SA"/>
    </w:rPr>
  </w:style>
  <w:style w:type="table" w:customStyle="1" w:styleId="TableGrid1">
    <w:name w:val="Table Grid1"/>
    <w:uiPriority w:val="99"/>
    <w:rsid w:val="008F2E5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351AE5"/>
    <w:pPr>
      <w:suppressAutoHyphens w:val="0"/>
      <w:ind w:left="438" w:right="438" w:firstLine="240"/>
    </w:pPr>
    <w:rPr>
      <w:sz w:val="20"/>
      <w:szCs w:val="20"/>
      <w:lang w:eastAsia="en-US"/>
    </w:rPr>
  </w:style>
  <w:style w:type="paragraph" w:styleId="List5">
    <w:name w:val="List 5"/>
    <w:basedOn w:val="Normal"/>
    <w:uiPriority w:val="99"/>
    <w:rsid w:val="00885DC2"/>
    <w:pPr>
      <w:suppressAutoHyphens w:val="0"/>
      <w:ind w:left="1800" w:hanging="360"/>
    </w:pPr>
    <w:rPr>
      <w:lang w:eastAsia="en-US"/>
    </w:rPr>
  </w:style>
  <w:style w:type="character" w:styleId="Emphasis">
    <w:name w:val="Emphasis"/>
    <w:basedOn w:val="DefaultParagraphFont"/>
    <w:uiPriority w:val="99"/>
    <w:qFormat/>
    <w:rsid w:val="00885DC2"/>
    <w:rPr>
      <w:rFonts w:cs="Times New Roman"/>
      <w:i/>
    </w:rPr>
  </w:style>
  <w:style w:type="paragraph" w:customStyle="1" w:styleId="CalibriStyle">
    <w:name w:val="Calibri Style"/>
    <w:basedOn w:val="Normal"/>
    <w:uiPriority w:val="99"/>
    <w:rsid w:val="00885DC2"/>
    <w:pPr>
      <w:suppressAutoHyphens w:val="0"/>
      <w:spacing w:after="60"/>
    </w:pPr>
    <w:rPr>
      <w:rFonts w:ascii="Calibri" w:hAnsi="Calibri" w:cs="Calibri"/>
      <w:lang w:eastAsia="en-US"/>
    </w:rPr>
  </w:style>
  <w:style w:type="character" w:customStyle="1" w:styleId="longtext">
    <w:name w:val="long_text"/>
    <w:uiPriority w:val="99"/>
    <w:rsid w:val="00885DC2"/>
  </w:style>
  <w:style w:type="paragraph" w:customStyle="1" w:styleId="Char">
    <w:name w:val="Char"/>
    <w:basedOn w:val="Normal"/>
    <w:uiPriority w:val="99"/>
    <w:rsid w:val="00A13C1B"/>
    <w:pPr>
      <w:suppressAutoHyphens w:val="0"/>
      <w:spacing w:after="160" w:line="240" w:lineRule="exact"/>
    </w:pPr>
    <w:rPr>
      <w:rFonts w:ascii="Verdana" w:hAnsi="Verdana" w:cs="Verdana"/>
      <w:sz w:val="20"/>
      <w:szCs w:val="20"/>
      <w:lang w:eastAsia="en-US"/>
    </w:rPr>
  </w:style>
  <w:style w:type="character" w:customStyle="1" w:styleId="ListParagraphChar">
    <w:name w:val="List Paragraph Char"/>
    <w:aliases w:val="Liste 1 Char"/>
    <w:link w:val="ListParagraph"/>
    <w:uiPriority w:val="99"/>
    <w:locked/>
    <w:rsid w:val="000A5D2B"/>
    <w:rPr>
      <w:rFonts w:ascii="Arial" w:hAnsi="Arial"/>
      <w:sz w:val="22"/>
      <w:lang w:val="ru-RU" w:eastAsia="sr-Latn-CS"/>
    </w:rPr>
  </w:style>
  <w:style w:type="paragraph" w:customStyle="1" w:styleId="Text2">
    <w:name w:val="Text 2"/>
    <w:basedOn w:val="Normal"/>
    <w:uiPriority w:val="99"/>
    <w:rsid w:val="00ED6FEB"/>
    <w:pPr>
      <w:tabs>
        <w:tab w:val="left" w:pos="2161"/>
      </w:tabs>
      <w:suppressAutoHyphens w:val="0"/>
      <w:spacing w:after="240"/>
      <w:ind w:left="1202"/>
    </w:pPr>
    <w:rPr>
      <w:sz w:val="20"/>
      <w:szCs w:val="20"/>
      <w:lang w:val="en-GB" w:eastAsia="en-GB"/>
    </w:rPr>
  </w:style>
  <w:style w:type="character" w:styleId="SubtleEmphasis">
    <w:name w:val="Subtle Emphasis"/>
    <w:basedOn w:val="DefaultParagraphFont"/>
    <w:uiPriority w:val="99"/>
    <w:qFormat/>
    <w:rsid w:val="00880635"/>
    <w:rPr>
      <w:rFonts w:cs="Times New Roman"/>
      <w:i/>
      <w:color w:val="808080"/>
    </w:rPr>
  </w:style>
  <w:style w:type="paragraph" w:customStyle="1" w:styleId="normaltableau">
    <w:name w:val="normal_tableau"/>
    <w:basedOn w:val="Normal"/>
    <w:uiPriority w:val="99"/>
    <w:rsid w:val="00933A45"/>
    <w:pPr>
      <w:suppressAutoHyphens w:val="0"/>
      <w:spacing w:before="120" w:after="120"/>
    </w:pPr>
    <w:rPr>
      <w:rFonts w:ascii="Optima" w:hAnsi="Optima" w:cs="Optima"/>
      <w:lang w:val="en-GB" w:eastAsia="en-US"/>
    </w:rPr>
  </w:style>
  <w:style w:type="paragraph" w:customStyle="1" w:styleId="Nazivobrasca">
    <w:name w:val="Naziv obrasca"/>
    <w:basedOn w:val="Heading1"/>
    <w:link w:val="NazivobrascaChar"/>
    <w:qFormat/>
    <w:rsid w:val="00AF3B14"/>
    <w:pPr>
      <w:numPr>
        <w:numId w:val="0"/>
      </w:numPr>
      <w:jc w:val="center"/>
    </w:pPr>
    <w:rPr>
      <w:rFonts w:cs="Times New Roman"/>
      <w:bCs w:val="0"/>
      <w:szCs w:val="20"/>
      <w:lang w:val="sr-Cyrl-CS"/>
    </w:rPr>
  </w:style>
  <w:style w:type="paragraph" w:customStyle="1" w:styleId="Brojobrasca">
    <w:name w:val="Broj obrasca"/>
    <w:basedOn w:val="Normal"/>
    <w:link w:val="BrojobrascaChar"/>
    <w:uiPriority w:val="99"/>
    <w:rsid w:val="00210A01"/>
    <w:pPr>
      <w:jc w:val="right"/>
    </w:pPr>
    <w:rPr>
      <w:rFonts w:ascii="Arial Narrow" w:hAnsi="Arial Narrow" w:cs="Times New Roman"/>
      <w:b/>
      <w:sz w:val="24"/>
      <w:szCs w:val="20"/>
    </w:rPr>
  </w:style>
  <w:style w:type="character" w:customStyle="1" w:styleId="NazivobrascaChar">
    <w:name w:val="Naziv obrasca Char"/>
    <w:link w:val="Nazivobrasca"/>
    <w:locked/>
    <w:rsid w:val="00AF3B14"/>
    <w:rPr>
      <w:rFonts w:ascii="Arial" w:hAnsi="Arial"/>
      <w:b/>
      <w:sz w:val="22"/>
      <w:lang w:val="sr-Cyrl-CS" w:eastAsia="ar-SA" w:bidi="ar-SA"/>
    </w:rPr>
  </w:style>
  <w:style w:type="paragraph" w:customStyle="1" w:styleId="Futer">
    <w:name w:val="Futer"/>
    <w:basedOn w:val="Normal"/>
    <w:link w:val="FuterChar"/>
    <w:uiPriority w:val="99"/>
    <w:rsid w:val="00773342"/>
    <w:pPr>
      <w:tabs>
        <w:tab w:val="center" w:pos="4320"/>
        <w:tab w:val="right" w:pos="8640"/>
      </w:tabs>
      <w:suppressAutoHyphens w:val="0"/>
      <w:jc w:val="center"/>
    </w:pPr>
    <w:rPr>
      <w:rFonts w:ascii="Times New Roman" w:hAnsi="Times New Roman" w:cs="Times New Roman"/>
      <w:i/>
      <w:sz w:val="24"/>
      <w:szCs w:val="20"/>
      <w:lang w:val="sr-Cyrl-CS" w:eastAsia="en-US"/>
    </w:rPr>
  </w:style>
  <w:style w:type="character" w:customStyle="1" w:styleId="BrojobrascaChar">
    <w:name w:val="Broj obrasca Char"/>
    <w:link w:val="Brojobrasca"/>
    <w:uiPriority w:val="99"/>
    <w:locked/>
    <w:rsid w:val="00210A01"/>
    <w:rPr>
      <w:rFonts w:ascii="Arial Narrow" w:hAnsi="Arial Narrow"/>
      <w:b/>
      <w:sz w:val="24"/>
      <w:lang w:eastAsia="ar-SA" w:bidi="ar-SA"/>
    </w:rPr>
  </w:style>
  <w:style w:type="paragraph" w:customStyle="1" w:styleId="PoglavljePZ">
    <w:name w:val="PoglavljePZ"/>
    <w:basedOn w:val="Normal"/>
    <w:link w:val="PoglavljePZChar"/>
    <w:uiPriority w:val="99"/>
    <w:rsid w:val="00773342"/>
    <w:pPr>
      <w:spacing w:before="240" w:after="120"/>
    </w:pPr>
    <w:rPr>
      <w:rFonts w:cs="Times New Roman"/>
      <w:b/>
      <w:sz w:val="24"/>
      <w:szCs w:val="20"/>
    </w:rPr>
  </w:style>
  <w:style w:type="character" w:customStyle="1" w:styleId="FuterChar">
    <w:name w:val="Futer Char"/>
    <w:link w:val="Futer"/>
    <w:uiPriority w:val="99"/>
    <w:locked/>
    <w:rsid w:val="00773342"/>
    <w:rPr>
      <w:rFonts w:eastAsia="Times New Roman"/>
      <w:i/>
      <w:sz w:val="24"/>
      <w:lang w:val="sr-Cyrl-CS" w:eastAsia="en-US"/>
    </w:rPr>
  </w:style>
  <w:style w:type="paragraph" w:customStyle="1" w:styleId="Bulit01">
    <w:name w:val="Bulit 01"/>
    <w:basedOn w:val="Normal"/>
    <w:link w:val="Bulit01Char"/>
    <w:uiPriority w:val="99"/>
    <w:rsid w:val="00773342"/>
    <w:pPr>
      <w:numPr>
        <w:numId w:val="11"/>
      </w:numPr>
    </w:pPr>
    <w:rPr>
      <w:rFonts w:cs="Times New Roman"/>
      <w:sz w:val="24"/>
      <w:szCs w:val="20"/>
    </w:rPr>
  </w:style>
  <w:style w:type="character" w:customStyle="1" w:styleId="PoglavljePZChar">
    <w:name w:val="PoglavljePZ Char"/>
    <w:link w:val="PoglavljePZ"/>
    <w:uiPriority w:val="99"/>
    <w:locked/>
    <w:rsid w:val="00773342"/>
    <w:rPr>
      <w:rFonts w:ascii="Arial" w:hAnsi="Arial"/>
      <w:b/>
      <w:sz w:val="24"/>
      <w:lang w:eastAsia="ar-SA" w:bidi="ar-SA"/>
    </w:rPr>
  </w:style>
  <w:style w:type="paragraph" w:customStyle="1" w:styleId="Bulit02">
    <w:name w:val="Bulit 02"/>
    <w:basedOn w:val="Normal"/>
    <w:link w:val="Bulit02Char"/>
    <w:uiPriority w:val="99"/>
    <w:rsid w:val="00773342"/>
    <w:pPr>
      <w:numPr>
        <w:numId w:val="13"/>
      </w:numPr>
    </w:pPr>
    <w:rPr>
      <w:rFonts w:cs="Times New Roman"/>
      <w:sz w:val="24"/>
      <w:szCs w:val="20"/>
      <w:lang w:eastAsia="sr-Latn-CS"/>
    </w:rPr>
  </w:style>
  <w:style w:type="character" w:customStyle="1" w:styleId="Bulit01Char">
    <w:name w:val="Bulit 01 Char"/>
    <w:link w:val="Bulit01"/>
    <w:uiPriority w:val="99"/>
    <w:locked/>
    <w:rsid w:val="00773342"/>
    <w:rPr>
      <w:rFonts w:ascii="Arial" w:hAnsi="Arial"/>
      <w:sz w:val="24"/>
      <w:lang w:val="en-US" w:eastAsia="ar-SA" w:bidi="ar-SA"/>
    </w:rPr>
  </w:style>
  <w:style w:type="paragraph" w:customStyle="1" w:styleId="TabelaHederLeft">
    <w:name w:val="TabelaHederLeft"/>
    <w:basedOn w:val="Normal"/>
    <w:link w:val="TabelaHederLeftChar"/>
    <w:uiPriority w:val="99"/>
    <w:rsid w:val="00773342"/>
    <w:pPr>
      <w:spacing w:before="60" w:after="60"/>
    </w:pPr>
    <w:rPr>
      <w:rFonts w:cs="Times New Roman"/>
      <w:b/>
      <w:sz w:val="24"/>
      <w:szCs w:val="20"/>
      <w:lang w:eastAsia="en-US"/>
    </w:rPr>
  </w:style>
  <w:style w:type="character" w:customStyle="1" w:styleId="Bulit02Char">
    <w:name w:val="Bulit 02 Char"/>
    <w:link w:val="Bulit02"/>
    <w:uiPriority w:val="99"/>
    <w:locked/>
    <w:rsid w:val="00773342"/>
    <w:rPr>
      <w:rFonts w:ascii="Arial" w:hAnsi="Arial"/>
      <w:sz w:val="24"/>
      <w:lang w:val="en-US" w:eastAsia="sr-Latn-CS"/>
    </w:rPr>
  </w:style>
  <w:style w:type="paragraph" w:customStyle="1" w:styleId="Bulit03">
    <w:name w:val="Bulit 03"/>
    <w:basedOn w:val="Bulit02"/>
    <w:link w:val="Bulit03Char"/>
    <w:uiPriority w:val="99"/>
    <w:rsid w:val="00773342"/>
    <w:pPr>
      <w:numPr>
        <w:ilvl w:val="1"/>
      </w:numPr>
    </w:pPr>
  </w:style>
  <w:style w:type="character" w:customStyle="1" w:styleId="TabelaHederLeftChar">
    <w:name w:val="TabelaHederLeft Char"/>
    <w:link w:val="TabelaHederLeft"/>
    <w:uiPriority w:val="99"/>
    <w:locked/>
    <w:rsid w:val="00773342"/>
    <w:rPr>
      <w:rFonts w:ascii="Arial" w:hAnsi="Arial"/>
      <w:b/>
      <w:sz w:val="24"/>
      <w:lang w:eastAsia="en-US"/>
    </w:rPr>
  </w:style>
  <w:style w:type="paragraph" w:customStyle="1" w:styleId="Lista03">
    <w:name w:val="Lista 03"/>
    <w:basedOn w:val="Normal"/>
    <w:link w:val="Lista03Char"/>
    <w:uiPriority w:val="99"/>
    <w:rsid w:val="00773342"/>
    <w:pPr>
      <w:ind w:left="1080"/>
    </w:pPr>
    <w:rPr>
      <w:rFonts w:cs="Times New Roman"/>
      <w:sz w:val="24"/>
      <w:szCs w:val="20"/>
    </w:rPr>
  </w:style>
  <w:style w:type="character" w:customStyle="1" w:styleId="Bulit03Char">
    <w:name w:val="Bulit 03 Char"/>
    <w:link w:val="Bulit03"/>
    <w:uiPriority w:val="99"/>
    <w:locked/>
    <w:rsid w:val="00773342"/>
    <w:rPr>
      <w:rFonts w:ascii="Arial" w:hAnsi="Arial"/>
      <w:sz w:val="24"/>
      <w:lang w:val="en-US" w:eastAsia="sr-Latn-CS"/>
    </w:rPr>
  </w:style>
  <w:style w:type="paragraph" w:customStyle="1" w:styleId="Napomena">
    <w:name w:val="Napomena"/>
    <w:basedOn w:val="BodyText"/>
    <w:link w:val="NapomenaChar"/>
    <w:uiPriority w:val="99"/>
    <w:rsid w:val="00F819F6"/>
    <w:rPr>
      <w:rFonts w:ascii="Arial" w:hAnsi="Arial"/>
      <w:b/>
      <w:szCs w:val="20"/>
      <w:lang w:val="en-US"/>
    </w:rPr>
  </w:style>
  <w:style w:type="character" w:customStyle="1" w:styleId="Lista03Char">
    <w:name w:val="Lista 03 Char"/>
    <w:link w:val="Lista03"/>
    <w:uiPriority w:val="99"/>
    <w:locked/>
    <w:rsid w:val="00773342"/>
    <w:rPr>
      <w:rFonts w:ascii="Arial" w:hAnsi="Arial"/>
      <w:sz w:val="24"/>
      <w:lang w:val="en-US" w:eastAsia="ar-SA" w:bidi="ar-SA"/>
    </w:rPr>
  </w:style>
  <w:style w:type="paragraph" w:customStyle="1" w:styleId="TabelaHederCentar">
    <w:name w:val="TabelaHederCentar"/>
    <w:basedOn w:val="Normal"/>
    <w:link w:val="TabelaHederCentarChar"/>
    <w:uiPriority w:val="99"/>
    <w:rsid w:val="00F819F6"/>
    <w:pPr>
      <w:spacing w:before="60" w:after="60"/>
      <w:jc w:val="center"/>
    </w:pPr>
    <w:rPr>
      <w:rFonts w:cs="Times New Roman"/>
      <w:b/>
      <w:sz w:val="24"/>
      <w:szCs w:val="20"/>
    </w:rPr>
  </w:style>
  <w:style w:type="character" w:customStyle="1" w:styleId="NapomenaChar">
    <w:name w:val="Napomena Char"/>
    <w:link w:val="Napomena"/>
    <w:uiPriority w:val="99"/>
    <w:locked/>
    <w:rsid w:val="00F819F6"/>
    <w:rPr>
      <w:rFonts w:ascii="Arial" w:hAnsi="Arial"/>
      <w:b/>
      <w:sz w:val="24"/>
      <w:lang w:eastAsia="ar-SA" w:bidi="ar-SA"/>
    </w:rPr>
  </w:style>
  <w:style w:type="paragraph" w:customStyle="1" w:styleId="CowiTitle">
    <w:name w:val="CowiTitle"/>
    <w:basedOn w:val="BodyText"/>
    <w:uiPriority w:val="99"/>
    <w:semiHidden/>
    <w:rsid w:val="00C9377F"/>
    <w:pPr>
      <w:suppressAutoHyphens w:val="0"/>
      <w:spacing w:after="270" w:line="270" w:lineRule="atLeast"/>
      <w:jc w:val="left"/>
    </w:pPr>
    <w:rPr>
      <w:b/>
      <w:bCs/>
      <w:sz w:val="23"/>
      <w:szCs w:val="23"/>
      <w:lang w:val="en-GB" w:eastAsia="da-DK"/>
    </w:rPr>
  </w:style>
  <w:style w:type="character" w:customStyle="1" w:styleId="TabelaHederCentarChar">
    <w:name w:val="TabelaHederCentar Char"/>
    <w:link w:val="TabelaHederCentar"/>
    <w:uiPriority w:val="99"/>
    <w:locked/>
    <w:rsid w:val="00F819F6"/>
    <w:rPr>
      <w:rFonts w:ascii="Arial" w:hAnsi="Arial"/>
      <w:b/>
      <w:sz w:val="24"/>
      <w:lang w:eastAsia="ar-SA" w:bidi="ar-SA"/>
    </w:rPr>
  </w:style>
  <w:style w:type="paragraph" w:customStyle="1" w:styleId="Style1">
    <w:name w:val="Style1"/>
    <w:basedOn w:val="Normal"/>
    <w:next w:val="Normal"/>
    <w:uiPriority w:val="99"/>
    <w:rsid w:val="00BC177B"/>
    <w:pPr>
      <w:suppressAutoHyphens w:val="0"/>
      <w:spacing w:after="0"/>
      <w:jc w:val="left"/>
    </w:pPr>
    <w:rPr>
      <w:sz w:val="24"/>
      <w:szCs w:val="24"/>
      <w:lang w:val="sl-SI" w:eastAsia="en-US"/>
    </w:rPr>
  </w:style>
  <w:style w:type="character" w:customStyle="1" w:styleId="Heading3Char1">
    <w:name w:val="Heading 3 Char1"/>
    <w:link w:val="Heading3"/>
    <w:uiPriority w:val="99"/>
    <w:locked/>
    <w:rsid w:val="009D10D2"/>
    <w:rPr>
      <w:rFonts w:ascii="Arial Narrow" w:hAnsi="Arial Narrow"/>
      <w:b/>
      <w:sz w:val="24"/>
      <w:lang w:val="en-US" w:eastAsia="ar-SA" w:bidi="ar-SA"/>
    </w:rPr>
  </w:style>
  <w:style w:type="paragraph" w:customStyle="1" w:styleId="StyleStyle1Left125cmHanging129cm">
    <w:name w:val="Style Style1 + Left:  1.25 cm Hanging:  1.29 cm"/>
    <w:basedOn w:val="Normal"/>
    <w:link w:val="StyleStyle1Left125cmHanging129cmChar"/>
    <w:uiPriority w:val="99"/>
    <w:rsid w:val="009D10D2"/>
    <w:pPr>
      <w:suppressAutoHyphens w:val="0"/>
      <w:spacing w:after="0"/>
      <w:ind w:left="1440" w:hanging="732"/>
      <w:jc w:val="left"/>
    </w:pPr>
    <w:rPr>
      <w:rFonts w:ascii="Times New Roman" w:hAnsi="Times New Roman" w:cs="Times New Roman"/>
      <w:sz w:val="24"/>
      <w:szCs w:val="20"/>
      <w:lang w:val="sr-Cyrl-CS" w:eastAsia="en-US"/>
    </w:rPr>
  </w:style>
  <w:style w:type="character" w:customStyle="1" w:styleId="StyleStyle1Left125cmHanging129cmChar">
    <w:name w:val="Style Style1 + Left:  1.25 cm Hanging:  1.29 cm Char"/>
    <w:link w:val="StyleStyle1Left125cmHanging129cm"/>
    <w:uiPriority w:val="99"/>
    <w:locked/>
    <w:rsid w:val="009D10D2"/>
    <w:rPr>
      <w:sz w:val="24"/>
      <w:lang w:val="sr-Cyrl-CS" w:eastAsia="en-US"/>
    </w:rPr>
  </w:style>
  <w:style w:type="paragraph" w:customStyle="1" w:styleId="a0">
    <w:name w:val="Садржај"/>
    <w:basedOn w:val="StyleStyle1Left125cmHanging129cm"/>
    <w:link w:val="Char0"/>
    <w:uiPriority w:val="99"/>
    <w:rsid w:val="009D10D2"/>
    <w:pPr>
      <w:jc w:val="both"/>
    </w:pPr>
  </w:style>
  <w:style w:type="character" w:customStyle="1" w:styleId="Char0">
    <w:name w:val="Садржај Char"/>
    <w:link w:val="a0"/>
    <w:uiPriority w:val="99"/>
    <w:locked/>
    <w:rsid w:val="009D10D2"/>
    <w:rPr>
      <w:sz w:val="24"/>
      <w:lang w:val="sr-Cyrl-CS" w:eastAsia="en-US"/>
    </w:rPr>
  </w:style>
  <w:style w:type="paragraph" w:styleId="NoSpacing">
    <w:name w:val="No Spacing"/>
    <w:uiPriority w:val="99"/>
    <w:qFormat/>
    <w:rsid w:val="001E5837"/>
    <w:pPr>
      <w:suppressAutoHyphens/>
    </w:pPr>
    <w:rPr>
      <w:rFonts w:ascii="Arial" w:hAnsi="Arial" w:cs="Arial"/>
      <w:sz w:val="24"/>
      <w:szCs w:val="24"/>
      <w:lang w:val="am-ET" w:eastAsia="ar-SA"/>
    </w:rPr>
  </w:style>
  <w:style w:type="paragraph" w:customStyle="1" w:styleId="TabelaHederCentar0">
    <w:name w:val="Tabela Heder Centar"/>
    <w:basedOn w:val="Normal"/>
    <w:link w:val="TabelaHederCentarChar0"/>
    <w:uiPriority w:val="99"/>
    <w:rsid w:val="00815B1A"/>
    <w:pPr>
      <w:spacing w:before="40" w:after="40"/>
      <w:jc w:val="center"/>
    </w:pPr>
    <w:rPr>
      <w:rFonts w:ascii="Calibri" w:hAnsi="Calibri" w:cs="Times New Roman"/>
      <w:b/>
      <w:sz w:val="20"/>
      <w:szCs w:val="20"/>
    </w:rPr>
  </w:style>
  <w:style w:type="paragraph" w:customStyle="1" w:styleId="TabelaBodyDesno">
    <w:name w:val="Tabela Body Desno"/>
    <w:basedOn w:val="Normal"/>
    <w:link w:val="TabelaBodyDesnoChar"/>
    <w:uiPriority w:val="99"/>
    <w:rsid w:val="00815B1A"/>
    <w:pPr>
      <w:spacing w:before="20" w:after="20"/>
      <w:jc w:val="right"/>
    </w:pPr>
    <w:rPr>
      <w:rFonts w:ascii="Calibri" w:hAnsi="Calibri" w:cs="Times New Roman"/>
      <w:sz w:val="18"/>
      <w:szCs w:val="20"/>
    </w:rPr>
  </w:style>
  <w:style w:type="character" w:customStyle="1" w:styleId="TabelaHederCentarChar0">
    <w:name w:val="Tabela Heder Centar Char"/>
    <w:link w:val="TabelaHederCentar0"/>
    <w:uiPriority w:val="99"/>
    <w:locked/>
    <w:rsid w:val="00815B1A"/>
    <w:rPr>
      <w:rFonts w:ascii="Calibri" w:hAnsi="Calibri"/>
      <w:b/>
      <w:lang w:eastAsia="ar-SA" w:bidi="ar-SA"/>
    </w:rPr>
  </w:style>
  <w:style w:type="paragraph" w:customStyle="1" w:styleId="TabelaBodyLevo">
    <w:name w:val="Tabela Body Levo"/>
    <w:basedOn w:val="TabelaBodyDesno"/>
    <w:link w:val="TabelaBodyLevoChar"/>
    <w:uiPriority w:val="99"/>
    <w:rsid w:val="00815B1A"/>
    <w:pPr>
      <w:jc w:val="left"/>
    </w:pPr>
  </w:style>
  <w:style w:type="character" w:customStyle="1" w:styleId="TabelaBodyDesnoChar">
    <w:name w:val="Tabela Body Desno Char"/>
    <w:link w:val="TabelaBodyDesno"/>
    <w:uiPriority w:val="99"/>
    <w:locked/>
    <w:rsid w:val="00815B1A"/>
    <w:rPr>
      <w:rFonts w:ascii="Calibri" w:hAnsi="Calibri"/>
      <w:sz w:val="18"/>
      <w:lang w:eastAsia="ar-SA" w:bidi="ar-SA"/>
    </w:rPr>
  </w:style>
  <w:style w:type="paragraph" w:customStyle="1" w:styleId="TabelaBodyCentar">
    <w:name w:val="Tabela Body Centar"/>
    <w:basedOn w:val="TabelaBodyDesno"/>
    <w:link w:val="TabelaBodyCentarChar"/>
    <w:uiPriority w:val="99"/>
    <w:rsid w:val="00815B1A"/>
    <w:pPr>
      <w:jc w:val="center"/>
    </w:pPr>
  </w:style>
  <w:style w:type="character" w:customStyle="1" w:styleId="TabelaBodyLevoChar">
    <w:name w:val="Tabela Body Levo Char"/>
    <w:link w:val="TabelaBodyLevo"/>
    <w:uiPriority w:val="99"/>
    <w:locked/>
    <w:rsid w:val="00815B1A"/>
    <w:rPr>
      <w:rFonts w:ascii="Calibri" w:hAnsi="Calibri"/>
      <w:sz w:val="18"/>
      <w:lang w:eastAsia="ar-SA" w:bidi="ar-SA"/>
    </w:rPr>
  </w:style>
  <w:style w:type="paragraph" w:customStyle="1" w:styleId="Crtica1">
    <w:name w:val="Crtica 1"/>
    <w:basedOn w:val="Normal"/>
    <w:link w:val="Crtica1Char"/>
    <w:uiPriority w:val="99"/>
    <w:rsid w:val="00B957E0"/>
    <w:pPr>
      <w:numPr>
        <w:numId w:val="36"/>
      </w:numPr>
    </w:pPr>
    <w:rPr>
      <w:rFonts w:cs="Times New Roman"/>
      <w:szCs w:val="20"/>
    </w:rPr>
  </w:style>
  <w:style w:type="character" w:customStyle="1" w:styleId="TabelaBodyCentarChar">
    <w:name w:val="Tabela Body Centar Char"/>
    <w:link w:val="TabelaBodyCentar"/>
    <w:uiPriority w:val="99"/>
    <w:locked/>
    <w:rsid w:val="00815B1A"/>
    <w:rPr>
      <w:rFonts w:ascii="Calibri" w:hAnsi="Calibri"/>
      <w:sz w:val="18"/>
      <w:lang w:eastAsia="ar-SA" w:bidi="ar-SA"/>
    </w:rPr>
  </w:style>
  <w:style w:type="character" w:customStyle="1" w:styleId="Crtica1Char">
    <w:name w:val="Crtica 1 Char"/>
    <w:link w:val="Crtica1"/>
    <w:uiPriority w:val="99"/>
    <w:locked/>
    <w:rsid w:val="00B957E0"/>
    <w:rPr>
      <w:rFonts w:ascii="Arial" w:hAnsi="Arial"/>
      <w:snapToGrid w:val="0"/>
      <w:sz w:val="22"/>
      <w:lang w:eastAsia="ar-SA" w:bidi="ar-SA"/>
    </w:rPr>
  </w:style>
  <w:style w:type="paragraph" w:customStyle="1" w:styleId="Crtica2">
    <w:name w:val="Crtica 2"/>
    <w:basedOn w:val="Bulit02"/>
    <w:link w:val="Crtica2Char"/>
    <w:uiPriority w:val="99"/>
    <w:rsid w:val="00B957E0"/>
    <w:pPr>
      <w:ind w:left="1077" w:hanging="357"/>
    </w:pPr>
    <w:rPr>
      <w:sz w:val="22"/>
    </w:rPr>
  </w:style>
  <w:style w:type="paragraph" w:customStyle="1" w:styleId="TabelaHederLevo">
    <w:name w:val="Tabela Heder Levo"/>
    <w:basedOn w:val="TabelaHederCentar0"/>
    <w:link w:val="TabelaHederLevoChar"/>
    <w:uiPriority w:val="99"/>
    <w:rsid w:val="00B957E0"/>
    <w:pPr>
      <w:spacing w:before="60" w:after="60"/>
      <w:jc w:val="left"/>
    </w:pPr>
    <w:rPr>
      <w:rFonts w:ascii="Arial Narrow" w:hAnsi="Arial Narrow"/>
      <w:sz w:val="22"/>
    </w:rPr>
  </w:style>
  <w:style w:type="character" w:customStyle="1" w:styleId="Crtica2Char">
    <w:name w:val="Crtica 2 Char"/>
    <w:link w:val="Crtica2"/>
    <w:uiPriority w:val="99"/>
    <w:locked/>
    <w:rsid w:val="00B957E0"/>
    <w:rPr>
      <w:rFonts w:ascii="Arial" w:hAnsi="Arial"/>
      <w:sz w:val="22"/>
    </w:rPr>
  </w:style>
  <w:style w:type="character" w:customStyle="1" w:styleId="TabelaHederLevoChar">
    <w:name w:val="Tabela Heder Levo Char"/>
    <w:link w:val="TabelaHederLevo"/>
    <w:uiPriority w:val="99"/>
    <w:locked/>
    <w:rsid w:val="00B957E0"/>
    <w:rPr>
      <w:rFonts w:ascii="Arial Narrow" w:hAnsi="Arial Narrow"/>
      <w:b/>
      <w:sz w:val="22"/>
      <w:lang w:eastAsia="ar-SA" w:bidi="ar-SA"/>
    </w:rPr>
  </w:style>
  <w:style w:type="character" w:customStyle="1" w:styleId="CommentTextChar1">
    <w:name w:val="Comment Text Char1"/>
    <w:uiPriority w:val="99"/>
    <w:locked/>
    <w:rsid w:val="006C548A"/>
    <w:rPr>
      <w:lang w:val="sr-Cyrl-CS" w:eastAsia="ar-SA" w:bidi="ar-SA"/>
    </w:rPr>
  </w:style>
  <w:style w:type="character" w:customStyle="1" w:styleId="Bodytext6">
    <w:name w:val="Body text (6)_"/>
    <w:link w:val="Bodytext60"/>
    <w:locked/>
    <w:rsid w:val="008D0D25"/>
    <w:rPr>
      <w:b/>
      <w:bCs/>
      <w:sz w:val="21"/>
      <w:szCs w:val="21"/>
      <w:shd w:val="clear" w:color="auto" w:fill="FFFFFF"/>
    </w:rPr>
  </w:style>
  <w:style w:type="paragraph" w:customStyle="1" w:styleId="Bodytext60">
    <w:name w:val="Body text (6)"/>
    <w:basedOn w:val="Normal"/>
    <w:link w:val="Bodytext6"/>
    <w:rsid w:val="008D0D25"/>
    <w:pPr>
      <w:widowControl w:val="0"/>
      <w:shd w:val="clear" w:color="auto" w:fill="FFFFFF"/>
      <w:suppressAutoHyphens w:val="0"/>
      <w:spacing w:before="60" w:after="240" w:line="0" w:lineRule="atLeast"/>
      <w:jc w:val="center"/>
    </w:pPr>
    <w:rPr>
      <w:rFonts w:ascii="Times New Roman" w:hAnsi="Times New Roman" w:cs="Times New Roman"/>
      <w:b/>
      <w:bCs/>
      <w:sz w:val="21"/>
      <w:szCs w:val="21"/>
      <w:lang w:eastAsia="en-US"/>
    </w:rPr>
  </w:style>
  <w:style w:type="character" w:customStyle="1" w:styleId="Bodytext7105pt">
    <w:name w:val="Body text (7) + 10;5 pt"/>
    <w:rsid w:val="008D0D2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54320">
      <w:marLeft w:val="0"/>
      <w:marRight w:val="0"/>
      <w:marTop w:val="0"/>
      <w:marBottom w:val="0"/>
      <w:divBdr>
        <w:top w:val="none" w:sz="0" w:space="0" w:color="auto"/>
        <w:left w:val="none" w:sz="0" w:space="0" w:color="auto"/>
        <w:bottom w:val="none" w:sz="0" w:space="0" w:color="auto"/>
        <w:right w:val="none" w:sz="0" w:space="0" w:color="auto"/>
      </w:divBdr>
    </w:div>
    <w:div w:id="613754321">
      <w:marLeft w:val="0"/>
      <w:marRight w:val="0"/>
      <w:marTop w:val="0"/>
      <w:marBottom w:val="0"/>
      <w:divBdr>
        <w:top w:val="none" w:sz="0" w:space="0" w:color="auto"/>
        <w:left w:val="none" w:sz="0" w:space="0" w:color="auto"/>
        <w:bottom w:val="none" w:sz="0" w:space="0" w:color="auto"/>
        <w:right w:val="none" w:sz="0" w:space="0" w:color="auto"/>
      </w:divBdr>
    </w:div>
    <w:div w:id="613754322">
      <w:marLeft w:val="0"/>
      <w:marRight w:val="0"/>
      <w:marTop w:val="0"/>
      <w:marBottom w:val="0"/>
      <w:divBdr>
        <w:top w:val="none" w:sz="0" w:space="0" w:color="auto"/>
        <w:left w:val="none" w:sz="0" w:space="0" w:color="auto"/>
        <w:bottom w:val="none" w:sz="0" w:space="0" w:color="auto"/>
        <w:right w:val="none" w:sz="0" w:space="0" w:color="auto"/>
      </w:divBdr>
    </w:div>
    <w:div w:id="613754323">
      <w:marLeft w:val="0"/>
      <w:marRight w:val="0"/>
      <w:marTop w:val="0"/>
      <w:marBottom w:val="0"/>
      <w:divBdr>
        <w:top w:val="none" w:sz="0" w:space="0" w:color="auto"/>
        <w:left w:val="none" w:sz="0" w:space="0" w:color="auto"/>
        <w:bottom w:val="none" w:sz="0" w:space="0" w:color="auto"/>
        <w:right w:val="none" w:sz="0" w:space="0" w:color="auto"/>
      </w:divBdr>
    </w:div>
    <w:div w:id="613754324">
      <w:marLeft w:val="0"/>
      <w:marRight w:val="0"/>
      <w:marTop w:val="0"/>
      <w:marBottom w:val="0"/>
      <w:divBdr>
        <w:top w:val="none" w:sz="0" w:space="0" w:color="auto"/>
        <w:left w:val="none" w:sz="0" w:space="0" w:color="auto"/>
        <w:bottom w:val="none" w:sz="0" w:space="0" w:color="auto"/>
        <w:right w:val="none" w:sz="0" w:space="0" w:color="auto"/>
      </w:divBdr>
    </w:div>
    <w:div w:id="613754325">
      <w:marLeft w:val="0"/>
      <w:marRight w:val="0"/>
      <w:marTop w:val="0"/>
      <w:marBottom w:val="0"/>
      <w:divBdr>
        <w:top w:val="none" w:sz="0" w:space="0" w:color="auto"/>
        <w:left w:val="none" w:sz="0" w:space="0" w:color="auto"/>
        <w:bottom w:val="none" w:sz="0" w:space="0" w:color="auto"/>
        <w:right w:val="none" w:sz="0" w:space="0" w:color="auto"/>
      </w:divBdr>
    </w:div>
    <w:div w:id="613754326">
      <w:marLeft w:val="0"/>
      <w:marRight w:val="0"/>
      <w:marTop w:val="0"/>
      <w:marBottom w:val="0"/>
      <w:divBdr>
        <w:top w:val="none" w:sz="0" w:space="0" w:color="auto"/>
        <w:left w:val="none" w:sz="0" w:space="0" w:color="auto"/>
        <w:bottom w:val="none" w:sz="0" w:space="0" w:color="auto"/>
        <w:right w:val="none" w:sz="0" w:space="0" w:color="auto"/>
      </w:divBdr>
    </w:div>
    <w:div w:id="613754327">
      <w:marLeft w:val="0"/>
      <w:marRight w:val="0"/>
      <w:marTop w:val="0"/>
      <w:marBottom w:val="0"/>
      <w:divBdr>
        <w:top w:val="none" w:sz="0" w:space="0" w:color="auto"/>
        <w:left w:val="none" w:sz="0" w:space="0" w:color="auto"/>
        <w:bottom w:val="none" w:sz="0" w:space="0" w:color="auto"/>
        <w:right w:val="none" w:sz="0" w:space="0" w:color="auto"/>
      </w:divBdr>
    </w:div>
    <w:div w:id="613754328">
      <w:marLeft w:val="0"/>
      <w:marRight w:val="0"/>
      <w:marTop w:val="0"/>
      <w:marBottom w:val="0"/>
      <w:divBdr>
        <w:top w:val="none" w:sz="0" w:space="0" w:color="auto"/>
        <w:left w:val="none" w:sz="0" w:space="0" w:color="auto"/>
        <w:bottom w:val="none" w:sz="0" w:space="0" w:color="auto"/>
        <w:right w:val="none" w:sz="0" w:space="0" w:color="auto"/>
      </w:divBdr>
    </w:div>
    <w:div w:id="613754329">
      <w:marLeft w:val="0"/>
      <w:marRight w:val="0"/>
      <w:marTop w:val="0"/>
      <w:marBottom w:val="0"/>
      <w:divBdr>
        <w:top w:val="none" w:sz="0" w:space="0" w:color="auto"/>
        <w:left w:val="none" w:sz="0" w:space="0" w:color="auto"/>
        <w:bottom w:val="none" w:sz="0" w:space="0" w:color="auto"/>
        <w:right w:val="none" w:sz="0" w:space="0" w:color="auto"/>
      </w:divBdr>
    </w:div>
    <w:div w:id="613754330">
      <w:marLeft w:val="0"/>
      <w:marRight w:val="0"/>
      <w:marTop w:val="0"/>
      <w:marBottom w:val="0"/>
      <w:divBdr>
        <w:top w:val="none" w:sz="0" w:space="0" w:color="auto"/>
        <w:left w:val="none" w:sz="0" w:space="0" w:color="auto"/>
        <w:bottom w:val="none" w:sz="0" w:space="0" w:color="auto"/>
        <w:right w:val="none" w:sz="0" w:space="0" w:color="auto"/>
      </w:divBdr>
    </w:div>
    <w:div w:id="613754331">
      <w:marLeft w:val="0"/>
      <w:marRight w:val="0"/>
      <w:marTop w:val="0"/>
      <w:marBottom w:val="0"/>
      <w:divBdr>
        <w:top w:val="none" w:sz="0" w:space="0" w:color="auto"/>
        <w:left w:val="none" w:sz="0" w:space="0" w:color="auto"/>
        <w:bottom w:val="none" w:sz="0" w:space="0" w:color="auto"/>
        <w:right w:val="none" w:sz="0" w:space="0" w:color="auto"/>
      </w:divBdr>
    </w:div>
    <w:div w:id="613754332">
      <w:marLeft w:val="0"/>
      <w:marRight w:val="0"/>
      <w:marTop w:val="0"/>
      <w:marBottom w:val="0"/>
      <w:divBdr>
        <w:top w:val="none" w:sz="0" w:space="0" w:color="auto"/>
        <w:left w:val="none" w:sz="0" w:space="0" w:color="auto"/>
        <w:bottom w:val="none" w:sz="0" w:space="0" w:color="auto"/>
        <w:right w:val="none" w:sz="0" w:space="0" w:color="auto"/>
      </w:divBdr>
    </w:div>
    <w:div w:id="613754333">
      <w:marLeft w:val="0"/>
      <w:marRight w:val="0"/>
      <w:marTop w:val="0"/>
      <w:marBottom w:val="0"/>
      <w:divBdr>
        <w:top w:val="none" w:sz="0" w:space="0" w:color="auto"/>
        <w:left w:val="none" w:sz="0" w:space="0" w:color="auto"/>
        <w:bottom w:val="none" w:sz="0" w:space="0" w:color="auto"/>
        <w:right w:val="none" w:sz="0" w:space="0" w:color="auto"/>
      </w:divBdr>
    </w:div>
    <w:div w:id="613754334">
      <w:marLeft w:val="0"/>
      <w:marRight w:val="0"/>
      <w:marTop w:val="0"/>
      <w:marBottom w:val="0"/>
      <w:divBdr>
        <w:top w:val="none" w:sz="0" w:space="0" w:color="auto"/>
        <w:left w:val="none" w:sz="0" w:space="0" w:color="auto"/>
        <w:bottom w:val="none" w:sz="0" w:space="0" w:color="auto"/>
        <w:right w:val="none" w:sz="0" w:space="0" w:color="auto"/>
      </w:divBdr>
    </w:div>
    <w:div w:id="613754335">
      <w:marLeft w:val="0"/>
      <w:marRight w:val="0"/>
      <w:marTop w:val="0"/>
      <w:marBottom w:val="0"/>
      <w:divBdr>
        <w:top w:val="none" w:sz="0" w:space="0" w:color="auto"/>
        <w:left w:val="none" w:sz="0" w:space="0" w:color="auto"/>
        <w:bottom w:val="none" w:sz="0" w:space="0" w:color="auto"/>
        <w:right w:val="none" w:sz="0" w:space="0" w:color="auto"/>
      </w:divBdr>
    </w:div>
    <w:div w:id="613754336">
      <w:marLeft w:val="0"/>
      <w:marRight w:val="0"/>
      <w:marTop w:val="0"/>
      <w:marBottom w:val="0"/>
      <w:divBdr>
        <w:top w:val="none" w:sz="0" w:space="0" w:color="auto"/>
        <w:left w:val="none" w:sz="0" w:space="0" w:color="auto"/>
        <w:bottom w:val="none" w:sz="0" w:space="0" w:color="auto"/>
        <w:right w:val="none" w:sz="0" w:space="0" w:color="auto"/>
      </w:divBdr>
    </w:div>
    <w:div w:id="613754337">
      <w:marLeft w:val="0"/>
      <w:marRight w:val="0"/>
      <w:marTop w:val="0"/>
      <w:marBottom w:val="0"/>
      <w:divBdr>
        <w:top w:val="none" w:sz="0" w:space="0" w:color="auto"/>
        <w:left w:val="none" w:sz="0" w:space="0" w:color="auto"/>
        <w:bottom w:val="none" w:sz="0" w:space="0" w:color="auto"/>
        <w:right w:val="none" w:sz="0" w:space="0" w:color="auto"/>
      </w:divBdr>
    </w:div>
    <w:div w:id="613754338">
      <w:marLeft w:val="0"/>
      <w:marRight w:val="0"/>
      <w:marTop w:val="0"/>
      <w:marBottom w:val="0"/>
      <w:divBdr>
        <w:top w:val="none" w:sz="0" w:space="0" w:color="auto"/>
        <w:left w:val="none" w:sz="0" w:space="0" w:color="auto"/>
        <w:bottom w:val="none" w:sz="0" w:space="0" w:color="auto"/>
        <w:right w:val="none" w:sz="0" w:space="0" w:color="auto"/>
      </w:divBdr>
    </w:div>
    <w:div w:id="613754339">
      <w:marLeft w:val="0"/>
      <w:marRight w:val="0"/>
      <w:marTop w:val="0"/>
      <w:marBottom w:val="0"/>
      <w:divBdr>
        <w:top w:val="none" w:sz="0" w:space="0" w:color="auto"/>
        <w:left w:val="none" w:sz="0" w:space="0" w:color="auto"/>
        <w:bottom w:val="none" w:sz="0" w:space="0" w:color="auto"/>
        <w:right w:val="none" w:sz="0" w:space="0" w:color="auto"/>
      </w:divBdr>
    </w:div>
    <w:div w:id="613754340">
      <w:marLeft w:val="0"/>
      <w:marRight w:val="0"/>
      <w:marTop w:val="0"/>
      <w:marBottom w:val="0"/>
      <w:divBdr>
        <w:top w:val="none" w:sz="0" w:space="0" w:color="auto"/>
        <w:left w:val="none" w:sz="0" w:space="0" w:color="auto"/>
        <w:bottom w:val="none" w:sz="0" w:space="0" w:color="auto"/>
        <w:right w:val="none" w:sz="0" w:space="0" w:color="auto"/>
      </w:divBdr>
    </w:div>
    <w:div w:id="613754341">
      <w:marLeft w:val="0"/>
      <w:marRight w:val="0"/>
      <w:marTop w:val="0"/>
      <w:marBottom w:val="0"/>
      <w:divBdr>
        <w:top w:val="none" w:sz="0" w:space="0" w:color="auto"/>
        <w:left w:val="none" w:sz="0" w:space="0" w:color="auto"/>
        <w:bottom w:val="none" w:sz="0" w:space="0" w:color="auto"/>
        <w:right w:val="none" w:sz="0" w:space="0" w:color="auto"/>
      </w:divBdr>
    </w:div>
    <w:div w:id="613754342">
      <w:marLeft w:val="0"/>
      <w:marRight w:val="0"/>
      <w:marTop w:val="0"/>
      <w:marBottom w:val="0"/>
      <w:divBdr>
        <w:top w:val="none" w:sz="0" w:space="0" w:color="auto"/>
        <w:left w:val="none" w:sz="0" w:space="0" w:color="auto"/>
        <w:bottom w:val="none" w:sz="0" w:space="0" w:color="auto"/>
        <w:right w:val="none" w:sz="0" w:space="0" w:color="auto"/>
      </w:divBdr>
    </w:div>
    <w:div w:id="613754343">
      <w:marLeft w:val="0"/>
      <w:marRight w:val="0"/>
      <w:marTop w:val="0"/>
      <w:marBottom w:val="0"/>
      <w:divBdr>
        <w:top w:val="none" w:sz="0" w:space="0" w:color="auto"/>
        <w:left w:val="none" w:sz="0" w:space="0" w:color="auto"/>
        <w:bottom w:val="none" w:sz="0" w:space="0" w:color="auto"/>
        <w:right w:val="none" w:sz="0" w:space="0" w:color="auto"/>
      </w:divBdr>
    </w:div>
    <w:div w:id="613754344">
      <w:marLeft w:val="0"/>
      <w:marRight w:val="0"/>
      <w:marTop w:val="0"/>
      <w:marBottom w:val="0"/>
      <w:divBdr>
        <w:top w:val="none" w:sz="0" w:space="0" w:color="auto"/>
        <w:left w:val="none" w:sz="0" w:space="0" w:color="auto"/>
        <w:bottom w:val="none" w:sz="0" w:space="0" w:color="auto"/>
        <w:right w:val="none" w:sz="0" w:space="0" w:color="auto"/>
      </w:divBdr>
    </w:div>
    <w:div w:id="613754345">
      <w:marLeft w:val="0"/>
      <w:marRight w:val="0"/>
      <w:marTop w:val="0"/>
      <w:marBottom w:val="0"/>
      <w:divBdr>
        <w:top w:val="none" w:sz="0" w:space="0" w:color="auto"/>
        <w:left w:val="none" w:sz="0" w:space="0" w:color="auto"/>
        <w:bottom w:val="none" w:sz="0" w:space="0" w:color="auto"/>
        <w:right w:val="none" w:sz="0" w:space="0" w:color="auto"/>
      </w:divBdr>
    </w:div>
    <w:div w:id="613754346">
      <w:marLeft w:val="0"/>
      <w:marRight w:val="0"/>
      <w:marTop w:val="0"/>
      <w:marBottom w:val="0"/>
      <w:divBdr>
        <w:top w:val="none" w:sz="0" w:space="0" w:color="auto"/>
        <w:left w:val="none" w:sz="0" w:space="0" w:color="auto"/>
        <w:bottom w:val="none" w:sz="0" w:space="0" w:color="auto"/>
        <w:right w:val="none" w:sz="0" w:space="0" w:color="auto"/>
      </w:divBdr>
    </w:div>
    <w:div w:id="613754347">
      <w:marLeft w:val="0"/>
      <w:marRight w:val="0"/>
      <w:marTop w:val="0"/>
      <w:marBottom w:val="0"/>
      <w:divBdr>
        <w:top w:val="none" w:sz="0" w:space="0" w:color="auto"/>
        <w:left w:val="none" w:sz="0" w:space="0" w:color="auto"/>
        <w:bottom w:val="none" w:sz="0" w:space="0" w:color="auto"/>
        <w:right w:val="none" w:sz="0" w:space="0" w:color="auto"/>
      </w:divBdr>
    </w:div>
    <w:div w:id="613754348">
      <w:marLeft w:val="0"/>
      <w:marRight w:val="0"/>
      <w:marTop w:val="0"/>
      <w:marBottom w:val="0"/>
      <w:divBdr>
        <w:top w:val="none" w:sz="0" w:space="0" w:color="auto"/>
        <w:left w:val="none" w:sz="0" w:space="0" w:color="auto"/>
        <w:bottom w:val="none" w:sz="0" w:space="0" w:color="auto"/>
        <w:right w:val="none" w:sz="0" w:space="0" w:color="auto"/>
      </w:divBdr>
    </w:div>
    <w:div w:id="613754349">
      <w:marLeft w:val="0"/>
      <w:marRight w:val="0"/>
      <w:marTop w:val="0"/>
      <w:marBottom w:val="0"/>
      <w:divBdr>
        <w:top w:val="none" w:sz="0" w:space="0" w:color="auto"/>
        <w:left w:val="none" w:sz="0" w:space="0" w:color="auto"/>
        <w:bottom w:val="none" w:sz="0" w:space="0" w:color="auto"/>
        <w:right w:val="none" w:sz="0" w:space="0" w:color="auto"/>
      </w:divBdr>
    </w:div>
    <w:div w:id="613754350">
      <w:marLeft w:val="0"/>
      <w:marRight w:val="0"/>
      <w:marTop w:val="0"/>
      <w:marBottom w:val="0"/>
      <w:divBdr>
        <w:top w:val="none" w:sz="0" w:space="0" w:color="auto"/>
        <w:left w:val="none" w:sz="0" w:space="0" w:color="auto"/>
        <w:bottom w:val="none" w:sz="0" w:space="0" w:color="auto"/>
        <w:right w:val="none" w:sz="0" w:space="0" w:color="auto"/>
      </w:divBdr>
    </w:div>
    <w:div w:id="613754351">
      <w:marLeft w:val="0"/>
      <w:marRight w:val="0"/>
      <w:marTop w:val="0"/>
      <w:marBottom w:val="0"/>
      <w:divBdr>
        <w:top w:val="none" w:sz="0" w:space="0" w:color="auto"/>
        <w:left w:val="none" w:sz="0" w:space="0" w:color="auto"/>
        <w:bottom w:val="none" w:sz="0" w:space="0" w:color="auto"/>
        <w:right w:val="none" w:sz="0" w:space="0" w:color="auto"/>
      </w:divBdr>
    </w:div>
    <w:div w:id="613754352">
      <w:marLeft w:val="0"/>
      <w:marRight w:val="0"/>
      <w:marTop w:val="0"/>
      <w:marBottom w:val="0"/>
      <w:divBdr>
        <w:top w:val="none" w:sz="0" w:space="0" w:color="auto"/>
        <w:left w:val="none" w:sz="0" w:space="0" w:color="auto"/>
        <w:bottom w:val="none" w:sz="0" w:space="0" w:color="auto"/>
        <w:right w:val="none" w:sz="0" w:space="0" w:color="auto"/>
      </w:divBdr>
    </w:div>
    <w:div w:id="613754353">
      <w:marLeft w:val="0"/>
      <w:marRight w:val="0"/>
      <w:marTop w:val="0"/>
      <w:marBottom w:val="0"/>
      <w:divBdr>
        <w:top w:val="none" w:sz="0" w:space="0" w:color="auto"/>
        <w:left w:val="none" w:sz="0" w:space="0" w:color="auto"/>
        <w:bottom w:val="none" w:sz="0" w:space="0" w:color="auto"/>
        <w:right w:val="none" w:sz="0" w:space="0" w:color="auto"/>
      </w:divBdr>
    </w:div>
    <w:div w:id="613754354">
      <w:marLeft w:val="0"/>
      <w:marRight w:val="0"/>
      <w:marTop w:val="0"/>
      <w:marBottom w:val="0"/>
      <w:divBdr>
        <w:top w:val="none" w:sz="0" w:space="0" w:color="auto"/>
        <w:left w:val="none" w:sz="0" w:space="0" w:color="auto"/>
        <w:bottom w:val="none" w:sz="0" w:space="0" w:color="auto"/>
        <w:right w:val="none" w:sz="0" w:space="0" w:color="auto"/>
      </w:divBdr>
    </w:div>
    <w:div w:id="613754355">
      <w:marLeft w:val="0"/>
      <w:marRight w:val="0"/>
      <w:marTop w:val="0"/>
      <w:marBottom w:val="0"/>
      <w:divBdr>
        <w:top w:val="none" w:sz="0" w:space="0" w:color="auto"/>
        <w:left w:val="none" w:sz="0" w:space="0" w:color="auto"/>
        <w:bottom w:val="none" w:sz="0" w:space="0" w:color="auto"/>
        <w:right w:val="none" w:sz="0" w:space="0" w:color="auto"/>
      </w:divBdr>
    </w:div>
    <w:div w:id="613754356">
      <w:marLeft w:val="0"/>
      <w:marRight w:val="0"/>
      <w:marTop w:val="0"/>
      <w:marBottom w:val="0"/>
      <w:divBdr>
        <w:top w:val="none" w:sz="0" w:space="0" w:color="auto"/>
        <w:left w:val="none" w:sz="0" w:space="0" w:color="auto"/>
        <w:bottom w:val="none" w:sz="0" w:space="0" w:color="auto"/>
        <w:right w:val="none" w:sz="0" w:space="0" w:color="auto"/>
      </w:divBdr>
    </w:div>
    <w:div w:id="613754357">
      <w:marLeft w:val="0"/>
      <w:marRight w:val="0"/>
      <w:marTop w:val="0"/>
      <w:marBottom w:val="0"/>
      <w:divBdr>
        <w:top w:val="none" w:sz="0" w:space="0" w:color="auto"/>
        <w:left w:val="none" w:sz="0" w:space="0" w:color="auto"/>
        <w:bottom w:val="none" w:sz="0" w:space="0" w:color="auto"/>
        <w:right w:val="none" w:sz="0" w:space="0" w:color="auto"/>
      </w:divBdr>
    </w:div>
    <w:div w:id="613754358">
      <w:marLeft w:val="0"/>
      <w:marRight w:val="0"/>
      <w:marTop w:val="0"/>
      <w:marBottom w:val="0"/>
      <w:divBdr>
        <w:top w:val="none" w:sz="0" w:space="0" w:color="auto"/>
        <w:left w:val="none" w:sz="0" w:space="0" w:color="auto"/>
        <w:bottom w:val="none" w:sz="0" w:space="0" w:color="auto"/>
        <w:right w:val="none" w:sz="0" w:space="0" w:color="auto"/>
      </w:divBdr>
    </w:div>
    <w:div w:id="613754359">
      <w:marLeft w:val="0"/>
      <w:marRight w:val="0"/>
      <w:marTop w:val="0"/>
      <w:marBottom w:val="0"/>
      <w:divBdr>
        <w:top w:val="none" w:sz="0" w:space="0" w:color="auto"/>
        <w:left w:val="none" w:sz="0" w:space="0" w:color="auto"/>
        <w:bottom w:val="none" w:sz="0" w:space="0" w:color="auto"/>
        <w:right w:val="none" w:sz="0" w:space="0" w:color="auto"/>
      </w:divBdr>
    </w:div>
    <w:div w:id="613754360">
      <w:marLeft w:val="0"/>
      <w:marRight w:val="0"/>
      <w:marTop w:val="0"/>
      <w:marBottom w:val="0"/>
      <w:divBdr>
        <w:top w:val="none" w:sz="0" w:space="0" w:color="auto"/>
        <w:left w:val="none" w:sz="0" w:space="0" w:color="auto"/>
        <w:bottom w:val="none" w:sz="0" w:space="0" w:color="auto"/>
        <w:right w:val="none" w:sz="0" w:space="0" w:color="auto"/>
      </w:divBdr>
    </w:div>
    <w:div w:id="613754361">
      <w:marLeft w:val="0"/>
      <w:marRight w:val="0"/>
      <w:marTop w:val="0"/>
      <w:marBottom w:val="0"/>
      <w:divBdr>
        <w:top w:val="none" w:sz="0" w:space="0" w:color="auto"/>
        <w:left w:val="none" w:sz="0" w:space="0" w:color="auto"/>
        <w:bottom w:val="none" w:sz="0" w:space="0" w:color="auto"/>
        <w:right w:val="none" w:sz="0" w:space="0" w:color="auto"/>
      </w:divBdr>
    </w:div>
    <w:div w:id="613754362">
      <w:marLeft w:val="0"/>
      <w:marRight w:val="0"/>
      <w:marTop w:val="0"/>
      <w:marBottom w:val="0"/>
      <w:divBdr>
        <w:top w:val="none" w:sz="0" w:space="0" w:color="auto"/>
        <w:left w:val="none" w:sz="0" w:space="0" w:color="auto"/>
        <w:bottom w:val="none" w:sz="0" w:space="0" w:color="auto"/>
        <w:right w:val="none" w:sz="0" w:space="0" w:color="auto"/>
      </w:divBdr>
    </w:div>
    <w:div w:id="613754363">
      <w:marLeft w:val="0"/>
      <w:marRight w:val="0"/>
      <w:marTop w:val="0"/>
      <w:marBottom w:val="0"/>
      <w:divBdr>
        <w:top w:val="none" w:sz="0" w:space="0" w:color="auto"/>
        <w:left w:val="none" w:sz="0" w:space="0" w:color="auto"/>
        <w:bottom w:val="none" w:sz="0" w:space="0" w:color="auto"/>
        <w:right w:val="none" w:sz="0" w:space="0" w:color="auto"/>
      </w:divBdr>
    </w:div>
    <w:div w:id="613754364">
      <w:marLeft w:val="0"/>
      <w:marRight w:val="0"/>
      <w:marTop w:val="0"/>
      <w:marBottom w:val="0"/>
      <w:divBdr>
        <w:top w:val="none" w:sz="0" w:space="0" w:color="auto"/>
        <w:left w:val="none" w:sz="0" w:space="0" w:color="auto"/>
        <w:bottom w:val="none" w:sz="0" w:space="0" w:color="auto"/>
        <w:right w:val="none" w:sz="0" w:space="0" w:color="auto"/>
      </w:divBdr>
    </w:div>
    <w:div w:id="613754365">
      <w:marLeft w:val="0"/>
      <w:marRight w:val="0"/>
      <w:marTop w:val="0"/>
      <w:marBottom w:val="0"/>
      <w:divBdr>
        <w:top w:val="none" w:sz="0" w:space="0" w:color="auto"/>
        <w:left w:val="none" w:sz="0" w:space="0" w:color="auto"/>
        <w:bottom w:val="none" w:sz="0" w:space="0" w:color="auto"/>
        <w:right w:val="none" w:sz="0" w:space="0" w:color="auto"/>
      </w:divBdr>
    </w:div>
    <w:div w:id="613754366">
      <w:marLeft w:val="0"/>
      <w:marRight w:val="0"/>
      <w:marTop w:val="0"/>
      <w:marBottom w:val="0"/>
      <w:divBdr>
        <w:top w:val="none" w:sz="0" w:space="0" w:color="auto"/>
        <w:left w:val="none" w:sz="0" w:space="0" w:color="auto"/>
        <w:bottom w:val="none" w:sz="0" w:space="0" w:color="auto"/>
        <w:right w:val="none" w:sz="0" w:space="0" w:color="auto"/>
      </w:divBdr>
    </w:div>
    <w:div w:id="613754367">
      <w:marLeft w:val="0"/>
      <w:marRight w:val="0"/>
      <w:marTop w:val="0"/>
      <w:marBottom w:val="0"/>
      <w:divBdr>
        <w:top w:val="none" w:sz="0" w:space="0" w:color="auto"/>
        <w:left w:val="none" w:sz="0" w:space="0" w:color="auto"/>
        <w:bottom w:val="none" w:sz="0" w:space="0" w:color="auto"/>
        <w:right w:val="none" w:sz="0" w:space="0" w:color="auto"/>
      </w:divBdr>
    </w:div>
    <w:div w:id="613754368">
      <w:marLeft w:val="0"/>
      <w:marRight w:val="0"/>
      <w:marTop w:val="0"/>
      <w:marBottom w:val="0"/>
      <w:divBdr>
        <w:top w:val="none" w:sz="0" w:space="0" w:color="auto"/>
        <w:left w:val="none" w:sz="0" w:space="0" w:color="auto"/>
        <w:bottom w:val="none" w:sz="0" w:space="0" w:color="auto"/>
        <w:right w:val="none" w:sz="0" w:space="0" w:color="auto"/>
      </w:divBdr>
    </w:div>
    <w:div w:id="613754369">
      <w:marLeft w:val="0"/>
      <w:marRight w:val="0"/>
      <w:marTop w:val="0"/>
      <w:marBottom w:val="0"/>
      <w:divBdr>
        <w:top w:val="none" w:sz="0" w:space="0" w:color="auto"/>
        <w:left w:val="none" w:sz="0" w:space="0" w:color="auto"/>
        <w:bottom w:val="none" w:sz="0" w:space="0" w:color="auto"/>
        <w:right w:val="none" w:sz="0" w:space="0" w:color="auto"/>
      </w:divBdr>
    </w:div>
    <w:div w:id="613754370">
      <w:marLeft w:val="0"/>
      <w:marRight w:val="0"/>
      <w:marTop w:val="0"/>
      <w:marBottom w:val="0"/>
      <w:divBdr>
        <w:top w:val="none" w:sz="0" w:space="0" w:color="auto"/>
        <w:left w:val="none" w:sz="0" w:space="0" w:color="auto"/>
        <w:bottom w:val="none" w:sz="0" w:space="0" w:color="auto"/>
        <w:right w:val="none" w:sz="0" w:space="0" w:color="auto"/>
      </w:divBdr>
    </w:div>
    <w:div w:id="613754371">
      <w:marLeft w:val="0"/>
      <w:marRight w:val="0"/>
      <w:marTop w:val="0"/>
      <w:marBottom w:val="0"/>
      <w:divBdr>
        <w:top w:val="none" w:sz="0" w:space="0" w:color="auto"/>
        <w:left w:val="none" w:sz="0" w:space="0" w:color="auto"/>
        <w:bottom w:val="none" w:sz="0" w:space="0" w:color="auto"/>
        <w:right w:val="none" w:sz="0" w:space="0" w:color="auto"/>
      </w:divBdr>
    </w:div>
    <w:div w:id="613754372">
      <w:marLeft w:val="0"/>
      <w:marRight w:val="0"/>
      <w:marTop w:val="0"/>
      <w:marBottom w:val="0"/>
      <w:divBdr>
        <w:top w:val="none" w:sz="0" w:space="0" w:color="auto"/>
        <w:left w:val="none" w:sz="0" w:space="0" w:color="auto"/>
        <w:bottom w:val="none" w:sz="0" w:space="0" w:color="auto"/>
        <w:right w:val="none" w:sz="0" w:space="0" w:color="auto"/>
      </w:divBdr>
    </w:div>
    <w:div w:id="613754373">
      <w:marLeft w:val="0"/>
      <w:marRight w:val="0"/>
      <w:marTop w:val="0"/>
      <w:marBottom w:val="0"/>
      <w:divBdr>
        <w:top w:val="none" w:sz="0" w:space="0" w:color="auto"/>
        <w:left w:val="none" w:sz="0" w:space="0" w:color="auto"/>
        <w:bottom w:val="none" w:sz="0" w:space="0" w:color="auto"/>
        <w:right w:val="none" w:sz="0" w:space="0" w:color="auto"/>
      </w:divBdr>
    </w:div>
    <w:div w:id="613754374">
      <w:marLeft w:val="0"/>
      <w:marRight w:val="0"/>
      <w:marTop w:val="0"/>
      <w:marBottom w:val="0"/>
      <w:divBdr>
        <w:top w:val="none" w:sz="0" w:space="0" w:color="auto"/>
        <w:left w:val="none" w:sz="0" w:space="0" w:color="auto"/>
        <w:bottom w:val="none" w:sz="0" w:space="0" w:color="auto"/>
        <w:right w:val="none" w:sz="0" w:space="0" w:color="auto"/>
      </w:divBdr>
    </w:div>
    <w:div w:id="613754375">
      <w:marLeft w:val="0"/>
      <w:marRight w:val="0"/>
      <w:marTop w:val="0"/>
      <w:marBottom w:val="0"/>
      <w:divBdr>
        <w:top w:val="none" w:sz="0" w:space="0" w:color="auto"/>
        <w:left w:val="none" w:sz="0" w:space="0" w:color="auto"/>
        <w:bottom w:val="none" w:sz="0" w:space="0" w:color="auto"/>
        <w:right w:val="none" w:sz="0" w:space="0" w:color="auto"/>
      </w:divBdr>
    </w:div>
    <w:div w:id="613754376">
      <w:marLeft w:val="0"/>
      <w:marRight w:val="0"/>
      <w:marTop w:val="0"/>
      <w:marBottom w:val="0"/>
      <w:divBdr>
        <w:top w:val="none" w:sz="0" w:space="0" w:color="auto"/>
        <w:left w:val="none" w:sz="0" w:space="0" w:color="auto"/>
        <w:bottom w:val="none" w:sz="0" w:space="0" w:color="auto"/>
        <w:right w:val="none" w:sz="0" w:space="0" w:color="auto"/>
      </w:divBdr>
    </w:div>
    <w:div w:id="613754377">
      <w:marLeft w:val="0"/>
      <w:marRight w:val="0"/>
      <w:marTop w:val="0"/>
      <w:marBottom w:val="0"/>
      <w:divBdr>
        <w:top w:val="none" w:sz="0" w:space="0" w:color="auto"/>
        <w:left w:val="none" w:sz="0" w:space="0" w:color="auto"/>
        <w:bottom w:val="none" w:sz="0" w:space="0" w:color="auto"/>
        <w:right w:val="none" w:sz="0" w:space="0" w:color="auto"/>
      </w:divBdr>
    </w:div>
    <w:div w:id="613754378">
      <w:marLeft w:val="0"/>
      <w:marRight w:val="0"/>
      <w:marTop w:val="0"/>
      <w:marBottom w:val="0"/>
      <w:divBdr>
        <w:top w:val="none" w:sz="0" w:space="0" w:color="auto"/>
        <w:left w:val="none" w:sz="0" w:space="0" w:color="auto"/>
        <w:bottom w:val="none" w:sz="0" w:space="0" w:color="auto"/>
        <w:right w:val="none" w:sz="0" w:space="0" w:color="auto"/>
      </w:divBdr>
    </w:div>
    <w:div w:id="613754379">
      <w:marLeft w:val="0"/>
      <w:marRight w:val="0"/>
      <w:marTop w:val="0"/>
      <w:marBottom w:val="0"/>
      <w:divBdr>
        <w:top w:val="none" w:sz="0" w:space="0" w:color="auto"/>
        <w:left w:val="none" w:sz="0" w:space="0" w:color="auto"/>
        <w:bottom w:val="none" w:sz="0" w:space="0" w:color="auto"/>
        <w:right w:val="none" w:sz="0" w:space="0" w:color="auto"/>
      </w:divBdr>
    </w:div>
    <w:div w:id="613754380">
      <w:marLeft w:val="0"/>
      <w:marRight w:val="0"/>
      <w:marTop w:val="0"/>
      <w:marBottom w:val="0"/>
      <w:divBdr>
        <w:top w:val="none" w:sz="0" w:space="0" w:color="auto"/>
        <w:left w:val="none" w:sz="0" w:space="0" w:color="auto"/>
        <w:bottom w:val="none" w:sz="0" w:space="0" w:color="auto"/>
        <w:right w:val="none" w:sz="0" w:space="0" w:color="auto"/>
      </w:divBdr>
    </w:div>
    <w:div w:id="613754381">
      <w:marLeft w:val="0"/>
      <w:marRight w:val="0"/>
      <w:marTop w:val="0"/>
      <w:marBottom w:val="0"/>
      <w:divBdr>
        <w:top w:val="none" w:sz="0" w:space="0" w:color="auto"/>
        <w:left w:val="none" w:sz="0" w:space="0" w:color="auto"/>
        <w:bottom w:val="none" w:sz="0" w:space="0" w:color="auto"/>
        <w:right w:val="none" w:sz="0" w:space="0" w:color="auto"/>
      </w:divBdr>
    </w:div>
    <w:div w:id="613754382">
      <w:marLeft w:val="0"/>
      <w:marRight w:val="0"/>
      <w:marTop w:val="0"/>
      <w:marBottom w:val="0"/>
      <w:divBdr>
        <w:top w:val="none" w:sz="0" w:space="0" w:color="auto"/>
        <w:left w:val="none" w:sz="0" w:space="0" w:color="auto"/>
        <w:bottom w:val="none" w:sz="0" w:space="0" w:color="auto"/>
        <w:right w:val="none" w:sz="0" w:space="0" w:color="auto"/>
      </w:divBdr>
    </w:div>
    <w:div w:id="613754383">
      <w:marLeft w:val="0"/>
      <w:marRight w:val="0"/>
      <w:marTop w:val="0"/>
      <w:marBottom w:val="0"/>
      <w:divBdr>
        <w:top w:val="none" w:sz="0" w:space="0" w:color="auto"/>
        <w:left w:val="none" w:sz="0" w:space="0" w:color="auto"/>
        <w:bottom w:val="none" w:sz="0" w:space="0" w:color="auto"/>
        <w:right w:val="none" w:sz="0" w:space="0" w:color="auto"/>
      </w:divBdr>
    </w:div>
    <w:div w:id="613754384">
      <w:marLeft w:val="0"/>
      <w:marRight w:val="0"/>
      <w:marTop w:val="0"/>
      <w:marBottom w:val="0"/>
      <w:divBdr>
        <w:top w:val="none" w:sz="0" w:space="0" w:color="auto"/>
        <w:left w:val="none" w:sz="0" w:space="0" w:color="auto"/>
        <w:bottom w:val="none" w:sz="0" w:space="0" w:color="auto"/>
        <w:right w:val="none" w:sz="0" w:space="0" w:color="auto"/>
      </w:divBdr>
    </w:div>
    <w:div w:id="613754385">
      <w:marLeft w:val="0"/>
      <w:marRight w:val="0"/>
      <w:marTop w:val="0"/>
      <w:marBottom w:val="0"/>
      <w:divBdr>
        <w:top w:val="none" w:sz="0" w:space="0" w:color="auto"/>
        <w:left w:val="none" w:sz="0" w:space="0" w:color="auto"/>
        <w:bottom w:val="none" w:sz="0" w:space="0" w:color="auto"/>
        <w:right w:val="none" w:sz="0" w:space="0" w:color="auto"/>
      </w:divBdr>
    </w:div>
    <w:div w:id="613754386">
      <w:marLeft w:val="0"/>
      <w:marRight w:val="0"/>
      <w:marTop w:val="0"/>
      <w:marBottom w:val="0"/>
      <w:divBdr>
        <w:top w:val="none" w:sz="0" w:space="0" w:color="auto"/>
        <w:left w:val="none" w:sz="0" w:space="0" w:color="auto"/>
        <w:bottom w:val="none" w:sz="0" w:space="0" w:color="auto"/>
        <w:right w:val="none" w:sz="0" w:space="0" w:color="auto"/>
      </w:divBdr>
    </w:div>
    <w:div w:id="613754387">
      <w:marLeft w:val="0"/>
      <w:marRight w:val="0"/>
      <w:marTop w:val="0"/>
      <w:marBottom w:val="0"/>
      <w:divBdr>
        <w:top w:val="none" w:sz="0" w:space="0" w:color="auto"/>
        <w:left w:val="none" w:sz="0" w:space="0" w:color="auto"/>
        <w:bottom w:val="none" w:sz="0" w:space="0" w:color="auto"/>
        <w:right w:val="none" w:sz="0" w:space="0" w:color="auto"/>
      </w:divBdr>
    </w:div>
    <w:div w:id="613754388">
      <w:marLeft w:val="0"/>
      <w:marRight w:val="0"/>
      <w:marTop w:val="0"/>
      <w:marBottom w:val="0"/>
      <w:divBdr>
        <w:top w:val="none" w:sz="0" w:space="0" w:color="auto"/>
        <w:left w:val="none" w:sz="0" w:space="0" w:color="auto"/>
        <w:bottom w:val="none" w:sz="0" w:space="0" w:color="auto"/>
        <w:right w:val="none" w:sz="0" w:space="0" w:color="auto"/>
      </w:divBdr>
    </w:div>
    <w:div w:id="613754389">
      <w:marLeft w:val="0"/>
      <w:marRight w:val="0"/>
      <w:marTop w:val="0"/>
      <w:marBottom w:val="0"/>
      <w:divBdr>
        <w:top w:val="none" w:sz="0" w:space="0" w:color="auto"/>
        <w:left w:val="none" w:sz="0" w:space="0" w:color="auto"/>
        <w:bottom w:val="none" w:sz="0" w:space="0" w:color="auto"/>
        <w:right w:val="none" w:sz="0" w:space="0" w:color="auto"/>
      </w:divBdr>
    </w:div>
    <w:div w:id="613754390">
      <w:marLeft w:val="0"/>
      <w:marRight w:val="0"/>
      <w:marTop w:val="0"/>
      <w:marBottom w:val="0"/>
      <w:divBdr>
        <w:top w:val="none" w:sz="0" w:space="0" w:color="auto"/>
        <w:left w:val="none" w:sz="0" w:space="0" w:color="auto"/>
        <w:bottom w:val="none" w:sz="0" w:space="0" w:color="auto"/>
        <w:right w:val="none" w:sz="0" w:space="0" w:color="auto"/>
      </w:divBdr>
    </w:div>
    <w:div w:id="613754391">
      <w:marLeft w:val="0"/>
      <w:marRight w:val="0"/>
      <w:marTop w:val="0"/>
      <w:marBottom w:val="0"/>
      <w:divBdr>
        <w:top w:val="none" w:sz="0" w:space="0" w:color="auto"/>
        <w:left w:val="none" w:sz="0" w:space="0" w:color="auto"/>
        <w:bottom w:val="none" w:sz="0" w:space="0" w:color="auto"/>
        <w:right w:val="none" w:sz="0" w:space="0" w:color="auto"/>
      </w:divBdr>
    </w:div>
    <w:div w:id="613754392">
      <w:marLeft w:val="0"/>
      <w:marRight w:val="0"/>
      <w:marTop w:val="0"/>
      <w:marBottom w:val="0"/>
      <w:divBdr>
        <w:top w:val="none" w:sz="0" w:space="0" w:color="auto"/>
        <w:left w:val="none" w:sz="0" w:space="0" w:color="auto"/>
        <w:bottom w:val="none" w:sz="0" w:space="0" w:color="auto"/>
        <w:right w:val="none" w:sz="0" w:space="0" w:color="auto"/>
      </w:divBdr>
    </w:div>
    <w:div w:id="613754393">
      <w:marLeft w:val="0"/>
      <w:marRight w:val="0"/>
      <w:marTop w:val="0"/>
      <w:marBottom w:val="0"/>
      <w:divBdr>
        <w:top w:val="none" w:sz="0" w:space="0" w:color="auto"/>
        <w:left w:val="none" w:sz="0" w:space="0" w:color="auto"/>
        <w:bottom w:val="none" w:sz="0" w:space="0" w:color="auto"/>
        <w:right w:val="none" w:sz="0" w:space="0" w:color="auto"/>
      </w:divBdr>
    </w:div>
    <w:div w:id="613754394">
      <w:marLeft w:val="0"/>
      <w:marRight w:val="0"/>
      <w:marTop w:val="0"/>
      <w:marBottom w:val="0"/>
      <w:divBdr>
        <w:top w:val="none" w:sz="0" w:space="0" w:color="auto"/>
        <w:left w:val="none" w:sz="0" w:space="0" w:color="auto"/>
        <w:bottom w:val="none" w:sz="0" w:space="0" w:color="auto"/>
        <w:right w:val="none" w:sz="0" w:space="0" w:color="auto"/>
      </w:divBdr>
    </w:div>
    <w:div w:id="613754395">
      <w:marLeft w:val="0"/>
      <w:marRight w:val="0"/>
      <w:marTop w:val="0"/>
      <w:marBottom w:val="0"/>
      <w:divBdr>
        <w:top w:val="none" w:sz="0" w:space="0" w:color="auto"/>
        <w:left w:val="none" w:sz="0" w:space="0" w:color="auto"/>
        <w:bottom w:val="none" w:sz="0" w:space="0" w:color="auto"/>
        <w:right w:val="none" w:sz="0" w:space="0" w:color="auto"/>
      </w:divBdr>
    </w:div>
    <w:div w:id="613754396">
      <w:marLeft w:val="0"/>
      <w:marRight w:val="0"/>
      <w:marTop w:val="0"/>
      <w:marBottom w:val="0"/>
      <w:divBdr>
        <w:top w:val="none" w:sz="0" w:space="0" w:color="auto"/>
        <w:left w:val="none" w:sz="0" w:space="0" w:color="auto"/>
        <w:bottom w:val="none" w:sz="0" w:space="0" w:color="auto"/>
        <w:right w:val="none" w:sz="0" w:space="0" w:color="auto"/>
      </w:divBdr>
    </w:div>
    <w:div w:id="613754397">
      <w:marLeft w:val="0"/>
      <w:marRight w:val="0"/>
      <w:marTop w:val="0"/>
      <w:marBottom w:val="0"/>
      <w:divBdr>
        <w:top w:val="none" w:sz="0" w:space="0" w:color="auto"/>
        <w:left w:val="none" w:sz="0" w:space="0" w:color="auto"/>
        <w:bottom w:val="none" w:sz="0" w:space="0" w:color="auto"/>
        <w:right w:val="none" w:sz="0" w:space="0" w:color="auto"/>
      </w:divBdr>
    </w:div>
    <w:div w:id="613754398">
      <w:marLeft w:val="0"/>
      <w:marRight w:val="0"/>
      <w:marTop w:val="0"/>
      <w:marBottom w:val="0"/>
      <w:divBdr>
        <w:top w:val="none" w:sz="0" w:space="0" w:color="auto"/>
        <w:left w:val="none" w:sz="0" w:space="0" w:color="auto"/>
        <w:bottom w:val="none" w:sz="0" w:space="0" w:color="auto"/>
        <w:right w:val="none" w:sz="0" w:space="0" w:color="auto"/>
      </w:divBdr>
    </w:div>
    <w:div w:id="613754399">
      <w:marLeft w:val="0"/>
      <w:marRight w:val="0"/>
      <w:marTop w:val="0"/>
      <w:marBottom w:val="0"/>
      <w:divBdr>
        <w:top w:val="none" w:sz="0" w:space="0" w:color="auto"/>
        <w:left w:val="none" w:sz="0" w:space="0" w:color="auto"/>
        <w:bottom w:val="none" w:sz="0" w:space="0" w:color="auto"/>
        <w:right w:val="none" w:sz="0" w:space="0" w:color="auto"/>
      </w:divBdr>
    </w:div>
    <w:div w:id="613754400">
      <w:marLeft w:val="0"/>
      <w:marRight w:val="0"/>
      <w:marTop w:val="0"/>
      <w:marBottom w:val="0"/>
      <w:divBdr>
        <w:top w:val="none" w:sz="0" w:space="0" w:color="auto"/>
        <w:left w:val="none" w:sz="0" w:space="0" w:color="auto"/>
        <w:bottom w:val="none" w:sz="0" w:space="0" w:color="auto"/>
        <w:right w:val="none" w:sz="0" w:space="0" w:color="auto"/>
      </w:divBdr>
    </w:div>
    <w:div w:id="613754401">
      <w:marLeft w:val="0"/>
      <w:marRight w:val="0"/>
      <w:marTop w:val="0"/>
      <w:marBottom w:val="0"/>
      <w:divBdr>
        <w:top w:val="none" w:sz="0" w:space="0" w:color="auto"/>
        <w:left w:val="none" w:sz="0" w:space="0" w:color="auto"/>
        <w:bottom w:val="none" w:sz="0" w:space="0" w:color="auto"/>
        <w:right w:val="none" w:sz="0" w:space="0" w:color="auto"/>
      </w:divBdr>
    </w:div>
    <w:div w:id="613754402">
      <w:marLeft w:val="0"/>
      <w:marRight w:val="0"/>
      <w:marTop w:val="0"/>
      <w:marBottom w:val="0"/>
      <w:divBdr>
        <w:top w:val="none" w:sz="0" w:space="0" w:color="auto"/>
        <w:left w:val="none" w:sz="0" w:space="0" w:color="auto"/>
        <w:bottom w:val="none" w:sz="0" w:space="0" w:color="auto"/>
        <w:right w:val="none" w:sz="0" w:space="0" w:color="auto"/>
      </w:divBdr>
    </w:div>
    <w:div w:id="613754403">
      <w:marLeft w:val="0"/>
      <w:marRight w:val="0"/>
      <w:marTop w:val="0"/>
      <w:marBottom w:val="0"/>
      <w:divBdr>
        <w:top w:val="none" w:sz="0" w:space="0" w:color="auto"/>
        <w:left w:val="none" w:sz="0" w:space="0" w:color="auto"/>
        <w:bottom w:val="none" w:sz="0" w:space="0" w:color="auto"/>
        <w:right w:val="none" w:sz="0" w:space="0" w:color="auto"/>
      </w:divBdr>
    </w:div>
    <w:div w:id="613754404">
      <w:marLeft w:val="0"/>
      <w:marRight w:val="0"/>
      <w:marTop w:val="0"/>
      <w:marBottom w:val="0"/>
      <w:divBdr>
        <w:top w:val="none" w:sz="0" w:space="0" w:color="auto"/>
        <w:left w:val="none" w:sz="0" w:space="0" w:color="auto"/>
        <w:bottom w:val="none" w:sz="0" w:space="0" w:color="auto"/>
        <w:right w:val="none" w:sz="0" w:space="0" w:color="auto"/>
      </w:divBdr>
    </w:div>
    <w:div w:id="613754405">
      <w:marLeft w:val="0"/>
      <w:marRight w:val="0"/>
      <w:marTop w:val="0"/>
      <w:marBottom w:val="0"/>
      <w:divBdr>
        <w:top w:val="none" w:sz="0" w:space="0" w:color="auto"/>
        <w:left w:val="none" w:sz="0" w:space="0" w:color="auto"/>
        <w:bottom w:val="none" w:sz="0" w:space="0" w:color="auto"/>
        <w:right w:val="none" w:sz="0" w:space="0" w:color="auto"/>
      </w:divBdr>
    </w:div>
    <w:div w:id="613754406">
      <w:marLeft w:val="0"/>
      <w:marRight w:val="0"/>
      <w:marTop w:val="0"/>
      <w:marBottom w:val="0"/>
      <w:divBdr>
        <w:top w:val="none" w:sz="0" w:space="0" w:color="auto"/>
        <w:left w:val="none" w:sz="0" w:space="0" w:color="auto"/>
        <w:bottom w:val="none" w:sz="0" w:space="0" w:color="auto"/>
        <w:right w:val="none" w:sz="0" w:space="0" w:color="auto"/>
      </w:divBdr>
    </w:div>
    <w:div w:id="613754407">
      <w:marLeft w:val="0"/>
      <w:marRight w:val="0"/>
      <w:marTop w:val="0"/>
      <w:marBottom w:val="0"/>
      <w:divBdr>
        <w:top w:val="none" w:sz="0" w:space="0" w:color="auto"/>
        <w:left w:val="none" w:sz="0" w:space="0" w:color="auto"/>
        <w:bottom w:val="none" w:sz="0" w:space="0" w:color="auto"/>
        <w:right w:val="none" w:sz="0" w:space="0" w:color="auto"/>
      </w:divBdr>
    </w:div>
    <w:div w:id="613754408">
      <w:marLeft w:val="0"/>
      <w:marRight w:val="0"/>
      <w:marTop w:val="0"/>
      <w:marBottom w:val="0"/>
      <w:divBdr>
        <w:top w:val="none" w:sz="0" w:space="0" w:color="auto"/>
        <w:left w:val="none" w:sz="0" w:space="0" w:color="auto"/>
        <w:bottom w:val="none" w:sz="0" w:space="0" w:color="auto"/>
        <w:right w:val="none" w:sz="0" w:space="0" w:color="auto"/>
      </w:divBdr>
    </w:div>
    <w:div w:id="613754409">
      <w:marLeft w:val="0"/>
      <w:marRight w:val="0"/>
      <w:marTop w:val="0"/>
      <w:marBottom w:val="0"/>
      <w:divBdr>
        <w:top w:val="none" w:sz="0" w:space="0" w:color="auto"/>
        <w:left w:val="none" w:sz="0" w:space="0" w:color="auto"/>
        <w:bottom w:val="none" w:sz="0" w:space="0" w:color="auto"/>
        <w:right w:val="none" w:sz="0" w:space="0" w:color="auto"/>
      </w:divBdr>
    </w:div>
    <w:div w:id="613754410">
      <w:marLeft w:val="0"/>
      <w:marRight w:val="0"/>
      <w:marTop w:val="0"/>
      <w:marBottom w:val="0"/>
      <w:divBdr>
        <w:top w:val="none" w:sz="0" w:space="0" w:color="auto"/>
        <w:left w:val="none" w:sz="0" w:space="0" w:color="auto"/>
        <w:bottom w:val="none" w:sz="0" w:space="0" w:color="auto"/>
        <w:right w:val="none" w:sz="0" w:space="0" w:color="auto"/>
      </w:divBdr>
    </w:div>
    <w:div w:id="613754411">
      <w:marLeft w:val="0"/>
      <w:marRight w:val="0"/>
      <w:marTop w:val="0"/>
      <w:marBottom w:val="0"/>
      <w:divBdr>
        <w:top w:val="none" w:sz="0" w:space="0" w:color="auto"/>
        <w:left w:val="none" w:sz="0" w:space="0" w:color="auto"/>
        <w:bottom w:val="none" w:sz="0" w:space="0" w:color="auto"/>
        <w:right w:val="none" w:sz="0" w:space="0" w:color="auto"/>
      </w:divBdr>
    </w:div>
    <w:div w:id="613754412">
      <w:marLeft w:val="0"/>
      <w:marRight w:val="0"/>
      <w:marTop w:val="0"/>
      <w:marBottom w:val="0"/>
      <w:divBdr>
        <w:top w:val="none" w:sz="0" w:space="0" w:color="auto"/>
        <w:left w:val="none" w:sz="0" w:space="0" w:color="auto"/>
        <w:bottom w:val="none" w:sz="0" w:space="0" w:color="auto"/>
        <w:right w:val="none" w:sz="0" w:space="0" w:color="auto"/>
      </w:divBdr>
    </w:div>
    <w:div w:id="613754413">
      <w:marLeft w:val="0"/>
      <w:marRight w:val="0"/>
      <w:marTop w:val="0"/>
      <w:marBottom w:val="0"/>
      <w:divBdr>
        <w:top w:val="none" w:sz="0" w:space="0" w:color="auto"/>
        <w:left w:val="none" w:sz="0" w:space="0" w:color="auto"/>
        <w:bottom w:val="none" w:sz="0" w:space="0" w:color="auto"/>
        <w:right w:val="none" w:sz="0" w:space="0" w:color="auto"/>
      </w:divBdr>
    </w:div>
    <w:div w:id="613754414">
      <w:marLeft w:val="0"/>
      <w:marRight w:val="0"/>
      <w:marTop w:val="0"/>
      <w:marBottom w:val="0"/>
      <w:divBdr>
        <w:top w:val="none" w:sz="0" w:space="0" w:color="auto"/>
        <w:left w:val="none" w:sz="0" w:space="0" w:color="auto"/>
        <w:bottom w:val="none" w:sz="0" w:space="0" w:color="auto"/>
        <w:right w:val="none" w:sz="0" w:space="0" w:color="auto"/>
      </w:divBdr>
    </w:div>
    <w:div w:id="613754415">
      <w:marLeft w:val="0"/>
      <w:marRight w:val="0"/>
      <w:marTop w:val="0"/>
      <w:marBottom w:val="0"/>
      <w:divBdr>
        <w:top w:val="none" w:sz="0" w:space="0" w:color="auto"/>
        <w:left w:val="none" w:sz="0" w:space="0" w:color="auto"/>
        <w:bottom w:val="none" w:sz="0" w:space="0" w:color="auto"/>
        <w:right w:val="none" w:sz="0" w:space="0" w:color="auto"/>
      </w:divBdr>
    </w:div>
    <w:div w:id="613754416">
      <w:marLeft w:val="0"/>
      <w:marRight w:val="0"/>
      <w:marTop w:val="0"/>
      <w:marBottom w:val="0"/>
      <w:divBdr>
        <w:top w:val="none" w:sz="0" w:space="0" w:color="auto"/>
        <w:left w:val="none" w:sz="0" w:space="0" w:color="auto"/>
        <w:bottom w:val="none" w:sz="0" w:space="0" w:color="auto"/>
        <w:right w:val="none" w:sz="0" w:space="0" w:color="auto"/>
      </w:divBdr>
    </w:div>
    <w:div w:id="613754417">
      <w:marLeft w:val="0"/>
      <w:marRight w:val="0"/>
      <w:marTop w:val="0"/>
      <w:marBottom w:val="0"/>
      <w:divBdr>
        <w:top w:val="none" w:sz="0" w:space="0" w:color="auto"/>
        <w:left w:val="none" w:sz="0" w:space="0" w:color="auto"/>
        <w:bottom w:val="none" w:sz="0" w:space="0" w:color="auto"/>
        <w:right w:val="none" w:sz="0" w:space="0" w:color="auto"/>
      </w:divBdr>
    </w:div>
    <w:div w:id="613754418">
      <w:marLeft w:val="0"/>
      <w:marRight w:val="0"/>
      <w:marTop w:val="0"/>
      <w:marBottom w:val="0"/>
      <w:divBdr>
        <w:top w:val="none" w:sz="0" w:space="0" w:color="auto"/>
        <w:left w:val="none" w:sz="0" w:space="0" w:color="auto"/>
        <w:bottom w:val="none" w:sz="0" w:space="0" w:color="auto"/>
        <w:right w:val="none" w:sz="0" w:space="0" w:color="auto"/>
      </w:divBdr>
    </w:div>
    <w:div w:id="613754419">
      <w:marLeft w:val="0"/>
      <w:marRight w:val="0"/>
      <w:marTop w:val="0"/>
      <w:marBottom w:val="0"/>
      <w:divBdr>
        <w:top w:val="none" w:sz="0" w:space="0" w:color="auto"/>
        <w:left w:val="none" w:sz="0" w:space="0" w:color="auto"/>
        <w:bottom w:val="none" w:sz="0" w:space="0" w:color="auto"/>
        <w:right w:val="none" w:sz="0" w:space="0" w:color="auto"/>
      </w:divBdr>
    </w:div>
    <w:div w:id="613754420">
      <w:marLeft w:val="0"/>
      <w:marRight w:val="0"/>
      <w:marTop w:val="0"/>
      <w:marBottom w:val="0"/>
      <w:divBdr>
        <w:top w:val="none" w:sz="0" w:space="0" w:color="auto"/>
        <w:left w:val="none" w:sz="0" w:space="0" w:color="auto"/>
        <w:bottom w:val="none" w:sz="0" w:space="0" w:color="auto"/>
        <w:right w:val="none" w:sz="0" w:space="0" w:color="auto"/>
      </w:divBdr>
    </w:div>
    <w:div w:id="613754421">
      <w:marLeft w:val="0"/>
      <w:marRight w:val="0"/>
      <w:marTop w:val="0"/>
      <w:marBottom w:val="0"/>
      <w:divBdr>
        <w:top w:val="none" w:sz="0" w:space="0" w:color="auto"/>
        <w:left w:val="none" w:sz="0" w:space="0" w:color="auto"/>
        <w:bottom w:val="none" w:sz="0" w:space="0" w:color="auto"/>
        <w:right w:val="none" w:sz="0" w:space="0" w:color="auto"/>
      </w:divBdr>
    </w:div>
    <w:div w:id="613754422">
      <w:marLeft w:val="0"/>
      <w:marRight w:val="0"/>
      <w:marTop w:val="0"/>
      <w:marBottom w:val="0"/>
      <w:divBdr>
        <w:top w:val="none" w:sz="0" w:space="0" w:color="auto"/>
        <w:left w:val="none" w:sz="0" w:space="0" w:color="auto"/>
        <w:bottom w:val="none" w:sz="0" w:space="0" w:color="auto"/>
        <w:right w:val="none" w:sz="0" w:space="0" w:color="auto"/>
      </w:divBdr>
    </w:div>
    <w:div w:id="613754423">
      <w:marLeft w:val="0"/>
      <w:marRight w:val="0"/>
      <w:marTop w:val="0"/>
      <w:marBottom w:val="0"/>
      <w:divBdr>
        <w:top w:val="none" w:sz="0" w:space="0" w:color="auto"/>
        <w:left w:val="none" w:sz="0" w:space="0" w:color="auto"/>
        <w:bottom w:val="none" w:sz="0" w:space="0" w:color="auto"/>
        <w:right w:val="none" w:sz="0" w:space="0" w:color="auto"/>
      </w:divBdr>
    </w:div>
    <w:div w:id="613754424">
      <w:marLeft w:val="0"/>
      <w:marRight w:val="0"/>
      <w:marTop w:val="0"/>
      <w:marBottom w:val="0"/>
      <w:divBdr>
        <w:top w:val="none" w:sz="0" w:space="0" w:color="auto"/>
        <w:left w:val="none" w:sz="0" w:space="0" w:color="auto"/>
        <w:bottom w:val="none" w:sz="0" w:space="0" w:color="auto"/>
        <w:right w:val="none" w:sz="0" w:space="0" w:color="auto"/>
      </w:divBdr>
    </w:div>
    <w:div w:id="613754425">
      <w:marLeft w:val="0"/>
      <w:marRight w:val="0"/>
      <w:marTop w:val="0"/>
      <w:marBottom w:val="0"/>
      <w:divBdr>
        <w:top w:val="none" w:sz="0" w:space="0" w:color="auto"/>
        <w:left w:val="none" w:sz="0" w:space="0" w:color="auto"/>
        <w:bottom w:val="none" w:sz="0" w:space="0" w:color="auto"/>
        <w:right w:val="none" w:sz="0" w:space="0" w:color="auto"/>
      </w:divBdr>
    </w:div>
    <w:div w:id="613754426">
      <w:marLeft w:val="0"/>
      <w:marRight w:val="0"/>
      <w:marTop w:val="0"/>
      <w:marBottom w:val="0"/>
      <w:divBdr>
        <w:top w:val="none" w:sz="0" w:space="0" w:color="auto"/>
        <w:left w:val="none" w:sz="0" w:space="0" w:color="auto"/>
        <w:bottom w:val="none" w:sz="0" w:space="0" w:color="auto"/>
        <w:right w:val="none" w:sz="0" w:space="0" w:color="auto"/>
      </w:divBdr>
    </w:div>
    <w:div w:id="613754427">
      <w:marLeft w:val="0"/>
      <w:marRight w:val="0"/>
      <w:marTop w:val="0"/>
      <w:marBottom w:val="0"/>
      <w:divBdr>
        <w:top w:val="none" w:sz="0" w:space="0" w:color="auto"/>
        <w:left w:val="none" w:sz="0" w:space="0" w:color="auto"/>
        <w:bottom w:val="none" w:sz="0" w:space="0" w:color="auto"/>
        <w:right w:val="none" w:sz="0" w:space="0" w:color="auto"/>
      </w:divBdr>
    </w:div>
    <w:div w:id="613754428">
      <w:marLeft w:val="0"/>
      <w:marRight w:val="0"/>
      <w:marTop w:val="0"/>
      <w:marBottom w:val="0"/>
      <w:divBdr>
        <w:top w:val="none" w:sz="0" w:space="0" w:color="auto"/>
        <w:left w:val="none" w:sz="0" w:space="0" w:color="auto"/>
        <w:bottom w:val="none" w:sz="0" w:space="0" w:color="auto"/>
        <w:right w:val="none" w:sz="0" w:space="0" w:color="auto"/>
      </w:divBdr>
    </w:div>
    <w:div w:id="613754429">
      <w:marLeft w:val="0"/>
      <w:marRight w:val="0"/>
      <w:marTop w:val="0"/>
      <w:marBottom w:val="0"/>
      <w:divBdr>
        <w:top w:val="none" w:sz="0" w:space="0" w:color="auto"/>
        <w:left w:val="none" w:sz="0" w:space="0" w:color="auto"/>
        <w:bottom w:val="none" w:sz="0" w:space="0" w:color="auto"/>
        <w:right w:val="none" w:sz="0" w:space="0" w:color="auto"/>
      </w:divBdr>
    </w:div>
    <w:div w:id="613754430">
      <w:marLeft w:val="0"/>
      <w:marRight w:val="0"/>
      <w:marTop w:val="0"/>
      <w:marBottom w:val="0"/>
      <w:divBdr>
        <w:top w:val="none" w:sz="0" w:space="0" w:color="auto"/>
        <w:left w:val="none" w:sz="0" w:space="0" w:color="auto"/>
        <w:bottom w:val="none" w:sz="0" w:space="0" w:color="auto"/>
        <w:right w:val="none" w:sz="0" w:space="0" w:color="auto"/>
      </w:divBdr>
    </w:div>
    <w:div w:id="613754431">
      <w:marLeft w:val="0"/>
      <w:marRight w:val="0"/>
      <w:marTop w:val="0"/>
      <w:marBottom w:val="0"/>
      <w:divBdr>
        <w:top w:val="none" w:sz="0" w:space="0" w:color="auto"/>
        <w:left w:val="none" w:sz="0" w:space="0" w:color="auto"/>
        <w:bottom w:val="none" w:sz="0" w:space="0" w:color="auto"/>
        <w:right w:val="none" w:sz="0" w:space="0" w:color="auto"/>
      </w:divBdr>
    </w:div>
    <w:div w:id="613754432">
      <w:marLeft w:val="0"/>
      <w:marRight w:val="0"/>
      <w:marTop w:val="0"/>
      <w:marBottom w:val="0"/>
      <w:divBdr>
        <w:top w:val="none" w:sz="0" w:space="0" w:color="auto"/>
        <w:left w:val="none" w:sz="0" w:space="0" w:color="auto"/>
        <w:bottom w:val="none" w:sz="0" w:space="0" w:color="auto"/>
        <w:right w:val="none" w:sz="0" w:space="0" w:color="auto"/>
      </w:divBdr>
    </w:div>
    <w:div w:id="613754433">
      <w:marLeft w:val="0"/>
      <w:marRight w:val="0"/>
      <w:marTop w:val="0"/>
      <w:marBottom w:val="0"/>
      <w:divBdr>
        <w:top w:val="none" w:sz="0" w:space="0" w:color="auto"/>
        <w:left w:val="none" w:sz="0" w:space="0" w:color="auto"/>
        <w:bottom w:val="none" w:sz="0" w:space="0" w:color="auto"/>
        <w:right w:val="none" w:sz="0" w:space="0" w:color="auto"/>
      </w:divBdr>
    </w:div>
    <w:div w:id="613754434">
      <w:marLeft w:val="0"/>
      <w:marRight w:val="0"/>
      <w:marTop w:val="0"/>
      <w:marBottom w:val="0"/>
      <w:divBdr>
        <w:top w:val="none" w:sz="0" w:space="0" w:color="auto"/>
        <w:left w:val="none" w:sz="0" w:space="0" w:color="auto"/>
        <w:bottom w:val="none" w:sz="0" w:space="0" w:color="auto"/>
        <w:right w:val="none" w:sz="0" w:space="0" w:color="auto"/>
      </w:divBdr>
    </w:div>
    <w:div w:id="613754435">
      <w:marLeft w:val="0"/>
      <w:marRight w:val="0"/>
      <w:marTop w:val="0"/>
      <w:marBottom w:val="0"/>
      <w:divBdr>
        <w:top w:val="none" w:sz="0" w:space="0" w:color="auto"/>
        <w:left w:val="none" w:sz="0" w:space="0" w:color="auto"/>
        <w:bottom w:val="none" w:sz="0" w:space="0" w:color="auto"/>
        <w:right w:val="none" w:sz="0" w:space="0" w:color="auto"/>
      </w:divBdr>
    </w:div>
    <w:div w:id="613754436">
      <w:marLeft w:val="0"/>
      <w:marRight w:val="0"/>
      <w:marTop w:val="0"/>
      <w:marBottom w:val="0"/>
      <w:divBdr>
        <w:top w:val="none" w:sz="0" w:space="0" w:color="auto"/>
        <w:left w:val="none" w:sz="0" w:space="0" w:color="auto"/>
        <w:bottom w:val="none" w:sz="0" w:space="0" w:color="auto"/>
        <w:right w:val="none" w:sz="0" w:space="0" w:color="auto"/>
      </w:divBdr>
    </w:div>
    <w:div w:id="613754437">
      <w:marLeft w:val="0"/>
      <w:marRight w:val="0"/>
      <w:marTop w:val="0"/>
      <w:marBottom w:val="0"/>
      <w:divBdr>
        <w:top w:val="none" w:sz="0" w:space="0" w:color="auto"/>
        <w:left w:val="none" w:sz="0" w:space="0" w:color="auto"/>
        <w:bottom w:val="none" w:sz="0" w:space="0" w:color="auto"/>
        <w:right w:val="none" w:sz="0" w:space="0" w:color="auto"/>
      </w:divBdr>
    </w:div>
    <w:div w:id="613754438">
      <w:marLeft w:val="0"/>
      <w:marRight w:val="0"/>
      <w:marTop w:val="0"/>
      <w:marBottom w:val="0"/>
      <w:divBdr>
        <w:top w:val="none" w:sz="0" w:space="0" w:color="auto"/>
        <w:left w:val="none" w:sz="0" w:space="0" w:color="auto"/>
        <w:bottom w:val="none" w:sz="0" w:space="0" w:color="auto"/>
        <w:right w:val="none" w:sz="0" w:space="0" w:color="auto"/>
      </w:divBdr>
    </w:div>
    <w:div w:id="613754439">
      <w:marLeft w:val="0"/>
      <w:marRight w:val="0"/>
      <w:marTop w:val="0"/>
      <w:marBottom w:val="0"/>
      <w:divBdr>
        <w:top w:val="none" w:sz="0" w:space="0" w:color="auto"/>
        <w:left w:val="none" w:sz="0" w:space="0" w:color="auto"/>
        <w:bottom w:val="none" w:sz="0" w:space="0" w:color="auto"/>
        <w:right w:val="none" w:sz="0" w:space="0" w:color="auto"/>
      </w:divBdr>
    </w:div>
    <w:div w:id="613754440">
      <w:marLeft w:val="0"/>
      <w:marRight w:val="0"/>
      <w:marTop w:val="0"/>
      <w:marBottom w:val="0"/>
      <w:divBdr>
        <w:top w:val="none" w:sz="0" w:space="0" w:color="auto"/>
        <w:left w:val="none" w:sz="0" w:space="0" w:color="auto"/>
        <w:bottom w:val="none" w:sz="0" w:space="0" w:color="auto"/>
        <w:right w:val="none" w:sz="0" w:space="0" w:color="auto"/>
      </w:divBdr>
    </w:div>
    <w:div w:id="613754441">
      <w:marLeft w:val="0"/>
      <w:marRight w:val="0"/>
      <w:marTop w:val="0"/>
      <w:marBottom w:val="0"/>
      <w:divBdr>
        <w:top w:val="none" w:sz="0" w:space="0" w:color="auto"/>
        <w:left w:val="none" w:sz="0" w:space="0" w:color="auto"/>
        <w:bottom w:val="none" w:sz="0" w:space="0" w:color="auto"/>
        <w:right w:val="none" w:sz="0" w:space="0" w:color="auto"/>
      </w:divBdr>
    </w:div>
    <w:div w:id="613754442">
      <w:marLeft w:val="0"/>
      <w:marRight w:val="0"/>
      <w:marTop w:val="0"/>
      <w:marBottom w:val="0"/>
      <w:divBdr>
        <w:top w:val="none" w:sz="0" w:space="0" w:color="auto"/>
        <w:left w:val="none" w:sz="0" w:space="0" w:color="auto"/>
        <w:bottom w:val="none" w:sz="0" w:space="0" w:color="auto"/>
        <w:right w:val="none" w:sz="0" w:space="0" w:color="auto"/>
      </w:divBdr>
    </w:div>
    <w:div w:id="613754443">
      <w:marLeft w:val="0"/>
      <w:marRight w:val="0"/>
      <w:marTop w:val="0"/>
      <w:marBottom w:val="0"/>
      <w:divBdr>
        <w:top w:val="none" w:sz="0" w:space="0" w:color="auto"/>
        <w:left w:val="none" w:sz="0" w:space="0" w:color="auto"/>
        <w:bottom w:val="none" w:sz="0" w:space="0" w:color="auto"/>
        <w:right w:val="none" w:sz="0" w:space="0" w:color="auto"/>
      </w:divBdr>
    </w:div>
    <w:div w:id="613754444">
      <w:marLeft w:val="0"/>
      <w:marRight w:val="0"/>
      <w:marTop w:val="0"/>
      <w:marBottom w:val="0"/>
      <w:divBdr>
        <w:top w:val="none" w:sz="0" w:space="0" w:color="auto"/>
        <w:left w:val="none" w:sz="0" w:space="0" w:color="auto"/>
        <w:bottom w:val="none" w:sz="0" w:space="0" w:color="auto"/>
        <w:right w:val="none" w:sz="0" w:space="0" w:color="auto"/>
      </w:divBdr>
    </w:div>
    <w:div w:id="613754445">
      <w:marLeft w:val="0"/>
      <w:marRight w:val="0"/>
      <w:marTop w:val="0"/>
      <w:marBottom w:val="0"/>
      <w:divBdr>
        <w:top w:val="none" w:sz="0" w:space="0" w:color="auto"/>
        <w:left w:val="none" w:sz="0" w:space="0" w:color="auto"/>
        <w:bottom w:val="none" w:sz="0" w:space="0" w:color="auto"/>
        <w:right w:val="none" w:sz="0" w:space="0" w:color="auto"/>
      </w:divBdr>
    </w:div>
    <w:div w:id="613754446">
      <w:marLeft w:val="0"/>
      <w:marRight w:val="0"/>
      <w:marTop w:val="0"/>
      <w:marBottom w:val="0"/>
      <w:divBdr>
        <w:top w:val="none" w:sz="0" w:space="0" w:color="auto"/>
        <w:left w:val="none" w:sz="0" w:space="0" w:color="auto"/>
        <w:bottom w:val="none" w:sz="0" w:space="0" w:color="auto"/>
        <w:right w:val="none" w:sz="0" w:space="0" w:color="auto"/>
      </w:divBdr>
    </w:div>
    <w:div w:id="613754447">
      <w:marLeft w:val="0"/>
      <w:marRight w:val="0"/>
      <w:marTop w:val="0"/>
      <w:marBottom w:val="0"/>
      <w:divBdr>
        <w:top w:val="none" w:sz="0" w:space="0" w:color="auto"/>
        <w:left w:val="none" w:sz="0" w:space="0" w:color="auto"/>
        <w:bottom w:val="none" w:sz="0" w:space="0" w:color="auto"/>
        <w:right w:val="none" w:sz="0" w:space="0" w:color="auto"/>
      </w:divBdr>
    </w:div>
    <w:div w:id="613754448">
      <w:marLeft w:val="0"/>
      <w:marRight w:val="0"/>
      <w:marTop w:val="0"/>
      <w:marBottom w:val="0"/>
      <w:divBdr>
        <w:top w:val="none" w:sz="0" w:space="0" w:color="auto"/>
        <w:left w:val="none" w:sz="0" w:space="0" w:color="auto"/>
        <w:bottom w:val="none" w:sz="0" w:space="0" w:color="auto"/>
        <w:right w:val="none" w:sz="0" w:space="0" w:color="auto"/>
      </w:divBdr>
    </w:div>
    <w:div w:id="613754449">
      <w:marLeft w:val="0"/>
      <w:marRight w:val="0"/>
      <w:marTop w:val="0"/>
      <w:marBottom w:val="0"/>
      <w:divBdr>
        <w:top w:val="none" w:sz="0" w:space="0" w:color="auto"/>
        <w:left w:val="none" w:sz="0" w:space="0" w:color="auto"/>
        <w:bottom w:val="none" w:sz="0" w:space="0" w:color="auto"/>
        <w:right w:val="none" w:sz="0" w:space="0" w:color="auto"/>
      </w:divBdr>
    </w:div>
    <w:div w:id="613754450">
      <w:marLeft w:val="0"/>
      <w:marRight w:val="0"/>
      <w:marTop w:val="0"/>
      <w:marBottom w:val="0"/>
      <w:divBdr>
        <w:top w:val="none" w:sz="0" w:space="0" w:color="auto"/>
        <w:left w:val="none" w:sz="0" w:space="0" w:color="auto"/>
        <w:bottom w:val="none" w:sz="0" w:space="0" w:color="auto"/>
        <w:right w:val="none" w:sz="0" w:space="0" w:color="auto"/>
      </w:divBdr>
    </w:div>
    <w:div w:id="613754451">
      <w:marLeft w:val="0"/>
      <w:marRight w:val="0"/>
      <w:marTop w:val="0"/>
      <w:marBottom w:val="0"/>
      <w:divBdr>
        <w:top w:val="none" w:sz="0" w:space="0" w:color="auto"/>
        <w:left w:val="none" w:sz="0" w:space="0" w:color="auto"/>
        <w:bottom w:val="none" w:sz="0" w:space="0" w:color="auto"/>
        <w:right w:val="none" w:sz="0" w:space="0" w:color="auto"/>
      </w:divBdr>
    </w:div>
    <w:div w:id="613754452">
      <w:marLeft w:val="0"/>
      <w:marRight w:val="0"/>
      <w:marTop w:val="0"/>
      <w:marBottom w:val="0"/>
      <w:divBdr>
        <w:top w:val="none" w:sz="0" w:space="0" w:color="auto"/>
        <w:left w:val="none" w:sz="0" w:space="0" w:color="auto"/>
        <w:bottom w:val="none" w:sz="0" w:space="0" w:color="auto"/>
        <w:right w:val="none" w:sz="0" w:space="0" w:color="auto"/>
      </w:divBdr>
    </w:div>
    <w:div w:id="613754453">
      <w:marLeft w:val="0"/>
      <w:marRight w:val="0"/>
      <w:marTop w:val="0"/>
      <w:marBottom w:val="0"/>
      <w:divBdr>
        <w:top w:val="none" w:sz="0" w:space="0" w:color="auto"/>
        <w:left w:val="none" w:sz="0" w:space="0" w:color="auto"/>
        <w:bottom w:val="none" w:sz="0" w:space="0" w:color="auto"/>
        <w:right w:val="none" w:sz="0" w:space="0" w:color="auto"/>
      </w:divBdr>
    </w:div>
    <w:div w:id="613754454">
      <w:marLeft w:val="0"/>
      <w:marRight w:val="0"/>
      <w:marTop w:val="0"/>
      <w:marBottom w:val="0"/>
      <w:divBdr>
        <w:top w:val="none" w:sz="0" w:space="0" w:color="auto"/>
        <w:left w:val="none" w:sz="0" w:space="0" w:color="auto"/>
        <w:bottom w:val="none" w:sz="0" w:space="0" w:color="auto"/>
        <w:right w:val="none" w:sz="0" w:space="0" w:color="auto"/>
      </w:divBdr>
    </w:div>
    <w:div w:id="613754455">
      <w:marLeft w:val="0"/>
      <w:marRight w:val="0"/>
      <w:marTop w:val="0"/>
      <w:marBottom w:val="0"/>
      <w:divBdr>
        <w:top w:val="none" w:sz="0" w:space="0" w:color="auto"/>
        <w:left w:val="none" w:sz="0" w:space="0" w:color="auto"/>
        <w:bottom w:val="none" w:sz="0" w:space="0" w:color="auto"/>
        <w:right w:val="none" w:sz="0" w:space="0" w:color="auto"/>
      </w:divBdr>
    </w:div>
    <w:div w:id="613754456">
      <w:marLeft w:val="0"/>
      <w:marRight w:val="0"/>
      <w:marTop w:val="0"/>
      <w:marBottom w:val="0"/>
      <w:divBdr>
        <w:top w:val="none" w:sz="0" w:space="0" w:color="auto"/>
        <w:left w:val="none" w:sz="0" w:space="0" w:color="auto"/>
        <w:bottom w:val="none" w:sz="0" w:space="0" w:color="auto"/>
        <w:right w:val="none" w:sz="0" w:space="0" w:color="auto"/>
      </w:divBdr>
    </w:div>
    <w:div w:id="613754457">
      <w:marLeft w:val="0"/>
      <w:marRight w:val="0"/>
      <w:marTop w:val="0"/>
      <w:marBottom w:val="0"/>
      <w:divBdr>
        <w:top w:val="none" w:sz="0" w:space="0" w:color="auto"/>
        <w:left w:val="none" w:sz="0" w:space="0" w:color="auto"/>
        <w:bottom w:val="none" w:sz="0" w:space="0" w:color="auto"/>
        <w:right w:val="none" w:sz="0" w:space="0" w:color="auto"/>
      </w:divBdr>
    </w:div>
    <w:div w:id="613754458">
      <w:marLeft w:val="0"/>
      <w:marRight w:val="0"/>
      <w:marTop w:val="0"/>
      <w:marBottom w:val="0"/>
      <w:divBdr>
        <w:top w:val="none" w:sz="0" w:space="0" w:color="auto"/>
        <w:left w:val="none" w:sz="0" w:space="0" w:color="auto"/>
        <w:bottom w:val="none" w:sz="0" w:space="0" w:color="auto"/>
        <w:right w:val="none" w:sz="0" w:space="0" w:color="auto"/>
      </w:divBdr>
    </w:div>
    <w:div w:id="613754459">
      <w:marLeft w:val="0"/>
      <w:marRight w:val="0"/>
      <w:marTop w:val="0"/>
      <w:marBottom w:val="0"/>
      <w:divBdr>
        <w:top w:val="none" w:sz="0" w:space="0" w:color="auto"/>
        <w:left w:val="none" w:sz="0" w:space="0" w:color="auto"/>
        <w:bottom w:val="none" w:sz="0" w:space="0" w:color="auto"/>
        <w:right w:val="none" w:sz="0" w:space="0" w:color="auto"/>
      </w:divBdr>
    </w:div>
    <w:div w:id="613754460">
      <w:marLeft w:val="0"/>
      <w:marRight w:val="0"/>
      <w:marTop w:val="0"/>
      <w:marBottom w:val="0"/>
      <w:divBdr>
        <w:top w:val="none" w:sz="0" w:space="0" w:color="auto"/>
        <w:left w:val="none" w:sz="0" w:space="0" w:color="auto"/>
        <w:bottom w:val="none" w:sz="0" w:space="0" w:color="auto"/>
        <w:right w:val="none" w:sz="0" w:space="0" w:color="auto"/>
      </w:divBdr>
    </w:div>
    <w:div w:id="613754461">
      <w:marLeft w:val="0"/>
      <w:marRight w:val="0"/>
      <w:marTop w:val="0"/>
      <w:marBottom w:val="0"/>
      <w:divBdr>
        <w:top w:val="none" w:sz="0" w:space="0" w:color="auto"/>
        <w:left w:val="none" w:sz="0" w:space="0" w:color="auto"/>
        <w:bottom w:val="none" w:sz="0" w:space="0" w:color="auto"/>
        <w:right w:val="none" w:sz="0" w:space="0" w:color="auto"/>
      </w:divBdr>
    </w:div>
    <w:div w:id="613754462">
      <w:marLeft w:val="0"/>
      <w:marRight w:val="0"/>
      <w:marTop w:val="0"/>
      <w:marBottom w:val="0"/>
      <w:divBdr>
        <w:top w:val="none" w:sz="0" w:space="0" w:color="auto"/>
        <w:left w:val="none" w:sz="0" w:space="0" w:color="auto"/>
        <w:bottom w:val="none" w:sz="0" w:space="0" w:color="auto"/>
        <w:right w:val="none" w:sz="0" w:space="0" w:color="auto"/>
      </w:divBdr>
    </w:div>
    <w:div w:id="613754463">
      <w:marLeft w:val="0"/>
      <w:marRight w:val="0"/>
      <w:marTop w:val="0"/>
      <w:marBottom w:val="0"/>
      <w:divBdr>
        <w:top w:val="none" w:sz="0" w:space="0" w:color="auto"/>
        <w:left w:val="none" w:sz="0" w:space="0" w:color="auto"/>
        <w:bottom w:val="none" w:sz="0" w:space="0" w:color="auto"/>
        <w:right w:val="none" w:sz="0" w:space="0" w:color="auto"/>
      </w:divBdr>
    </w:div>
    <w:div w:id="613754464">
      <w:marLeft w:val="0"/>
      <w:marRight w:val="0"/>
      <w:marTop w:val="0"/>
      <w:marBottom w:val="0"/>
      <w:divBdr>
        <w:top w:val="none" w:sz="0" w:space="0" w:color="auto"/>
        <w:left w:val="none" w:sz="0" w:space="0" w:color="auto"/>
        <w:bottom w:val="none" w:sz="0" w:space="0" w:color="auto"/>
        <w:right w:val="none" w:sz="0" w:space="0" w:color="auto"/>
      </w:divBdr>
    </w:div>
    <w:div w:id="613754465">
      <w:marLeft w:val="0"/>
      <w:marRight w:val="0"/>
      <w:marTop w:val="0"/>
      <w:marBottom w:val="0"/>
      <w:divBdr>
        <w:top w:val="none" w:sz="0" w:space="0" w:color="auto"/>
        <w:left w:val="none" w:sz="0" w:space="0" w:color="auto"/>
        <w:bottom w:val="none" w:sz="0" w:space="0" w:color="auto"/>
        <w:right w:val="none" w:sz="0" w:space="0" w:color="auto"/>
      </w:divBdr>
    </w:div>
    <w:div w:id="613754466">
      <w:marLeft w:val="0"/>
      <w:marRight w:val="0"/>
      <w:marTop w:val="0"/>
      <w:marBottom w:val="0"/>
      <w:divBdr>
        <w:top w:val="none" w:sz="0" w:space="0" w:color="auto"/>
        <w:left w:val="none" w:sz="0" w:space="0" w:color="auto"/>
        <w:bottom w:val="none" w:sz="0" w:space="0" w:color="auto"/>
        <w:right w:val="none" w:sz="0" w:space="0" w:color="auto"/>
      </w:divBdr>
    </w:div>
    <w:div w:id="613754467">
      <w:marLeft w:val="0"/>
      <w:marRight w:val="0"/>
      <w:marTop w:val="0"/>
      <w:marBottom w:val="0"/>
      <w:divBdr>
        <w:top w:val="none" w:sz="0" w:space="0" w:color="auto"/>
        <w:left w:val="none" w:sz="0" w:space="0" w:color="auto"/>
        <w:bottom w:val="none" w:sz="0" w:space="0" w:color="auto"/>
        <w:right w:val="none" w:sz="0" w:space="0" w:color="auto"/>
      </w:divBdr>
    </w:div>
    <w:div w:id="613754468">
      <w:marLeft w:val="0"/>
      <w:marRight w:val="0"/>
      <w:marTop w:val="0"/>
      <w:marBottom w:val="0"/>
      <w:divBdr>
        <w:top w:val="none" w:sz="0" w:space="0" w:color="auto"/>
        <w:left w:val="none" w:sz="0" w:space="0" w:color="auto"/>
        <w:bottom w:val="none" w:sz="0" w:space="0" w:color="auto"/>
        <w:right w:val="none" w:sz="0" w:space="0" w:color="auto"/>
      </w:divBdr>
    </w:div>
    <w:div w:id="613754469">
      <w:marLeft w:val="0"/>
      <w:marRight w:val="0"/>
      <w:marTop w:val="0"/>
      <w:marBottom w:val="0"/>
      <w:divBdr>
        <w:top w:val="none" w:sz="0" w:space="0" w:color="auto"/>
        <w:left w:val="none" w:sz="0" w:space="0" w:color="auto"/>
        <w:bottom w:val="none" w:sz="0" w:space="0" w:color="auto"/>
        <w:right w:val="none" w:sz="0" w:space="0" w:color="auto"/>
      </w:divBdr>
    </w:div>
    <w:div w:id="613754470">
      <w:marLeft w:val="0"/>
      <w:marRight w:val="0"/>
      <w:marTop w:val="0"/>
      <w:marBottom w:val="0"/>
      <w:divBdr>
        <w:top w:val="none" w:sz="0" w:space="0" w:color="auto"/>
        <w:left w:val="none" w:sz="0" w:space="0" w:color="auto"/>
        <w:bottom w:val="none" w:sz="0" w:space="0" w:color="auto"/>
        <w:right w:val="none" w:sz="0" w:space="0" w:color="auto"/>
      </w:divBdr>
    </w:div>
    <w:div w:id="613754471">
      <w:marLeft w:val="0"/>
      <w:marRight w:val="0"/>
      <w:marTop w:val="0"/>
      <w:marBottom w:val="0"/>
      <w:divBdr>
        <w:top w:val="none" w:sz="0" w:space="0" w:color="auto"/>
        <w:left w:val="none" w:sz="0" w:space="0" w:color="auto"/>
        <w:bottom w:val="none" w:sz="0" w:space="0" w:color="auto"/>
        <w:right w:val="none" w:sz="0" w:space="0" w:color="auto"/>
      </w:divBdr>
    </w:div>
    <w:div w:id="613754472">
      <w:marLeft w:val="0"/>
      <w:marRight w:val="0"/>
      <w:marTop w:val="0"/>
      <w:marBottom w:val="0"/>
      <w:divBdr>
        <w:top w:val="none" w:sz="0" w:space="0" w:color="auto"/>
        <w:left w:val="none" w:sz="0" w:space="0" w:color="auto"/>
        <w:bottom w:val="none" w:sz="0" w:space="0" w:color="auto"/>
        <w:right w:val="none" w:sz="0" w:space="0" w:color="auto"/>
      </w:divBdr>
    </w:div>
    <w:div w:id="613754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ime.prezime@eps.rs"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ime.prezime@eps.rs"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sanja.alikalfic@eps.rs" TargetMode="Externa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ime.prezime@eps.rs"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ljko.kovacevic@eps.rs"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customXml" Target="../customXml/item4.xml"/><Relationship Id="rId10" Type="http://schemas.openxmlformats.org/officeDocument/2006/relationships/hyperlink" Target="http://www.eps.rs/" TargetMode="External"/><Relationship Id="rId19" Type="http://schemas.openxmlformats.org/officeDocument/2006/relationships/hyperlink" Target="mailto:ime.prezime@eps.rs"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header" Target="header7.xml"/><Relationship Id="rId35" Type="http://schemas.openxmlformats.org/officeDocument/2006/relationships/customXml" Target="../customXml/item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8D699-0A04-41DE-88E3-2B19B155B6B7}"/>
</file>

<file path=customXml/itemProps2.xml><?xml version="1.0" encoding="utf-8"?>
<ds:datastoreItem xmlns:ds="http://schemas.openxmlformats.org/officeDocument/2006/customXml" ds:itemID="{B34BC629-91DC-4610-882F-02A8B7E81F3E}"/>
</file>

<file path=customXml/itemProps3.xml><?xml version="1.0" encoding="utf-8"?>
<ds:datastoreItem xmlns:ds="http://schemas.openxmlformats.org/officeDocument/2006/customXml" ds:itemID="{E4C5578E-1A90-4C9D-9945-DDBF8E7A2EEE}"/>
</file>

<file path=customXml/itemProps4.xml><?xml version="1.0" encoding="utf-8"?>
<ds:datastoreItem xmlns:ds="http://schemas.openxmlformats.org/officeDocument/2006/customXml" ds:itemID="{5788DBC1-9C13-4539-A920-3DD2E6DA8DE9}"/>
</file>

<file path=docProps/app.xml><?xml version="1.0" encoding="utf-8"?>
<Properties xmlns="http://schemas.openxmlformats.org/officeDocument/2006/extended-properties" xmlns:vt="http://schemas.openxmlformats.org/officeDocument/2006/docPropsVTypes">
  <Template>Normal</Template>
  <TotalTime>0</TotalTime>
  <Pages>1</Pages>
  <Words>27829</Words>
  <Characters>158626</Characters>
  <Application>Microsoft Office Word</Application>
  <DocSecurity>0</DocSecurity>
  <Lines>1321</Lines>
  <Paragraphs>372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2015-03-04T14:49:00Z</dcterms:created>
  <dcterms:modified xsi:type="dcterms:W3CDTF">2015-03-04T14:58:00Z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