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25" w:rsidRDefault="00BB7325" w:rsidP="00AD10A6">
      <w:pPr>
        <w:suppressAutoHyphens/>
        <w:spacing w:before="0"/>
        <w:jc w:val="center"/>
        <w:rPr>
          <w:rFonts w:eastAsia="Arial Unicode MS" w:cs="Arial"/>
          <w:color w:val="000000"/>
          <w:kern w:val="1"/>
          <w:lang w:eastAsia="ar-SA"/>
        </w:rPr>
      </w:pPr>
    </w:p>
    <w:p w:rsidR="00BB7325" w:rsidRDefault="00BB7325" w:rsidP="00AD10A6">
      <w:pPr>
        <w:suppressAutoHyphens/>
        <w:spacing w:before="0"/>
        <w:jc w:val="center"/>
        <w:rPr>
          <w:rFonts w:eastAsia="Arial Unicode MS" w:cs="Arial"/>
          <w:color w:val="000000"/>
          <w:kern w:val="1"/>
          <w:lang w:eastAsia="ar-SA"/>
        </w:rPr>
      </w:pPr>
    </w:p>
    <w:p w:rsidR="00BB7325" w:rsidRDefault="00BB7325" w:rsidP="00AD10A6">
      <w:pPr>
        <w:suppressAutoHyphens/>
        <w:spacing w:before="0"/>
        <w:jc w:val="center"/>
        <w:rPr>
          <w:rFonts w:eastAsia="Arial Unicode MS" w:cs="Arial"/>
          <w:color w:val="000000"/>
          <w:kern w:val="1"/>
          <w:lang w:eastAsia="ar-SA"/>
        </w:rPr>
      </w:pPr>
    </w:p>
    <w:p w:rsidR="00113B84" w:rsidRPr="00AD10A6" w:rsidRDefault="00113B84" w:rsidP="00AD10A6">
      <w:pPr>
        <w:suppressAutoHyphens/>
        <w:spacing w:before="0"/>
        <w:jc w:val="center"/>
        <w:rPr>
          <w:rFonts w:eastAsia="Arial Unicode MS" w:cs="Arial"/>
          <w:color w:val="000000"/>
          <w:kern w:val="1"/>
          <w:lang w:val="sr-Cyrl-RS" w:eastAsia="ar-SA"/>
        </w:rPr>
      </w:pPr>
      <w:r w:rsidRPr="00AD10A6">
        <w:rPr>
          <w:rFonts w:eastAsia="Arial Unicode MS" w:cs="Arial"/>
          <w:color w:val="000000"/>
          <w:kern w:val="1"/>
          <w:lang w:eastAsia="ar-SA"/>
        </w:rPr>
        <w:t>ЈАВНО ПРЕДУЗЕЋЕ «ЕЛЕКТРОПРИВРЕДА СРБИЈЕ»</w:t>
      </w:r>
      <w:r w:rsidRPr="00AD10A6">
        <w:rPr>
          <w:rFonts w:eastAsia="Arial Unicode MS" w:cs="Arial"/>
          <w:color w:val="000000"/>
          <w:kern w:val="1"/>
          <w:lang w:val="sr-Cyrl-RS" w:eastAsia="ar-SA"/>
        </w:rPr>
        <w:t xml:space="preserve"> БЕОГРАД</w:t>
      </w:r>
    </w:p>
    <w:p w:rsidR="00210557" w:rsidRPr="00AD10A6" w:rsidRDefault="00210557" w:rsidP="00AD10A6">
      <w:pPr>
        <w:spacing w:before="0"/>
        <w:jc w:val="center"/>
        <w:rPr>
          <w:rFonts w:cs="Arial"/>
          <w:lang w:val="sr-Latn-CS"/>
        </w:rPr>
      </w:pPr>
    </w:p>
    <w:p w:rsidR="00926BD7" w:rsidRPr="00AD10A6" w:rsidRDefault="00926BD7" w:rsidP="00AD10A6">
      <w:pPr>
        <w:spacing w:before="0"/>
        <w:jc w:val="center"/>
        <w:rPr>
          <w:rFonts w:cs="Arial"/>
          <w:lang w:val="sr-Latn-CS"/>
        </w:rPr>
      </w:pPr>
    </w:p>
    <w:p w:rsidR="00926BD7" w:rsidRPr="00AD10A6" w:rsidRDefault="00926BD7" w:rsidP="00AD10A6">
      <w:pPr>
        <w:spacing w:before="0"/>
        <w:jc w:val="center"/>
        <w:rPr>
          <w:rFonts w:cs="Arial"/>
          <w:lang w:val="sr-Latn-CS"/>
        </w:rPr>
      </w:pPr>
    </w:p>
    <w:p w:rsidR="00210557" w:rsidRDefault="00210557" w:rsidP="00AD10A6">
      <w:pPr>
        <w:spacing w:before="0"/>
        <w:jc w:val="center"/>
        <w:rPr>
          <w:rFonts w:cs="Arial"/>
        </w:rPr>
      </w:pPr>
    </w:p>
    <w:p w:rsidR="00BB7325" w:rsidRDefault="00BB7325" w:rsidP="00AD10A6">
      <w:pPr>
        <w:spacing w:before="0"/>
        <w:jc w:val="center"/>
        <w:rPr>
          <w:rFonts w:cs="Arial"/>
        </w:rPr>
      </w:pPr>
    </w:p>
    <w:p w:rsidR="00BB7325" w:rsidRPr="00AD10A6" w:rsidRDefault="00BB7325" w:rsidP="00AD10A6">
      <w:pPr>
        <w:spacing w:before="0"/>
        <w:jc w:val="center"/>
        <w:rPr>
          <w:rFonts w:cs="Arial"/>
        </w:rPr>
      </w:pPr>
    </w:p>
    <w:p w:rsidR="00210557" w:rsidRDefault="00B67C02" w:rsidP="00AD10A6">
      <w:pPr>
        <w:spacing w:before="0"/>
        <w:jc w:val="center"/>
        <w:rPr>
          <w:rFonts w:cs="Arial"/>
          <w:lang w:val="sr-Latn-CS"/>
        </w:rPr>
      </w:pPr>
      <w:r w:rsidRPr="00AD10A6">
        <w:rPr>
          <w:rFonts w:cs="Arial"/>
          <w:noProof/>
        </w:rPr>
        <w:drawing>
          <wp:inline distT="0" distB="0" distL="0" distR="0" wp14:anchorId="3F551150" wp14:editId="3D8612D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3E127D" w:rsidRPr="00AD10A6" w:rsidRDefault="003E127D" w:rsidP="00AD10A6">
      <w:pPr>
        <w:spacing w:before="0"/>
        <w:jc w:val="center"/>
        <w:rPr>
          <w:rFonts w:cs="Arial"/>
          <w:lang w:val="sr-Latn-CS"/>
        </w:rPr>
      </w:pPr>
    </w:p>
    <w:p w:rsidR="00210557" w:rsidRDefault="00210557" w:rsidP="00AD10A6">
      <w:pPr>
        <w:spacing w:before="0"/>
        <w:jc w:val="center"/>
        <w:rPr>
          <w:rFonts w:cs="Arial"/>
          <w:lang w:val="sr-Latn-CS"/>
        </w:rPr>
      </w:pPr>
    </w:p>
    <w:p w:rsidR="003E127D" w:rsidRPr="00490450" w:rsidRDefault="003E127D" w:rsidP="003E127D">
      <w:pPr>
        <w:spacing w:before="0"/>
        <w:jc w:val="center"/>
        <w:rPr>
          <w:rFonts w:cs="Arial"/>
          <w:lang w:val="sr-Cyrl-RS"/>
        </w:rPr>
      </w:pPr>
      <w:r>
        <w:rPr>
          <w:rFonts w:cs="Arial"/>
          <w:lang w:val="sr-Cyrl-RS"/>
        </w:rPr>
        <w:t>ПРЕЧИШЋЕНИ ТЕКСТ КОНКУРСНЕ ДОКУМЕНТАЦИЈЕ</w:t>
      </w:r>
    </w:p>
    <w:p w:rsidR="00BB7325" w:rsidRDefault="00BB7325" w:rsidP="00AD10A6">
      <w:pPr>
        <w:spacing w:before="0"/>
        <w:jc w:val="center"/>
        <w:rPr>
          <w:rFonts w:cs="Arial"/>
          <w:lang w:val="sr-Latn-CS"/>
        </w:rPr>
      </w:pPr>
    </w:p>
    <w:p w:rsidR="00BB7325" w:rsidRPr="00AD10A6" w:rsidRDefault="00BB7325" w:rsidP="00AD10A6">
      <w:pPr>
        <w:spacing w:before="0"/>
        <w:jc w:val="center"/>
        <w:rPr>
          <w:rFonts w:cs="Arial"/>
          <w:lang w:val="sr-Latn-CS"/>
        </w:rPr>
      </w:pPr>
    </w:p>
    <w:p w:rsidR="00210557" w:rsidRPr="00AD10A6" w:rsidRDefault="00210557" w:rsidP="00AD10A6">
      <w:pPr>
        <w:spacing w:before="0"/>
        <w:jc w:val="center"/>
        <w:rPr>
          <w:rFonts w:cs="Arial"/>
          <w:lang w:val="sr-Latn-CS"/>
        </w:rPr>
      </w:pPr>
    </w:p>
    <w:p w:rsidR="00210557" w:rsidRDefault="00210557" w:rsidP="00AD10A6">
      <w:pPr>
        <w:spacing w:before="0"/>
        <w:jc w:val="center"/>
        <w:rPr>
          <w:rFonts w:cs="Arial"/>
        </w:rPr>
      </w:pPr>
      <w:bookmarkStart w:id="0" w:name="_Toc441215596"/>
      <w:bookmarkStart w:id="1" w:name="_Toc441651535"/>
      <w:bookmarkStart w:id="2" w:name="_Toc442559872"/>
      <w:r w:rsidRPr="00AD10A6">
        <w:rPr>
          <w:rFonts w:cs="Arial"/>
        </w:rPr>
        <w:t>КОНКУРСНА ДОКУМЕНТАЦИЈА</w:t>
      </w:r>
      <w:bookmarkEnd w:id="0"/>
      <w:bookmarkEnd w:id="1"/>
      <w:bookmarkEnd w:id="2"/>
    </w:p>
    <w:p w:rsidR="00854221" w:rsidRPr="00AD10A6" w:rsidRDefault="00854221" w:rsidP="00AD10A6">
      <w:pPr>
        <w:spacing w:before="0"/>
        <w:jc w:val="center"/>
        <w:rPr>
          <w:rFonts w:cs="Arial"/>
        </w:rPr>
      </w:pPr>
    </w:p>
    <w:p w:rsidR="00BB7325" w:rsidRDefault="00BB7325" w:rsidP="00AD10A6">
      <w:pPr>
        <w:spacing w:before="0"/>
        <w:jc w:val="center"/>
        <w:rPr>
          <w:rFonts w:cs="Arial"/>
          <w:lang w:val="sr-Cyrl-CS"/>
        </w:rPr>
      </w:pPr>
      <w:r>
        <w:rPr>
          <w:rFonts w:cs="Arial"/>
          <w:lang w:val="sr-Cyrl-CS"/>
        </w:rPr>
        <w:t>у отвореном поступку</w:t>
      </w:r>
    </w:p>
    <w:p w:rsidR="00BB7325" w:rsidRDefault="00BB7325" w:rsidP="00AD10A6">
      <w:pPr>
        <w:spacing w:before="0"/>
        <w:jc w:val="center"/>
        <w:rPr>
          <w:rFonts w:cs="Arial"/>
        </w:rPr>
      </w:pPr>
    </w:p>
    <w:p w:rsidR="00854221" w:rsidRDefault="00854221" w:rsidP="00AD10A6">
      <w:pPr>
        <w:spacing w:before="0"/>
        <w:jc w:val="center"/>
        <w:rPr>
          <w:rFonts w:cs="Arial"/>
        </w:rPr>
      </w:pPr>
    </w:p>
    <w:p w:rsidR="00854221" w:rsidRPr="00AD10A6" w:rsidRDefault="00854221" w:rsidP="00AD10A6">
      <w:pPr>
        <w:spacing w:before="0"/>
        <w:jc w:val="center"/>
        <w:rPr>
          <w:rFonts w:cs="Arial"/>
        </w:rPr>
      </w:pPr>
    </w:p>
    <w:p w:rsidR="00210557" w:rsidRPr="00AD10A6" w:rsidRDefault="00210557" w:rsidP="00AD10A6">
      <w:pPr>
        <w:spacing w:before="0"/>
        <w:jc w:val="center"/>
        <w:rPr>
          <w:rFonts w:cs="Arial"/>
          <w:lang w:val="sr-Cyrl-RS"/>
        </w:rPr>
      </w:pPr>
      <w:bookmarkStart w:id="3" w:name="_Toc441215597"/>
      <w:bookmarkStart w:id="4" w:name="_Toc441651536"/>
      <w:bookmarkStart w:id="5" w:name="_Toc442559873"/>
      <w:r w:rsidRPr="00AD10A6">
        <w:rPr>
          <w:rFonts w:cs="Arial"/>
        </w:rPr>
        <w:t xml:space="preserve">за јавну набавку </w:t>
      </w:r>
      <w:r w:rsidR="00A63575" w:rsidRPr="00AD10A6">
        <w:rPr>
          <w:rFonts w:cs="Arial"/>
          <w:lang w:val="sr-Cyrl-RS"/>
        </w:rPr>
        <w:t xml:space="preserve">услуга </w:t>
      </w:r>
      <w:r w:rsidRPr="00AD10A6">
        <w:rPr>
          <w:rFonts w:cs="Arial"/>
        </w:rPr>
        <w:t>бр</w:t>
      </w:r>
      <w:bookmarkEnd w:id="3"/>
      <w:bookmarkEnd w:id="4"/>
      <w:bookmarkEnd w:id="5"/>
      <w:r w:rsidR="00113B84" w:rsidRPr="00AD10A6">
        <w:rPr>
          <w:rFonts w:cs="Arial"/>
        </w:rPr>
        <w:t>.</w:t>
      </w:r>
      <w:r w:rsidR="00926BD7" w:rsidRPr="00AD10A6">
        <w:rPr>
          <w:rFonts w:cs="Arial"/>
          <w:lang w:val="sr-Cyrl-RS"/>
        </w:rPr>
        <w:t xml:space="preserve"> ЈН/1000/0242/2016</w:t>
      </w:r>
    </w:p>
    <w:p w:rsidR="00210557" w:rsidRPr="00AD10A6" w:rsidRDefault="00210557" w:rsidP="00AD10A6">
      <w:pPr>
        <w:spacing w:before="0"/>
        <w:rPr>
          <w:rFonts w:cs="Arial"/>
        </w:rPr>
      </w:pPr>
    </w:p>
    <w:p w:rsidR="00210557" w:rsidRDefault="00210557" w:rsidP="00AD10A6">
      <w:pPr>
        <w:spacing w:before="0"/>
        <w:jc w:val="center"/>
        <w:rPr>
          <w:rFonts w:cs="Arial"/>
        </w:rPr>
      </w:pPr>
    </w:p>
    <w:p w:rsidR="00854221" w:rsidRPr="00AD10A6" w:rsidRDefault="00854221" w:rsidP="00AD10A6">
      <w:pPr>
        <w:spacing w:before="0"/>
        <w:jc w:val="center"/>
        <w:rPr>
          <w:rFonts w:cs="Arial"/>
        </w:rPr>
      </w:pPr>
    </w:p>
    <w:p w:rsidR="00210557" w:rsidRPr="00AD10A6" w:rsidRDefault="00926BD7" w:rsidP="00AD10A6">
      <w:pPr>
        <w:pStyle w:val="Title"/>
        <w:spacing w:before="0"/>
        <w:rPr>
          <w:rFonts w:cs="Arial"/>
          <w:b w:val="0"/>
          <w:sz w:val="22"/>
          <w:szCs w:val="22"/>
          <w:lang w:val="sr-Latn-RS"/>
        </w:rPr>
      </w:pPr>
      <w:r w:rsidRPr="00AD10A6">
        <w:rPr>
          <w:rFonts w:cs="Arial"/>
          <w:b w:val="0"/>
          <w:sz w:val="22"/>
          <w:szCs w:val="22"/>
          <w:lang w:val="sr-Latn-RS"/>
        </w:rPr>
        <w:t>„Одржавање и унапређење ЕРП система (САП)“</w:t>
      </w:r>
    </w:p>
    <w:p w:rsidR="00210557" w:rsidRPr="00AD10A6" w:rsidRDefault="00210557" w:rsidP="00AD10A6">
      <w:pPr>
        <w:pStyle w:val="Title"/>
        <w:spacing w:before="0"/>
        <w:rPr>
          <w:rFonts w:cs="Arial"/>
          <w:b w:val="0"/>
          <w:i/>
          <w:color w:val="00B0F0"/>
          <w:sz w:val="22"/>
          <w:szCs w:val="22"/>
        </w:rPr>
      </w:pPr>
    </w:p>
    <w:p w:rsidR="00926BD7" w:rsidRPr="00AD10A6" w:rsidRDefault="00926BD7" w:rsidP="00AD10A6">
      <w:pPr>
        <w:pStyle w:val="Subtitle"/>
        <w:spacing w:before="0" w:after="0"/>
        <w:rPr>
          <w:rFonts w:cs="Arial"/>
          <w:sz w:val="22"/>
          <w:szCs w:val="22"/>
        </w:rPr>
      </w:pPr>
    </w:p>
    <w:p w:rsidR="009642F1" w:rsidRPr="00AD10A6" w:rsidRDefault="009642F1" w:rsidP="00AD10A6">
      <w:pPr>
        <w:spacing w:before="0"/>
        <w:rPr>
          <w:rFonts w:eastAsia="Arial Unicode MS" w:cs="Arial"/>
          <w:kern w:val="2"/>
          <w:lang w:val="ru-RU"/>
        </w:rPr>
      </w:pPr>
      <w:r w:rsidRPr="00AD10A6">
        <w:rPr>
          <w:rFonts w:eastAsia="Arial Unicode MS" w:cs="Arial"/>
          <w:kern w:val="2"/>
          <w:lang w:val="ru-RU"/>
        </w:rPr>
        <w:t xml:space="preserve">                                                                                    К О М И С И Ј А</w:t>
      </w:r>
    </w:p>
    <w:p w:rsidR="009642F1" w:rsidRPr="00AD10A6" w:rsidRDefault="009642F1" w:rsidP="00AD10A6">
      <w:pPr>
        <w:spacing w:before="0"/>
        <w:rPr>
          <w:rFonts w:eastAsia="Arial Unicode MS" w:cs="Arial"/>
          <w:kern w:val="2"/>
        </w:rPr>
      </w:pPr>
      <w:r w:rsidRPr="00AD10A6">
        <w:rPr>
          <w:rFonts w:eastAsia="Arial Unicode MS" w:cs="Arial"/>
          <w:kern w:val="2"/>
          <w:lang w:val="ru-RU"/>
        </w:rPr>
        <w:t xml:space="preserve">                                                                      за спровођење ЈН</w:t>
      </w:r>
      <w:r w:rsidR="00926BD7" w:rsidRPr="00AD10A6">
        <w:rPr>
          <w:rFonts w:eastAsia="Arial Unicode MS" w:cs="Arial"/>
          <w:kern w:val="2"/>
        </w:rPr>
        <w:t>/1000/0242/2016</w:t>
      </w:r>
    </w:p>
    <w:p w:rsidR="009642F1" w:rsidRPr="00AD10A6" w:rsidRDefault="009642F1" w:rsidP="00AD10A6">
      <w:pPr>
        <w:spacing w:before="0"/>
        <w:rPr>
          <w:rFonts w:eastAsia="Arial Unicode MS" w:cs="Arial"/>
          <w:kern w:val="2"/>
          <w:lang w:val="ru-RU"/>
        </w:rPr>
      </w:pPr>
      <w:r w:rsidRPr="00AD10A6">
        <w:rPr>
          <w:rFonts w:eastAsia="Arial Unicode MS" w:cs="Arial"/>
          <w:kern w:val="2"/>
          <w:lang w:val="ru-RU"/>
        </w:rPr>
        <w:t xml:space="preserve">                                                       формирана Решењем бр.</w:t>
      </w:r>
      <w:r w:rsidR="00BB7325" w:rsidRPr="00BB7325">
        <w:rPr>
          <w:rFonts w:cs="Arial"/>
          <w:lang w:val="sr-Cyrl-RS"/>
        </w:rPr>
        <w:t xml:space="preserve"> </w:t>
      </w:r>
      <w:r w:rsidR="00BB7325" w:rsidRPr="00AD10A6">
        <w:rPr>
          <w:rFonts w:cs="Arial"/>
          <w:lang w:val="sr-Cyrl-RS"/>
        </w:rPr>
        <w:t>12.01. 456912/3-16</w:t>
      </w:r>
    </w:p>
    <w:p w:rsidR="009642F1" w:rsidRPr="00AD10A6" w:rsidRDefault="009642F1" w:rsidP="00AD10A6">
      <w:pPr>
        <w:pStyle w:val="Title"/>
        <w:spacing w:before="0"/>
        <w:rPr>
          <w:rFonts w:cs="Arial"/>
          <w:b w:val="0"/>
          <w:color w:val="FF0000"/>
          <w:sz w:val="22"/>
          <w:szCs w:val="22"/>
        </w:rPr>
      </w:pPr>
    </w:p>
    <w:p w:rsidR="00926BD7" w:rsidRPr="00AD10A6" w:rsidRDefault="009642F1" w:rsidP="003E127D">
      <w:pPr>
        <w:pStyle w:val="Title"/>
        <w:tabs>
          <w:tab w:val="left" w:pos="7035"/>
        </w:tabs>
        <w:spacing w:before="0"/>
        <w:jc w:val="left"/>
        <w:rPr>
          <w:rFonts w:cs="Arial"/>
          <w:sz w:val="22"/>
          <w:szCs w:val="22"/>
        </w:rPr>
      </w:pPr>
      <w:r w:rsidRPr="00AD10A6">
        <w:rPr>
          <w:rFonts w:cs="Arial"/>
          <w:b w:val="0"/>
          <w:color w:val="FF0000"/>
          <w:sz w:val="22"/>
          <w:szCs w:val="22"/>
        </w:rPr>
        <w:t xml:space="preserve">                           </w:t>
      </w:r>
      <w:r w:rsidR="00113B84" w:rsidRPr="00AD10A6">
        <w:rPr>
          <w:rFonts w:cs="Arial"/>
          <w:b w:val="0"/>
          <w:color w:val="FF0000"/>
          <w:sz w:val="22"/>
          <w:szCs w:val="22"/>
        </w:rPr>
        <w:t xml:space="preserve">                             </w:t>
      </w:r>
      <w:r w:rsidR="00113B84" w:rsidRPr="00AD10A6">
        <w:rPr>
          <w:rFonts w:cs="Arial"/>
          <w:b w:val="0"/>
          <w:color w:val="FF0000"/>
          <w:sz w:val="22"/>
          <w:szCs w:val="22"/>
          <w:lang w:val="sr-Cyrl-RS"/>
        </w:rPr>
        <w:t xml:space="preserve">           </w:t>
      </w:r>
      <w:r w:rsidR="00113B84" w:rsidRPr="00AD10A6">
        <w:rPr>
          <w:rFonts w:cs="Arial"/>
          <w:b w:val="0"/>
          <w:color w:val="FF0000"/>
          <w:sz w:val="22"/>
          <w:szCs w:val="22"/>
        </w:rPr>
        <w:t xml:space="preserve"> </w:t>
      </w:r>
    </w:p>
    <w:p w:rsidR="00150FCE" w:rsidRPr="00AD10A6" w:rsidRDefault="00150FCE" w:rsidP="00AD10A6">
      <w:pPr>
        <w:pStyle w:val="BodyText"/>
        <w:spacing w:before="0"/>
        <w:jc w:val="center"/>
        <w:rPr>
          <w:rFonts w:cs="Arial"/>
          <w:sz w:val="22"/>
          <w:szCs w:val="22"/>
          <w:lang w:val="ru-RU"/>
        </w:rPr>
      </w:pPr>
    </w:p>
    <w:p w:rsidR="00EB2C6E" w:rsidRPr="00AD10A6" w:rsidRDefault="00EB2C6E" w:rsidP="00AD10A6">
      <w:pPr>
        <w:spacing w:before="0"/>
        <w:jc w:val="center"/>
        <w:rPr>
          <w:rFonts w:eastAsia="Arial Unicode MS" w:cs="Arial"/>
          <w:kern w:val="2"/>
          <w:lang w:val="ru-RU"/>
        </w:rPr>
      </w:pPr>
      <w:r w:rsidRPr="00AD10A6">
        <w:rPr>
          <w:rFonts w:eastAsia="Arial Unicode MS" w:cs="Arial"/>
          <w:kern w:val="2"/>
          <w:lang w:val="ru-RU"/>
        </w:rPr>
        <w:t xml:space="preserve">(заведено у ЈП ЕПС број </w:t>
      </w:r>
      <w:r w:rsidR="00BB7325">
        <w:rPr>
          <w:rFonts w:eastAsia="Arial Unicode MS" w:cs="Arial"/>
          <w:kern w:val="2"/>
          <w:lang w:val="ru-RU"/>
        </w:rPr>
        <w:t>12.01. 424383/</w:t>
      </w:r>
      <w:r w:rsidR="003E127D">
        <w:rPr>
          <w:rFonts w:eastAsia="Arial Unicode MS" w:cs="Arial"/>
          <w:kern w:val="2"/>
          <w:lang w:val="ru-RU"/>
        </w:rPr>
        <w:t>4</w:t>
      </w:r>
      <w:r w:rsidR="003E127D">
        <w:rPr>
          <w:rFonts w:eastAsia="Arial Unicode MS" w:cs="Arial"/>
          <w:kern w:val="2"/>
          <w:lang w:val="ru-RU"/>
        </w:rPr>
        <w:t>-</w:t>
      </w:r>
      <w:r w:rsidR="00BB7325">
        <w:rPr>
          <w:rFonts w:eastAsia="Arial Unicode MS" w:cs="Arial"/>
          <w:kern w:val="2"/>
          <w:lang w:val="ru-RU"/>
        </w:rPr>
        <w:t>17</w:t>
      </w:r>
      <w:r w:rsidRPr="00AD10A6">
        <w:rPr>
          <w:rFonts w:eastAsia="Arial Unicode MS" w:cs="Arial"/>
          <w:kern w:val="2"/>
          <w:lang w:val="ru-RU"/>
        </w:rPr>
        <w:t xml:space="preserve"> од </w:t>
      </w:r>
      <w:r w:rsidR="003E127D">
        <w:rPr>
          <w:rFonts w:eastAsia="Arial Unicode MS" w:cs="Arial"/>
          <w:kern w:val="2"/>
          <w:lang w:val="ru-RU"/>
        </w:rPr>
        <w:t>22.09</w:t>
      </w:r>
      <w:r w:rsidR="00BB7325">
        <w:rPr>
          <w:rFonts w:eastAsia="Arial Unicode MS" w:cs="Arial"/>
          <w:kern w:val="2"/>
          <w:lang w:val="ru-RU"/>
        </w:rPr>
        <w:t>.2017.</w:t>
      </w:r>
      <w:r w:rsidRPr="00AD10A6">
        <w:rPr>
          <w:rFonts w:eastAsia="Arial Unicode MS" w:cs="Arial"/>
          <w:kern w:val="2"/>
          <w:lang w:val="ru-RU"/>
        </w:rPr>
        <w:t xml:space="preserve"> године)</w:t>
      </w:r>
    </w:p>
    <w:p w:rsidR="000C50A0" w:rsidRPr="00AD10A6" w:rsidRDefault="000C50A0" w:rsidP="00AD10A6">
      <w:pPr>
        <w:spacing w:before="0"/>
        <w:jc w:val="center"/>
        <w:rPr>
          <w:rFonts w:eastAsia="Arial Unicode MS" w:cs="Arial"/>
          <w:kern w:val="2"/>
          <w:lang w:val="ru-RU"/>
        </w:rPr>
      </w:pPr>
    </w:p>
    <w:p w:rsidR="00A3774E" w:rsidRPr="00AD10A6" w:rsidRDefault="00A3774E" w:rsidP="00AD10A6">
      <w:pPr>
        <w:pStyle w:val="BodyText"/>
        <w:spacing w:before="0"/>
        <w:jc w:val="center"/>
        <w:rPr>
          <w:rFonts w:cs="Arial"/>
          <w:sz w:val="22"/>
          <w:szCs w:val="22"/>
        </w:rPr>
      </w:pPr>
    </w:p>
    <w:p w:rsidR="00C53AC6" w:rsidRPr="00AD10A6" w:rsidRDefault="00C53AC6" w:rsidP="00AD10A6">
      <w:pPr>
        <w:pStyle w:val="BodyText"/>
        <w:spacing w:before="0"/>
        <w:jc w:val="center"/>
        <w:rPr>
          <w:rFonts w:cs="Arial"/>
          <w:sz w:val="22"/>
          <w:szCs w:val="22"/>
        </w:rPr>
      </w:pPr>
    </w:p>
    <w:p w:rsidR="00C53AC6" w:rsidRPr="00AD10A6" w:rsidRDefault="00C53AC6" w:rsidP="00AD10A6">
      <w:pPr>
        <w:pStyle w:val="BodyText"/>
        <w:spacing w:before="0"/>
        <w:jc w:val="center"/>
        <w:rPr>
          <w:rFonts w:cs="Arial"/>
          <w:sz w:val="22"/>
          <w:szCs w:val="22"/>
          <w:lang w:val="en-US"/>
        </w:rPr>
      </w:pPr>
    </w:p>
    <w:p w:rsidR="00A97C25" w:rsidRPr="003E127D" w:rsidRDefault="00926BD7" w:rsidP="00E67FB4">
      <w:pPr>
        <w:pStyle w:val="Title"/>
        <w:spacing w:before="0"/>
        <w:jc w:val="both"/>
        <w:rPr>
          <w:rFonts w:cs="Arial"/>
          <w:b w:val="0"/>
          <w:lang w:val="sr-Latn-CS"/>
        </w:rPr>
      </w:pPr>
      <w:r w:rsidRPr="003E127D">
        <w:rPr>
          <w:rFonts w:cs="Arial"/>
          <w:b w:val="0"/>
          <w:sz w:val="22"/>
          <w:szCs w:val="22"/>
        </w:rPr>
        <w:t>Београд</w:t>
      </w:r>
      <w:r w:rsidR="00EB2566" w:rsidRPr="003E127D">
        <w:rPr>
          <w:rFonts w:cs="Arial"/>
          <w:b w:val="0"/>
          <w:sz w:val="22"/>
          <w:szCs w:val="22"/>
          <w:lang w:val="ru-RU"/>
        </w:rPr>
        <w:t>,</w:t>
      </w:r>
      <w:r w:rsidRPr="003E127D">
        <w:rPr>
          <w:rFonts w:cs="Arial"/>
          <w:b w:val="0"/>
          <w:sz w:val="22"/>
          <w:szCs w:val="22"/>
          <w:lang w:val="sr-Cyrl-RS"/>
        </w:rPr>
        <w:t xml:space="preserve"> </w:t>
      </w:r>
      <w:r w:rsidR="00BB7325" w:rsidRPr="003E127D">
        <w:rPr>
          <w:rFonts w:cs="Arial"/>
          <w:b w:val="0"/>
          <w:sz w:val="22"/>
          <w:szCs w:val="22"/>
          <w:lang w:val="sr-Cyrl-RS"/>
        </w:rPr>
        <w:t>август</w:t>
      </w:r>
      <w:r w:rsidR="004276AD" w:rsidRPr="003E127D">
        <w:rPr>
          <w:rFonts w:cs="Arial"/>
          <w:b w:val="0"/>
          <w:i/>
          <w:color w:val="00B0F0"/>
          <w:sz w:val="22"/>
          <w:szCs w:val="22"/>
        </w:rPr>
        <w:t xml:space="preserve"> </w:t>
      </w:r>
      <w:r w:rsidR="001F62BF" w:rsidRPr="003E127D">
        <w:rPr>
          <w:rFonts w:cs="Arial"/>
          <w:b w:val="0"/>
          <w:sz w:val="22"/>
          <w:szCs w:val="22"/>
          <w:lang w:val="ru-RU"/>
        </w:rPr>
        <w:t>201</w:t>
      </w:r>
      <w:r w:rsidRPr="003E127D">
        <w:rPr>
          <w:rFonts w:cs="Arial"/>
          <w:b w:val="0"/>
          <w:sz w:val="22"/>
          <w:szCs w:val="22"/>
          <w:lang w:val="ru-RU"/>
        </w:rPr>
        <w:t>7</w:t>
      </w:r>
      <w:r w:rsidR="001F62BF" w:rsidRPr="003E127D">
        <w:rPr>
          <w:rFonts w:cs="Arial"/>
          <w:b w:val="0"/>
          <w:sz w:val="22"/>
          <w:szCs w:val="22"/>
          <w:lang w:val="ru-RU"/>
        </w:rPr>
        <w:t xml:space="preserve">. </w:t>
      </w:r>
      <w:r w:rsidR="00210557" w:rsidRPr="003E127D">
        <w:rPr>
          <w:rFonts w:cs="Arial"/>
          <w:b w:val="0"/>
          <w:sz w:val="22"/>
          <w:szCs w:val="22"/>
          <w:lang w:val="ru-RU"/>
        </w:rPr>
        <w:t>г</w:t>
      </w:r>
      <w:r w:rsidR="001F62BF" w:rsidRPr="003E127D">
        <w:rPr>
          <w:rFonts w:cs="Arial"/>
          <w:b w:val="0"/>
          <w:sz w:val="22"/>
          <w:szCs w:val="22"/>
          <w:lang w:val="ru-RU"/>
        </w:rPr>
        <w:t>один</w:t>
      </w:r>
      <w:r w:rsidR="003E127D" w:rsidRPr="003E127D">
        <w:rPr>
          <w:rFonts w:cs="Arial"/>
          <w:b w:val="0"/>
          <w:sz w:val="22"/>
          <w:szCs w:val="22"/>
          <w:lang w:val="ru-RU"/>
        </w:rPr>
        <w:t>е</w:t>
      </w:r>
      <w:r w:rsidR="00113B84" w:rsidRPr="00AD10A6">
        <w:rPr>
          <w:b w:val="0"/>
          <w:lang w:val="sr-Cyrl-RS"/>
        </w:rPr>
        <w:t xml:space="preserve">                       </w:t>
      </w:r>
      <w:r w:rsidR="000C50A0" w:rsidRPr="00AD10A6">
        <w:rPr>
          <w:rFonts w:eastAsia="TimesNewRomanPSMT" w:cs="Arial"/>
          <w:color w:val="000000"/>
          <w:kern w:val="2"/>
          <w:lang w:val="ru-RU"/>
        </w:rPr>
        <w:br w:type="page"/>
      </w:r>
      <w:r w:rsidR="00A97C25" w:rsidRPr="003E127D">
        <w:rPr>
          <w:rFonts w:eastAsia="TimesNewRomanPSMT" w:cs="Arial"/>
          <w:b w:val="0"/>
          <w:color w:val="000000"/>
          <w:kern w:val="2"/>
          <w:lang w:val="am-ET"/>
        </w:rPr>
        <w:t>На основу члана 32. и 61. Закона о јавним набавкама („Сл. гласник РС” бр. 124/12, 14/15 и 68/15)</w:t>
      </w:r>
      <w:r w:rsidR="00A97C25" w:rsidRPr="003E127D">
        <w:rPr>
          <w:rFonts w:eastAsia="TimesNewRomanPSMT" w:cs="Arial"/>
          <w:b w:val="0"/>
          <w:color w:val="000000"/>
          <w:kern w:val="2"/>
        </w:rPr>
        <w:t xml:space="preserve"> </w:t>
      </w:r>
      <w:r w:rsidR="00A97C25" w:rsidRPr="003E127D">
        <w:rPr>
          <w:rFonts w:cs="Arial"/>
          <w:b w:val="0"/>
        </w:rPr>
        <w:t>(у даљем тексту: Закон)</w:t>
      </w:r>
      <w:r w:rsidR="00A97C25" w:rsidRPr="003E127D">
        <w:rPr>
          <w:rFonts w:eastAsia="TimesNewRomanPSMT" w:cs="Arial"/>
          <w:b w:val="0"/>
          <w:color w:val="000000"/>
          <w:kern w:val="2"/>
          <w:lang w:val="am-ET"/>
        </w:rPr>
        <w:t>,</w:t>
      </w:r>
      <w:r w:rsidR="00A97C25" w:rsidRPr="003E127D">
        <w:rPr>
          <w:rFonts w:eastAsia="TimesNewRomanPSMT" w:cs="Arial"/>
          <w:b w:val="0"/>
          <w:color w:val="000000"/>
          <w:kern w:val="2"/>
        </w:rPr>
        <w:t xml:space="preserve"> </w:t>
      </w:r>
      <w:r w:rsidR="00A97C25" w:rsidRPr="003E127D">
        <w:rPr>
          <w:rFonts w:eastAsia="TimesNewRomanPSMT" w:cs="Arial"/>
          <w:b w:val="0"/>
          <w:color w:val="000000"/>
          <w:kern w:val="2"/>
          <w:lang w:val="am-ET"/>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97C25" w:rsidRPr="003E127D">
        <w:rPr>
          <w:rFonts w:eastAsia="TimesNewRomanPSMT" w:cs="Arial"/>
          <w:b w:val="0"/>
          <w:color w:val="000000"/>
          <w:kern w:val="2"/>
          <w:lang w:val="ru-RU"/>
        </w:rPr>
        <w:t>86/15</w:t>
      </w:r>
      <w:r w:rsidR="00A97C25" w:rsidRPr="003E127D">
        <w:rPr>
          <w:rFonts w:eastAsia="TimesNewRomanPSMT" w:cs="Arial"/>
          <w:b w:val="0"/>
          <w:color w:val="000000"/>
          <w:kern w:val="2"/>
          <w:lang w:val="am-ET"/>
        </w:rPr>
        <w:t>)</w:t>
      </w:r>
      <w:r w:rsidR="00A97C25" w:rsidRPr="003E127D">
        <w:rPr>
          <w:rFonts w:eastAsia="TimesNewRomanPSMT" w:cs="Arial"/>
          <w:b w:val="0"/>
          <w:lang w:val="am-ET"/>
        </w:rPr>
        <w:t xml:space="preserve">, </w:t>
      </w:r>
      <w:r w:rsidR="00A97C25" w:rsidRPr="003E127D">
        <w:rPr>
          <w:rFonts w:cs="Arial"/>
          <w:b w:val="0"/>
          <w:lang w:val="am-ET"/>
        </w:rPr>
        <w:t xml:space="preserve">Одлуке о покретању поступка јавне набавке број </w:t>
      </w:r>
      <w:r w:rsidR="00A97C25" w:rsidRPr="003E127D">
        <w:rPr>
          <w:rFonts w:cs="Arial"/>
          <w:b w:val="0"/>
          <w:lang w:val="sr-Cyrl-RS"/>
        </w:rPr>
        <w:t xml:space="preserve">12.01. 456912/2-16 </w:t>
      </w:r>
      <w:r w:rsidR="00A97C25" w:rsidRPr="003E127D">
        <w:rPr>
          <w:rFonts w:cs="Arial"/>
          <w:b w:val="0"/>
          <w:lang w:val="am-ET"/>
        </w:rPr>
        <w:t xml:space="preserve">од </w:t>
      </w:r>
      <w:r w:rsidR="00A97C25" w:rsidRPr="003E127D">
        <w:rPr>
          <w:rFonts w:cs="Arial"/>
          <w:b w:val="0"/>
          <w:lang w:val="sr-Cyrl-RS"/>
        </w:rPr>
        <w:t xml:space="preserve">07.11.2016. године </w:t>
      </w:r>
      <w:r w:rsidR="00A97C25" w:rsidRPr="003E127D">
        <w:rPr>
          <w:rFonts w:cs="Arial"/>
          <w:b w:val="0"/>
          <w:lang w:val="am-ET"/>
        </w:rPr>
        <w:t>и Решења</w:t>
      </w:r>
      <w:r w:rsidR="00A97C25" w:rsidRPr="003E127D">
        <w:rPr>
          <w:rFonts w:cs="Arial"/>
          <w:b w:val="0"/>
          <w:i/>
          <w:lang w:val="am-ET"/>
        </w:rPr>
        <w:t xml:space="preserve"> </w:t>
      </w:r>
      <w:r w:rsidR="00A97C25" w:rsidRPr="003E127D">
        <w:rPr>
          <w:rFonts w:cs="Arial"/>
          <w:b w:val="0"/>
          <w:lang w:val="am-ET"/>
        </w:rPr>
        <w:t>о</w:t>
      </w:r>
      <w:r w:rsidR="00A97C25" w:rsidRPr="003E127D">
        <w:rPr>
          <w:rFonts w:cs="Arial"/>
          <w:b w:val="0"/>
          <w:i/>
          <w:lang w:val="am-ET"/>
        </w:rPr>
        <w:t xml:space="preserve"> </w:t>
      </w:r>
      <w:r w:rsidR="00A97C25" w:rsidRPr="003E127D">
        <w:rPr>
          <w:rFonts w:cs="Arial"/>
          <w:b w:val="0"/>
          <w:lang w:val="am-ET"/>
        </w:rPr>
        <w:t xml:space="preserve">образовању </w:t>
      </w:r>
      <w:r w:rsidR="00A97C25" w:rsidRPr="003E127D">
        <w:rPr>
          <w:rFonts w:cs="Arial"/>
          <w:b w:val="0"/>
        </w:rPr>
        <w:t>К</w:t>
      </w:r>
      <w:r w:rsidR="00A97C25" w:rsidRPr="003E127D">
        <w:rPr>
          <w:rFonts w:cs="Arial"/>
          <w:b w:val="0"/>
          <w:lang w:val="am-ET"/>
        </w:rPr>
        <w:t>омисије за јавну набавку број</w:t>
      </w:r>
      <w:r w:rsidR="00A97C25" w:rsidRPr="003E127D">
        <w:rPr>
          <w:rFonts w:cs="Arial"/>
          <w:b w:val="0"/>
          <w:lang w:val="sr-Cyrl-RS"/>
        </w:rPr>
        <w:t xml:space="preserve"> 12.01. 456912/3-16 </w:t>
      </w:r>
      <w:r w:rsidR="00A97C25" w:rsidRPr="003E127D">
        <w:rPr>
          <w:rFonts w:cs="Arial"/>
          <w:b w:val="0"/>
          <w:lang w:val="am-ET"/>
        </w:rPr>
        <w:t xml:space="preserve">од </w:t>
      </w:r>
      <w:r w:rsidR="00A97C25" w:rsidRPr="003E127D">
        <w:rPr>
          <w:rFonts w:cs="Arial"/>
          <w:b w:val="0"/>
          <w:lang w:val="sr-Cyrl-RS"/>
        </w:rPr>
        <w:t>07.11.2016. године</w:t>
      </w:r>
      <w:r w:rsidR="00A97C25" w:rsidRPr="003E127D">
        <w:rPr>
          <w:rFonts w:cs="Arial"/>
          <w:b w:val="0"/>
        </w:rPr>
        <w:t xml:space="preserve">, </w:t>
      </w:r>
      <w:r w:rsidR="00A97C25" w:rsidRPr="003E127D">
        <w:rPr>
          <w:rFonts w:cs="Arial"/>
          <w:b w:val="0"/>
          <w:lang w:val="am-ET"/>
        </w:rPr>
        <w:t>припремљена је:</w:t>
      </w:r>
    </w:p>
    <w:p w:rsidR="00261778" w:rsidRPr="00AD10A6" w:rsidRDefault="00261778" w:rsidP="00AD10A6">
      <w:pPr>
        <w:spacing w:before="0"/>
        <w:rPr>
          <w:rFonts w:eastAsia="TimesNewRomanPSMT" w:cs="Arial"/>
          <w:color w:val="000000"/>
          <w:kern w:val="2"/>
          <w:lang w:val="ru-RU"/>
        </w:rPr>
      </w:pPr>
    </w:p>
    <w:p w:rsidR="00261778" w:rsidRPr="00AD10A6" w:rsidRDefault="00261778" w:rsidP="00AD10A6">
      <w:pPr>
        <w:pStyle w:val="BodyText"/>
        <w:spacing w:before="0"/>
        <w:rPr>
          <w:rFonts w:cs="Arial"/>
          <w:spacing w:val="80"/>
          <w:sz w:val="22"/>
          <w:szCs w:val="22"/>
          <w:lang w:val="ru-RU"/>
        </w:rPr>
      </w:pPr>
    </w:p>
    <w:p w:rsidR="000C50A0" w:rsidRPr="00AD10A6" w:rsidRDefault="000C50A0" w:rsidP="00AD10A6">
      <w:pPr>
        <w:pStyle w:val="BodyText"/>
        <w:spacing w:before="0"/>
        <w:rPr>
          <w:rFonts w:cs="Arial"/>
          <w:spacing w:val="80"/>
          <w:sz w:val="22"/>
          <w:szCs w:val="22"/>
          <w:lang w:val="ru-RU"/>
        </w:rPr>
      </w:pPr>
    </w:p>
    <w:p w:rsidR="00210557" w:rsidRPr="00AD10A6" w:rsidRDefault="00210557" w:rsidP="00AD10A6">
      <w:pPr>
        <w:spacing w:before="0"/>
        <w:jc w:val="center"/>
        <w:rPr>
          <w:rFonts w:cs="Arial"/>
        </w:rPr>
      </w:pPr>
      <w:bookmarkStart w:id="6" w:name="_Toc441215598"/>
      <w:bookmarkStart w:id="7" w:name="_Toc441651537"/>
      <w:bookmarkStart w:id="8" w:name="_Toc442559874"/>
      <w:r w:rsidRPr="00AD10A6">
        <w:rPr>
          <w:rFonts w:cs="Arial"/>
        </w:rPr>
        <w:t>КОНКУРСНА ДОКУМЕНТАЦИЈА</w:t>
      </w:r>
      <w:bookmarkEnd w:id="6"/>
      <w:bookmarkEnd w:id="7"/>
      <w:bookmarkEnd w:id="8"/>
    </w:p>
    <w:p w:rsidR="00BB7325" w:rsidRDefault="00BB7325" w:rsidP="00AD10A6">
      <w:pPr>
        <w:spacing w:before="0"/>
        <w:jc w:val="center"/>
        <w:rPr>
          <w:rFonts w:cs="Arial"/>
          <w:lang w:val="sr-Cyrl-CS"/>
        </w:rPr>
      </w:pPr>
      <w:bookmarkStart w:id="9" w:name="_Toc441215599"/>
      <w:bookmarkStart w:id="10" w:name="_Toc441651538"/>
      <w:bookmarkStart w:id="11" w:name="_Toc442559875"/>
    </w:p>
    <w:p w:rsidR="00BB7325" w:rsidRDefault="00BB7325" w:rsidP="00AD10A6">
      <w:pPr>
        <w:spacing w:before="0"/>
        <w:jc w:val="center"/>
        <w:rPr>
          <w:rFonts w:cs="Arial"/>
          <w:lang w:val="sr-Cyrl-CS"/>
        </w:rPr>
      </w:pPr>
    </w:p>
    <w:p w:rsidR="00210557" w:rsidRPr="00AD10A6" w:rsidRDefault="00210557" w:rsidP="00AD10A6">
      <w:pPr>
        <w:spacing w:before="0"/>
        <w:jc w:val="center"/>
        <w:rPr>
          <w:rFonts w:cs="Arial"/>
          <w:lang w:val="sr-Cyrl-RS"/>
        </w:rPr>
      </w:pPr>
      <w:r w:rsidRPr="00AD10A6">
        <w:rPr>
          <w:rFonts w:cs="Arial"/>
        </w:rPr>
        <w:t xml:space="preserve">за јавну набавку </w:t>
      </w:r>
      <w:r w:rsidR="00A63575" w:rsidRPr="00AD10A6">
        <w:rPr>
          <w:rFonts w:cs="Arial"/>
          <w:lang w:val="sr-Cyrl-RS"/>
        </w:rPr>
        <w:t xml:space="preserve">услуга </w:t>
      </w:r>
      <w:r w:rsidRPr="00AD10A6">
        <w:rPr>
          <w:rFonts w:cs="Arial"/>
        </w:rPr>
        <w:t>бр.</w:t>
      </w:r>
      <w:bookmarkEnd w:id="9"/>
      <w:bookmarkEnd w:id="10"/>
      <w:bookmarkEnd w:id="11"/>
      <w:r w:rsidR="00926BD7" w:rsidRPr="00AD10A6">
        <w:rPr>
          <w:rFonts w:cs="Arial"/>
          <w:lang w:val="sr-Cyrl-RS"/>
        </w:rPr>
        <w:t xml:space="preserve"> ЈН/1000/0242/2016</w:t>
      </w:r>
    </w:p>
    <w:p w:rsidR="009D3699" w:rsidRPr="00AD10A6" w:rsidRDefault="009D3699" w:rsidP="00AD10A6">
      <w:pPr>
        <w:pStyle w:val="BodyText"/>
        <w:spacing w:before="0"/>
        <w:rPr>
          <w:rFonts w:cs="Arial"/>
          <w:i/>
          <w:color w:val="00B0F0"/>
          <w:sz w:val="22"/>
          <w:szCs w:val="22"/>
          <w:lang w:val="sr-Latn-CS"/>
        </w:rPr>
      </w:pPr>
    </w:p>
    <w:p w:rsidR="009D3699" w:rsidRPr="00AD10A6" w:rsidRDefault="009D3699" w:rsidP="00AD10A6">
      <w:pPr>
        <w:pStyle w:val="BodyText"/>
        <w:spacing w:before="0"/>
        <w:rPr>
          <w:rFonts w:cs="Arial"/>
          <w:i/>
          <w:color w:val="00B0F0"/>
          <w:sz w:val="22"/>
          <w:szCs w:val="22"/>
          <w:lang w:val="sr-Latn-CS"/>
        </w:rPr>
      </w:pPr>
    </w:p>
    <w:p w:rsidR="009D3699" w:rsidRPr="00AD10A6" w:rsidRDefault="009D3699" w:rsidP="00AD10A6">
      <w:pPr>
        <w:pStyle w:val="BodyText"/>
        <w:spacing w:before="0"/>
        <w:rPr>
          <w:rFonts w:cs="Arial"/>
          <w:i/>
          <w:color w:val="00B0F0"/>
          <w:sz w:val="22"/>
          <w:szCs w:val="22"/>
          <w:lang w:val="sr-Latn-CS"/>
        </w:rPr>
      </w:pPr>
    </w:p>
    <w:p w:rsidR="00C62AA7" w:rsidRPr="00AD10A6" w:rsidRDefault="00C62AA7" w:rsidP="00AD10A6">
      <w:pPr>
        <w:pStyle w:val="Title"/>
        <w:spacing w:before="0"/>
        <w:rPr>
          <w:rFonts w:cs="Arial"/>
          <w:b w:val="0"/>
          <w:sz w:val="22"/>
          <w:szCs w:val="22"/>
          <w:lang w:val="de-DE"/>
        </w:rPr>
      </w:pPr>
      <w:r w:rsidRPr="00AD10A6">
        <w:rPr>
          <w:rFonts w:cs="Arial"/>
          <w:b w:val="0"/>
          <w:sz w:val="22"/>
          <w:szCs w:val="22"/>
          <w:lang w:val="de-DE"/>
        </w:rPr>
        <w:t>Садр</w:t>
      </w:r>
      <w:r w:rsidRPr="00AD10A6">
        <w:rPr>
          <w:rFonts w:cs="Arial"/>
          <w:b w:val="0"/>
          <w:sz w:val="22"/>
          <w:szCs w:val="22"/>
          <w:lang w:val="ru-RU"/>
        </w:rPr>
        <w:t>ж</w:t>
      </w:r>
      <w:r w:rsidRPr="00AD10A6">
        <w:rPr>
          <w:rFonts w:cs="Arial"/>
          <w:b w:val="0"/>
          <w:sz w:val="22"/>
          <w:szCs w:val="22"/>
          <w:lang w:val="de-DE"/>
        </w:rPr>
        <w:t>ај</w:t>
      </w:r>
      <w:r w:rsidRPr="00AD10A6">
        <w:rPr>
          <w:rFonts w:cs="Arial"/>
          <w:b w:val="0"/>
          <w:sz w:val="22"/>
          <w:szCs w:val="22"/>
          <w:lang w:val="ru-RU"/>
        </w:rPr>
        <w:t xml:space="preserve"> к</w:t>
      </w:r>
      <w:r w:rsidRPr="00AD10A6">
        <w:rPr>
          <w:rFonts w:cs="Arial"/>
          <w:b w:val="0"/>
          <w:sz w:val="22"/>
          <w:szCs w:val="22"/>
          <w:lang w:val="de-DE"/>
        </w:rPr>
        <w:t>онкурсне</w:t>
      </w:r>
      <w:r w:rsidRPr="00AD10A6">
        <w:rPr>
          <w:rFonts w:cs="Arial"/>
          <w:b w:val="0"/>
          <w:sz w:val="22"/>
          <w:szCs w:val="22"/>
          <w:lang w:val="ru-RU"/>
        </w:rPr>
        <w:t xml:space="preserve"> </w:t>
      </w:r>
      <w:r w:rsidRPr="00AD10A6">
        <w:rPr>
          <w:rFonts w:cs="Arial"/>
          <w:b w:val="0"/>
          <w:sz w:val="22"/>
          <w:szCs w:val="22"/>
          <w:lang w:val="de-DE"/>
        </w:rPr>
        <w:t>документације:</w:t>
      </w:r>
    </w:p>
    <w:p w:rsidR="00C62AA7" w:rsidRPr="00AD10A6" w:rsidRDefault="00C62AA7" w:rsidP="00AD10A6">
      <w:pPr>
        <w:pStyle w:val="Title"/>
        <w:spacing w:before="0"/>
        <w:rPr>
          <w:rFonts w:cs="Arial"/>
          <w:b w:val="0"/>
          <w:sz w:val="22"/>
          <w:szCs w:val="22"/>
          <w:lang w:val="ru-RU"/>
        </w:rPr>
      </w:pP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r>
      <w:r w:rsidRPr="00AD10A6">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2"/>
        <w:gridCol w:w="8742"/>
      </w:tblGrid>
      <w:tr w:rsidR="00A97C25" w:rsidRPr="00AD10A6" w:rsidTr="00BB7325">
        <w:tc>
          <w:tcPr>
            <w:tcW w:w="347" w:type="pct"/>
          </w:tcPr>
          <w:p w:rsidR="00A97C25" w:rsidRPr="00AD10A6" w:rsidRDefault="00A97C25" w:rsidP="00AD10A6">
            <w:pPr>
              <w:tabs>
                <w:tab w:val="left" w:pos="360"/>
                <w:tab w:val="left" w:pos="567"/>
                <w:tab w:val="right" w:leader="dot" w:pos="9639"/>
              </w:tabs>
              <w:spacing w:before="0"/>
              <w:jc w:val="center"/>
              <w:rPr>
                <w:rFonts w:cs="Arial"/>
              </w:rPr>
            </w:pPr>
            <w:r w:rsidRPr="00AD10A6">
              <w:rPr>
                <w:rFonts w:cs="Arial"/>
              </w:rPr>
              <w:t>1.</w:t>
            </w:r>
          </w:p>
        </w:tc>
        <w:tc>
          <w:tcPr>
            <w:tcW w:w="4653" w:type="pct"/>
          </w:tcPr>
          <w:p w:rsidR="00A97C25" w:rsidRPr="00AD10A6" w:rsidRDefault="00A97C25" w:rsidP="00AD10A6">
            <w:pPr>
              <w:tabs>
                <w:tab w:val="left" w:pos="360"/>
                <w:tab w:val="left" w:pos="567"/>
                <w:tab w:val="right" w:leader="dot" w:pos="9639"/>
              </w:tabs>
              <w:spacing w:before="0"/>
              <w:rPr>
                <w:rFonts w:cs="Arial"/>
                <w:lang w:val="sr-Cyrl-RS"/>
              </w:rPr>
            </w:pPr>
            <w:r w:rsidRPr="00AD10A6">
              <w:rPr>
                <w:rFonts w:cs="Arial"/>
                <w:lang w:val="sr-Cyrl-RS"/>
              </w:rPr>
              <w:t>Општи подаци о јавној набавци</w:t>
            </w:r>
          </w:p>
        </w:tc>
      </w:tr>
      <w:tr w:rsidR="00A97C25" w:rsidRPr="00AD10A6" w:rsidTr="00BB7325">
        <w:tc>
          <w:tcPr>
            <w:tcW w:w="347" w:type="pct"/>
          </w:tcPr>
          <w:p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2.</w:t>
            </w:r>
          </w:p>
        </w:tc>
        <w:tc>
          <w:tcPr>
            <w:tcW w:w="4653" w:type="pct"/>
          </w:tcPr>
          <w:p w:rsidR="00A97C25" w:rsidRPr="00AD10A6" w:rsidRDefault="00A97C25" w:rsidP="00AD10A6">
            <w:pPr>
              <w:tabs>
                <w:tab w:val="left" w:pos="317"/>
                <w:tab w:val="left" w:pos="360"/>
                <w:tab w:val="right" w:leader="dot" w:pos="9639"/>
              </w:tabs>
              <w:spacing w:before="0"/>
              <w:rPr>
                <w:rFonts w:cs="Arial"/>
                <w:lang w:val="sr-Cyrl-RS"/>
              </w:rPr>
            </w:pPr>
            <w:r w:rsidRPr="00AD10A6">
              <w:rPr>
                <w:rFonts w:cs="Arial"/>
                <w:lang w:val="sr-Cyrl-RS"/>
              </w:rPr>
              <w:t>Подаци о предмету набавке</w:t>
            </w:r>
          </w:p>
        </w:tc>
      </w:tr>
      <w:tr w:rsidR="00A97C25" w:rsidRPr="00AD10A6" w:rsidTr="00BB7325">
        <w:tc>
          <w:tcPr>
            <w:tcW w:w="347" w:type="pct"/>
          </w:tcPr>
          <w:p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3.</w:t>
            </w:r>
          </w:p>
        </w:tc>
        <w:tc>
          <w:tcPr>
            <w:tcW w:w="4653" w:type="pct"/>
          </w:tcPr>
          <w:p w:rsidR="00A97C25" w:rsidRPr="00AD10A6" w:rsidRDefault="00A97C25" w:rsidP="00AD10A6">
            <w:pPr>
              <w:tabs>
                <w:tab w:val="left" w:pos="317"/>
                <w:tab w:val="left" w:pos="360"/>
                <w:tab w:val="right" w:leader="dot" w:pos="9639"/>
              </w:tabs>
              <w:spacing w:before="0"/>
              <w:rPr>
                <w:rFonts w:cs="Arial"/>
                <w:lang w:val="sr-Cyrl-RS"/>
              </w:rPr>
            </w:pPr>
            <w:r w:rsidRPr="00AD10A6">
              <w:rPr>
                <w:rFonts w:cs="Arial"/>
                <w:lang w:val="sr-Cyrl-RS"/>
              </w:rPr>
              <w:t>Техничка спецификација (врста, техничке карактеристике, квалитет, обим и опис услуга...)</w:t>
            </w:r>
          </w:p>
        </w:tc>
      </w:tr>
      <w:tr w:rsidR="00A97C25" w:rsidRPr="00AD10A6" w:rsidTr="00BB7325">
        <w:tc>
          <w:tcPr>
            <w:tcW w:w="347" w:type="pct"/>
          </w:tcPr>
          <w:p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rPr>
              <w:t>4</w:t>
            </w:r>
            <w:r w:rsidRPr="00AD10A6">
              <w:rPr>
                <w:rFonts w:cs="Arial"/>
                <w:lang w:val="sr-Cyrl-RS"/>
              </w:rPr>
              <w:t>.</w:t>
            </w:r>
          </w:p>
        </w:tc>
        <w:tc>
          <w:tcPr>
            <w:tcW w:w="4653" w:type="pct"/>
          </w:tcPr>
          <w:p w:rsidR="00A97C25" w:rsidRPr="00AD10A6" w:rsidRDefault="00A97C25" w:rsidP="00AD10A6">
            <w:pPr>
              <w:tabs>
                <w:tab w:val="left" w:pos="317"/>
                <w:tab w:val="left" w:pos="360"/>
                <w:tab w:val="right" w:leader="dot" w:pos="9639"/>
              </w:tabs>
              <w:spacing w:before="0"/>
              <w:rPr>
                <w:rFonts w:cs="Arial"/>
              </w:rPr>
            </w:pPr>
            <w:r w:rsidRPr="00AD10A6">
              <w:rPr>
                <w:rFonts w:cs="Arial"/>
                <w:lang w:val="sr-Cyrl-RS"/>
              </w:rPr>
              <w:t>Услови за учешће у поступку ЈН и упутство како се доказује испуњеност услова</w:t>
            </w:r>
          </w:p>
        </w:tc>
      </w:tr>
      <w:tr w:rsidR="00A97C25" w:rsidRPr="00AD10A6" w:rsidTr="00BB7325">
        <w:tc>
          <w:tcPr>
            <w:tcW w:w="347" w:type="pct"/>
          </w:tcPr>
          <w:p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5.</w:t>
            </w:r>
          </w:p>
        </w:tc>
        <w:tc>
          <w:tcPr>
            <w:tcW w:w="4653" w:type="pct"/>
          </w:tcPr>
          <w:p w:rsidR="00A97C25" w:rsidRPr="00AD10A6" w:rsidRDefault="00A97C25" w:rsidP="00AD10A6">
            <w:pPr>
              <w:tabs>
                <w:tab w:val="left" w:pos="317"/>
                <w:tab w:val="left" w:pos="360"/>
                <w:tab w:val="right" w:leader="dot" w:pos="9639"/>
              </w:tabs>
              <w:spacing w:before="0"/>
              <w:rPr>
                <w:rFonts w:cs="Arial"/>
                <w:lang w:val="sr-Cyrl-RS"/>
              </w:rPr>
            </w:pPr>
            <w:r w:rsidRPr="00AD10A6">
              <w:rPr>
                <w:rFonts w:cs="Arial"/>
                <w:lang w:val="sr-Cyrl-RS"/>
              </w:rPr>
              <w:t>Критеријум за доделу уговора</w:t>
            </w:r>
          </w:p>
        </w:tc>
      </w:tr>
      <w:tr w:rsidR="00A97C25" w:rsidRPr="00AD10A6" w:rsidTr="00BB7325">
        <w:tc>
          <w:tcPr>
            <w:tcW w:w="347" w:type="pct"/>
          </w:tcPr>
          <w:p w:rsidR="00A97C25" w:rsidRPr="00AD10A6" w:rsidRDefault="00A97C25" w:rsidP="00AD10A6">
            <w:pPr>
              <w:tabs>
                <w:tab w:val="left" w:pos="360"/>
                <w:tab w:val="left" w:pos="567"/>
                <w:tab w:val="right" w:leader="dot" w:pos="9639"/>
              </w:tabs>
              <w:spacing w:before="0"/>
              <w:jc w:val="center"/>
              <w:rPr>
                <w:rFonts w:cs="Arial"/>
              </w:rPr>
            </w:pPr>
            <w:r w:rsidRPr="00AD10A6">
              <w:rPr>
                <w:rFonts w:cs="Arial"/>
                <w:lang w:val="sr-Cyrl-RS"/>
              </w:rPr>
              <w:t>6</w:t>
            </w:r>
            <w:r w:rsidRPr="00AD10A6">
              <w:rPr>
                <w:rFonts w:cs="Arial"/>
              </w:rPr>
              <w:t>.</w:t>
            </w:r>
          </w:p>
        </w:tc>
        <w:tc>
          <w:tcPr>
            <w:tcW w:w="4653" w:type="pct"/>
          </w:tcPr>
          <w:p w:rsidR="00A97C25" w:rsidRPr="00AD10A6" w:rsidRDefault="00A97C25" w:rsidP="00AD10A6">
            <w:pPr>
              <w:tabs>
                <w:tab w:val="left" w:pos="360"/>
                <w:tab w:val="left" w:pos="567"/>
                <w:tab w:val="right" w:leader="dot" w:pos="9639"/>
              </w:tabs>
              <w:spacing w:before="0"/>
              <w:rPr>
                <w:rFonts w:cs="Arial"/>
                <w:lang w:val="sr-Cyrl-RS"/>
              </w:rPr>
            </w:pPr>
            <w:r w:rsidRPr="00AD10A6">
              <w:rPr>
                <w:rFonts w:cs="Arial"/>
                <w:lang w:val="sr-Cyrl-RS"/>
              </w:rPr>
              <w:t>Упутство понуђачима како да сачине понуду</w:t>
            </w:r>
          </w:p>
        </w:tc>
      </w:tr>
      <w:tr w:rsidR="00A97C25" w:rsidRPr="00AD10A6" w:rsidTr="00BB7325">
        <w:tc>
          <w:tcPr>
            <w:tcW w:w="347" w:type="pct"/>
          </w:tcPr>
          <w:p w:rsidR="00A97C25" w:rsidRPr="00AD10A6" w:rsidRDefault="00A97C25" w:rsidP="00AD10A6">
            <w:pPr>
              <w:tabs>
                <w:tab w:val="left" w:pos="360"/>
                <w:tab w:val="left" w:pos="567"/>
                <w:tab w:val="right" w:leader="dot" w:pos="9639"/>
              </w:tabs>
              <w:spacing w:before="0"/>
              <w:jc w:val="center"/>
              <w:rPr>
                <w:rFonts w:cs="Arial"/>
              </w:rPr>
            </w:pPr>
            <w:r w:rsidRPr="00AD10A6">
              <w:rPr>
                <w:rFonts w:cs="Arial"/>
                <w:lang w:val="sr-Cyrl-RS"/>
              </w:rPr>
              <w:t>7</w:t>
            </w:r>
            <w:r w:rsidRPr="00AD10A6">
              <w:rPr>
                <w:rFonts w:cs="Arial"/>
              </w:rPr>
              <w:t>.</w:t>
            </w:r>
          </w:p>
        </w:tc>
        <w:tc>
          <w:tcPr>
            <w:tcW w:w="4653" w:type="pct"/>
          </w:tcPr>
          <w:p w:rsidR="00A97C25" w:rsidRPr="00AD10A6" w:rsidRDefault="00A97C25" w:rsidP="00BB7325">
            <w:pPr>
              <w:tabs>
                <w:tab w:val="left" w:pos="360"/>
                <w:tab w:val="left" w:pos="567"/>
                <w:tab w:val="right" w:leader="dot" w:pos="9639"/>
              </w:tabs>
              <w:spacing w:before="0"/>
              <w:rPr>
                <w:rFonts w:cs="Arial"/>
                <w:lang w:val="sr-Cyrl-RS"/>
              </w:rPr>
            </w:pPr>
            <w:r w:rsidRPr="00AD10A6">
              <w:rPr>
                <w:rFonts w:cs="Arial"/>
                <w:lang w:val="sr-Cyrl-RS"/>
              </w:rPr>
              <w:t xml:space="preserve">Обрасци </w:t>
            </w:r>
          </w:p>
        </w:tc>
      </w:tr>
      <w:tr w:rsidR="00A97C25" w:rsidRPr="00AD10A6" w:rsidTr="00BB7325">
        <w:tc>
          <w:tcPr>
            <w:tcW w:w="347" w:type="pct"/>
          </w:tcPr>
          <w:p w:rsidR="00A97C25" w:rsidRPr="00AD10A6" w:rsidRDefault="00A97C25" w:rsidP="00AD10A6">
            <w:pPr>
              <w:tabs>
                <w:tab w:val="left" w:pos="360"/>
                <w:tab w:val="left" w:pos="567"/>
                <w:tab w:val="right" w:leader="dot" w:pos="9639"/>
              </w:tabs>
              <w:spacing w:before="0"/>
              <w:jc w:val="center"/>
              <w:rPr>
                <w:rFonts w:cs="Arial"/>
                <w:lang w:val="sr-Cyrl-RS"/>
              </w:rPr>
            </w:pPr>
            <w:r w:rsidRPr="00AD10A6">
              <w:rPr>
                <w:rFonts w:cs="Arial"/>
                <w:lang w:val="sr-Cyrl-RS"/>
              </w:rPr>
              <w:t>8.</w:t>
            </w:r>
          </w:p>
        </w:tc>
        <w:tc>
          <w:tcPr>
            <w:tcW w:w="4653" w:type="pct"/>
          </w:tcPr>
          <w:p w:rsidR="00A97C25" w:rsidRPr="00AD10A6" w:rsidRDefault="00A97C25" w:rsidP="00AD10A6">
            <w:pPr>
              <w:tabs>
                <w:tab w:val="left" w:pos="360"/>
                <w:tab w:val="left" w:pos="567"/>
                <w:tab w:val="right" w:leader="dot" w:pos="9639"/>
              </w:tabs>
              <w:spacing w:before="0"/>
              <w:rPr>
                <w:rFonts w:cs="Arial"/>
                <w:lang w:val="sr-Cyrl-RS"/>
              </w:rPr>
            </w:pPr>
            <w:r w:rsidRPr="00AD10A6">
              <w:rPr>
                <w:rFonts w:cs="Arial"/>
                <w:lang w:val="sr-Cyrl-RS"/>
              </w:rPr>
              <w:t>Модел уговора</w:t>
            </w:r>
          </w:p>
        </w:tc>
      </w:tr>
    </w:tbl>
    <w:p w:rsidR="009D3699" w:rsidRPr="00AD10A6" w:rsidRDefault="009D3699" w:rsidP="00AD10A6">
      <w:pPr>
        <w:pStyle w:val="BodyText"/>
        <w:spacing w:before="0"/>
        <w:rPr>
          <w:rFonts w:cs="Arial"/>
          <w:spacing w:val="80"/>
          <w:sz w:val="22"/>
          <w:szCs w:val="22"/>
          <w:highlight w:val="yellow"/>
        </w:rPr>
      </w:pPr>
    </w:p>
    <w:p w:rsidR="00F5264D" w:rsidRPr="00AD10A6" w:rsidRDefault="00C53AC6" w:rsidP="00AD10A6">
      <w:pPr>
        <w:spacing w:before="0"/>
        <w:jc w:val="right"/>
        <w:rPr>
          <w:rFonts w:cs="Arial"/>
          <w:color w:val="548DD4" w:themeColor="text2" w:themeTint="99"/>
          <w:lang w:val="sr-Cyrl-CS"/>
        </w:rPr>
      </w:pPr>
      <w:r w:rsidRPr="00AD10A6">
        <w:rPr>
          <w:rFonts w:cs="Arial"/>
          <w:bCs/>
          <w:noProof/>
          <w:lang w:val="sr-Cyrl-CS"/>
        </w:rPr>
        <w:t xml:space="preserve">Укупан број страна документације: </w:t>
      </w:r>
      <w:r w:rsidR="003E127D">
        <w:rPr>
          <w:rFonts w:cs="Arial"/>
          <w:bCs/>
          <w:noProof/>
          <w:lang w:val="sr-Cyrl-CS"/>
        </w:rPr>
        <w:t>1</w:t>
      </w:r>
      <w:r w:rsidR="003E127D">
        <w:rPr>
          <w:rFonts w:cs="Arial"/>
          <w:bCs/>
          <w:noProof/>
          <w:lang w:val="sr-Cyrl-CS"/>
        </w:rPr>
        <w:t>08</w:t>
      </w:r>
    </w:p>
    <w:p w:rsidR="001853E1" w:rsidRPr="00AD10A6" w:rsidRDefault="001853E1" w:rsidP="00AD10A6">
      <w:pPr>
        <w:pStyle w:val="BodyText"/>
        <w:spacing w:before="0"/>
        <w:rPr>
          <w:rFonts w:cs="Arial"/>
          <w:sz w:val="22"/>
          <w:szCs w:val="22"/>
        </w:rPr>
      </w:pPr>
    </w:p>
    <w:p w:rsidR="00FA0E61" w:rsidRPr="00AD10A6" w:rsidRDefault="00473AD5" w:rsidP="00AD10A6">
      <w:pPr>
        <w:pStyle w:val="Heading10"/>
        <w:numPr>
          <w:ilvl w:val="0"/>
          <w:numId w:val="14"/>
        </w:numPr>
        <w:spacing w:before="0"/>
        <w:rPr>
          <w:rFonts w:cs="Arial"/>
          <w:b w:val="0"/>
          <w:lang w:val="en-US"/>
        </w:rPr>
      </w:pPr>
      <w:r w:rsidRPr="00AD10A6">
        <w:rPr>
          <w:rFonts w:cs="Arial"/>
          <w:b w:val="0"/>
          <w:lang w:val="ru-RU"/>
        </w:rPr>
        <w:br w:type="page"/>
      </w:r>
      <w:bookmarkStart w:id="12" w:name="_Toc430335136"/>
      <w:bookmarkStart w:id="13" w:name="_Toc442559876"/>
      <w:bookmarkStart w:id="14" w:name="_Toc427817447"/>
      <w:r w:rsidR="00FA0E61" w:rsidRPr="00AD10A6">
        <w:rPr>
          <w:rFonts w:cs="Arial"/>
          <w:b w:val="0"/>
        </w:rPr>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6C7B77" w:rsidRPr="00AD10A6" w:rsidTr="002A0AE8">
        <w:tc>
          <w:tcPr>
            <w:tcW w:w="2948" w:type="dxa"/>
            <w:shd w:val="clear" w:color="auto" w:fill="auto"/>
          </w:tcPr>
          <w:p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Назив и адреса Наручиоца</w:t>
            </w:r>
          </w:p>
        </w:tc>
        <w:tc>
          <w:tcPr>
            <w:tcW w:w="6071" w:type="dxa"/>
            <w:shd w:val="clear" w:color="auto" w:fill="auto"/>
            <w:vAlign w:val="center"/>
          </w:tcPr>
          <w:p w:rsidR="006C7B77" w:rsidRPr="00AD10A6" w:rsidRDefault="006C7B77" w:rsidP="00AD10A6">
            <w:pPr>
              <w:suppressAutoHyphens/>
              <w:spacing w:before="0"/>
              <w:jc w:val="center"/>
              <w:rPr>
                <w:rFonts w:cs="Arial"/>
              </w:rPr>
            </w:pPr>
            <w:r w:rsidRPr="00AD10A6">
              <w:rPr>
                <w:rFonts w:cs="Arial"/>
              </w:rPr>
              <w:t>Јавно предузеће „Електропривреда Србије“ Београд,</w:t>
            </w:r>
          </w:p>
          <w:p w:rsidR="006C7B77" w:rsidRPr="00AD10A6" w:rsidRDefault="006C7B77" w:rsidP="00AD10A6">
            <w:pPr>
              <w:suppressAutoHyphens/>
              <w:spacing w:before="0"/>
              <w:jc w:val="center"/>
              <w:rPr>
                <w:rFonts w:cs="Arial"/>
                <w:color w:val="00B0F0"/>
                <w:lang w:val="sr-Cyrl-RS"/>
              </w:rPr>
            </w:pPr>
            <w:r w:rsidRPr="00AD10A6">
              <w:rPr>
                <w:rFonts w:cs="Arial"/>
              </w:rPr>
              <w:t>Улица царице Милице бр.2, 11000 Београд</w:t>
            </w:r>
          </w:p>
        </w:tc>
      </w:tr>
      <w:tr w:rsidR="006C7B77" w:rsidRPr="00AD10A6" w:rsidTr="002A0AE8">
        <w:tc>
          <w:tcPr>
            <w:tcW w:w="2948" w:type="dxa"/>
            <w:shd w:val="clear" w:color="auto" w:fill="auto"/>
          </w:tcPr>
          <w:p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Интернет страница Наручиоца</w:t>
            </w:r>
          </w:p>
        </w:tc>
        <w:tc>
          <w:tcPr>
            <w:tcW w:w="6071" w:type="dxa"/>
            <w:shd w:val="clear" w:color="auto" w:fill="auto"/>
            <w:vAlign w:val="center"/>
          </w:tcPr>
          <w:p w:rsidR="006C7B77" w:rsidRPr="00AD10A6" w:rsidRDefault="008B18B5" w:rsidP="00AD10A6">
            <w:pPr>
              <w:autoSpaceDE w:val="0"/>
              <w:autoSpaceDN w:val="0"/>
              <w:adjustRightInd w:val="0"/>
              <w:spacing w:before="0"/>
              <w:jc w:val="center"/>
              <w:rPr>
                <w:rFonts w:eastAsia="TimesNewRomanPSMT" w:cs="Arial"/>
                <w:bCs/>
                <w:lang w:val="sr-Latn-RS"/>
              </w:rPr>
            </w:pPr>
            <w:hyperlink r:id="rId165" w:history="1">
              <w:r w:rsidR="006C7B77" w:rsidRPr="00AD10A6">
                <w:rPr>
                  <w:rStyle w:val="Hyperlink"/>
                  <w:rFonts w:eastAsia="Arial Unicode MS" w:cs="Arial"/>
                  <w:color w:val="auto"/>
                  <w:kern w:val="1"/>
                  <w:lang w:eastAsia="ar-SA"/>
                </w:rPr>
                <w:t>www.eps.rs</w:t>
              </w:r>
            </w:hyperlink>
          </w:p>
        </w:tc>
      </w:tr>
      <w:tr w:rsidR="006C7B77" w:rsidRPr="00AD10A6" w:rsidTr="002A0AE8">
        <w:tc>
          <w:tcPr>
            <w:tcW w:w="2948" w:type="dxa"/>
            <w:shd w:val="clear" w:color="auto" w:fill="auto"/>
          </w:tcPr>
          <w:p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Врста поступка</w:t>
            </w:r>
          </w:p>
        </w:tc>
        <w:tc>
          <w:tcPr>
            <w:tcW w:w="6071" w:type="dxa"/>
            <w:shd w:val="clear" w:color="auto" w:fill="auto"/>
            <w:vAlign w:val="center"/>
          </w:tcPr>
          <w:p w:rsidR="006C7B77" w:rsidRPr="00AD10A6" w:rsidRDefault="006C7B77" w:rsidP="00AD10A6">
            <w:pPr>
              <w:autoSpaceDE w:val="0"/>
              <w:autoSpaceDN w:val="0"/>
              <w:adjustRightInd w:val="0"/>
              <w:spacing w:before="0"/>
              <w:jc w:val="center"/>
              <w:rPr>
                <w:rFonts w:eastAsia="TimesNewRomanPSMT" w:cs="Arial"/>
                <w:bCs/>
                <w:lang w:val="sr-Cyrl-RS"/>
              </w:rPr>
            </w:pPr>
            <w:r w:rsidRPr="00AD10A6">
              <w:rPr>
                <w:rFonts w:eastAsia="TimesNewRomanPSMT" w:cs="Arial"/>
                <w:bCs/>
                <w:lang w:val="sr-Cyrl-RS"/>
              </w:rPr>
              <w:t>Отворени поступак</w:t>
            </w:r>
          </w:p>
        </w:tc>
      </w:tr>
      <w:tr w:rsidR="006C7B77" w:rsidRPr="00AD10A6" w:rsidTr="002A0AE8">
        <w:trPr>
          <w:trHeight w:val="507"/>
        </w:trPr>
        <w:tc>
          <w:tcPr>
            <w:tcW w:w="2948" w:type="dxa"/>
            <w:shd w:val="clear" w:color="auto" w:fill="auto"/>
            <w:vAlign w:val="center"/>
          </w:tcPr>
          <w:p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Предмет јавне набавке</w:t>
            </w:r>
          </w:p>
        </w:tc>
        <w:tc>
          <w:tcPr>
            <w:tcW w:w="6071" w:type="dxa"/>
            <w:shd w:val="clear" w:color="auto" w:fill="auto"/>
            <w:vAlign w:val="center"/>
          </w:tcPr>
          <w:p w:rsidR="006C7B77" w:rsidRPr="00AD10A6" w:rsidRDefault="006C7B77" w:rsidP="00AD10A6">
            <w:pPr>
              <w:pStyle w:val="Heading10"/>
              <w:spacing w:before="0"/>
              <w:jc w:val="center"/>
              <w:rPr>
                <w:rFonts w:cs="Arial"/>
              </w:rPr>
            </w:pPr>
            <w:bookmarkStart w:id="15" w:name="_Toc442559877"/>
            <w:r w:rsidRPr="00AD10A6">
              <w:rPr>
                <w:rFonts w:cs="Arial"/>
                <w:b w:val="0"/>
              </w:rPr>
              <w:t xml:space="preserve">Набавка </w:t>
            </w:r>
            <w:r w:rsidRPr="00AD10A6">
              <w:rPr>
                <w:rFonts w:cs="Arial"/>
                <w:b w:val="0"/>
                <w:lang w:val="sr-Cyrl-RS"/>
              </w:rPr>
              <w:t>услуга</w:t>
            </w:r>
            <w:r w:rsidRPr="00AD10A6">
              <w:rPr>
                <w:rFonts w:cs="Arial"/>
                <w:b w:val="0"/>
              </w:rPr>
              <w:t xml:space="preserve">: </w:t>
            </w:r>
            <w:r w:rsidRPr="00AD10A6">
              <w:rPr>
                <w:rFonts w:cs="Arial"/>
                <w:b w:val="0"/>
                <w:lang w:val="sr-Latn-RS"/>
              </w:rPr>
              <w:t>Одржавање и унапређење ЕРП система (САП)</w:t>
            </w:r>
            <w:bookmarkEnd w:id="15"/>
          </w:p>
        </w:tc>
      </w:tr>
      <w:tr w:rsidR="006C7B77" w:rsidRPr="00AD10A6" w:rsidTr="002A0AE8">
        <w:trPr>
          <w:trHeight w:val="192"/>
        </w:trPr>
        <w:tc>
          <w:tcPr>
            <w:tcW w:w="2948" w:type="dxa"/>
            <w:shd w:val="clear" w:color="auto" w:fill="auto"/>
            <w:vAlign w:val="center"/>
          </w:tcPr>
          <w:p w:rsidR="006C7B77" w:rsidRPr="00AD10A6" w:rsidRDefault="006C7B77" w:rsidP="00AD10A6">
            <w:pPr>
              <w:autoSpaceDE w:val="0"/>
              <w:autoSpaceDN w:val="0"/>
              <w:adjustRightInd w:val="0"/>
              <w:spacing w:before="0"/>
              <w:jc w:val="center"/>
              <w:rPr>
                <w:rFonts w:eastAsia="TimesNewRomanPSMT" w:cs="Arial"/>
                <w:bCs/>
              </w:rPr>
            </w:pPr>
            <w:r w:rsidRPr="00AD10A6">
              <w:rPr>
                <w:rFonts w:cs="Arial"/>
              </w:rPr>
              <w:t>Опис сваке партије</w:t>
            </w:r>
          </w:p>
        </w:tc>
        <w:tc>
          <w:tcPr>
            <w:tcW w:w="6071" w:type="dxa"/>
            <w:shd w:val="clear" w:color="auto" w:fill="auto"/>
            <w:vAlign w:val="center"/>
          </w:tcPr>
          <w:p w:rsidR="006C7B77" w:rsidRPr="00AD10A6" w:rsidRDefault="006C7B77" w:rsidP="00AD10A6">
            <w:pPr>
              <w:pStyle w:val="ListParagraph"/>
              <w:widowControl w:val="0"/>
              <w:spacing w:before="0" w:after="0" w:line="240" w:lineRule="auto"/>
              <w:ind w:left="0"/>
              <w:jc w:val="center"/>
              <w:rPr>
                <w:rFonts w:ascii="Arial" w:hAnsi="Arial" w:cs="Arial"/>
              </w:rPr>
            </w:pPr>
            <w:r w:rsidRPr="00AD10A6">
              <w:rPr>
                <w:rFonts w:ascii="Arial" w:hAnsi="Arial" w:cs="Arial"/>
              </w:rPr>
              <w:t>Jавна набавка није обликована по партијама</w:t>
            </w:r>
          </w:p>
        </w:tc>
      </w:tr>
      <w:tr w:rsidR="006C7B77" w:rsidRPr="00AD10A6" w:rsidTr="002A0AE8">
        <w:trPr>
          <w:trHeight w:val="264"/>
        </w:trPr>
        <w:tc>
          <w:tcPr>
            <w:tcW w:w="2948" w:type="dxa"/>
            <w:shd w:val="clear" w:color="auto" w:fill="auto"/>
            <w:vAlign w:val="center"/>
          </w:tcPr>
          <w:p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Циљ поступка</w:t>
            </w:r>
          </w:p>
        </w:tc>
        <w:tc>
          <w:tcPr>
            <w:tcW w:w="6071" w:type="dxa"/>
            <w:shd w:val="clear" w:color="auto" w:fill="auto"/>
            <w:vAlign w:val="center"/>
          </w:tcPr>
          <w:p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Закључење Уговора о јавној набавци</w:t>
            </w:r>
          </w:p>
        </w:tc>
      </w:tr>
      <w:tr w:rsidR="006C7B77" w:rsidRPr="00AD10A6" w:rsidTr="002A0AE8">
        <w:trPr>
          <w:trHeight w:val="471"/>
        </w:trPr>
        <w:tc>
          <w:tcPr>
            <w:tcW w:w="2948" w:type="dxa"/>
            <w:shd w:val="clear" w:color="auto" w:fill="auto"/>
            <w:vAlign w:val="center"/>
          </w:tcPr>
          <w:p w:rsidR="006C7B77" w:rsidRPr="00AD10A6" w:rsidRDefault="006C7B77" w:rsidP="00AD10A6">
            <w:pPr>
              <w:autoSpaceDE w:val="0"/>
              <w:autoSpaceDN w:val="0"/>
              <w:adjustRightInd w:val="0"/>
              <w:spacing w:before="0"/>
              <w:jc w:val="center"/>
              <w:rPr>
                <w:rFonts w:eastAsia="TimesNewRomanPSMT" w:cs="Arial"/>
                <w:bCs/>
              </w:rPr>
            </w:pPr>
            <w:r w:rsidRPr="00AD10A6">
              <w:rPr>
                <w:rFonts w:eastAsia="TimesNewRomanPSMT" w:cs="Arial"/>
                <w:bCs/>
              </w:rPr>
              <w:t>Контакт</w:t>
            </w:r>
          </w:p>
        </w:tc>
        <w:tc>
          <w:tcPr>
            <w:tcW w:w="6071" w:type="dxa"/>
            <w:shd w:val="clear" w:color="auto" w:fill="auto"/>
            <w:vAlign w:val="center"/>
          </w:tcPr>
          <w:p w:rsidR="006C7B77" w:rsidRPr="00AD10A6" w:rsidRDefault="006C7B77" w:rsidP="00AD10A6">
            <w:pPr>
              <w:widowControl w:val="0"/>
              <w:overflowPunct w:val="0"/>
              <w:autoSpaceDE w:val="0"/>
              <w:autoSpaceDN w:val="0"/>
              <w:adjustRightInd w:val="0"/>
              <w:spacing w:before="0"/>
              <w:jc w:val="center"/>
              <w:rPr>
                <w:rFonts w:cs="Arial"/>
              </w:rPr>
            </w:pPr>
            <w:r w:rsidRPr="00AD10A6">
              <w:rPr>
                <w:rFonts w:cs="Arial"/>
                <w:lang w:val="sr-Cyrl-RS"/>
              </w:rPr>
              <w:t>Ана Драшковић;</w:t>
            </w:r>
            <w:r w:rsidRPr="00AD10A6">
              <w:rPr>
                <w:rFonts w:cs="Arial"/>
              </w:rPr>
              <w:t xml:space="preserve"> e-mail: </w:t>
            </w:r>
            <w:r w:rsidRPr="00AD10A6">
              <w:rPr>
                <w:rStyle w:val="Hyperlink"/>
                <w:rFonts w:cs="Arial"/>
              </w:rPr>
              <w:t>ana.draskovic@eps.rs</w:t>
            </w:r>
          </w:p>
          <w:p w:rsidR="006C7B77" w:rsidRPr="00AD10A6" w:rsidRDefault="006C7B77" w:rsidP="00AD10A6">
            <w:pPr>
              <w:spacing w:before="0"/>
              <w:jc w:val="center"/>
              <w:rPr>
                <w:rFonts w:cs="Arial"/>
              </w:rPr>
            </w:pPr>
            <w:r w:rsidRPr="00AD10A6">
              <w:rPr>
                <w:rFonts w:cs="Arial"/>
                <w:lang w:val="sr-Cyrl-RS"/>
              </w:rPr>
              <w:t xml:space="preserve">Сања Аликафић; </w:t>
            </w:r>
            <w:r w:rsidRPr="00AD10A6">
              <w:rPr>
                <w:rFonts w:cs="Arial"/>
              </w:rPr>
              <w:t xml:space="preserve">e-mail: </w:t>
            </w:r>
            <w:hyperlink r:id="rId166" w:history="1">
              <w:r w:rsidRPr="00AD10A6">
                <w:rPr>
                  <w:rStyle w:val="Hyperlink"/>
                  <w:rFonts w:cs="Arial"/>
                </w:rPr>
                <w:t>sanja.alikalfic</w:t>
              </w:r>
              <w:r w:rsidRPr="00AD10A6">
                <w:rPr>
                  <w:rStyle w:val="Hyperlink"/>
                  <w:rFonts w:cs="Arial"/>
                  <w:lang w:val="ru-RU"/>
                </w:rPr>
                <w:t>@</w:t>
              </w:r>
              <w:r w:rsidRPr="00AD10A6">
                <w:rPr>
                  <w:rStyle w:val="Hyperlink"/>
                  <w:rFonts w:cs="Arial"/>
                </w:rPr>
                <w:t>eps</w:t>
              </w:r>
              <w:r w:rsidRPr="00AD10A6">
                <w:rPr>
                  <w:rStyle w:val="Hyperlink"/>
                  <w:rFonts w:cs="Arial"/>
                  <w:lang w:val="ru-RU"/>
                </w:rPr>
                <w:t>.</w:t>
              </w:r>
              <w:r w:rsidRPr="00AD10A6">
                <w:rPr>
                  <w:rStyle w:val="Hyperlink"/>
                  <w:rFonts w:cs="Arial"/>
                </w:rPr>
                <w:t>rs</w:t>
              </w:r>
            </w:hyperlink>
          </w:p>
        </w:tc>
      </w:tr>
    </w:tbl>
    <w:p w:rsidR="00FA0E61" w:rsidRPr="00AD10A6" w:rsidRDefault="00FA0E61" w:rsidP="00AD10A6">
      <w:pPr>
        <w:spacing w:before="0"/>
        <w:rPr>
          <w:rFonts w:cs="Arial"/>
        </w:rPr>
      </w:pPr>
    </w:p>
    <w:p w:rsidR="002E12CC" w:rsidRPr="00AD10A6" w:rsidRDefault="002E12CC" w:rsidP="00AD10A6">
      <w:pPr>
        <w:spacing w:before="0"/>
        <w:rPr>
          <w:rFonts w:cs="Arial"/>
        </w:rPr>
      </w:pPr>
    </w:p>
    <w:p w:rsidR="002E12CC" w:rsidRPr="00AD10A6" w:rsidRDefault="002E12CC" w:rsidP="00AD10A6">
      <w:pPr>
        <w:spacing w:before="0"/>
        <w:rPr>
          <w:rFonts w:cs="Arial"/>
        </w:rPr>
      </w:pPr>
    </w:p>
    <w:p w:rsidR="002E12CC" w:rsidRPr="00AD10A6" w:rsidRDefault="002E12CC" w:rsidP="00AD10A6">
      <w:pPr>
        <w:spacing w:before="0"/>
        <w:rPr>
          <w:rFonts w:cs="Arial"/>
        </w:rPr>
      </w:pPr>
    </w:p>
    <w:p w:rsidR="002E12CC" w:rsidRPr="00AD10A6" w:rsidRDefault="002E12CC" w:rsidP="00AD10A6">
      <w:pPr>
        <w:spacing w:before="0"/>
        <w:rPr>
          <w:rFonts w:cs="Arial"/>
        </w:rPr>
      </w:pPr>
    </w:p>
    <w:p w:rsidR="002E12CC" w:rsidRPr="00AD10A6" w:rsidRDefault="002E12CC" w:rsidP="00AD10A6">
      <w:pPr>
        <w:spacing w:before="0"/>
        <w:rPr>
          <w:rFonts w:cs="Arial"/>
        </w:rPr>
      </w:pPr>
    </w:p>
    <w:p w:rsidR="00926BD7" w:rsidRPr="00AD10A6" w:rsidRDefault="00926BD7" w:rsidP="00AD10A6">
      <w:pPr>
        <w:spacing w:before="0"/>
        <w:jc w:val="left"/>
        <w:rPr>
          <w:rFonts w:cs="Arial"/>
        </w:rPr>
      </w:pPr>
      <w:r w:rsidRPr="00AD10A6">
        <w:rPr>
          <w:rFonts w:cs="Arial"/>
        </w:rPr>
        <w:br w:type="page"/>
      </w:r>
    </w:p>
    <w:p w:rsidR="002E12CC" w:rsidRPr="00AD10A6" w:rsidRDefault="002E12CC" w:rsidP="00AD10A6">
      <w:pPr>
        <w:pStyle w:val="Heading10"/>
        <w:numPr>
          <w:ilvl w:val="0"/>
          <w:numId w:val="14"/>
        </w:numPr>
        <w:spacing w:before="0"/>
        <w:jc w:val="both"/>
        <w:rPr>
          <w:rFonts w:cs="Arial"/>
          <w:b w:val="0"/>
          <w:lang w:val="sr-Cyrl-RS"/>
        </w:rPr>
      </w:pPr>
      <w:bookmarkStart w:id="16" w:name="_Toc442559878"/>
      <w:bookmarkStart w:id="17" w:name="_Toc427817448"/>
      <w:r w:rsidRPr="00AD10A6">
        <w:rPr>
          <w:rFonts w:cs="Arial"/>
          <w:b w:val="0"/>
          <w:lang w:val="sr-Cyrl-RS"/>
        </w:rPr>
        <w:t>ПОДАЦИ О ПРЕДМЕТУ ЈАВНЕ НАБАВКЕ</w:t>
      </w:r>
    </w:p>
    <w:p w:rsidR="002E12CC" w:rsidRPr="00AD10A6" w:rsidRDefault="002E12CC" w:rsidP="00AD10A6">
      <w:pPr>
        <w:pStyle w:val="Heading10"/>
        <w:spacing w:before="0"/>
        <w:ind w:left="0" w:firstLine="0"/>
        <w:jc w:val="both"/>
        <w:rPr>
          <w:rFonts w:cs="Arial"/>
          <w:b w:val="0"/>
          <w:lang w:val="sr-Cyrl-RS"/>
        </w:rPr>
      </w:pPr>
      <w:r w:rsidRPr="00AD10A6">
        <w:rPr>
          <w:rFonts w:cs="Arial"/>
          <w:b w:val="0"/>
          <w:lang w:val="sr-Cyrl-RS"/>
        </w:rPr>
        <w:t xml:space="preserve">2.1 Опис предмета јавне набавке, назив и ознака из општег речника </w:t>
      </w:r>
      <w:r w:rsidR="0032186E" w:rsidRPr="00AD10A6">
        <w:rPr>
          <w:rFonts w:cs="Arial"/>
          <w:b w:val="0"/>
          <w:lang w:val="sr-Cyrl-RS"/>
        </w:rPr>
        <w:t xml:space="preserve"> </w:t>
      </w:r>
      <w:r w:rsidRPr="00AD10A6">
        <w:rPr>
          <w:rFonts w:cs="Arial"/>
          <w:b w:val="0"/>
          <w:lang w:val="sr-Cyrl-RS"/>
        </w:rPr>
        <w:t>набавке</w:t>
      </w:r>
    </w:p>
    <w:p w:rsidR="00926BD7" w:rsidRPr="00AD10A6" w:rsidRDefault="00926BD7" w:rsidP="00AD10A6">
      <w:pPr>
        <w:spacing w:before="0"/>
        <w:rPr>
          <w:rFonts w:cs="Arial"/>
          <w:lang w:eastAsia="zh-CN"/>
        </w:rPr>
      </w:pPr>
    </w:p>
    <w:p w:rsidR="00926BD7" w:rsidRPr="00AD10A6" w:rsidRDefault="002E12CC" w:rsidP="00AD10A6">
      <w:pPr>
        <w:spacing w:before="0"/>
        <w:rPr>
          <w:rFonts w:cs="Arial"/>
        </w:rPr>
      </w:pPr>
      <w:r w:rsidRPr="00AD10A6">
        <w:rPr>
          <w:rFonts w:cs="Arial"/>
          <w:lang w:eastAsia="zh-CN"/>
        </w:rPr>
        <w:t xml:space="preserve">Опис предмета јавне набавке: </w:t>
      </w:r>
      <w:r w:rsidR="00926BD7" w:rsidRPr="00AD10A6">
        <w:rPr>
          <w:rFonts w:cs="Arial"/>
          <w:lang w:val="sr-Latn-RS"/>
        </w:rPr>
        <w:t>Одржавање и унапређење ЕРП система (САП)</w:t>
      </w:r>
    </w:p>
    <w:p w:rsidR="00926BD7" w:rsidRPr="00AD10A6" w:rsidRDefault="00926BD7" w:rsidP="00AD10A6">
      <w:pPr>
        <w:spacing w:before="0"/>
        <w:rPr>
          <w:rFonts w:cs="Arial"/>
          <w:lang w:val="sr-Cyrl-RS" w:eastAsia="zh-CN"/>
        </w:rPr>
      </w:pPr>
    </w:p>
    <w:p w:rsidR="00926BD7" w:rsidRPr="00AD10A6" w:rsidRDefault="002E12CC" w:rsidP="00AD10A6">
      <w:pPr>
        <w:spacing w:before="0"/>
        <w:rPr>
          <w:rFonts w:cs="Arial"/>
          <w:lang w:val="ru-RU"/>
        </w:rPr>
      </w:pPr>
      <w:r w:rsidRPr="00AD10A6">
        <w:rPr>
          <w:rFonts w:cs="Arial"/>
          <w:lang w:eastAsia="zh-CN"/>
        </w:rPr>
        <w:t>Назив</w:t>
      </w:r>
      <w:r w:rsidR="00926BD7" w:rsidRPr="00AD10A6">
        <w:rPr>
          <w:rFonts w:cs="Arial"/>
          <w:lang w:eastAsia="zh-CN"/>
        </w:rPr>
        <w:t xml:space="preserve"> </w:t>
      </w:r>
      <w:r w:rsidR="00926BD7" w:rsidRPr="00AD10A6">
        <w:rPr>
          <w:rFonts w:cs="Arial"/>
          <w:lang w:val="sr-Cyrl-RS" w:eastAsia="zh-CN"/>
        </w:rPr>
        <w:t>и ознака</w:t>
      </w:r>
      <w:r w:rsidRPr="00AD10A6">
        <w:rPr>
          <w:rFonts w:cs="Arial"/>
          <w:lang w:eastAsia="zh-CN"/>
        </w:rPr>
        <w:t xml:space="preserve"> из општег речника набавке:</w:t>
      </w:r>
      <w:r w:rsidR="00926BD7" w:rsidRPr="00AD10A6">
        <w:rPr>
          <w:rFonts w:cs="Arial"/>
          <w:lang w:val="ru-RU"/>
        </w:rPr>
        <w:t xml:space="preserve"> </w:t>
      </w:r>
    </w:p>
    <w:p w:rsidR="00926BD7" w:rsidRPr="00AD10A6" w:rsidRDefault="00926BD7" w:rsidP="00AD10A6">
      <w:pPr>
        <w:pStyle w:val="ListParagraph"/>
        <w:numPr>
          <w:ilvl w:val="0"/>
          <w:numId w:val="22"/>
        </w:numPr>
        <w:spacing w:before="0" w:after="0" w:line="240" w:lineRule="auto"/>
        <w:rPr>
          <w:rFonts w:ascii="Arial" w:hAnsi="Arial" w:cs="Arial"/>
          <w:lang w:val="ru-RU"/>
        </w:rPr>
      </w:pPr>
      <w:r w:rsidRPr="00AD10A6">
        <w:rPr>
          <w:rFonts w:ascii="Arial" w:hAnsi="Arial" w:cs="Arial"/>
          <w:lang w:val="ru-RU"/>
        </w:rPr>
        <w:t>Услуге израде софтвера за информационе технологије - 72212517;</w:t>
      </w:r>
    </w:p>
    <w:p w:rsidR="00926BD7" w:rsidRPr="00AD10A6" w:rsidRDefault="00926BD7" w:rsidP="00AD10A6">
      <w:pPr>
        <w:pStyle w:val="ListParagraph"/>
        <w:numPr>
          <w:ilvl w:val="0"/>
          <w:numId w:val="22"/>
        </w:numPr>
        <w:spacing w:before="0" w:after="0" w:line="240" w:lineRule="auto"/>
        <w:rPr>
          <w:rFonts w:ascii="Arial" w:hAnsi="Arial" w:cs="Arial"/>
          <w:lang w:val="ru-RU"/>
        </w:rPr>
      </w:pPr>
      <w:r w:rsidRPr="00AD10A6">
        <w:rPr>
          <w:rFonts w:ascii="Arial" w:hAnsi="Arial" w:cs="Arial"/>
          <w:lang w:val="ru-RU"/>
        </w:rPr>
        <w:t>Програмски пакет за продају пласман и пословне информације - 484</w:t>
      </w:r>
      <w:r w:rsidR="008563CE">
        <w:rPr>
          <w:rFonts w:ascii="Arial" w:hAnsi="Arial" w:cs="Arial"/>
          <w:lang w:val="sr-Latn-RS"/>
        </w:rPr>
        <w:t>8</w:t>
      </w:r>
      <w:r w:rsidRPr="00AD10A6">
        <w:rPr>
          <w:rFonts w:ascii="Arial" w:hAnsi="Arial" w:cs="Arial"/>
          <w:lang w:val="ru-RU"/>
        </w:rPr>
        <w:t>0000;</w:t>
      </w:r>
    </w:p>
    <w:p w:rsidR="00926BD7" w:rsidRPr="00AD10A6" w:rsidRDefault="00926BD7" w:rsidP="00AD10A6">
      <w:pPr>
        <w:pStyle w:val="ListParagraph"/>
        <w:numPr>
          <w:ilvl w:val="0"/>
          <w:numId w:val="22"/>
        </w:numPr>
        <w:spacing w:before="0" w:after="0" w:line="240" w:lineRule="auto"/>
        <w:rPr>
          <w:rFonts w:ascii="Arial" w:hAnsi="Arial" w:cs="Arial"/>
          <w:lang w:val="ru-RU"/>
        </w:rPr>
      </w:pPr>
      <w:r w:rsidRPr="00AD10A6">
        <w:rPr>
          <w:rFonts w:ascii="Arial" w:hAnsi="Arial" w:cs="Arial"/>
          <w:lang w:val="ru-RU"/>
        </w:rPr>
        <w:t>Услуге конфигурације софтвера - 72265000-;</w:t>
      </w:r>
    </w:p>
    <w:p w:rsidR="00926BD7" w:rsidRPr="00AD10A6" w:rsidRDefault="00926BD7" w:rsidP="00AD10A6">
      <w:pPr>
        <w:pStyle w:val="ListParagraph"/>
        <w:numPr>
          <w:ilvl w:val="0"/>
          <w:numId w:val="22"/>
        </w:numPr>
        <w:spacing w:before="0" w:after="0" w:line="240" w:lineRule="auto"/>
        <w:rPr>
          <w:rFonts w:ascii="Arial" w:hAnsi="Arial" w:cs="Arial"/>
          <w:lang w:val="ru-RU"/>
        </w:rPr>
      </w:pPr>
      <w:r w:rsidRPr="00AD10A6">
        <w:rPr>
          <w:rFonts w:ascii="Arial" w:hAnsi="Arial" w:cs="Arial"/>
          <w:lang w:val="ru-RU"/>
        </w:rPr>
        <w:t>Услуге консултовања у вези са софтвером - 72266000;</w:t>
      </w:r>
    </w:p>
    <w:p w:rsidR="002E12CC" w:rsidRPr="00AD10A6" w:rsidRDefault="00926BD7" w:rsidP="00AD10A6">
      <w:pPr>
        <w:pStyle w:val="ListParagraph"/>
        <w:numPr>
          <w:ilvl w:val="0"/>
          <w:numId w:val="22"/>
        </w:numPr>
        <w:spacing w:before="0" w:after="0" w:line="240" w:lineRule="auto"/>
        <w:rPr>
          <w:rFonts w:ascii="Arial" w:hAnsi="Arial" w:cs="Arial"/>
          <w:lang w:eastAsia="zh-CN"/>
        </w:rPr>
      </w:pPr>
      <w:r w:rsidRPr="00AD10A6">
        <w:rPr>
          <w:rFonts w:ascii="Arial" w:hAnsi="Arial" w:cs="Arial"/>
          <w:lang w:val="ru-RU"/>
        </w:rPr>
        <w:t>Услуге одржавања и поправке софтвера -</w:t>
      </w:r>
      <w:r w:rsidRPr="00AD10A6">
        <w:rPr>
          <w:rFonts w:ascii="Arial" w:hAnsi="Arial" w:cs="Arial"/>
          <w:lang w:val="sr-Cyrl-RS" w:eastAsia="zh-CN"/>
        </w:rPr>
        <w:t xml:space="preserve"> </w:t>
      </w:r>
      <w:r w:rsidRPr="00AD10A6">
        <w:rPr>
          <w:rFonts w:ascii="Arial" w:hAnsi="Arial" w:cs="Arial"/>
          <w:lang w:val="ru-RU"/>
        </w:rPr>
        <w:t>72267000;</w:t>
      </w:r>
    </w:p>
    <w:p w:rsidR="00A97C25" w:rsidRPr="00AD10A6" w:rsidRDefault="00A97C25" w:rsidP="00AD10A6">
      <w:pPr>
        <w:spacing w:before="0"/>
        <w:rPr>
          <w:rFonts w:cs="Arial"/>
          <w:lang w:eastAsia="zh-CN"/>
        </w:rPr>
      </w:pPr>
    </w:p>
    <w:p w:rsidR="002E12CC" w:rsidRPr="00AD10A6" w:rsidRDefault="002E12CC" w:rsidP="00AD10A6">
      <w:pPr>
        <w:spacing w:before="0"/>
        <w:rPr>
          <w:rFonts w:cs="Arial"/>
          <w:lang w:eastAsia="zh-CN"/>
        </w:rPr>
      </w:pPr>
      <w:r w:rsidRPr="00AD10A6">
        <w:rPr>
          <w:rFonts w:cs="Arial"/>
          <w:lang w:eastAsia="zh-CN"/>
        </w:rPr>
        <w:t>Детаљани подаци о предмету набавке наведени су у техничкој спецификацији (поглавље 3. Конкурсне документације)</w:t>
      </w:r>
    </w:p>
    <w:p w:rsidR="00926BD7" w:rsidRPr="00AD10A6" w:rsidRDefault="00BF5E07" w:rsidP="00AD10A6">
      <w:pPr>
        <w:spacing w:before="0"/>
        <w:jc w:val="left"/>
        <w:rPr>
          <w:rFonts w:cs="Arial"/>
          <w:lang w:val="sr-Cyrl-RS"/>
        </w:rPr>
      </w:pPr>
      <w:r w:rsidRPr="00AD10A6">
        <w:rPr>
          <w:rFonts w:cs="Arial"/>
          <w:lang w:val="sr-Cyrl-RS"/>
        </w:rPr>
        <w:t xml:space="preserve"> </w:t>
      </w:r>
      <w:r w:rsidR="00926BD7" w:rsidRPr="00AD10A6">
        <w:rPr>
          <w:rFonts w:cs="Arial"/>
          <w:lang w:val="sr-Cyrl-RS"/>
        </w:rPr>
        <w:br w:type="page"/>
      </w:r>
    </w:p>
    <w:p w:rsidR="0032186E" w:rsidRPr="00AD10A6" w:rsidRDefault="00DB369C" w:rsidP="00AD10A6">
      <w:pPr>
        <w:pStyle w:val="Heading10"/>
        <w:numPr>
          <w:ilvl w:val="0"/>
          <w:numId w:val="14"/>
        </w:numPr>
        <w:spacing w:before="0"/>
        <w:jc w:val="both"/>
        <w:rPr>
          <w:rFonts w:cs="Arial"/>
          <w:b w:val="0"/>
          <w:lang w:val="sr-Cyrl-RS"/>
        </w:rPr>
      </w:pPr>
      <w:r w:rsidRPr="00AD10A6">
        <w:rPr>
          <w:rFonts w:cs="Arial"/>
          <w:b w:val="0"/>
        </w:rPr>
        <w:t>ТЕХНИЧК</w:t>
      </w:r>
      <w:r w:rsidR="0032186E" w:rsidRPr="00AD10A6">
        <w:rPr>
          <w:rFonts w:cs="Arial"/>
          <w:b w:val="0"/>
          <w:lang w:val="sr-Cyrl-RS"/>
        </w:rPr>
        <w:t>А</w:t>
      </w:r>
      <w:r w:rsidRPr="00AD10A6">
        <w:rPr>
          <w:rFonts w:cs="Arial"/>
          <w:b w:val="0"/>
        </w:rPr>
        <w:t xml:space="preserve"> </w:t>
      </w:r>
      <w:r w:rsidR="0032186E" w:rsidRPr="00AD10A6">
        <w:rPr>
          <w:rFonts w:cs="Arial"/>
          <w:b w:val="0"/>
          <w:lang w:val="sr-Cyrl-RS"/>
        </w:rPr>
        <w:t>СПЕЦИФИКАЦИЈА</w:t>
      </w:r>
      <w:r w:rsidRPr="00AD10A6">
        <w:rPr>
          <w:rFonts w:cs="Arial"/>
          <w:b w:val="0"/>
        </w:rPr>
        <w:t xml:space="preserve"> </w:t>
      </w:r>
    </w:p>
    <w:p w:rsidR="00DB369C" w:rsidRPr="00AD10A6" w:rsidRDefault="0032186E" w:rsidP="00AD10A6">
      <w:pPr>
        <w:spacing w:before="0"/>
        <w:rPr>
          <w:rFonts w:cs="Arial"/>
          <w:lang w:val="sr-Cyrl-RS"/>
        </w:rPr>
      </w:pPr>
      <w:r w:rsidRPr="00AD10A6">
        <w:rPr>
          <w:rFonts w:cs="Arial"/>
          <w:lang w:val="sr-Cyrl-RS"/>
        </w:rPr>
        <w:t xml:space="preserve">(Врста, техничке карактеристике, квалитет, </w:t>
      </w:r>
      <w:r w:rsidR="006F517A" w:rsidRPr="00AD10A6">
        <w:rPr>
          <w:rFonts w:cs="Arial"/>
          <w:lang w:val="sr-Cyrl-RS"/>
        </w:rPr>
        <w:t>обим</w:t>
      </w:r>
      <w:r w:rsidRPr="00AD10A6">
        <w:rPr>
          <w:rFonts w:cs="Arial"/>
          <w:lang w:val="sr-Cyrl-RS"/>
        </w:rPr>
        <w:t xml:space="preserve"> и опис </w:t>
      </w:r>
      <w:r w:rsidR="00A63575" w:rsidRPr="00AD10A6">
        <w:rPr>
          <w:rFonts w:cs="Arial"/>
          <w:lang w:val="sr-Cyrl-RS"/>
        </w:rPr>
        <w:t>услуга</w:t>
      </w:r>
      <w:r w:rsidRPr="00AD10A6">
        <w:rPr>
          <w:rFonts w:cs="Arial"/>
          <w:lang w:val="sr-Cyrl-RS"/>
        </w:rPr>
        <w:t>,</w:t>
      </w:r>
      <w:r w:rsidR="001227A3" w:rsidRPr="00AD10A6">
        <w:rPr>
          <w:rFonts w:cs="Arial"/>
        </w:rPr>
        <w:t xml:space="preserve"> </w:t>
      </w:r>
      <w:r w:rsidRPr="00AD10A6">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AD10A6">
        <w:rPr>
          <w:rFonts w:cs="Arial"/>
          <w:lang w:val="sr-Cyrl-RS"/>
        </w:rPr>
        <w:t>извршења</w:t>
      </w:r>
      <w:r w:rsidRPr="00AD10A6">
        <w:rPr>
          <w:rFonts w:cs="Arial"/>
          <w:lang w:val="sr-Cyrl-RS"/>
        </w:rPr>
        <w:t xml:space="preserve">, место </w:t>
      </w:r>
      <w:r w:rsidR="00A63575" w:rsidRPr="00AD10A6">
        <w:rPr>
          <w:rFonts w:cs="Arial"/>
          <w:lang w:val="sr-Cyrl-RS"/>
        </w:rPr>
        <w:t>извршења услуга</w:t>
      </w:r>
      <w:r w:rsidRPr="00AD10A6">
        <w:rPr>
          <w:rFonts w:cs="Arial"/>
          <w:lang w:val="sr-Cyrl-RS"/>
        </w:rPr>
        <w:t>, гарантни рок, евентуалне додатне услуге и сл</w:t>
      </w:r>
      <w:r w:rsidR="00DB369C" w:rsidRPr="00AD10A6">
        <w:rPr>
          <w:rFonts w:cs="Arial"/>
          <w:lang w:val="sr-Cyrl-RS"/>
        </w:rPr>
        <w:t>.</w:t>
      </w:r>
      <w:bookmarkEnd w:id="16"/>
      <w:r w:rsidRPr="00AD10A6">
        <w:rPr>
          <w:rFonts w:cs="Arial"/>
          <w:lang w:val="sr-Cyrl-RS"/>
        </w:rPr>
        <w:t>)</w:t>
      </w:r>
    </w:p>
    <w:p w:rsidR="009A7B3A" w:rsidRPr="00AD10A6" w:rsidRDefault="009A7B3A" w:rsidP="00AD10A6">
      <w:pPr>
        <w:spacing w:before="0"/>
        <w:rPr>
          <w:rFonts w:cs="Arial"/>
          <w:lang w:val="sr-Cyrl-RS"/>
        </w:rPr>
      </w:pPr>
    </w:p>
    <w:p w:rsidR="00AB3299" w:rsidRPr="00AD10A6" w:rsidRDefault="00AB3299" w:rsidP="00AD10A6">
      <w:pPr>
        <w:pStyle w:val="ListParagraph"/>
        <w:numPr>
          <w:ilvl w:val="1"/>
          <w:numId w:val="14"/>
        </w:numPr>
        <w:spacing w:before="0" w:after="0" w:line="240" w:lineRule="auto"/>
        <w:rPr>
          <w:rFonts w:ascii="Arial" w:hAnsi="Arial" w:cs="Arial"/>
          <w:bCs/>
          <w:lang w:val="sr-Cyrl-CS"/>
        </w:rPr>
      </w:pPr>
      <w:r w:rsidRPr="00AD10A6">
        <w:rPr>
          <w:rFonts w:ascii="Arial" w:hAnsi="Arial" w:cs="Arial"/>
          <w:bCs/>
          <w:lang w:val="sr-Cyrl-CS"/>
        </w:rPr>
        <w:t>ПРЕДМЕТ ЈАВНЕ НАБАВКЕ</w:t>
      </w:r>
    </w:p>
    <w:p w:rsidR="00AB3299" w:rsidRPr="00AD10A6" w:rsidRDefault="00AB3299" w:rsidP="00AD10A6">
      <w:pPr>
        <w:spacing w:before="0"/>
        <w:rPr>
          <w:rFonts w:cs="Arial"/>
        </w:rPr>
      </w:pPr>
      <w:r w:rsidRPr="00AD10A6">
        <w:rPr>
          <w:rFonts w:cs="Arial"/>
        </w:rPr>
        <w:t xml:space="preserve">Предмет јавне набавке је: </w:t>
      </w:r>
    </w:p>
    <w:p w:rsidR="00AB3299" w:rsidRPr="00AD10A6" w:rsidRDefault="00AB3299" w:rsidP="00AD10A6">
      <w:pPr>
        <w:spacing w:before="0"/>
        <w:rPr>
          <w:rFonts w:cs="Arial"/>
        </w:rPr>
      </w:pPr>
    </w:p>
    <w:p w:rsidR="00AB3299" w:rsidRPr="00AD10A6" w:rsidRDefault="00AB3299" w:rsidP="00AD10A6">
      <w:pPr>
        <w:numPr>
          <w:ilvl w:val="0"/>
          <w:numId w:val="23"/>
        </w:numPr>
        <w:spacing w:before="0"/>
        <w:rPr>
          <w:rFonts w:cs="Arial"/>
          <w:lang w:val="ru-RU"/>
        </w:rPr>
      </w:pPr>
      <w:r w:rsidRPr="00AD10A6">
        <w:rPr>
          <w:rFonts w:cs="Arial"/>
          <w:lang w:val="ru-RU"/>
        </w:rPr>
        <w:t xml:space="preserve">Услуга консолидације и реактивације </w:t>
      </w:r>
      <w:r w:rsidRPr="00AD10A6">
        <w:rPr>
          <w:rFonts w:cs="Arial"/>
        </w:rPr>
        <w:t>SAP</w:t>
      </w:r>
      <w:r w:rsidRPr="00AD10A6">
        <w:rPr>
          <w:rFonts w:cs="Arial"/>
          <w:lang w:val="ru-RU"/>
        </w:rPr>
        <w:t xml:space="preserve"> софтверских лиценци.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Услуга консолидације представља обједињавање уговора о праву коришћења интелектуалне својине, којих Наручилац има више, у један уговор.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Спецификација лиценци које су предмет к</w:t>
      </w:r>
      <w:r w:rsidR="00152683" w:rsidRPr="00AD10A6">
        <w:rPr>
          <w:rFonts w:cs="Arial"/>
          <w:lang w:val="ru-RU"/>
        </w:rPr>
        <w:t>онсолидације дат је у Одељку 3</w:t>
      </w:r>
      <w:r w:rsidRPr="00AD10A6">
        <w:rPr>
          <w:rFonts w:cs="Arial"/>
          <w:lang w:val="ru-RU"/>
        </w:rPr>
        <w:t xml:space="preserve">.8. Услуга реактивације покрива период од датума до када је услуга произвођачког одржавања софтвера била уговорена, до датума реактивације, </w:t>
      </w:r>
      <w:r w:rsidR="002A31B2">
        <w:rPr>
          <w:rFonts w:cs="Arial"/>
          <w:lang w:val="sr-Cyrl-RS"/>
        </w:rPr>
        <w:t>што је датум потписивања уговора</w:t>
      </w:r>
      <w:r w:rsidRPr="00AD10A6">
        <w:rPr>
          <w:rFonts w:cs="Arial"/>
          <w:lang w:val="hr-HR"/>
        </w:rPr>
        <w:t>.</w:t>
      </w:r>
    </w:p>
    <w:p w:rsidR="00AB3299" w:rsidRPr="00AD10A6" w:rsidRDefault="00AB3299" w:rsidP="00AD10A6">
      <w:pPr>
        <w:spacing w:before="0"/>
        <w:rPr>
          <w:rFonts w:cs="Arial"/>
          <w:lang w:val="ru-RU"/>
        </w:rPr>
      </w:pPr>
    </w:p>
    <w:p w:rsidR="00AB3299" w:rsidRPr="00AD10A6" w:rsidRDefault="00AB3299" w:rsidP="00AD10A6">
      <w:pPr>
        <w:numPr>
          <w:ilvl w:val="0"/>
          <w:numId w:val="23"/>
        </w:numPr>
        <w:spacing w:before="0"/>
        <w:rPr>
          <w:rFonts w:cs="Arial"/>
          <w:lang w:val="ru-RU"/>
        </w:rPr>
      </w:pPr>
      <w:r w:rsidRPr="00AD10A6">
        <w:rPr>
          <w:rFonts w:cs="Arial"/>
          <w:lang w:val="ru-RU"/>
        </w:rPr>
        <w:t xml:space="preserve">Услуге произвођачког одржавања софтвера за </w:t>
      </w:r>
      <w:r w:rsidRPr="00AD10A6">
        <w:rPr>
          <w:rFonts w:cs="Arial"/>
        </w:rPr>
        <w:t>SAP</w:t>
      </w:r>
      <w:r w:rsidRPr="00AD10A6">
        <w:rPr>
          <w:rFonts w:cs="Arial"/>
          <w:lang w:val="ru-RU"/>
        </w:rPr>
        <w:t xml:space="preserve"> софтверске лиценце.</w:t>
      </w:r>
    </w:p>
    <w:p w:rsidR="00AB3299" w:rsidRPr="00AD10A6" w:rsidRDefault="00AB3299" w:rsidP="00AD10A6">
      <w:pPr>
        <w:spacing w:before="0"/>
        <w:rPr>
          <w:rFonts w:cs="Arial"/>
        </w:rPr>
      </w:pPr>
      <w:r w:rsidRPr="00AD10A6">
        <w:rPr>
          <w:rFonts w:cs="Arial"/>
          <w:lang w:val="ru-RU"/>
        </w:rPr>
        <w:t xml:space="preserve">Услуге произвођачког одржавања софтвера покривају период од датума реактивације и трају </w:t>
      </w:r>
      <w:r w:rsidRPr="00AD10A6">
        <w:rPr>
          <w:rFonts w:cs="Arial"/>
          <w:lang w:val="hr-HR"/>
        </w:rPr>
        <w:t>до 31.12.201</w:t>
      </w:r>
      <w:r w:rsidR="00CA7C5A" w:rsidRPr="00AD10A6">
        <w:rPr>
          <w:rFonts w:cs="Arial"/>
          <w:lang w:val="hr-HR"/>
        </w:rPr>
        <w:t>8</w:t>
      </w:r>
      <w:r w:rsidRPr="00AD10A6">
        <w:rPr>
          <w:rFonts w:cs="Arial"/>
          <w:lang w:val="hr-HR"/>
        </w:rPr>
        <w:t>.</w:t>
      </w:r>
      <w:r w:rsidR="00E662EC" w:rsidRPr="00AD10A6">
        <w:rPr>
          <w:rFonts w:cs="Arial"/>
          <w:lang w:val="sr-Cyrl-CS"/>
        </w:rPr>
        <w:t xml:space="preserve"> године</w:t>
      </w:r>
      <w:r w:rsidRPr="00AD10A6">
        <w:rPr>
          <w:rFonts w:cs="Arial"/>
          <w:lang w:val="ru-RU"/>
        </w:rPr>
        <w:t xml:space="preserve"> (од датума извршења до 31.12.201</w:t>
      </w:r>
      <w:r w:rsidR="00CA7C5A" w:rsidRPr="00AD10A6">
        <w:rPr>
          <w:rFonts w:cs="Arial"/>
          <w:lang w:val="sr-Latn-CS"/>
        </w:rPr>
        <w:t>8</w:t>
      </w:r>
      <w:r w:rsidRPr="00AD10A6">
        <w:rPr>
          <w:rFonts w:cs="Arial"/>
          <w:lang w:val="ru-RU"/>
        </w:rPr>
        <w:t>.). Услуга произвођачког одржавања софтвера треба да укључи постојеће лиценце (по спецификацији валидној после извршене консолидације) и новоиспоручене лиценце (од дана активације), закључно са 31.12.201</w:t>
      </w:r>
      <w:r w:rsidR="00CA7C5A" w:rsidRPr="00AD10A6">
        <w:rPr>
          <w:rFonts w:cs="Arial"/>
          <w:lang w:val="sr-Latn-CS"/>
        </w:rPr>
        <w:t>8</w:t>
      </w:r>
      <w:r w:rsidRPr="00AD10A6">
        <w:rPr>
          <w:rFonts w:cs="Arial"/>
          <w:lang w:val="ru-RU"/>
        </w:rPr>
        <w:t>.</w:t>
      </w:r>
      <w:r w:rsidR="00E662EC" w:rsidRPr="00AD10A6">
        <w:rPr>
          <w:rFonts w:cs="Arial"/>
          <w:lang w:val="ru-RU"/>
        </w:rPr>
        <w:t xml:space="preserve"> године.</w:t>
      </w:r>
      <w:r w:rsidRPr="00AD10A6">
        <w:rPr>
          <w:rFonts w:cs="Arial"/>
          <w:lang w:val="ru-RU"/>
        </w:rPr>
        <w:t xml:space="preserve"> </w:t>
      </w:r>
      <w:r w:rsidRPr="00AD10A6">
        <w:rPr>
          <w:rFonts w:cs="Arial"/>
        </w:rPr>
        <w:t>Ниво услуге је SAP Enterprise Support.</w:t>
      </w:r>
    </w:p>
    <w:p w:rsidR="00AB3299" w:rsidRPr="00AD10A6" w:rsidRDefault="00AB3299" w:rsidP="00AD10A6">
      <w:pPr>
        <w:spacing w:before="0"/>
        <w:rPr>
          <w:rFonts w:cs="Arial"/>
        </w:rPr>
      </w:pPr>
    </w:p>
    <w:p w:rsidR="00AB3299" w:rsidRPr="00AD10A6" w:rsidRDefault="00AB3299" w:rsidP="00AD10A6">
      <w:pPr>
        <w:numPr>
          <w:ilvl w:val="0"/>
          <w:numId w:val="23"/>
        </w:numPr>
        <w:spacing w:before="0"/>
        <w:rPr>
          <w:rFonts w:cs="Arial"/>
          <w:lang w:val="ru-RU"/>
        </w:rPr>
      </w:pPr>
      <w:r w:rsidRPr="00AD10A6">
        <w:rPr>
          <w:rFonts w:cs="Arial"/>
          <w:lang w:val="ru-RU"/>
        </w:rPr>
        <w:t>Испорук</w:t>
      </w:r>
      <w:r w:rsidRPr="00AD10A6">
        <w:rPr>
          <w:rFonts w:cs="Arial"/>
        </w:rPr>
        <w:t>a</w:t>
      </w:r>
      <w:r w:rsidRPr="00AD10A6">
        <w:rPr>
          <w:rFonts w:cs="Arial"/>
          <w:lang w:val="ru-RU"/>
        </w:rPr>
        <w:t xml:space="preserve"> нових </w:t>
      </w:r>
      <w:r w:rsidRPr="00AD10A6">
        <w:rPr>
          <w:rFonts w:cs="Arial"/>
        </w:rPr>
        <w:t>SAP</w:t>
      </w:r>
      <w:r w:rsidRPr="00AD10A6">
        <w:rPr>
          <w:rFonts w:cs="Arial"/>
          <w:lang w:val="ru-RU"/>
        </w:rPr>
        <w:t xml:space="preserve"> софтверских лиценци:</w:t>
      </w:r>
    </w:p>
    <w:p w:rsidR="00AB3299" w:rsidRPr="00AD10A6" w:rsidRDefault="00AB3299" w:rsidP="00AD10A6">
      <w:pPr>
        <w:spacing w:before="0"/>
        <w:rPr>
          <w:rFonts w:cs="Arial"/>
          <w:lang w:val="ru-RU"/>
        </w:rPr>
      </w:pPr>
    </w:p>
    <w:p w:rsidR="00AB3299" w:rsidRPr="00AD10A6" w:rsidRDefault="00AB3299" w:rsidP="00AD10A6">
      <w:pPr>
        <w:numPr>
          <w:ilvl w:val="0"/>
          <w:numId w:val="41"/>
        </w:numPr>
        <w:spacing w:before="0"/>
        <w:rPr>
          <w:rFonts w:cs="Arial"/>
        </w:rPr>
      </w:pPr>
      <w:r w:rsidRPr="00AD10A6">
        <w:rPr>
          <w:rFonts w:cs="Arial"/>
        </w:rPr>
        <w:t>SAP Application Interface Framework (шифра из званичног SAP ценовника 7015528)</w:t>
      </w:r>
      <w:r w:rsidRPr="00AD10A6">
        <w:rPr>
          <w:rFonts w:cs="Arial"/>
        </w:rPr>
        <w:tab/>
      </w:r>
      <w:r w:rsidR="003C633F">
        <w:rPr>
          <w:rFonts w:cs="Arial"/>
        </w:rPr>
        <w:t>1</w:t>
      </w:r>
      <w:r w:rsidR="003C633F" w:rsidRPr="00AD10A6">
        <w:rPr>
          <w:rFonts w:cs="Arial"/>
        </w:rPr>
        <w:t xml:space="preserve"> </w:t>
      </w:r>
      <w:r w:rsidRPr="00AD10A6">
        <w:rPr>
          <w:rFonts w:cs="Arial"/>
        </w:rPr>
        <w:t>ком;</w:t>
      </w:r>
    </w:p>
    <w:p w:rsidR="00AB3299" w:rsidRPr="00AD10A6" w:rsidRDefault="00AB3299" w:rsidP="00AD10A6">
      <w:pPr>
        <w:numPr>
          <w:ilvl w:val="0"/>
          <w:numId w:val="41"/>
        </w:numPr>
        <w:spacing w:before="0"/>
        <w:rPr>
          <w:rFonts w:cs="Arial"/>
        </w:rPr>
      </w:pPr>
      <w:r w:rsidRPr="00AD10A6">
        <w:rPr>
          <w:rFonts w:cs="Arial"/>
        </w:rPr>
        <w:t>SAP HANA Runtime edition for Applications &amp; SAP BW (шифра из званичног SAP ценовника 7018065) као база података за консолидоване лиценце које тренутно не користе ову базу података (де</w:t>
      </w:r>
      <w:r w:rsidR="00152683" w:rsidRPr="00AD10A6">
        <w:rPr>
          <w:rFonts w:cs="Arial"/>
        </w:rPr>
        <w:t>таљи о лиценцама дати у одељку 3</w:t>
      </w:r>
      <w:r w:rsidRPr="00AD10A6">
        <w:rPr>
          <w:rFonts w:cs="Arial"/>
        </w:rPr>
        <w:t xml:space="preserve">.8.); </w:t>
      </w:r>
    </w:p>
    <w:p w:rsidR="00AB3299" w:rsidRPr="00AD10A6" w:rsidRDefault="00AB3299" w:rsidP="00AD10A6">
      <w:pPr>
        <w:numPr>
          <w:ilvl w:val="0"/>
          <w:numId w:val="41"/>
        </w:numPr>
        <w:spacing w:before="0"/>
        <w:rPr>
          <w:rFonts w:cs="Arial"/>
          <w:lang w:val="ru-RU"/>
        </w:rPr>
      </w:pPr>
      <w:r w:rsidRPr="00AD10A6">
        <w:rPr>
          <w:rFonts w:cs="Arial"/>
          <w:lang w:val="ru-RU"/>
        </w:rPr>
        <w:t>Све остале лиценце које су по мишљењу понуђача потребне да се реализују функционалности захтеване тендерском документацијом;</w:t>
      </w:r>
    </w:p>
    <w:p w:rsidR="00691BA9" w:rsidRPr="00AD10A6" w:rsidRDefault="00691BA9" w:rsidP="00AD10A6">
      <w:pPr>
        <w:spacing w:before="0"/>
        <w:ind w:left="720"/>
        <w:rPr>
          <w:rFonts w:cs="Arial"/>
          <w:lang w:val="ru-RU"/>
        </w:rPr>
      </w:pPr>
    </w:p>
    <w:p w:rsidR="00AB3299" w:rsidRPr="00AD10A6" w:rsidRDefault="00AB3299" w:rsidP="00AD10A6">
      <w:pPr>
        <w:numPr>
          <w:ilvl w:val="0"/>
          <w:numId w:val="23"/>
        </w:numPr>
        <w:spacing w:before="0"/>
        <w:rPr>
          <w:rFonts w:cs="Arial"/>
        </w:rPr>
      </w:pPr>
      <w:r w:rsidRPr="00AD10A6">
        <w:rPr>
          <w:rFonts w:cs="Arial"/>
        </w:rPr>
        <w:t>Услуга закупа SAP HEC инфраструктуре</w:t>
      </w:r>
    </w:p>
    <w:p w:rsidR="00AB3299" w:rsidRPr="00AD10A6" w:rsidRDefault="00AB3299" w:rsidP="00AD10A6">
      <w:pPr>
        <w:spacing w:before="0"/>
        <w:rPr>
          <w:rFonts w:cs="Arial"/>
          <w:lang w:val="ru-RU"/>
        </w:rPr>
      </w:pPr>
      <w:r w:rsidRPr="00AD10A6">
        <w:rPr>
          <w:rFonts w:cs="Arial"/>
          <w:lang w:val="ru-RU"/>
        </w:rPr>
        <w:t xml:space="preserve">Услуга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 покрива период од 12 месеци. Услуга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 треба да обухвати сву инфраструктуру (апликативне и сервере база података) за рад развојног окружења САП система за људске ресурсе на </w:t>
      </w:r>
      <w:r w:rsidRPr="00AD10A6">
        <w:rPr>
          <w:rFonts w:cs="Arial"/>
        </w:rPr>
        <w:t>SAP</w:t>
      </w:r>
      <w:r w:rsidRPr="00AD10A6">
        <w:rPr>
          <w:rFonts w:cs="Arial"/>
          <w:lang w:val="ru-RU"/>
        </w:rPr>
        <w:t xml:space="preserve"> </w:t>
      </w:r>
      <w:r w:rsidRPr="00AD10A6">
        <w:rPr>
          <w:rFonts w:cs="Arial"/>
        </w:rPr>
        <w:t>HANA</w:t>
      </w:r>
      <w:r w:rsidRPr="00AD10A6">
        <w:rPr>
          <w:rFonts w:cs="Arial"/>
          <w:lang w:val="ru-RU"/>
        </w:rPr>
        <w:t xml:space="preserve"> платформи. ЕПС ће током ових 12 месеци обезбедити сопствену инфраструктуру. Понуђач је обавезан да по истеку закупа изврши трансфер свих података са закупљене инфраструктуре на ЕПС инфраструктуру.</w:t>
      </w:r>
    </w:p>
    <w:p w:rsidR="00AB3299" w:rsidRPr="00AD10A6" w:rsidRDefault="00AB3299" w:rsidP="00AD10A6">
      <w:pPr>
        <w:spacing w:before="0"/>
        <w:rPr>
          <w:rFonts w:cs="Arial"/>
          <w:lang w:val="ru-RU"/>
        </w:rPr>
      </w:pPr>
    </w:p>
    <w:p w:rsidR="00AB3299" w:rsidRPr="00AD10A6" w:rsidRDefault="00AB3299" w:rsidP="00AD10A6">
      <w:pPr>
        <w:numPr>
          <w:ilvl w:val="0"/>
          <w:numId w:val="23"/>
        </w:numPr>
        <w:spacing w:before="0"/>
        <w:rPr>
          <w:rFonts w:cs="Arial"/>
        </w:rPr>
      </w:pPr>
      <w:r w:rsidRPr="00AD10A6">
        <w:rPr>
          <w:rFonts w:cs="Arial"/>
        </w:rPr>
        <w:t>Услуге имплементације нових функционалности:</w:t>
      </w:r>
    </w:p>
    <w:p w:rsidR="00AB3299" w:rsidRPr="00AD10A6" w:rsidRDefault="00AB3299" w:rsidP="00AD10A6">
      <w:pPr>
        <w:numPr>
          <w:ilvl w:val="0"/>
          <w:numId w:val="45"/>
        </w:numPr>
        <w:spacing w:before="0"/>
        <w:rPr>
          <w:rFonts w:cs="Arial"/>
          <w:lang w:val="sr-Cyrl-CS"/>
        </w:rPr>
      </w:pPr>
      <w:r w:rsidRPr="00AD10A6">
        <w:rPr>
          <w:rFonts w:cs="Arial"/>
          <w:lang w:val="sr-Cyrl-RS"/>
        </w:rPr>
        <w:t>Услуге успостављања глобалног САП ЕРП решења за ЕПС групу</w:t>
      </w:r>
    </w:p>
    <w:p w:rsidR="00AB3299" w:rsidRPr="00AD10A6" w:rsidRDefault="00AB3299" w:rsidP="00AD10A6">
      <w:pPr>
        <w:numPr>
          <w:ilvl w:val="0"/>
          <w:numId w:val="45"/>
        </w:numPr>
        <w:spacing w:before="0"/>
        <w:rPr>
          <w:rFonts w:cs="Arial"/>
          <w:lang w:val="sr-Cyrl-CS"/>
        </w:rPr>
      </w:pPr>
      <w:r w:rsidRPr="00AD10A6">
        <w:rPr>
          <w:rFonts w:cs="Arial"/>
          <w:lang w:val="sr-Cyrl-RS"/>
        </w:rPr>
        <w:t xml:space="preserve">Услуге имплементације САП ЕРП решења у огранак </w:t>
      </w:r>
      <w:r w:rsidRPr="00AD10A6">
        <w:rPr>
          <w:rFonts w:cs="Arial"/>
          <w:lang w:val="sr-Cyrl-CS"/>
        </w:rPr>
        <w:t>Рударски басен Колубара</w:t>
      </w:r>
    </w:p>
    <w:p w:rsidR="00AB3299" w:rsidRPr="00AD10A6" w:rsidRDefault="00AB3299" w:rsidP="00AD10A6">
      <w:pPr>
        <w:numPr>
          <w:ilvl w:val="0"/>
          <w:numId w:val="45"/>
        </w:numPr>
        <w:spacing w:before="0"/>
        <w:rPr>
          <w:rFonts w:cs="Arial"/>
          <w:lang w:val="sr-Cyrl-RS"/>
        </w:rPr>
      </w:pPr>
      <w:r w:rsidRPr="00AD10A6">
        <w:rPr>
          <w:rFonts w:cs="Arial"/>
          <w:lang w:val="sr-Cyrl-CS"/>
        </w:rPr>
        <w:t xml:space="preserve">Услуге техничке миграције SAP система (укључујући и SAP Workforce Performance Builder Enterprise Edition) на HANA платформу и функционалне миграције постојећих SAP решења ради прилагођења новој организационој </w:t>
      </w:r>
      <w:r w:rsidRPr="00AD10A6">
        <w:rPr>
          <w:rFonts w:cs="Arial"/>
          <w:lang w:val="sr-Cyrl-RS"/>
        </w:rPr>
        <w:t xml:space="preserve">структури привредног друштва.  </w:t>
      </w:r>
    </w:p>
    <w:p w:rsidR="00AB3299" w:rsidRPr="00AD10A6" w:rsidRDefault="00AB3299" w:rsidP="00AD10A6">
      <w:pPr>
        <w:numPr>
          <w:ilvl w:val="0"/>
          <w:numId w:val="45"/>
        </w:numPr>
        <w:spacing w:before="0"/>
        <w:rPr>
          <w:rFonts w:cs="Arial"/>
          <w:lang w:val="sr-Cyrl-RS"/>
        </w:rPr>
      </w:pPr>
      <w:r w:rsidRPr="00AD10A6">
        <w:rPr>
          <w:rFonts w:cs="Arial"/>
          <w:lang w:val="sr-Cyrl-RS"/>
        </w:rPr>
        <w:t>Услуге имплементације процене основних средстава;</w:t>
      </w:r>
    </w:p>
    <w:p w:rsidR="00AB3299" w:rsidRPr="00AD10A6" w:rsidRDefault="00AB3299" w:rsidP="00AD10A6">
      <w:pPr>
        <w:numPr>
          <w:ilvl w:val="0"/>
          <w:numId w:val="45"/>
        </w:numPr>
        <w:spacing w:before="0"/>
        <w:rPr>
          <w:rFonts w:cs="Arial"/>
          <w:lang w:val="sr-Cyrl-RS"/>
        </w:rPr>
      </w:pPr>
      <w:r w:rsidRPr="00AD10A6">
        <w:rPr>
          <w:rFonts w:cs="Arial"/>
          <w:lang w:val="sr-Cyrl-RS"/>
        </w:rPr>
        <w:t>Услуге унапређења система за обрачун зарада у преосталим организационим целинама;</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Услуге имплементације функционалности достављања података у ”Регистар измирења новчаних обавеза” (РИНО); </w:t>
      </w:r>
    </w:p>
    <w:p w:rsidR="00E662EC" w:rsidRPr="00AD10A6" w:rsidRDefault="00E662EC"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Опис горе наведених услуга дат је у Одељку </w:t>
      </w:r>
      <w:r w:rsidR="00E660B2" w:rsidRPr="00AD10A6">
        <w:rPr>
          <w:rFonts w:cs="Arial"/>
          <w:lang w:val="ru-RU"/>
        </w:rPr>
        <w:t>3</w:t>
      </w:r>
      <w:r w:rsidRPr="00AD10A6">
        <w:rPr>
          <w:rFonts w:cs="Arial"/>
          <w:lang w:val="ru-RU"/>
        </w:rPr>
        <w:t>.8.</w:t>
      </w:r>
    </w:p>
    <w:p w:rsidR="00AB3299" w:rsidRPr="00AD10A6" w:rsidRDefault="00AB3299" w:rsidP="00AD10A6">
      <w:pPr>
        <w:spacing w:before="0"/>
        <w:rPr>
          <w:rFonts w:cs="Arial"/>
          <w:lang w:val="ru-RU"/>
        </w:rPr>
      </w:pPr>
    </w:p>
    <w:p w:rsidR="00AB3299" w:rsidRPr="00AD10A6" w:rsidRDefault="00AB3299" w:rsidP="00AD10A6">
      <w:pPr>
        <w:numPr>
          <w:ilvl w:val="0"/>
          <w:numId w:val="23"/>
        </w:numPr>
        <w:spacing w:before="0"/>
        <w:rPr>
          <w:rFonts w:cs="Arial"/>
        </w:rPr>
      </w:pPr>
      <w:r w:rsidRPr="00AD10A6">
        <w:rPr>
          <w:rFonts w:cs="Arial"/>
        </w:rPr>
        <w:t>Услуге подршке имплементираног решења.</w:t>
      </w:r>
    </w:p>
    <w:p w:rsidR="00AB3299" w:rsidRPr="00AD10A6" w:rsidRDefault="00AB3299" w:rsidP="00AD10A6">
      <w:pPr>
        <w:spacing w:before="0"/>
        <w:rPr>
          <w:rFonts w:cs="Arial"/>
        </w:rPr>
      </w:pPr>
    </w:p>
    <w:p w:rsidR="00AB3299" w:rsidRPr="00AD10A6" w:rsidRDefault="00AB3299" w:rsidP="00AD10A6">
      <w:pPr>
        <w:spacing w:before="0"/>
        <w:rPr>
          <w:rFonts w:cs="Arial"/>
          <w:lang w:val="ru-RU"/>
        </w:rPr>
      </w:pPr>
      <w:r w:rsidRPr="00AD10A6">
        <w:rPr>
          <w:rFonts w:cs="Arial"/>
          <w:lang w:val="ru-RU"/>
        </w:rPr>
        <w:t>Опис горе</w:t>
      </w:r>
      <w:r w:rsidR="00691BA9" w:rsidRPr="00AD10A6">
        <w:rPr>
          <w:rFonts w:cs="Arial"/>
        </w:rPr>
        <w:t xml:space="preserve"> </w:t>
      </w:r>
      <w:r w:rsidRPr="00AD10A6">
        <w:rPr>
          <w:rFonts w:cs="Arial"/>
          <w:lang w:val="ru-RU"/>
        </w:rPr>
        <w:t xml:space="preserve">наведених услуга дат је у Одељку </w:t>
      </w:r>
      <w:r w:rsidR="00E660B2" w:rsidRPr="00AD10A6">
        <w:rPr>
          <w:rFonts w:cs="Arial"/>
          <w:lang w:val="sr-Cyrl-RS"/>
        </w:rPr>
        <w:t>3</w:t>
      </w:r>
      <w:r w:rsidRPr="00AD10A6">
        <w:rPr>
          <w:rFonts w:cs="Arial"/>
          <w:lang w:val="ru-RU"/>
        </w:rPr>
        <w:t>.8.</w:t>
      </w:r>
    </w:p>
    <w:p w:rsidR="00AB3299" w:rsidRPr="00AD10A6" w:rsidRDefault="00AB3299" w:rsidP="00AD10A6">
      <w:pPr>
        <w:spacing w:before="0"/>
        <w:rPr>
          <w:rFonts w:cs="Arial"/>
          <w:lang w:val="ru-RU"/>
        </w:rPr>
      </w:pPr>
    </w:p>
    <w:p w:rsidR="001B0FB9" w:rsidRPr="0098566E" w:rsidRDefault="00AB3299" w:rsidP="001B0FB9">
      <w:pPr>
        <w:numPr>
          <w:ilvl w:val="0"/>
          <w:numId w:val="23"/>
        </w:numPr>
        <w:spacing w:before="0"/>
        <w:rPr>
          <w:rFonts w:cs="Arial"/>
        </w:rPr>
      </w:pPr>
      <w:r w:rsidRPr="00AD10A6">
        <w:rPr>
          <w:rFonts w:cs="Arial"/>
          <w:lang w:val="ru-RU"/>
        </w:rPr>
        <w:t xml:space="preserve"> </w:t>
      </w:r>
      <w:r w:rsidR="001B0FB9" w:rsidRPr="0098566E">
        <w:rPr>
          <w:rFonts w:cs="Arial"/>
        </w:rPr>
        <w:t>Услуге званичне SAP едукације</w:t>
      </w:r>
    </w:p>
    <w:p w:rsidR="001B0FB9" w:rsidRDefault="001B0FB9" w:rsidP="001B0FB9">
      <w:pPr>
        <w:spacing w:before="0"/>
        <w:rPr>
          <w:rFonts w:cs="Arial"/>
          <w:lang w:val="sr-Cyrl-RS"/>
        </w:rPr>
      </w:pPr>
      <w:r w:rsidRPr="0098566E">
        <w:rPr>
          <w:rFonts w:cs="Arial"/>
          <w:lang w:val="ru-RU"/>
        </w:rPr>
        <w:t xml:space="preserve">Услуге званичне едукације у трајању од </w:t>
      </w:r>
      <w:r>
        <w:rPr>
          <w:rFonts w:cs="Arial"/>
          <w:lang w:val="sr-Latn-RS"/>
        </w:rPr>
        <w:t>50</w:t>
      </w:r>
      <w:r w:rsidRPr="0098566E">
        <w:rPr>
          <w:rFonts w:cs="Arial"/>
          <w:lang w:val="ru-RU"/>
        </w:rPr>
        <w:t xml:space="preserve"> (</w:t>
      </w:r>
      <w:r w:rsidR="00AC2889">
        <w:rPr>
          <w:rFonts w:cs="Arial"/>
          <w:lang w:val="ru-RU"/>
        </w:rPr>
        <w:t>педесет</w:t>
      </w:r>
      <w:r w:rsidRPr="0098566E">
        <w:rPr>
          <w:rFonts w:cs="Arial"/>
          <w:lang w:val="ru-RU"/>
        </w:rPr>
        <w:t>) радних дана за минимум 10 (десет) полазника</w:t>
      </w:r>
      <w:r>
        <w:rPr>
          <w:rFonts w:cs="Arial"/>
          <w:lang w:val="sr-Latn-RS"/>
        </w:rPr>
        <w:t xml:space="preserve">, </w:t>
      </w:r>
      <w:r>
        <w:rPr>
          <w:rFonts w:cs="Arial"/>
          <w:lang w:val="sr-Cyrl-RS"/>
        </w:rPr>
        <w:t>и то:</w:t>
      </w:r>
    </w:p>
    <w:p w:rsidR="001B0FB9" w:rsidRPr="001B0FB9" w:rsidRDefault="001B0FB9" w:rsidP="001B0FB9">
      <w:pPr>
        <w:pStyle w:val="ListParagraph"/>
        <w:numPr>
          <w:ilvl w:val="0"/>
          <w:numId w:val="66"/>
        </w:numPr>
        <w:spacing w:before="0"/>
        <w:rPr>
          <w:rFonts w:ascii="Arial Rounded MT Bold" w:hAnsi="Arial Rounded MT Bold" w:cs="Arial"/>
          <w:lang w:val="sr-Cyrl-RS"/>
        </w:rPr>
      </w:pPr>
      <w:r w:rsidRPr="001B0FB9">
        <w:rPr>
          <w:rFonts w:ascii="Arial Rounded MT Bold" w:hAnsi="Arial Rounded MT Bold" w:cs="Arial"/>
          <w:lang w:val="sr-Cyrl-RS"/>
        </w:rPr>
        <w:t xml:space="preserve">FI/CO – 15 </w:t>
      </w:r>
      <w:r w:rsidRPr="001B0FB9">
        <w:rPr>
          <w:rFonts w:cs="Calibri"/>
          <w:lang w:val="sr-Cyrl-RS"/>
        </w:rPr>
        <w:t>дана</w:t>
      </w:r>
    </w:p>
    <w:p w:rsidR="001B0FB9" w:rsidRPr="001B0FB9" w:rsidRDefault="001B0FB9" w:rsidP="001B0FB9">
      <w:pPr>
        <w:pStyle w:val="ListParagraph"/>
        <w:numPr>
          <w:ilvl w:val="0"/>
          <w:numId w:val="66"/>
        </w:numPr>
        <w:spacing w:before="0"/>
        <w:rPr>
          <w:rFonts w:ascii="Arial Rounded MT Bold" w:hAnsi="Arial Rounded MT Bold" w:cs="Arial"/>
          <w:lang w:val="sr-Cyrl-RS"/>
        </w:rPr>
      </w:pPr>
      <w:r w:rsidRPr="001B0FB9">
        <w:rPr>
          <w:rFonts w:ascii="Arial Rounded MT Bold" w:hAnsi="Arial Rounded MT Bold" w:cs="Arial"/>
        </w:rPr>
        <w:t xml:space="preserve">MM/SD </w:t>
      </w:r>
      <w:r w:rsidRPr="001B0FB9">
        <w:rPr>
          <w:rFonts w:ascii="Arial Rounded MT Bold" w:hAnsi="Arial Rounded MT Bold" w:cs="Arial"/>
          <w:lang w:val="sr-Cyrl-RS"/>
        </w:rPr>
        <w:t xml:space="preserve">– 15 </w:t>
      </w:r>
      <w:r w:rsidRPr="001B0FB9">
        <w:rPr>
          <w:rFonts w:cs="Calibri"/>
          <w:lang w:val="sr-Cyrl-RS"/>
        </w:rPr>
        <w:t>дана</w:t>
      </w:r>
    </w:p>
    <w:p w:rsidR="001B0FB9" w:rsidRPr="001B0FB9" w:rsidRDefault="001B0FB9" w:rsidP="001B0FB9">
      <w:pPr>
        <w:pStyle w:val="ListParagraph"/>
        <w:numPr>
          <w:ilvl w:val="0"/>
          <w:numId w:val="66"/>
        </w:numPr>
        <w:spacing w:before="0"/>
        <w:rPr>
          <w:rFonts w:ascii="Arial Rounded MT Bold" w:hAnsi="Arial Rounded MT Bold" w:cs="Arial"/>
          <w:lang w:val="sr-Cyrl-RS"/>
        </w:rPr>
      </w:pPr>
      <w:r w:rsidRPr="001B0FB9">
        <w:rPr>
          <w:rFonts w:ascii="Arial Rounded MT Bold" w:hAnsi="Arial Rounded MT Bold" w:cs="Arial"/>
          <w:lang w:val="sr-Cyrl-RS"/>
        </w:rPr>
        <w:t xml:space="preserve">ABAP – 15 </w:t>
      </w:r>
      <w:r w:rsidRPr="001B0FB9">
        <w:rPr>
          <w:rFonts w:cs="Calibri"/>
          <w:lang w:val="sr-Cyrl-RS"/>
        </w:rPr>
        <w:t>дана</w:t>
      </w:r>
    </w:p>
    <w:p w:rsidR="00AB3299" w:rsidRPr="001B0FB9" w:rsidRDefault="001B0FB9" w:rsidP="001B0FB9">
      <w:pPr>
        <w:pStyle w:val="ListParagraph"/>
        <w:numPr>
          <w:ilvl w:val="0"/>
          <w:numId w:val="66"/>
        </w:numPr>
        <w:spacing w:before="0"/>
        <w:rPr>
          <w:rFonts w:ascii="Arial Rounded MT Bold" w:hAnsi="Arial Rounded MT Bold" w:cs="Arial"/>
          <w:lang w:val="sr-Cyrl-RS"/>
        </w:rPr>
      </w:pPr>
      <w:r w:rsidRPr="001B0FB9">
        <w:rPr>
          <w:rFonts w:ascii="Arial Rounded MT Bold" w:hAnsi="Arial Rounded MT Bold" w:cs="Arial"/>
          <w:lang w:val="sr-Cyrl-RS"/>
        </w:rPr>
        <w:t xml:space="preserve">BC – 5 </w:t>
      </w:r>
      <w:r w:rsidRPr="001B0FB9">
        <w:rPr>
          <w:rFonts w:cs="Calibri"/>
          <w:lang w:val="sr-Cyrl-RS"/>
        </w:rPr>
        <w:t>дана</w:t>
      </w:r>
    </w:p>
    <w:p w:rsidR="001B0FB9" w:rsidRPr="001B0FB9" w:rsidRDefault="001B0FB9" w:rsidP="001B0FB9">
      <w:pPr>
        <w:pStyle w:val="ListParagraph"/>
        <w:spacing w:before="0"/>
        <w:rPr>
          <w:rFonts w:ascii="Arial Rounded MT Bold" w:hAnsi="Arial Rounded MT Bold" w:cs="Arial"/>
          <w:lang w:val="sr-Cyrl-RS"/>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18" w:name="_Toc450217320"/>
      <w:r w:rsidRPr="00AD10A6">
        <w:rPr>
          <w:rFonts w:ascii="Arial" w:hAnsi="Arial" w:cs="Arial"/>
          <w:lang w:val="sr-Cyrl-CS"/>
        </w:rPr>
        <w:t>ПРОФИЛ КОМПАНИЈЕ</w:t>
      </w:r>
      <w:bookmarkEnd w:id="18"/>
    </w:p>
    <w:p w:rsidR="00AB3299" w:rsidRPr="00AD10A6" w:rsidRDefault="00AB3299" w:rsidP="00AD10A6">
      <w:pPr>
        <w:spacing w:before="0"/>
        <w:rPr>
          <w:rFonts w:cs="Arial"/>
          <w:lang w:val="ru-RU"/>
        </w:rPr>
      </w:pPr>
      <w:r w:rsidRPr="00AD10A6">
        <w:rPr>
          <w:rFonts w:cs="Arial"/>
          <w:lang w:val="ru-RU"/>
        </w:rPr>
        <w:t xml:space="preserve">Јавно предузеће „Електропривреда Србије“ </w:t>
      </w:r>
      <w:r w:rsidR="00AC65D8" w:rsidRPr="00AD10A6">
        <w:rPr>
          <w:rFonts w:cs="Arial"/>
          <w:lang w:val="ru-RU"/>
        </w:rPr>
        <w:t>Београд</w:t>
      </w:r>
      <w:r w:rsidR="00AC65D8" w:rsidRPr="00AD10A6">
        <w:rPr>
          <w:rFonts w:cs="Arial"/>
          <w:b/>
          <w:lang w:val="ru-RU"/>
        </w:rPr>
        <w:t xml:space="preserve"> </w:t>
      </w:r>
      <w:r w:rsidRPr="00AD10A6">
        <w:rPr>
          <w:rFonts w:cs="Arial"/>
          <w:lang w:val="ru-RU"/>
        </w:rPr>
        <w:t xml:space="preserve">(ЈП ЕПС) је вертикално организовано предузеће у државном власништву. </w:t>
      </w:r>
    </w:p>
    <w:p w:rsidR="00AB3299" w:rsidRPr="00AD10A6" w:rsidRDefault="00AB3299" w:rsidP="00AD10A6">
      <w:pPr>
        <w:spacing w:before="0"/>
        <w:rPr>
          <w:rFonts w:cs="Arial"/>
          <w:lang w:val="ru-RU"/>
        </w:rPr>
      </w:pPr>
      <w:r w:rsidRPr="00AD10A6">
        <w:rPr>
          <w:rFonts w:cs="Arial"/>
          <w:lang w:val="ru-RU"/>
        </w:rPr>
        <w:t xml:space="preserve">Претежна делатност ЈП ЕПС је снабдевање електричном енергијом, а производња електричне енергије, дистрибуција електричне енергије и управљање дистрибутивним системом, производња, прерада и транспорт угља, производња паре и топле воде у комбинованим процесима обављају се у </w:t>
      </w:r>
      <w:r w:rsidR="006C7B77" w:rsidRPr="00AD10A6">
        <w:rPr>
          <w:rFonts w:cs="Arial"/>
          <w:lang w:val="sr-Cyrl-RS"/>
        </w:rPr>
        <w:t xml:space="preserve">огранцима </w:t>
      </w:r>
      <w:r w:rsidRPr="00AD10A6">
        <w:rPr>
          <w:rFonts w:cs="Arial"/>
          <w:lang w:val="ru-RU"/>
        </w:rPr>
        <w:t xml:space="preserve">које је основао ЈП ЕПС за обављање наведених делатности. </w:t>
      </w:r>
    </w:p>
    <w:p w:rsidR="00AB3299" w:rsidRPr="00AD10A6" w:rsidRDefault="00AB3299" w:rsidP="00AD10A6">
      <w:pPr>
        <w:spacing w:before="0"/>
        <w:rPr>
          <w:rFonts w:cs="Arial"/>
          <w:lang w:val="ru-RU"/>
        </w:rPr>
      </w:pPr>
      <w:r w:rsidRPr="00AD10A6">
        <w:rPr>
          <w:rFonts w:cs="Arial"/>
          <w:lang w:val="ru-RU"/>
        </w:rPr>
        <w:t>ЕПС снабдева електричном енергијом око 3,3 милиона купаца и бави се</w:t>
      </w:r>
      <w:r w:rsidR="00AC65D8" w:rsidRPr="00AD10A6">
        <w:rPr>
          <w:rFonts w:cs="Arial"/>
          <w:lang w:val="ru-RU"/>
        </w:rPr>
        <w:t xml:space="preserve"> </w:t>
      </w:r>
      <w:r w:rsidRPr="00AD10A6">
        <w:rPr>
          <w:rFonts w:cs="Arial"/>
          <w:lang w:val="ru-RU"/>
        </w:rPr>
        <w:t>трговином  електричне енергије. ЕПС запошљава 36.800 радника.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 xml:space="preserve">Како би се припремио за наведене и предстојеће промене на тржишту, ЕПС мора да достигне потребан ниво транспарентности и ефикасности у свим </w:t>
      </w:r>
      <w:r w:rsidR="006C7B77" w:rsidRPr="00AD10A6">
        <w:rPr>
          <w:rFonts w:cs="Arial"/>
          <w:lang w:val="sr-Cyrl-CS"/>
        </w:rPr>
        <w:t>огранцима</w:t>
      </w:r>
      <w:r w:rsidRPr="00AD10A6">
        <w:rPr>
          <w:rFonts w:cs="Arial"/>
          <w:lang w:val="sr-Cyrl-CS"/>
        </w:rPr>
        <w:t>, као и стандардизоване и усклађене пословне процесе уз подршку ИТ.</w:t>
      </w:r>
    </w:p>
    <w:p w:rsidR="00AB3299" w:rsidRPr="00AD10A6" w:rsidRDefault="00AB3299" w:rsidP="00AD10A6">
      <w:pPr>
        <w:spacing w:before="0"/>
        <w:rPr>
          <w:rFonts w:cs="Arial"/>
          <w:lang w:val="sr-Cyrl-CS"/>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19" w:name="_Toc450217321"/>
      <w:r w:rsidRPr="00AD10A6">
        <w:rPr>
          <w:rFonts w:ascii="Arial" w:hAnsi="Arial" w:cs="Arial"/>
          <w:lang w:val="sr-Cyrl-CS"/>
        </w:rPr>
        <w:t xml:space="preserve"> ПРАВНА И ОРГАНИЗАЦИОНА СТРУКТУРА</w:t>
      </w:r>
      <w:bookmarkEnd w:id="19"/>
    </w:p>
    <w:p w:rsidR="00AB3299" w:rsidRPr="00AD10A6" w:rsidRDefault="00AB3299" w:rsidP="00AD10A6">
      <w:pPr>
        <w:spacing w:before="0"/>
        <w:rPr>
          <w:rFonts w:cs="Arial"/>
        </w:rPr>
      </w:pPr>
      <w:r w:rsidRPr="00AD10A6">
        <w:rPr>
          <w:rFonts w:cs="Arial"/>
          <w:lang w:val="sr-Cyrl-CS"/>
        </w:rPr>
        <w:t>ЈП ЕПС је основан као јавно предузеће чији је оснивач и власник Република Србија. Данас ЈП ЕПС има следеће огранке:</w:t>
      </w:r>
    </w:p>
    <w:p w:rsidR="00AB3299" w:rsidRPr="00AD10A6" w:rsidRDefault="00AB3299" w:rsidP="00AD10A6">
      <w:pPr>
        <w:spacing w:before="0"/>
        <w:rPr>
          <w:rFonts w:cs="Arial"/>
        </w:rPr>
      </w:pPr>
    </w:p>
    <w:p w:rsidR="00AB3299" w:rsidRPr="00AD10A6" w:rsidRDefault="00AB3299" w:rsidP="00AD10A6">
      <w:pPr>
        <w:numPr>
          <w:ilvl w:val="0"/>
          <w:numId w:val="45"/>
        </w:numPr>
        <w:spacing w:before="0"/>
        <w:rPr>
          <w:rFonts w:cs="Arial"/>
          <w:lang w:val="sr-Cyrl-RS"/>
        </w:rPr>
      </w:pPr>
      <w:r w:rsidRPr="00AD10A6">
        <w:rPr>
          <w:rFonts w:cs="Arial"/>
          <w:lang w:val="sr-Cyrl-RS"/>
        </w:rPr>
        <w:t>Дринско-Лимске хидроелектране</w:t>
      </w:r>
    </w:p>
    <w:p w:rsidR="00AB3299" w:rsidRPr="00AD10A6" w:rsidRDefault="00AB3299" w:rsidP="00AD10A6">
      <w:pPr>
        <w:numPr>
          <w:ilvl w:val="0"/>
          <w:numId w:val="45"/>
        </w:numPr>
        <w:spacing w:before="0"/>
        <w:rPr>
          <w:rFonts w:cs="Arial"/>
          <w:lang w:val="sr-Cyrl-RS"/>
        </w:rPr>
      </w:pPr>
      <w:r w:rsidRPr="00AD10A6">
        <w:rPr>
          <w:rFonts w:cs="Arial"/>
          <w:lang w:val="sr-Cyrl-RS"/>
        </w:rPr>
        <w:t>Хидроелектране Ђердап</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Никола Тесла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Панонске термоелектране-топлане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и копови Костолац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Рударски басен Колубара </w:t>
      </w:r>
    </w:p>
    <w:p w:rsidR="00AB3299" w:rsidRPr="00AD10A6" w:rsidRDefault="00AB3299" w:rsidP="00AD10A6">
      <w:pPr>
        <w:numPr>
          <w:ilvl w:val="0"/>
          <w:numId w:val="45"/>
        </w:numPr>
        <w:spacing w:before="0"/>
        <w:rPr>
          <w:rFonts w:cs="Arial"/>
          <w:lang w:val="sr-Cyrl-RS"/>
        </w:rPr>
      </w:pPr>
      <w:r w:rsidRPr="00AD10A6">
        <w:rPr>
          <w:rFonts w:cs="Arial"/>
          <w:lang w:val="sr-Cyrl-RS"/>
        </w:rPr>
        <w:t>ЕПС Снабдевање</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 xml:space="preserve">У наставку реорганизације „Електропривреде Србије" ради ефикаснијег и профитабилнијег пословања, од 1. </w:t>
      </w:r>
      <w:r w:rsidR="00E662EC" w:rsidRPr="00AD10A6">
        <w:rPr>
          <w:rFonts w:cs="Arial"/>
          <w:lang w:val="sr-Cyrl-CS"/>
        </w:rPr>
        <w:t>ј</w:t>
      </w:r>
      <w:r w:rsidRPr="00AD10A6">
        <w:rPr>
          <w:rFonts w:cs="Arial"/>
          <w:lang w:val="sr-Cyrl-CS"/>
        </w:rPr>
        <w:t>уна 2016.</w:t>
      </w:r>
      <w:r w:rsidR="00E662EC" w:rsidRPr="00AD10A6">
        <w:rPr>
          <w:rFonts w:cs="Arial"/>
          <w:lang w:val="sr-Cyrl-CS"/>
        </w:rPr>
        <w:t xml:space="preserve"> </w:t>
      </w:r>
      <w:r w:rsidRPr="00AD10A6">
        <w:rPr>
          <w:rFonts w:cs="Arial"/>
          <w:lang w:val="sr-Cyrl-CS"/>
        </w:rPr>
        <w:t>године привредно друштво „ЕПС Снабдевање" припојено је Јавном предузећу „Електропривреда Србије" у својству огранка.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rsidR="00AB3299" w:rsidRPr="00AD10A6" w:rsidRDefault="00AB3299" w:rsidP="00AD10A6">
      <w:pPr>
        <w:spacing w:before="0"/>
        <w:rPr>
          <w:rFonts w:cs="Arial"/>
          <w:lang w:val="sr-Cyrl-CS"/>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20" w:name="_Toc450217322"/>
      <w:r w:rsidRPr="00AD10A6">
        <w:rPr>
          <w:rFonts w:ascii="Arial" w:hAnsi="Arial" w:cs="Arial"/>
          <w:lang w:val="sr-Cyrl-CS"/>
        </w:rPr>
        <w:t xml:space="preserve"> ЛАНАЦ ВРЕДНОСТИ</w:t>
      </w:r>
      <w:bookmarkEnd w:id="20"/>
    </w:p>
    <w:p w:rsidR="00AB3299" w:rsidRPr="00AD10A6" w:rsidRDefault="00AB3299" w:rsidP="00AD10A6">
      <w:pPr>
        <w:spacing w:before="0"/>
        <w:rPr>
          <w:rFonts w:cs="Arial"/>
          <w:lang w:val="sr-Cyrl-CS"/>
        </w:rPr>
      </w:pPr>
      <w:r w:rsidRPr="00AD10A6">
        <w:rPr>
          <w:rFonts w:cs="Arial"/>
          <w:lang w:val="sr-Cyrl-CS"/>
        </w:rPr>
        <w:t>ЕПС је вертикално интегрисана енергетска компанија и обухвата цео ланац вредности снабдевања електричном енергијом. Експлоатација угља представља прву карику у ланцу вредности. Највећи проценат експлоатације угља се обавља интерно и њиме се снабдевају електране које раде на угаљ.</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Производња електричне енергије чини другу карику у ланцу вредности. Енергетски портфолио ЕПС-а укључује термоелектране и хидроелектране, као и термоелектране-топлане, где електране имају највећи удео у производњи електричне енергије.</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Следећа кључна карика у ланцу вредности је трговина електричном енергијом. Трговина електричном енергијом је карика између производње и дистрибуције електричне енергије. У њој се електрична енергија купује од компанија које је производе, а продаје се продајним компанијама (снабдевачима) или трговцима на међународном тржишту.</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Преносна мрежа је издвојена у посебну компанију под именом Јавно предузеће “Електромрежа Србије” и није под контролом ЕПС-а.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 xml:space="preserve">Последња карика у ланцу снабдевања електричном енергијом је дистрибуција и продаја, у којој се електрична енергија продаје и њоме снабдевају купци. </w:t>
      </w:r>
    </w:p>
    <w:p w:rsidR="00AB3299" w:rsidRPr="00AD10A6" w:rsidRDefault="00AB3299" w:rsidP="00AD10A6">
      <w:pPr>
        <w:spacing w:before="0"/>
        <w:rPr>
          <w:rFonts w:cs="Arial"/>
          <w:lang w:val="ru-RU"/>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21" w:name="_Toc450217323"/>
      <w:r w:rsidRPr="00AD10A6">
        <w:rPr>
          <w:rFonts w:ascii="Arial" w:hAnsi="Arial" w:cs="Arial"/>
          <w:lang w:val="sr-Cyrl-CS"/>
        </w:rPr>
        <w:t xml:space="preserve"> ОРГАНИЗАЦИОНЕ ПРОМЕНЕ</w:t>
      </w:r>
      <w:bookmarkEnd w:id="21"/>
    </w:p>
    <w:p w:rsidR="00AB3299" w:rsidRPr="00AD10A6" w:rsidRDefault="00AB3299" w:rsidP="00AD10A6">
      <w:pPr>
        <w:spacing w:before="0"/>
        <w:rPr>
          <w:rFonts w:cs="Arial"/>
          <w:lang w:val="sr-Cyrl-CS"/>
        </w:rPr>
      </w:pPr>
      <w:r w:rsidRPr="00AD10A6">
        <w:rPr>
          <w:rFonts w:cs="Arial"/>
          <w:lang w:val="sr-Cyrl-CS"/>
        </w:rPr>
        <w:t>Процес организационих промена у ЕПС-у је започео са усвајањем Закона о енергетици и оснивањем Агенције за енергетику Републике Србије још 2005. године. Резултат је био раздвајање преносне мреже и оснивање независног преносног оператора. Иако је ово значајно побољшање, важан део промена је и реструктурирање и побољшање учинка самог ЕПС-а.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ru-RU"/>
        </w:rPr>
      </w:pPr>
      <w:r w:rsidRPr="00AD10A6">
        <w:rPr>
          <w:rFonts w:cs="Arial"/>
          <w:lang w:val="sr-Cyrl-CS"/>
        </w:rPr>
        <w:t>У периоду 2013-2014. године ЕПС Група је развила средњорочну стратегију за трансформацију својих пословних делатности дистрибуције електричне енергије, јавног и комерцијалног снабдевања на отвореном тржишту у складу са захтевима раздвајања који произилазе из закона у Републици Србији. Пословање ЕПС Групе је организовано преко:</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sr-Cyrl-CS"/>
        </w:rPr>
      </w:pPr>
      <w:r w:rsidRPr="00AD10A6">
        <w:rPr>
          <w:rFonts w:cs="Arial"/>
          <w:lang w:val="sr-Cyrl-CS"/>
        </w:rPr>
        <w:t xml:space="preserve">Један оператор дистрибутивног система са својом лиценцом која покрива целу територију Србије где су основне услуге унутар предузећа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sr-Cyrl-CS"/>
        </w:rPr>
      </w:pPr>
      <w:r w:rsidRPr="00AD10A6">
        <w:rPr>
          <w:rFonts w:cs="Arial"/>
          <w:lang w:val="sr-Cyrl-CS"/>
        </w:rPr>
        <w:t xml:space="preserve">Један јавни снабдевач и снабдевач који опслужује како кориснике на регулисаном тржишту, тако и на отвореном тржишту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sr-Cyrl-CS"/>
        </w:rPr>
      </w:pPr>
      <w:r w:rsidRPr="00AD10A6">
        <w:rPr>
          <w:rFonts w:cs="Arial"/>
          <w:lang w:val="sr-Cyrl-CS"/>
        </w:rPr>
        <w:t xml:space="preserve">Заједничке (корпоративне) услуге су централизоване у ЈП ЕПС и </w:t>
      </w:r>
      <w:r w:rsidR="00E662EC" w:rsidRPr="00AD10A6">
        <w:rPr>
          <w:rFonts w:cs="Arial"/>
          <w:lang w:val="sr-Cyrl-CS"/>
        </w:rPr>
        <w:t xml:space="preserve"> </w:t>
      </w:r>
      <w:r w:rsidRPr="00AD10A6">
        <w:rPr>
          <w:rFonts w:cs="Arial"/>
          <w:lang w:val="sr-Cyrl-CS"/>
        </w:rPr>
        <w:t xml:space="preserve">пружају се кроз уговоре о нивоу услуга зависним фирмама које поседују лиценце за енергетске делатности. </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 xml:space="preserve">У наставку реорганизације „Електропривреде Србије" ради ефикаснијег и профитабилнијег пословања, од 1. Јуна 2016.године привредно друштво „ЕПС Снабдевање" припојено је Јавном предузећу „Електропривреда Србије". </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rsidR="00AB3299" w:rsidRPr="00AD10A6" w:rsidRDefault="00AB3299" w:rsidP="00AD10A6">
      <w:pPr>
        <w:spacing w:before="0"/>
        <w:rPr>
          <w:rFonts w:cs="Arial"/>
          <w:lang w:val="ru-RU"/>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22" w:name="_Toc450217324"/>
      <w:r w:rsidRPr="00AD10A6">
        <w:rPr>
          <w:rFonts w:ascii="Arial" w:hAnsi="Arial" w:cs="Arial"/>
          <w:lang w:val="sr-Cyrl-CS"/>
        </w:rPr>
        <w:t>ПРАВНИ ЗАХТЕВИ</w:t>
      </w:r>
      <w:bookmarkEnd w:id="22"/>
    </w:p>
    <w:p w:rsidR="00AB3299" w:rsidRPr="00AD10A6" w:rsidRDefault="00AB3299" w:rsidP="00AD10A6">
      <w:pPr>
        <w:spacing w:before="0"/>
        <w:rPr>
          <w:rFonts w:cs="Arial"/>
          <w:lang w:val="ru-RU"/>
        </w:rPr>
      </w:pPr>
      <w:r w:rsidRPr="00AD10A6">
        <w:rPr>
          <w:rFonts w:cs="Arial"/>
          <w:lang w:val="ru-RU"/>
        </w:rPr>
        <w:t>Програм реорганизације ЈП ЕПС, усвојен закључком Владе РС, је полазна основа за статусну промену ЈП ЕПС.</w:t>
      </w:r>
    </w:p>
    <w:p w:rsidR="00AB3299" w:rsidRPr="00AD10A6" w:rsidRDefault="00AC65D8" w:rsidP="00AD10A6">
      <w:pPr>
        <w:spacing w:before="0"/>
        <w:rPr>
          <w:rFonts w:cs="Arial"/>
        </w:rPr>
      </w:pPr>
      <w:r w:rsidRPr="00AD10A6">
        <w:rPr>
          <w:rFonts w:cs="Arial"/>
          <w:noProof/>
        </w:rPr>
        <w:drawing>
          <wp:inline distT="0" distB="0" distL="0" distR="0" wp14:anchorId="102DC82F" wp14:editId="1220BC30">
            <wp:extent cx="6066261" cy="365760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066261" cy="3657600"/>
                    </a:xfrm>
                    <a:prstGeom prst="rect">
                      <a:avLst/>
                    </a:prstGeom>
                    <a:noFill/>
                  </pic:spPr>
                </pic:pic>
              </a:graphicData>
            </a:graphic>
          </wp:inline>
        </w:drawing>
      </w:r>
    </w:p>
    <w:p w:rsidR="00AB3299" w:rsidRPr="00AD10A6" w:rsidRDefault="00AB3299" w:rsidP="00AD10A6">
      <w:pPr>
        <w:spacing w:before="0"/>
        <w:rPr>
          <w:rFonts w:cs="Arial"/>
          <w:lang w:val="ru-RU"/>
        </w:rPr>
      </w:pPr>
      <w:r w:rsidRPr="00AD10A6">
        <w:rPr>
          <w:rFonts w:cs="Arial"/>
          <w:lang w:val="ru-RU"/>
        </w:rPr>
        <w:t xml:space="preserve">ЕПС као јавно предузеће подлеже Закону о јавним предузећима. Правни захтеви који из тога проистичу морају да буду узети у обзир. ЕПС има обавезу да поштује  закон што подразумева и примену међународних финансијско рачуноводствених стандарда (МФРС).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Имајући у виду описану реорганизацију у оквиру ЕПС групе и чињенице да су привредна друштва и њихови огранци са различитим нивоима степена информатичког развоја и пословне комплексности, неопходно је обезбедити приступ имплементацији нових функционалности на начин који неће угрозити пословање, као и да се уважи претпоставка да ће делови ЕПС групе током периода имплементације и даље радити уз примену других софтвера. </w:t>
      </w:r>
    </w:p>
    <w:p w:rsidR="00AB3299" w:rsidRPr="00AD10A6" w:rsidRDefault="00AB3299" w:rsidP="00AD10A6">
      <w:pPr>
        <w:spacing w:before="0"/>
        <w:rPr>
          <w:rFonts w:cs="Arial"/>
          <w:lang w:val="ru-RU"/>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23" w:name="_Toc450217325"/>
      <w:r w:rsidRPr="00AD10A6">
        <w:rPr>
          <w:rFonts w:ascii="Arial" w:hAnsi="Arial" w:cs="Arial"/>
          <w:lang w:val="sr-Cyrl-CS"/>
        </w:rPr>
        <w:t>МИСИЈА И ЦИЉЕВИ</w:t>
      </w:r>
      <w:bookmarkEnd w:id="23"/>
    </w:p>
    <w:p w:rsidR="00AB3299" w:rsidRPr="00AD10A6" w:rsidRDefault="00AB3299" w:rsidP="00AD10A6">
      <w:pPr>
        <w:spacing w:before="0"/>
        <w:rPr>
          <w:rFonts w:cs="Arial"/>
        </w:rPr>
      </w:pPr>
      <w:r w:rsidRPr="00AD10A6">
        <w:rPr>
          <w:rFonts w:cs="Arial"/>
          <w:lang w:val="ru-RU"/>
        </w:rPr>
        <w:t xml:space="preserve">У складу са потребом да побољша финансијски и оперативни учинак у наредним годинама, ЕПС треба да побољша генералну доступност, поузданост и квалитет финансијских и оперативних информација у свим  пословним јединицама. </w:t>
      </w:r>
      <w:r w:rsidRPr="00AD10A6">
        <w:rPr>
          <w:rFonts w:cs="Arial"/>
        </w:rPr>
        <w:t>SAP систем, треба да уважи:</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специфичне потребе ЕПС-а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постојећи законски оквир у Републици Србији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законе из области енергетике. </w:t>
      </w:r>
    </w:p>
    <w:p w:rsidR="00AB3299" w:rsidRPr="00AD10A6" w:rsidRDefault="00AB3299" w:rsidP="00AD10A6">
      <w:pPr>
        <w:spacing w:before="0"/>
        <w:rPr>
          <w:rFonts w:cs="Arial"/>
          <w:lang w:val="ru-RU"/>
        </w:rPr>
      </w:pPr>
      <w:r w:rsidRPr="00AD10A6">
        <w:rPr>
          <w:rFonts w:cs="Arial"/>
          <w:lang w:val="ru-RU"/>
        </w:rPr>
        <w:t>Побољшање процеса и система у актуелној ситуацији ЕПС-а су изазов из следећих разлога:</w:t>
      </w:r>
    </w:p>
    <w:p w:rsidR="00AB3299" w:rsidRPr="00AD10A6" w:rsidRDefault="00AB3299" w:rsidP="00AD10A6">
      <w:pPr>
        <w:spacing w:before="0"/>
        <w:rPr>
          <w:rFonts w:cs="Arial"/>
          <w:lang w:val="ru-RU"/>
        </w:rPr>
      </w:pPr>
      <w:r w:rsidRPr="00AD10A6">
        <w:rPr>
          <w:rFonts w:cs="Arial"/>
          <w:lang w:val="ru-RU"/>
        </w:rPr>
        <w:t>Трансформација ЕПС-а и његових привредних друштава и огранака у интегрисану енергетску компанију је процес који је у току – кључни људи су окупирани овим задатком,</w:t>
      </w:r>
      <w:r w:rsidRPr="00AD10A6">
        <w:rPr>
          <w:rFonts w:cs="Arial"/>
          <w:lang w:val="ru-RU"/>
        </w:rPr>
        <w:tab/>
      </w:r>
    </w:p>
    <w:p w:rsidR="00AB3299" w:rsidRPr="00AD10A6" w:rsidRDefault="00AB3299" w:rsidP="00AD10A6">
      <w:pPr>
        <w:spacing w:before="0"/>
        <w:rPr>
          <w:rFonts w:cs="Arial"/>
          <w:lang w:val="ru-RU"/>
        </w:rPr>
      </w:pPr>
      <w:r w:rsidRPr="00AD10A6">
        <w:rPr>
          <w:rFonts w:cs="Arial"/>
          <w:lang w:val="ru-RU"/>
        </w:rPr>
        <w:t xml:space="preserve">Потребне су промене у пословним процесима и политикама да би се осигурала успешна импементација система и ефикасно коришћење </w:t>
      </w:r>
      <w:r w:rsidRPr="00AD10A6">
        <w:rPr>
          <w:rFonts w:cs="Arial"/>
        </w:rPr>
        <w:t>SAP</w:t>
      </w:r>
      <w:r w:rsidRPr="00AD10A6">
        <w:rPr>
          <w:rFonts w:cs="Arial"/>
          <w:lang w:val="ru-RU"/>
        </w:rPr>
        <w:t xml:space="preserve"> система, </w:t>
      </w:r>
    </w:p>
    <w:p w:rsidR="00AB3299" w:rsidRPr="00AD10A6" w:rsidRDefault="00AB3299" w:rsidP="00AD10A6">
      <w:pPr>
        <w:spacing w:before="0"/>
        <w:rPr>
          <w:rFonts w:cs="Arial"/>
          <w:lang w:val="ru-RU"/>
        </w:rPr>
      </w:pPr>
      <w:r w:rsidRPr="00AD10A6">
        <w:rPr>
          <w:rFonts w:cs="Arial"/>
          <w:lang w:val="ru-RU"/>
        </w:rPr>
        <w:t>Организационе одлуке у вези са хармонизацијом и променама пословних процеса, предефинисањем улога и одговорности итд., морају да се донесу благовремено да не би ометале напредак пројекта,</w:t>
      </w:r>
    </w:p>
    <w:p w:rsidR="00AB3299" w:rsidRPr="00AD10A6" w:rsidRDefault="00AB3299" w:rsidP="00AD10A6">
      <w:pPr>
        <w:spacing w:before="0"/>
        <w:rPr>
          <w:rFonts w:cs="Arial"/>
          <w:lang w:val="ru-RU"/>
        </w:rPr>
      </w:pPr>
      <w:r w:rsidRPr="00AD10A6">
        <w:rPr>
          <w:rFonts w:cs="Arial"/>
          <w:lang w:val="ru-RU"/>
        </w:rPr>
        <w:t>Неопходно је ефикасно обавити централизацију и редефинисање шифарника матичних података.</w:t>
      </w:r>
    </w:p>
    <w:p w:rsidR="00AB3299" w:rsidRPr="00AD10A6" w:rsidRDefault="00AB3299" w:rsidP="00AD10A6">
      <w:pPr>
        <w:spacing w:before="0"/>
        <w:rPr>
          <w:rFonts w:cs="Arial"/>
          <w:lang w:val="ru-RU"/>
        </w:rPr>
      </w:pPr>
    </w:p>
    <w:p w:rsidR="00AB3299" w:rsidRPr="00AD10A6" w:rsidRDefault="00AB3299" w:rsidP="00AD10A6">
      <w:pPr>
        <w:pStyle w:val="ListParagraph"/>
        <w:numPr>
          <w:ilvl w:val="1"/>
          <w:numId w:val="14"/>
        </w:numPr>
        <w:spacing w:before="0" w:after="0" w:line="240" w:lineRule="auto"/>
        <w:rPr>
          <w:rFonts w:ascii="Arial" w:hAnsi="Arial" w:cs="Arial"/>
          <w:lang w:val="sr-Cyrl-CS"/>
        </w:rPr>
      </w:pPr>
      <w:bookmarkStart w:id="24" w:name="_Toc450217326"/>
      <w:r w:rsidRPr="00AD10A6">
        <w:rPr>
          <w:rFonts w:ascii="Arial" w:hAnsi="Arial" w:cs="Arial"/>
          <w:lang w:val="sr-Cyrl-CS"/>
        </w:rPr>
        <w:t xml:space="preserve"> </w:t>
      </w:r>
      <w:bookmarkStart w:id="25" w:name="OLE_LINK61"/>
      <w:bookmarkStart w:id="26" w:name="OLE_LINK62"/>
      <w:bookmarkStart w:id="27" w:name="OLE_LINK63"/>
      <w:r w:rsidRPr="00AD10A6">
        <w:rPr>
          <w:rFonts w:ascii="Arial" w:hAnsi="Arial" w:cs="Arial"/>
          <w:lang w:val="sr-Cyrl-CS"/>
        </w:rPr>
        <w:t xml:space="preserve">ОРГАНИЗАЦИОНО </w:t>
      </w:r>
      <w:r w:rsidRPr="00AD10A6">
        <w:rPr>
          <w:rFonts w:ascii="Arial" w:hAnsi="Arial" w:cs="Arial"/>
          <w:lang w:val="hr-HR"/>
        </w:rPr>
        <w:t xml:space="preserve">И ТЕРИТОРИЈАЛНО </w:t>
      </w:r>
      <w:bookmarkStart w:id="28" w:name="OLE_LINK77"/>
      <w:bookmarkStart w:id="29" w:name="OLE_LINK78"/>
      <w:r w:rsidRPr="00AD10A6">
        <w:rPr>
          <w:rFonts w:ascii="Arial" w:hAnsi="Arial" w:cs="Arial"/>
          <w:lang w:val="sr-Cyrl-CS"/>
        </w:rPr>
        <w:t>ПОДРУЧЈЕ ПРИМЕНЕ</w:t>
      </w:r>
      <w:bookmarkEnd w:id="24"/>
      <w:bookmarkEnd w:id="25"/>
      <w:bookmarkEnd w:id="26"/>
      <w:bookmarkEnd w:id="27"/>
      <w:bookmarkEnd w:id="28"/>
      <w:bookmarkEnd w:id="29"/>
    </w:p>
    <w:p w:rsidR="00AB3299" w:rsidRPr="00AD10A6" w:rsidRDefault="00AB3299" w:rsidP="00AD10A6">
      <w:pPr>
        <w:spacing w:before="0"/>
        <w:rPr>
          <w:rFonts w:cs="Arial"/>
          <w:lang w:val="sr-Cyrl-CS"/>
        </w:rPr>
      </w:pPr>
      <w:r w:rsidRPr="00AD10A6">
        <w:rPr>
          <w:rFonts w:cs="Arial"/>
          <w:lang w:val="sr-Cyrl-CS"/>
        </w:rPr>
        <w:t xml:space="preserve">Предмет ове набавке </w:t>
      </w:r>
      <w:r w:rsidR="006C7B77" w:rsidRPr="00AD10A6">
        <w:rPr>
          <w:rFonts w:cs="Arial"/>
          <w:lang w:val="sr-Cyrl-CS"/>
        </w:rPr>
        <w:t>услуге са пратећим добрима</w:t>
      </w:r>
      <w:r w:rsidRPr="00AD10A6">
        <w:rPr>
          <w:rFonts w:cs="Arial"/>
          <w:lang w:val="sr-Cyrl-CS"/>
        </w:rPr>
        <w:t xml:space="preserve"> који одговарају на захтеве Наручиоца за услугама за два трансформисана правна субјекта и то: ЈП ЕПС са припојеним производним ПД и јединствени Оператор дистрибутивног система под називом „ЕПС Дистрибуција“.</w:t>
      </w:r>
    </w:p>
    <w:p w:rsidR="00AB3299" w:rsidRPr="00AD10A6" w:rsidRDefault="00AB3299" w:rsidP="00AD10A6">
      <w:pPr>
        <w:spacing w:before="0"/>
        <w:rPr>
          <w:rFonts w:cs="Arial"/>
          <w:lang w:val="ru-RU"/>
        </w:rPr>
      </w:pPr>
    </w:p>
    <w:p w:rsidR="00AB3299" w:rsidRPr="00AD10A6" w:rsidRDefault="00AB3299" w:rsidP="00AD10A6">
      <w:pPr>
        <w:pStyle w:val="ListParagraph"/>
        <w:numPr>
          <w:ilvl w:val="1"/>
          <w:numId w:val="14"/>
        </w:numPr>
        <w:spacing w:before="0" w:after="0" w:line="240" w:lineRule="auto"/>
        <w:rPr>
          <w:rFonts w:ascii="Arial" w:hAnsi="Arial" w:cs="Arial"/>
          <w:lang w:val="sr-Cyrl-CS"/>
        </w:rPr>
      </w:pPr>
      <w:bookmarkStart w:id="30" w:name="_Toc450217327"/>
      <w:r w:rsidRPr="00AD10A6">
        <w:rPr>
          <w:rFonts w:ascii="Arial" w:hAnsi="Arial" w:cs="Arial"/>
          <w:lang w:val="sr-Cyrl-CS"/>
        </w:rPr>
        <w:t>ОБАВЕЗЕ ПОНУЂАЧА</w:t>
      </w:r>
      <w:bookmarkEnd w:id="30"/>
      <w:r w:rsidRPr="00AD10A6">
        <w:rPr>
          <w:rFonts w:ascii="Arial" w:hAnsi="Arial" w:cs="Arial"/>
          <w:lang w:val="sr-Cyrl-CS"/>
        </w:rPr>
        <w:t xml:space="preserve"> </w:t>
      </w:r>
    </w:p>
    <w:p w:rsidR="00AB3299" w:rsidRPr="00AD10A6" w:rsidRDefault="00AB3299" w:rsidP="00AD10A6">
      <w:pPr>
        <w:spacing w:before="0"/>
        <w:rPr>
          <w:rFonts w:cs="Arial"/>
          <w:lang w:val="ru-RU"/>
        </w:rPr>
      </w:pPr>
      <w:r w:rsidRPr="00AD10A6">
        <w:rPr>
          <w:rFonts w:cs="Arial"/>
          <w:lang w:val="ru-RU"/>
        </w:rPr>
        <w:t>Од Понуђача се очекује да достави понуду у којој ће на јасан и недвосмислен начин, са јасно препознатљивим засебним целинама, понудити:</w:t>
      </w:r>
    </w:p>
    <w:p w:rsidR="00AB3299" w:rsidRPr="00AD10A6" w:rsidRDefault="00AB3299" w:rsidP="00AD10A6">
      <w:pPr>
        <w:spacing w:before="0"/>
        <w:rPr>
          <w:rFonts w:cs="Arial"/>
          <w:lang w:val="ru-RU"/>
        </w:rPr>
      </w:pPr>
    </w:p>
    <w:p w:rsidR="00AB3299" w:rsidRPr="00AD10A6" w:rsidRDefault="00AB3299" w:rsidP="00AD10A6">
      <w:pPr>
        <w:numPr>
          <w:ilvl w:val="0"/>
          <w:numId w:val="40"/>
        </w:numPr>
        <w:spacing w:before="0"/>
        <w:rPr>
          <w:rFonts w:cs="Arial"/>
          <w:lang w:val="ru-RU"/>
        </w:rPr>
      </w:pPr>
      <w:r w:rsidRPr="00AD10A6">
        <w:rPr>
          <w:rFonts w:cs="Arial"/>
          <w:lang w:val="ru-RU"/>
        </w:rPr>
        <w:t xml:space="preserve">Услуге консолидације и реактивације </w:t>
      </w:r>
      <w:r w:rsidRPr="00AD10A6">
        <w:rPr>
          <w:rFonts w:cs="Arial"/>
        </w:rPr>
        <w:t>SAP</w:t>
      </w:r>
      <w:r w:rsidRPr="00AD10A6">
        <w:rPr>
          <w:rFonts w:cs="Arial"/>
          <w:lang w:val="ru-RU"/>
        </w:rPr>
        <w:t xml:space="preserve"> софтверских лиценци;</w:t>
      </w:r>
    </w:p>
    <w:p w:rsidR="00AB3299" w:rsidRPr="00AD10A6" w:rsidRDefault="00AB3299" w:rsidP="00AD10A6">
      <w:pPr>
        <w:numPr>
          <w:ilvl w:val="0"/>
          <w:numId w:val="40"/>
        </w:numPr>
        <w:spacing w:before="0"/>
        <w:rPr>
          <w:rFonts w:cs="Arial"/>
          <w:lang w:val="ru-RU"/>
        </w:rPr>
      </w:pPr>
      <w:r w:rsidRPr="00AD10A6">
        <w:rPr>
          <w:rFonts w:cs="Arial"/>
          <w:lang w:val="ru-RU"/>
        </w:rPr>
        <w:t xml:space="preserve">Услуге произвођачког одржавања софтвера за </w:t>
      </w:r>
      <w:r w:rsidRPr="00AD10A6">
        <w:rPr>
          <w:rFonts w:cs="Arial"/>
        </w:rPr>
        <w:t>SAP</w:t>
      </w:r>
      <w:r w:rsidRPr="00AD10A6">
        <w:rPr>
          <w:rFonts w:cs="Arial"/>
          <w:lang w:val="ru-RU"/>
        </w:rPr>
        <w:t xml:space="preserve"> софтверске лиценце;</w:t>
      </w:r>
    </w:p>
    <w:p w:rsidR="00AB3299" w:rsidRPr="00AD10A6" w:rsidRDefault="00AB3299" w:rsidP="00AD10A6">
      <w:pPr>
        <w:numPr>
          <w:ilvl w:val="0"/>
          <w:numId w:val="40"/>
        </w:numPr>
        <w:spacing w:before="0"/>
        <w:rPr>
          <w:rFonts w:cs="Arial"/>
          <w:lang w:val="ru-RU"/>
        </w:rPr>
      </w:pPr>
      <w:r w:rsidRPr="00AD10A6">
        <w:rPr>
          <w:rFonts w:cs="Arial"/>
          <w:lang w:val="ru-RU"/>
        </w:rPr>
        <w:t xml:space="preserve">Испорука нових </w:t>
      </w:r>
      <w:r w:rsidRPr="00AD10A6">
        <w:rPr>
          <w:rFonts w:cs="Arial"/>
        </w:rPr>
        <w:t>SAP</w:t>
      </w:r>
      <w:r w:rsidRPr="00AD10A6">
        <w:rPr>
          <w:rFonts w:cs="Arial"/>
          <w:lang w:val="ru-RU"/>
        </w:rPr>
        <w:t xml:space="preserve"> софтверских лиценци;</w:t>
      </w:r>
    </w:p>
    <w:p w:rsidR="00AB3299" w:rsidRPr="00AD10A6" w:rsidRDefault="00AB3299" w:rsidP="00AD10A6">
      <w:pPr>
        <w:numPr>
          <w:ilvl w:val="0"/>
          <w:numId w:val="40"/>
        </w:numPr>
        <w:spacing w:before="0"/>
        <w:rPr>
          <w:rFonts w:cs="Arial"/>
          <w:lang w:val="ru-RU"/>
        </w:rPr>
      </w:pPr>
      <w:r w:rsidRPr="00AD10A6">
        <w:rPr>
          <w:rFonts w:cs="Arial"/>
          <w:lang w:val="ru-RU"/>
        </w:rPr>
        <w:t xml:space="preserve">Услуге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w:t>
      </w:r>
    </w:p>
    <w:p w:rsidR="00AB3299" w:rsidRPr="00AD10A6" w:rsidRDefault="00AB3299" w:rsidP="00AD10A6">
      <w:pPr>
        <w:numPr>
          <w:ilvl w:val="0"/>
          <w:numId w:val="40"/>
        </w:numPr>
        <w:spacing w:before="0"/>
        <w:rPr>
          <w:rFonts w:cs="Arial"/>
        </w:rPr>
      </w:pPr>
      <w:r w:rsidRPr="00AD10A6">
        <w:rPr>
          <w:rFonts w:cs="Arial"/>
        </w:rPr>
        <w:t>Услуге имплементације нових функционалности;</w:t>
      </w:r>
    </w:p>
    <w:p w:rsidR="00AB3299" w:rsidRPr="00AD10A6" w:rsidRDefault="00AB3299" w:rsidP="00AD10A6">
      <w:pPr>
        <w:numPr>
          <w:ilvl w:val="0"/>
          <w:numId w:val="40"/>
        </w:numPr>
        <w:spacing w:before="0"/>
        <w:rPr>
          <w:rFonts w:cs="Arial"/>
        </w:rPr>
      </w:pPr>
      <w:r w:rsidRPr="00AD10A6">
        <w:rPr>
          <w:rFonts w:cs="Arial"/>
        </w:rPr>
        <w:t>Услуге подршке имплементираног решења;</w:t>
      </w:r>
    </w:p>
    <w:p w:rsidR="00975871" w:rsidRPr="00AD10A6" w:rsidRDefault="00975871" w:rsidP="00AD10A6">
      <w:pPr>
        <w:numPr>
          <w:ilvl w:val="0"/>
          <w:numId w:val="40"/>
        </w:numPr>
        <w:spacing w:before="0"/>
        <w:rPr>
          <w:rFonts w:cs="Arial"/>
        </w:rPr>
      </w:pPr>
      <w:r w:rsidRPr="00AD10A6">
        <w:rPr>
          <w:rFonts w:cs="Arial"/>
          <w:lang w:val="sr-Cyrl-CS"/>
        </w:rPr>
        <w:t>Услуге подршке имплементира</w:t>
      </w:r>
      <w:r w:rsidR="00CA7C5A" w:rsidRPr="00AD10A6">
        <w:rPr>
          <w:rFonts w:cs="Arial"/>
          <w:lang w:val="sr-Cyrl-CS"/>
        </w:rPr>
        <w:t>ним</w:t>
      </w:r>
      <w:r w:rsidRPr="00AD10A6">
        <w:rPr>
          <w:rFonts w:cs="Arial"/>
          <w:lang w:val="sr-Cyrl-CS"/>
        </w:rPr>
        <w:t xml:space="preserve"> </w:t>
      </w:r>
      <w:r w:rsidR="00CA7C5A" w:rsidRPr="00AD10A6">
        <w:rPr>
          <w:rFonts w:cs="Arial"/>
          <w:lang w:val="sr-Cyrl-CS"/>
        </w:rPr>
        <w:t xml:space="preserve">САП </w:t>
      </w:r>
      <w:r w:rsidRPr="00AD10A6">
        <w:rPr>
          <w:rFonts w:cs="Arial"/>
          <w:lang w:val="sr-Cyrl-CS"/>
        </w:rPr>
        <w:t>решењ</w:t>
      </w:r>
      <w:r w:rsidR="00CA7C5A" w:rsidRPr="00AD10A6">
        <w:rPr>
          <w:rFonts w:cs="Arial"/>
          <w:lang w:val="sr-Cyrl-CS"/>
        </w:rPr>
        <w:t>има</w:t>
      </w:r>
      <w:r w:rsidRPr="00AD10A6">
        <w:rPr>
          <w:rFonts w:cs="Arial"/>
          <w:lang w:val="sr-Cyrl-CS"/>
        </w:rPr>
        <w:t xml:space="preserve"> </w:t>
      </w:r>
    </w:p>
    <w:p w:rsidR="00AB3299" w:rsidRPr="00AD10A6" w:rsidRDefault="00AB3299" w:rsidP="00AD10A6">
      <w:pPr>
        <w:numPr>
          <w:ilvl w:val="0"/>
          <w:numId w:val="40"/>
        </w:numPr>
        <w:spacing w:before="0"/>
        <w:rPr>
          <w:rFonts w:cs="Arial"/>
        </w:rPr>
      </w:pPr>
      <w:r w:rsidRPr="00AD10A6">
        <w:rPr>
          <w:rFonts w:cs="Arial"/>
        </w:rPr>
        <w:t>Услуге званичне SAP едукације.</w:t>
      </w:r>
    </w:p>
    <w:p w:rsidR="00E662EC" w:rsidRPr="00AD10A6" w:rsidRDefault="00E662EC"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Опис горенаведених услуга и спецификације лиценци дати су у Одељку </w:t>
      </w:r>
      <w:r w:rsidR="00E660B2" w:rsidRPr="00AD10A6">
        <w:rPr>
          <w:rFonts w:cs="Arial"/>
          <w:lang w:val="ru-RU"/>
        </w:rPr>
        <w:t>3</w:t>
      </w:r>
      <w:r w:rsidRPr="00AD10A6">
        <w:rPr>
          <w:rFonts w:cs="Arial"/>
          <w:lang w:val="ru-RU"/>
        </w:rPr>
        <w:t>.8.</w:t>
      </w:r>
    </w:p>
    <w:p w:rsidR="00AB3299" w:rsidRPr="00AD10A6" w:rsidRDefault="00AB3299" w:rsidP="00AD10A6">
      <w:pPr>
        <w:spacing w:before="0"/>
        <w:rPr>
          <w:rFonts w:cs="Arial"/>
          <w:lang w:val="ru-RU"/>
        </w:rPr>
      </w:pPr>
      <w:r w:rsidRPr="00AD10A6">
        <w:rPr>
          <w:rFonts w:cs="Arial"/>
          <w:lang w:val="ru-RU"/>
        </w:rPr>
        <w:t xml:space="preserve">Понуђач је дужан да обезбеди  </w:t>
      </w:r>
      <w:r w:rsidR="006C7B77" w:rsidRPr="00AD10A6">
        <w:rPr>
          <w:rFonts w:cs="Arial"/>
          <w:lang w:val="ru-RU"/>
        </w:rPr>
        <w:t>про</w:t>
      </w:r>
      <w:r w:rsidRPr="00AD10A6">
        <w:rPr>
          <w:rFonts w:cs="Arial"/>
          <w:lang w:val="ru-RU"/>
        </w:rPr>
        <w:t>извођачку подршку корисницима у периоду од 1 (једног) месеца након завршетка услуга имплементације.</w:t>
      </w:r>
    </w:p>
    <w:p w:rsidR="00AB3299" w:rsidRPr="00AD10A6" w:rsidRDefault="00AB3299" w:rsidP="00AD10A6">
      <w:pPr>
        <w:spacing w:before="0"/>
        <w:rPr>
          <w:rFonts w:cs="Arial"/>
          <w:lang w:val="ru-RU"/>
        </w:rPr>
      </w:pPr>
      <w:r w:rsidRPr="00AD10A6">
        <w:rPr>
          <w:rFonts w:cs="Arial"/>
          <w:lang w:val="ru-RU"/>
        </w:rPr>
        <w:t xml:space="preserve">Понуђач у оквиру понуде треба да предложи свеобухватан и разумљив План пројекта и Методологију рада на пројекту, који ће бити основа за прихватање понуде, а који ће током прве фазе извођења пројекта бити основа за израду коначног Плана пројекта. </w:t>
      </w:r>
    </w:p>
    <w:p w:rsidR="00AB3299" w:rsidRPr="00AD10A6" w:rsidRDefault="00AB3299" w:rsidP="00AD10A6">
      <w:pPr>
        <w:spacing w:before="0"/>
        <w:rPr>
          <w:rFonts w:cs="Arial"/>
          <w:lang w:val="ru-RU"/>
        </w:rPr>
      </w:pPr>
      <w:r w:rsidRPr="00AD10A6">
        <w:rPr>
          <w:rFonts w:cs="Arial"/>
          <w:lang w:val="ru-RU"/>
        </w:rPr>
        <w:t xml:space="preserve">Прецизан функционални обухват услуга имплементације нових функционалности је дат у Одељку </w:t>
      </w:r>
      <w:r w:rsidR="00E660B2" w:rsidRPr="00AD10A6">
        <w:rPr>
          <w:rFonts w:cs="Arial"/>
          <w:lang w:val="ru-RU"/>
        </w:rPr>
        <w:t>3</w:t>
      </w:r>
      <w:r w:rsidRPr="00AD10A6">
        <w:rPr>
          <w:rFonts w:cs="Arial"/>
          <w:lang w:val="ru-RU"/>
        </w:rPr>
        <w:t>.</w:t>
      </w:r>
    </w:p>
    <w:p w:rsidR="00AB3299" w:rsidRPr="00AD10A6" w:rsidRDefault="00AB3299" w:rsidP="00AD10A6">
      <w:pPr>
        <w:spacing w:before="0"/>
        <w:rPr>
          <w:rFonts w:cs="Arial"/>
          <w:lang w:val="sr-Cyrl-CS"/>
        </w:rPr>
      </w:pPr>
      <w:bookmarkStart w:id="31" w:name="_Toc450217328"/>
    </w:p>
    <w:p w:rsidR="00AB3299" w:rsidRPr="00AD10A6" w:rsidRDefault="00AB3299" w:rsidP="00AD10A6">
      <w:pPr>
        <w:pStyle w:val="ListParagraph"/>
        <w:numPr>
          <w:ilvl w:val="2"/>
          <w:numId w:val="14"/>
        </w:numPr>
        <w:spacing w:before="0" w:after="0" w:line="240" w:lineRule="auto"/>
        <w:rPr>
          <w:rFonts w:ascii="Arial" w:hAnsi="Arial" w:cs="Arial"/>
          <w:lang w:val="sr-Cyrl-CS"/>
        </w:rPr>
      </w:pPr>
      <w:r w:rsidRPr="00AD10A6">
        <w:rPr>
          <w:rFonts w:ascii="Arial" w:hAnsi="Arial" w:cs="Arial"/>
          <w:lang w:val="sr-Cyrl-CS"/>
        </w:rPr>
        <w:t xml:space="preserve"> ЗАХТЕВИ ЗА МИГРАЦИЈУ ПОДАТАКА</w:t>
      </w:r>
      <w:bookmarkEnd w:id="31"/>
    </w:p>
    <w:p w:rsidR="00AB3299" w:rsidRPr="00AD10A6" w:rsidRDefault="00AB3299" w:rsidP="00AD10A6">
      <w:pPr>
        <w:spacing w:before="0"/>
        <w:rPr>
          <w:rFonts w:cs="Arial"/>
          <w:lang w:val="ru-RU"/>
        </w:rPr>
      </w:pPr>
      <w:r w:rsidRPr="00AD10A6">
        <w:rPr>
          <w:rFonts w:cs="Arial"/>
          <w:lang w:val="ru-RU"/>
        </w:rPr>
        <w:t xml:space="preserve">Електропривреде Србије“ од 01.01.2014. године користи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w:t>
      </w:r>
      <w:r w:rsidRPr="00AD10A6">
        <w:rPr>
          <w:rFonts w:cs="Arial"/>
        </w:rPr>
        <w:t>ECC</w:t>
      </w:r>
      <w:r w:rsidRPr="00AD10A6">
        <w:rPr>
          <w:rFonts w:cs="Arial"/>
          <w:lang w:val="ru-RU"/>
        </w:rPr>
        <w:t xml:space="preserve"> 6.00 </w:t>
      </w:r>
      <w:r w:rsidRPr="00AD10A6">
        <w:rPr>
          <w:rFonts w:cs="Arial"/>
        </w:rPr>
        <w:t>EhP</w:t>
      </w:r>
      <w:r w:rsidRPr="00AD10A6">
        <w:rPr>
          <w:rFonts w:cs="Arial"/>
          <w:lang w:val="ru-RU"/>
        </w:rPr>
        <w:t>6 систем за спровођење пословних процеса у области финансија и логистике, а накнадно су имплементирани модули за управљање људским ресурсима и обрачун зарада.</w:t>
      </w:r>
    </w:p>
    <w:p w:rsidR="00AB3299" w:rsidRPr="00AD10A6" w:rsidRDefault="00AB3299" w:rsidP="00AD10A6">
      <w:pPr>
        <w:spacing w:before="0"/>
        <w:rPr>
          <w:rFonts w:cs="Arial"/>
          <w:lang w:val="ru-RU"/>
        </w:rPr>
      </w:pPr>
      <w:r w:rsidRPr="00AD10A6">
        <w:rPr>
          <w:rFonts w:cs="Arial"/>
          <w:lang w:val="ru-RU"/>
        </w:rPr>
        <w:t>Постојећи систем има следеће техничке карактеристике:</w:t>
      </w:r>
    </w:p>
    <w:p w:rsidR="00AB3299" w:rsidRPr="00AD10A6" w:rsidRDefault="00AB3299" w:rsidP="00AD10A6">
      <w:pPr>
        <w:numPr>
          <w:ilvl w:val="0"/>
          <w:numId w:val="45"/>
        </w:numPr>
        <w:spacing w:before="0"/>
        <w:rPr>
          <w:rFonts w:cs="Arial"/>
          <w:lang w:val="sr-Cyrl-RS"/>
        </w:rPr>
      </w:pPr>
      <w:r w:rsidRPr="00AD10A6">
        <w:rPr>
          <w:rFonts w:cs="Arial"/>
          <w:lang w:val="sr-Cyrl-RS"/>
        </w:rPr>
        <w:t>Верзија: SAP ECC 6.0 EhP 6</w:t>
      </w:r>
    </w:p>
    <w:p w:rsidR="00AB3299" w:rsidRPr="00AD10A6" w:rsidRDefault="00AB3299" w:rsidP="00AD10A6">
      <w:pPr>
        <w:numPr>
          <w:ilvl w:val="0"/>
          <w:numId w:val="45"/>
        </w:numPr>
        <w:spacing w:before="0"/>
        <w:rPr>
          <w:rFonts w:cs="Arial"/>
          <w:lang w:val="sr-Cyrl-RS"/>
        </w:rPr>
      </w:pPr>
      <w:r w:rsidRPr="00AD10A6">
        <w:rPr>
          <w:rFonts w:cs="Arial"/>
          <w:lang w:val="sr-Cyrl-RS"/>
        </w:rPr>
        <w:t>База података: Oracle 11.2.0.3</w:t>
      </w:r>
    </w:p>
    <w:p w:rsidR="00AB3299" w:rsidRPr="00AD10A6" w:rsidRDefault="00AB3299" w:rsidP="00AD10A6">
      <w:pPr>
        <w:numPr>
          <w:ilvl w:val="0"/>
          <w:numId w:val="45"/>
        </w:numPr>
        <w:spacing w:before="0"/>
        <w:rPr>
          <w:rFonts w:cs="Arial"/>
          <w:lang w:val="sr-Cyrl-RS"/>
        </w:rPr>
      </w:pPr>
      <w:r w:rsidRPr="00AD10A6">
        <w:rPr>
          <w:rFonts w:cs="Arial"/>
          <w:lang w:val="sr-Cyrl-RS"/>
        </w:rPr>
        <w:t>Величина базе продукционог система : 135GB</w:t>
      </w:r>
    </w:p>
    <w:p w:rsidR="001B0FB9" w:rsidRPr="001B0FB9" w:rsidRDefault="00AB3299" w:rsidP="001B0FB9">
      <w:pPr>
        <w:rPr>
          <w:rFonts w:cs="Arial"/>
          <w:lang w:val="ru-RU"/>
        </w:rPr>
      </w:pPr>
      <w:r w:rsidRPr="00AD10A6">
        <w:rPr>
          <w:rFonts w:cs="Arial"/>
          <w:lang w:val="ru-RU"/>
        </w:rPr>
        <w:t xml:space="preserve">Како тренутне функционалности у </w:t>
      </w:r>
      <w:r w:rsidRPr="00AD10A6">
        <w:rPr>
          <w:rFonts w:cs="Arial"/>
        </w:rPr>
        <w:t>SAP</w:t>
      </w:r>
      <w:r w:rsidRPr="00AD10A6">
        <w:rPr>
          <w:rFonts w:cs="Arial"/>
          <w:lang w:val="ru-RU"/>
        </w:rPr>
        <w:t xml:space="preserve"> систему нису усклађене са новом организацијом и пословним процесима, неопходно је спровести активности за превазилажење разлика између постојећих подешавања система и онога што је оптимално за оба привредна субјекта (ЈП ЕПС и ЕПС Дистрибуција). У том циљу извршиће се миграција постојећих функционалности на ново окружење на </w:t>
      </w:r>
      <w:r w:rsidRPr="00AD10A6">
        <w:rPr>
          <w:rFonts w:cs="Arial"/>
        </w:rPr>
        <w:t>SAP</w:t>
      </w:r>
      <w:r w:rsidRPr="00AD10A6">
        <w:rPr>
          <w:rFonts w:cs="Arial"/>
          <w:lang w:val="ru-RU"/>
        </w:rPr>
        <w:t xml:space="preserve"> </w:t>
      </w:r>
      <w:r w:rsidRPr="00AD10A6">
        <w:rPr>
          <w:rFonts w:cs="Arial"/>
        </w:rPr>
        <w:t>HANA</w:t>
      </w:r>
      <w:r w:rsidRPr="00AD10A6">
        <w:rPr>
          <w:rFonts w:cs="Arial"/>
          <w:lang w:val="ru-RU"/>
        </w:rPr>
        <w:t xml:space="preserve"> платформи,</w:t>
      </w:r>
      <w:r w:rsidR="001B0FB9">
        <w:rPr>
          <w:rFonts w:cs="Arial"/>
          <w:lang w:val="sr-Latn-RS"/>
        </w:rPr>
        <w:t xml:space="preserve"> </w:t>
      </w:r>
      <w:r w:rsidR="001B0FB9">
        <w:rPr>
          <w:rFonts w:cs="Arial"/>
          <w:lang w:val="sr-Cyrl-RS"/>
        </w:rPr>
        <w:t>Архитектура система</w:t>
      </w:r>
      <w:r w:rsidRPr="00AD10A6">
        <w:rPr>
          <w:rFonts w:cs="Arial"/>
          <w:lang w:val="ru-RU"/>
        </w:rPr>
        <w:t xml:space="preserve"> </w:t>
      </w:r>
      <w:r w:rsidR="001B0FB9" w:rsidRPr="001B0FB9">
        <w:rPr>
          <w:rFonts w:cs="Arial"/>
          <w:lang w:val="ru-RU"/>
        </w:rPr>
        <w:t>(landscape) ће бити дефинисана у фази припреме пројекта</w:t>
      </w:r>
    </w:p>
    <w:p w:rsidR="00AB3299" w:rsidRPr="00AD10A6" w:rsidRDefault="00AB3299" w:rsidP="001B0FB9">
      <w:pPr>
        <w:spacing w:before="0"/>
        <w:rPr>
          <w:rFonts w:cs="Arial"/>
          <w:lang w:val="sr-Cyrl-CS"/>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2" w:name="_Toc450217329"/>
      <w:r w:rsidRPr="00AD10A6">
        <w:rPr>
          <w:rFonts w:ascii="Arial" w:hAnsi="Arial" w:cs="Arial"/>
          <w:lang w:val="sr-Cyrl-CS"/>
        </w:rPr>
        <w:t xml:space="preserve"> ИМПЛЕМЕНТАЦИОНА ПОДРШКА И ОДРЖАВАЊЕ</w:t>
      </w:r>
      <w:bookmarkEnd w:id="32"/>
    </w:p>
    <w:p w:rsidR="00AB3299" w:rsidRPr="00AD10A6" w:rsidRDefault="00AB3299" w:rsidP="00AD10A6">
      <w:pPr>
        <w:spacing w:before="0"/>
        <w:rPr>
          <w:rFonts w:cs="Arial"/>
          <w:lang w:val="ru-RU"/>
        </w:rPr>
      </w:pPr>
      <w:r w:rsidRPr="00AD10A6">
        <w:rPr>
          <w:rFonts w:cs="Arial"/>
          <w:lang w:val="ru-RU"/>
        </w:rPr>
        <w:t xml:space="preserve">Након имплементације додатних функционалности, од Понуђача се захтева да успостави структуриране процедуре за идентификацију грешака, извештавање и уклањање грешака.  </w:t>
      </w:r>
    </w:p>
    <w:p w:rsidR="00AB3299" w:rsidRPr="00AD10A6" w:rsidRDefault="00AB3299" w:rsidP="00AD10A6">
      <w:pPr>
        <w:spacing w:before="0"/>
        <w:rPr>
          <w:rFonts w:cs="Arial"/>
          <w:lang w:val="ru-RU"/>
        </w:rPr>
      </w:pPr>
      <w:r w:rsidRPr="00AD10A6">
        <w:rPr>
          <w:rFonts w:cs="Arial"/>
          <w:lang w:val="ru-RU"/>
        </w:rPr>
        <w:t>Гарантни период за имплементирани софтвер износи 1 (једну) годину од дана примопредаје система, односно од датума Записника о финалном пријему, што је укључено у цену. У овом периоду Понуђач је дужан да отклони недостатке (грешке у систему) који су постојали у тренутку примопредаје система, на основу писаног доказа Наручиоца који садржи информације потребне за утврђивање недостатка.</w:t>
      </w:r>
    </w:p>
    <w:p w:rsidR="00AB3299" w:rsidRPr="00AD10A6" w:rsidRDefault="00AB3299" w:rsidP="00AD10A6">
      <w:pPr>
        <w:spacing w:before="0"/>
        <w:rPr>
          <w:rFonts w:cs="Arial"/>
          <w:lang w:val="ru-RU"/>
        </w:rPr>
      </w:pPr>
      <w:r w:rsidRPr="00AD10A6">
        <w:rPr>
          <w:rFonts w:cs="Arial"/>
          <w:lang w:val="ru-RU"/>
        </w:rPr>
        <w:t>Понуђач ће пружити помоћ ЕПС-у у успостављању ефективне функције интерне подршке и одржавања у предузећу. Ово ће подразумевати и обуку у оперативним и процедуралним аспектима подршке и одржавања и методу заједничког рада са Понуђачем.  Ова могућност интерне техничке подршке ће бити прва тачка за сву подршку питањима корисника из ЕПС-а.  Ово ће такође бити главни интерфејс између ЕПС-а и Понуђача за питања подршке и одржавања.</w:t>
      </w:r>
    </w:p>
    <w:p w:rsidR="00AB3299" w:rsidRPr="00AD10A6" w:rsidRDefault="00AB3299" w:rsidP="00AD10A6">
      <w:pPr>
        <w:spacing w:before="0"/>
        <w:rPr>
          <w:rFonts w:cs="Arial"/>
          <w:lang w:val="ru-RU"/>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3" w:name="_Toc450217330"/>
      <w:r w:rsidRPr="00AD10A6">
        <w:rPr>
          <w:rFonts w:ascii="Arial" w:hAnsi="Arial" w:cs="Arial"/>
          <w:lang w:val="sr-Cyrl-CS"/>
        </w:rPr>
        <w:t xml:space="preserve"> КОНЦЕПТ АУТОРИЗАЦИЈЕ И ПОДЕЛА ЗАДУЖЕЊА</w:t>
      </w:r>
      <w:bookmarkEnd w:id="33"/>
    </w:p>
    <w:p w:rsidR="00AB3299" w:rsidRPr="00AD10A6" w:rsidRDefault="00AB3299" w:rsidP="00AD10A6">
      <w:pPr>
        <w:spacing w:before="0"/>
        <w:rPr>
          <w:rFonts w:cs="Arial"/>
          <w:lang w:val="sr-Cyrl-CS"/>
        </w:rPr>
      </w:pPr>
      <w:r w:rsidRPr="00AD10A6">
        <w:rPr>
          <w:rFonts w:cs="Arial"/>
          <w:lang w:val="sr-Cyrl-CS"/>
        </w:rPr>
        <w:t xml:space="preserve">Како би се испунили законски захтеви и интерни прописи, захтева се постављање концепта ауторизације како би се регулисао приступ систему и подацима. Овај концепт ауторизације корисника је постављен у две димензије: </w:t>
      </w:r>
    </w:p>
    <w:p w:rsidR="00AB3299" w:rsidRPr="00AD10A6" w:rsidRDefault="00AB3299" w:rsidP="00AD10A6">
      <w:pPr>
        <w:spacing w:before="0"/>
        <w:rPr>
          <w:rFonts w:cs="Arial"/>
          <w:lang w:val="sr-Cyrl-CS"/>
        </w:rPr>
      </w:pPr>
      <w:r w:rsidRPr="00AD10A6">
        <w:rPr>
          <w:rFonts w:cs="Arial"/>
          <w:lang w:val="sr-Cyrl-CS"/>
        </w:rPr>
        <w:t>Организациона структура,</w:t>
      </w:r>
    </w:p>
    <w:p w:rsidR="00AB3299" w:rsidRPr="00AD10A6" w:rsidRDefault="00AB3299" w:rsidP="00AD10A6">
      <w:pPr>
        <w:spacing w:before="0"/>
        <w:rPr>
          <w:rFonts w:cs="Arial"/>
          <w:lang w:val="sr-Cyrl-CS"/>
        </w:rPr>
      </w:pPr>
      <w:r w:rsidRPr="00AD10A6">
        <w:rPr>
          <w:rFonts w:cs="Arial"/>
          <w:lang w:val="sr-Cyrl-CS"/>
        </w:rPr>
        <w:t xml:space="preserve">Дизајн процеса. </w:t>
      </w:r>
    </w:p>
    <w:p w:rsidR="00AB3299" w:rsidRPr="00AD10A6" w:rsidRDefault="00AB3299" w:rsidP="00AD10A6">
      <w:pPr>
        <w:spacing w:before="0"/>
        <w:rPr>
          <w:rFonts w:cs="Arial"/>
          <w:lang w:val="sr-Cyrl-CS"/>
        </w:rPr>
      </w:pPr>
      <w:r w:rsidRPr="00AD10A6">
        <w:rPr>
          <w:rFonts w:cs="Arial"/>
          <w:lang w:val="sr-Cyrl-CS"/>
        </w:rPr>
        <w:t xml:space="preserve">Решење за ауторизацију корисника: </w:t>
      </w:r>
    </w:p>
    <w:p w:rsidR="00AB3299" w:rsidRPr="00AD10A6" w:rsidRDefault="00AB3299" w:rsidP="00AD10A6">
      <w:pPr>
        <w:spacing w:before="0"/>
        <w:rPr>
          <w:rFonts w:cs="Arial"/>
          <w:lang w:val="sr-Cyrl-CS"/>
        </w:rPr>
      </w:pPr>
      <w:r w:rsidRPr="00AD10A6">
        <w:rPr>
          <w:rFonts w:cs="Arial"/>
          <w:lang w:val="sr-Cyrl-CS"/>
        </w:rPr>
        <w:t>Мора бити развијено након што се заврши концептуални дизајн процеса и модел података;</w:t>
      </w:r>
    </w:p>
    <w:p w:rsidR="00AB3299" w:rsidRPr="00AD10A6" w:rsidRDefault="00AB3299" w:rsidP="00AD10A6">
      <w:pPr>
        <w:spacing w:before="0"/>
        <w:rPr>
          <w:rFonts w:cs="Arial"/>
          <w:lang w:val="sr-Cyrl-CS"/>
        </w:rPr>
      </w:pPr>
      <w:r w:rsidRPr="00AD10A6">
        <w:rPr>
          <w:rFonts w:cs="Arial"/>
          <w:lang w:val="sr-Cyrl-CS"/>
        </w:rPr>
        <w:t>Мора бити тестирано кроз ауторизациони тест који користи симулацију пословних процеса;</w:t>
      </w:r>
    </w:p>
    <w:p w:rsidR="00AB3299" w:rsidRPr="00AD10A6" w:rsidRDefault="00AB3299" w:rsidP="00AD10A6">
      <w:pPr>
        <w:spacing w:before="0"/>
        <w:rPr>
          <w:rFonts w:cs="Arial"/>
          <w:lang w:val="sr-Cyrl-CS"/>
        </w:rPr>
      </w:pPr>
      <w:r w:rsidRPr="00AD10A6">
        <w:rPr>
          <w:rFonts w:cs="Arial"/>
          <w:lang w:val="sr-Cyrl-CS"/>
        </w:rPr>
        <w:t>Мора бити флексибилно док систем не буде у стабилном стању (оперативне спремности). Неопходно је успостављање заменских улога које ће бити коришћене за непредвиђене ситуације и управљање системом.</w:t>
      </w:r>
    </w:p>
    <w:p w:rsidR="00AB3299" w:rsidRPr="00AD10A6" w:rsidRDefault="00AB3299" w:rsidP="00AD10A6">
      <w:pPr>
        <w:spacing w:before="0"/>
        <w:rPr>
          <w:rFonts w:cs="Arial"/>
          <w:lang w:val="sr-Cyrl-CS"/>
        </w:rPr>
      </w:pPr>
      <w:r w:rsidRPr="00AD10A6">
        <w:rPr>
          <w:rFonts w:cs="Arial"/>
          <w:lang w:val="sr-Cyrl-CS"/>
        </w:rPr>
        <w:t>Мора обезбедити права приступа на основу ауторизације, нпр. за читање матичних података.</w:t>
      </w:r>
    </w:p>
    <w:p w:rsidR="006C7B77" w:rsidRPr="00AD10A6" w:rsidRDefault="006C7B77" w:rsidP="00AD10A6">
      <w:pPr>
        <w:spacing w:before="0"/>
        <w:rPr>
          <w:rFonts w:cs="Arial"/>
          <w:lang w:val="ru-RU"/>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4" w:name="_Toc450217331"/>
      <w:r w:rsidRPr="00AD10A6">
        <w:rPr>
          <w:rFonts w:ascii="Arial" w:hAnsi="Arial" w:cs="Arial"/>
          <w:lang w:val="sr-Cyrl-CS"/>
        </w:rPr>
        <w:t xml:space="preserve"> ДОСТУПНОСТ И ОПОРАВАК ОД ОТКАЗА </w:t>
      </w:r>
      <w:bookmarkEnd w:id="34"/>
      <w:r w:rsidRPr="00AD10A6">
        <w:rPr>
          <w:rFonts w:ascii="Arial" w:hAnsi="Arial" w:cs="Arial"/>
          <w:lang w:val="sr-Cyrl-RS"/>
        </w:rPr>
        <w:t>СИСТЕМА</w:t>
      </w:r>
    </w:p>
    <w:p w:rsidR="00AB3299" w:rsidRPr="00AD10A6" w:rsidRDefault="00AB3299" w:rsidP="00AD10A6">
      <w:pPr>
        <w:spacing w:before="0"/>
        <w:rPr>
          <w:rFonts w:cs="Arial"/>
          <w:lang w:val="sr-Cyrl-CS"/>
        </w:rPr>
      </w:pPr>
      <w:r w:rsidRPr="00AD10A6">
        <w:rPr>
          <w:rFonts w:cs="Arial"/>
          <w:lang w:val="sr-Cyrl-CS"/>
        </w:rPr>
        <w:t xml:space="preserve">Хардверски ресурси за развој, тестирање и продуктивни рад система ће бити доступни у јединственом дата центру ЈП ЕПС, након усвајања документа који садржи неопходну хардверску инфраструктуру, коју дефинише Понуђач, која ће обезбедити сигуран и скалабилан рад система. </w:t>
      </w:r>
    </w:p>
    <w:p w:rsidR="00AB3299" w:rsidRPr="00AD10A6" w:rsidRDefault="00AB3299" w:rsidP="00AD10A6">
      <w:pPr>
        <w:spacing w:before="0"/>
        <w:rPr>
          <w:rFonts w:cs="Arial"/>
          <w:lang w:val="ru-RU"/>
        </w:rPr>
      </w:pPr>
      <w:r w:rsidRPr="00AD10A6">
        <w:rPr>
          <w:rFonts w:cs="Arial"/>
          <w:lang w:val="sr-Cyrl-CS"/>
        </w:rPr>
        <w:t>Понуђач је дужан да привремено обезбеди хардверске ресурсе  за развој и тестирање за САП систем за управљање људским ресурсима и обрачун зарада, на период од 12 месеци од дана почетка пројекта. Хардверски ресурси треба да буду расположиви у обиму довољном за несметан рад на развојном и тестном систему, на SAP HEC платформи.</w:t>
      </w:r>
      <w:r w:rsidRPr="00AD10A6">
        <w:rPr>
          <w:rFonts w:cs="Arial"/>
          <w:lang w:val="ru-RU"/>
        </w:rPr>
        <w:t xml:space="preserve"> ЕПС ће током ових 12 месеци обезбедити сопствену инфраструктуру. Понуђач је обавезан да по истеку закупа изврши трансфер свих података са закупљене инфраструктуре на ЕПС инфраструктуру.</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Поред горе наведеног, неопходне су следеће спецификације перформанси: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AB3299" w:rsidRPr="00AD10A6" w:rsidTr="00AB3299">
        <w:tc>
          <w:tcPr>
            <w:tcW w:w="3114" w:type="dxa"/>
            <w:vAlign w:val="center"/>
          </w:tcPr>
          <w:p w:rsidR="00AB3299" w:rsidRPr="00AD10A6" w:rsidRDefault="00AB3299" w:rsidP="00AD10A6">
            <w:pPr>
              <w:spacing w:before="0"/>
              <w:rPr>
                <w:rFonts w:cs="Arial"/>
              </w:rPr>
            </w:pPr>
            <w:r w:rsidRPr="00AD10A6">
              <w:rPr>
                <w:rFonts w:cs="Arial"/>
              </w:rPr>
              <w:t>Ставка</w:t>
            </w:r>
          </w:p>
        </w:tc>
        <w:tc>
          <w:tcPr>
            <w:tcW w:w="5953" w:type="dxa"/>
            <w:vAlign w:val="center"/>
          </w:tcPr>
          <w:p w:rsidR="00AB3299" w:rsidRPr="00AD10A6" w:rsidRDefault="00AB3299" w:rsidP="00AD10A6">
            <w:pPr>
              <w:spacing w:before="0"/>
              <w:rPr>
                <w:rFonts w:cs="Arial"/>
              </w:rPr>
            </w:pPr>
            <w:r w:rsidRPr="00AD10A6">
              <w:rPr>
                <w:rFonts w:cs="Arial"/>
              </w:rPr>
              <w:t>Коментар</w:t>
            </w:r>
          </w:p>
        </w:tc>
      </w:tr>
      <w:tr w:rsidR="00AB3299" w:rsidRPr="00AD10A6" w:rsidTr="00AB3299">
        <w:tc>
          <w:tcPr>
            <w:tcW w:w="3114" w:type="dxa"/>
          </w:tcPr>
          <w:p w:rsidR="00AB3299" w:rsidRPr="00AD10A6" w:rsidRDefault="00AB3299" w:rsidP="00AD10A6">
            <w:pPr>
              <w:spacing w:before="0"/>
              <w:rPr>
                <w:rFonts w:cs="Arial"/>
                <w:lang w:val="sr-Cyrl-CS"/>
              </w:rPr>
            </w:pPr>
            <w:r w:rsidRPr="00AD10A6">
              <w:rPr>
                <w:rFonts w:cs="Arial"/>
                <w:lang w:val="sr-Cyrl-CS"/>
              </w:rPr>
              <w:t>Прављење резервних копија и враћање у претходно стање (</w:t>
            </w:r>
            <w:r w:rsidRPr="00AD10A6">
              <w:rPr>
                <w:rFonts w:cs="Arial"/>
              </w:rPr>
              <w:t>Backup</w:t>
            </w:r>
            <w:r w:rsidRPr="00AD10A6">
              <w:rPr>
                <w:rFonts w:cs="Arial"/>
                <w:lang w:val="sr-Cyrl-CS"/>
              </w:rPr>
              <w:t xml:space="preserve"> &amp; </w:t>
            </w:r>
            <w:r w:rsidRPr="00AD10A6">
              <w:rPr>
                <w:rFonts w:cs="Arial"/>
              </w:rPr>
              <w:t>restore</w:t>
            </w:r>
            <w:r w:rsidRPr="00AD10A6">
              <w:rPr>
                <w:rFonts w:cs="Arial"/>
                <w:lang w:val="sr-Cyrl-CS"/>
              </w:rPr>
              <w:t>)</w:t>
            </w:r>
          </w:p>
        </w:tc>
        <w:tc>
          <w:tcPr>
            <w:tcW w:w="5953" w:type="dxa"/>
          </w:tcPr>
          <w:p w:rsidR="00AB3299" w:rsidRPr="00AD10A6" w:rsidRDefault="00AB3299" w:rsidP="00AD10A6">
            <w:pPr>
              <w:spacing w:before="0"/>
              <w:rPr>
                <w:rFonts w:cs="Arial"/>
                <w:lang w:val="ru-RU"/>
              </w:rPr>
            </w:pPr>
            <w:r w:rsidRPr="00AD10A6">
              <w:rPr>
                <w:rFonts w:cs="Arial"/>
                <w:lang w:val="ru-RU"/>
              </w:rPr>
              <w:t xml:space="preserve">Систем треба да омогући техничком особљу ЕПС-а да врши редовно прављење резервних копија система, као и да имају могућност да изаберу опцију резервне копије и да подесе време за прављење резервне копије.  </w:t>
            </w:r>
          </w:p>
        </w:tc>
      </w:tr>
      <w:tr w:rsidR="00AB3299" w:rsidRPr="00AD10A6" w:rsidTr="00AB3299">
        <w:tc>
          <w:tcPr>
            <w:tcW w:w="3114" w:type="dxa"/>
          </w:tcPr>
          <w:p w:rsidR="00AB3299" w:rsidRPr="00AD10A6" w:rsidRDefault="00AB3299" w:rsidP="00AD10A6">
            <w:pPr>
              <w:spacing w:before="0"/>
              <w:rPr>
                <w:rFonts w:cs="Arial"/>
                <w:lang w:val="ru-RU"/>
              </w:rPr>
            </w:pPr>
            <w:r w:rsidRPr="00AD10A6">
              <w:rPr>
                <w:rFonts w:cs="Arial"/>
                <w:lang w:val="ru-RU"/>
              </w:rPr>
              <w:t xml:space="preserve">Увоз и извоз података из и у екстерне апликације </w:t>
            </w:r>
          </w:p>
        </w:tc>
        <w:tc>
          <w:tcPr>
            <w:tcW w:w="5953" w:type="dxa"/>
          </w:tcPr>
          <w:p w:rsidR="00AB3299" w:rsidRPr="00AD10A6" w:rsidRDefault="00AB3299" w:rsidP="00AD10A6">
            <w:pPr>
              <w:spacing w:before="0"/>
              <w:rPr>
                <w:rFonts w:cs="Arial"/>
                <w:lang w:val="ru-RU"/>
              </w:rPr>
            </w:pPr>
            <w:r w:rsidRPr="00AD10A6">
              <w:rPr>
                <w:rFonts w:cs="Arial"/>
                <w:lang w:val="ru-RU"/>
              </w:rPr>
              <w:t xml:space="preserve">Уколико Понуђач предложи било коју посебну процедуру/софтвер за увоз и извоз података, онда последице овога у погледу перформанси треба да буду јасно наведене у техничком делу понуде. </w:t>
            </w:r>
          </w:p>
        </w:tc>
      </w:tr>
      <w:tr w:rsidR="00AB3299" w:rsidRPr="00AD10A6" w:rsidTr="00AB3299">
        <w:tc>
          <w:tcPr>
            <w:tcW w:w="3114" w:type="dxa"/>
          </w:tcPr>
          <w:p w:rsidR="00AB3299" w:rsidRPr="00AD10A6" w:rsidRDefault="00AB3299" w:rsidP="00AD10A6">
            <w:pPr>
              <w:spacing w:before="0"/>
              <w:rPr>
                <w:rFonts w:cs="Arial"/>
              </w:rPr>
            </w:pPr>
            <w:r w:rsidRPr="00AD10A6">
              <w:rPr>
                <w:rFonts w:cs="Arial"/>
              </w:rPr>
              <w:t xml:space="preserve">Консолидовано и агрегирано извештавање </w:t>
            </w:r>
          </w:p>
        </w:tc>
        <w:tc>
          <w:tcPr>
            <w:tcW w:w="5953" w:type="dxa"/>
          </w:tcPr>
          <w:p w:rsidR="00AB3299" w:rsidRPr="00AD10A6" w:rsidRDefault="00AB3299" w:rsidP="00AD10A6">
            <w:pPr>
              <w:spacing w:before="0"/>
              <w:rPr>
                <w:rFonts w:cs="Arial"/>
                <w:lang w:val="ru-RU"/>
              </w:rPr>
            </w:pPr>
            <w:r w:rsidRPr="00AD10A6">
              <w:rPr>
                <w:rFonts w:cs="Arial"/>
                <w:lang w:val="ru-RU"/>
              </w:rPr>
              <w:t xml:space="preserve">Корисници са највишим овлашћењима захтевају могућност за припремање консолидованих финансијских и агрегираних извештаја руководству за цео ЕПС. Перформансе ће зависити од тога како понуђач предложи да имплементира такве могућности, те би метод и одговарајуће перформансе требало да буду описане у његовој техничкој понуди. </w:t>
            </w:r>
          </w:p>
        </w:tc>
      </w:tr>
      <w:tr w:rsidR="00AB3299" w:rsidRPr="00AD10A6" w:rsidTr="00AB3299">
        <w:tc>
          <w:tcPr>
            <w:tcW w:w="3114" w:type="dxa"/>
          </w:tcPr>
          <w:p w:rsidR="00AB3299" w:rsidRPr="00AD10A6" w:rsidRDefault="00AB3299" w:rsidP="00AD10A6">
            <w:pPr>
              <w:spacing w:before="0"/>
              <w:rPr>
                <w:rFonts w:cs="Arial"/>
                <w:lang w:val="ru-RU"/>
              </w:rPr>
            </w:pPr>
            <w:r w:rsidRPr="00AD10A6">
              <w:rPr>
                <w:rFonts w:cs="Arial"/>
                <w:lang w:val="ru-RU"/>
              </w:rPr>
              <w:t xml:space="preserve">Удаљени приступ (испитивања, ажурирања и извештавања) </w:t>
            </w:r>
          </w:p>
        </w:tc>
        <w:tc>
          <w:tcPr>
            <w:tcW w:w="5953" w:type="dxa"/>
          </w:tcPr>
          <w:p w:rsidR="00AB3299" w:rsidRPr="00AD10A6" w:rsidRDefault="00AB3299" w:rsidP="00AD10A6">
            <w:pPr>
              <w:spacing w:before="0"/>
              <w:rPr>
                <w:rFonts w:cs="Arial"/>
                <w:lang w:val="ru-RU"/>
              </w:rPr>
            </w:pPr>
            <w:r w:rsidRPr="00AD10A6">
              <w:rPr>
                <w:rFonts w:cs="Arial"/>
                <w:lang w:val="ru-RU"/>
              </w:rPr>
              <w:t>Корисници са највишим овлашћењима ће такође захтевати и пропадање до нивоа детаља почев од консолидованих и агрерираних.</w:t>
            </w:r>
          </w:p>
        </w:tc>
      </w:tr>
    </w:tbl>
    <w:p w:rsidR="00AB3299" w:rsidRPr="00AD10A6" w:rsidRDefault="00AB3299" w:rsidP="00AD10A6">
      <w:pPr>
        <w:spacing w:before="0"/>
        <w:rPr>
          <w:rFonts w:cs="Arial"/>
          <w:lang w:val="ru-RU"/>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5" w:name="_Toc450217332"/>
      <w:r w:rsidRPr="00AD10A6">
        <w:rPr>
          <w:rFonts w:ascii="Arial" w:hAnsi="Arial" w:cs="Arial"/>
          <w:lang w:val="sr-Cyrl-CS"/>
        </w:rPr>
        <w:t xml:space="preserve"> РЕВИЗОРСКИ ТРАГ И СИГУРНОСТ </w:t>
      </w:r>
      <w:bookmarkEnd w:id="35"/>
      <w:r w:rsidRPr="00AD10A6">
        <w:rPr>
          <w:rFonts w:ascii="Arial" w:hAnsi="Arial" w:cs="Arial"/>
          <w:lang w:val="sr-Cyrl-RS"/>
        </w:rPr>
        <w:t>СИСТЕМА</w:t>
      </w:r>
    </w:p>
    <w:p w:rsidR="00AB3299" w:rsidRPr="00AD10A6" w:rsidRDefault="00AB3299" w:rsidP="00AD10A6">
      <w:pPr>
        <w:spacing w:before="0"/>
        <w:rPr>
          <w:rFonts w:cs="Arial"/>
          <w:lang w:val="sr-Cyrl-CS"/>
        </w:rPr>
      </w:pPr>
      <w:r w:rsidRPr="00AD10A6">
        <w:rPr>
          <w:rFonts w:cs="Arial"/>
          <w:lang w:val="sr-Cyrl-CS"/>
        </w:rPr>
        <w:t>Од суштинског је значаја да постоји могућност лаког праћења извора уноса и историје промена за било коју врсту промене или подешавања система. Систем мора садржати свеобухватне могућности по питању ревизорског трага за све модуле, као и за трансакције настале из спољних интерфејса. Ревизорски траг би такође требало да покаже тип трансакције и податке о идентитету корисника који је извршио трансакцију.</w:t>
      </w:r>
    </w:p>
    <w:p w:rsidR="00AB3299" w:rsidRPr="00AD10A6" w:rsidRDefault="00AB3299" w:rsidP="00AD10A6">
      <w:pPr>
        <w:spacing w:before="0"/>
        <w:rPr>
          <w:rFonts w:cs="Arial"/>
          <w:lang w:val="sr-Cyrl-CS"/>
        </w:rPr>
      </w:pPr>
    </w:p>
    <w:p w:rsidR="00AB3299" w:rsidRPr="00AD10A6" w:rsidRDefault="00AB3299" w:rsidP="00AD10A6">
      <w:pPr>
        <w:pStyle w:val="ListParagraph"/>
        <w:numPr>
          <w:ilvl w:val="2"/>
          <w:numId w:val="14"/>
        </w:numPr>
        <w:spacing w:before="0" w:after="0" w:line="240" w:lineRule="auto"/>
        <w:rPr>
          <w:rFonts w:ascii="Arial" w:hAnsi="Arial" w:cs="Arial"/>
          <w:lang w:val="sr-Cyrl-RS"/>
        </w:rPr>
      </w:pPr>
      <w:bookmarkStart w:id="36" w:name="_Toc450217333"/>
      <w:r w:rsidRPr="00AD10A6">
        <w:rPr>
          <w:rFonts w:ascii="Arial" w:hAnsi="Arial" w:cs="Arial"/>
          <w:lang w:val="sr-Cyrl-CS"/>
        </w:rPr>
        <w:t xml:space="preserve">АРХИТЕКТУРА </w:t>
      </w:r>
      <w:r w:rsidRPr="00AD10A6">
        <w:rPr>
          <w:rFonts w:ascii="Arial" w:hAnsi="Arial" w:cs="Arial"/>
          <w:lang w:val="sr-Cyrl-RS"/>
        </w:rPr>
        <w:t>СИСТЕМА</w:t>
      </w:r>
      <w:r w:rsidRPr="00AD10A6">
        <w:rPr>
          <w:rFonts w:ascii="Arial" w:hAnsi="Arial" w:cs="Arial"/>
          <w:lang w:val="sr-Cyrl-CS"/>
        </w:rPr>
        <w:t xml:space="preserve"> И </w:t>
      </w:r>
      <w:r w:rsidRPr="00AD10A6">
        <w:rPr>
          <w:rFonts w:ascii="Arial" w:hAnsi="Arial" w:cs="Arial"/>
          <w:lang w:val="sr-Cyrl-RS"/>
        </w:rPr>
        <w:t>ПРИСТУП</w:t>
      </w:r>
      <w:r w:rsidRPr="00AD10A6">
        <w:rPr>
          <w:rFonts w:ascii="Arial" w:hAnsi="Arial" w:cs="Arial"/>
          <w:lang w:val="sr-Cyrl-CS"/>
        </w:rPr>
        <w:t xml:space="preserve"> ИМПЛЕМЕНТАЦИЈ</w:t>
      </w:r>
      <w:r w:rsidRPr="00AD10A6">
        <w:rPr>
          <w:rFonts w:ascii="Arial" w:hAnsi="Arial" w:cs="Arial"/>
          <w:lang w:val="sr-Cyrl-RS"/>
        </w:rPr>
        <w:t>И</w:t>
      </w:r>
    </w:p>
    <w:p w:rsidR="00AB3299" w:rsidRPr="00AD10A6" w:rsidRDefault="00AB3299" w:rsidP="00AD10A6">
      <w:pPr>
        <w:spacing w:before="0"/>
        <w:rPr>
          <w:rFonts w:cs="Arial"/>
          <w:lang w:val="ru-RU"/>
        </w:rPr>
      </w:pPr>
      <w:r w:rsidRPr="00AD10A6">
        <w:rPr>
          <w:rFonts w:cs="Arial"/>
          <w:lang w:val="ru-RU"/>
        </w:rPr>
        <w:t xml:space="preserve">Понуђач треба у понуди да предложи јасан и свеобухватан план пројекта и методологију рада на пројекту. План мора јасно садржати контролне тачке на пројекту.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sr-Cyrl-CS"/>
        </w:rPr>
      </w:pPr>
      <w:r w:rsidRPr="00AD10A6">
        <w:rPr>
          <w:rFonts w:cs="Arial"/>
          <w:lang w:val="sr-Cyrl-CS"/>
        </w:rPr>
        <w:t xml:space="preserve">Понуђач мора јасно описати </w:t>
      </w:r>
      <w:r w:rsidRPr="00AD10A6">
        <w:rPr>
          <w:rFonts w:cs="Arial"/>
          <w:lang w:val="sr-Cyrl-RS"/>
        </w:rPr>
        <w:t xml:space="preserve">и </w:t>
      </w:r>
      <w:r w:rsidRPr="00AD10A6">
        <w:rPr>
          <w:rFonts w:cs="Arial"/>
          <w:lang w:val="sr-Cyrl-CS"/>
        </w:rPr>
        <w:t xml:space="preserve">архитектуру будућег система у свом документу техничке понуде, приступ имплементацији пројекта, методологију пројекта и прелиминарни план пројекта. </w:t>
      </w:r>
    </w:p>
    <w:p w:rsidR="00AB3299" w:rsidRPr="00AD10A6" w:rsidRDefault="00AB3299" w:rsidP="00AD10A6">
      <w:pPr>
        <w:spacing w:before="0"/>
        <w:rPr>
          <w:rFonts w:cs="Arial"/>
          <w:lang w:val="sr-Cyrl-CS"/>
        </w:rPr>
      </w:pPr>
      <w:r w:rsidRPr="00AD10A6">
        <w:rPr>
          <w:rFonts w:cs="Arial"/>
          <w:lang w:val="sr-Cyrl-CS"/>
        </w:rPr>
        <w:t>Понуђач мора јасно дефинисати један или више токова извођења пројекта, евентуалних међузависности између токова, као и контролне тачке у оквиру сваког тока.</w:t>
      </w:r>
    </w:p>
    <w:p w:rsidR="00AB3299" w:rsidRPr="00AD10A6" w:rsidRDefault="00AB3299" w:rsidP="00AD10A6">
      <w:pPr>
        <w:spacing w:before="0"/>
        <w:rPr>
          <w:rFonts w:cs="Arial"/>
          <w:lang w:val="sr-Cyrl-CS"/>
        </w:rPr>
      </w:pPr>
      <w:r w:rsidRPr="00AD10A6">
        <w:rPr>
          <w:rFonts w:cs="Arial"/>
          <w:lang w:val="sr-Cyrl-CS"/>
        </w:rPr>
        <w:t>Контролну тачку за имплементацију решења 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w:t>
      </w:r>
    </w:p>
    <w:p w:rsidR="00AB3299" w:rsidRPr="00AD10A6" w:rsidRDefault="00AB3299" w:rsidP="00AD10A6">
      <w:pPr>
        <w:spacing w:before="0"/>
        <w:rPr>
          <w:rFonts w:cs="Arial"/>
          <w:lang w:val="ru-RU"/>
        </w:rPr>
      </w:pPr>
      <w:r w:rsidRPr="00AD10A6">
        <w:rPr>
          <w:rFonts w:cs="Arial"/>
          <w:lang w:val="ru-RU"/>
        </w:rPr>
        <w:t xml:space="preserve">Наручиоцу током периода трајања пројекта или ће ови алати бити развијени за потребе овог пројекта. </w:t>
      </w:r>
    </w:p>
    <w:p w:rsidR="00AB3299" w:rsidRPr="00AD10A6" w:rsidRDefault="00AB3299" w:rsidP="00AD10A6">
      <w:pPr>
        <w:spacing w:before="0"/>
        <w:rPr>
          <w:rFonts w:cs="Arial"/>
          <w:lang w:val="ru-RU"/>
        </w:rPr>
      </w:pPr>
      <w:r w:rsidRPr="00AD10A6">
        <w:rPr>
          <w:rFonts w:cs="Arial"/>
          <w:lang w:val="ru-RU"/>
        </w:rPr>
        <w:t xml:space="preserve">Наручилац и понуђач ће формирати надзорни одбор пројекта ради управљања пројектом. Контролне тачке током пројекта 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 </w:t>
      </w:r>
    </w:p>
    <w:p w:rsidR="00AB3299" w:rsidRPr="00AD10A6" w:rsidRDefault="00AB3299" w:rsidP="00AD10A6">
      <w:pPr>
        <w:spacing w:before="0"/>
        <w:rPr>
          <w:rFonts w:cs="Arial"/>
          <w:lang w:val="ru-RU"/>
        </w:rPr>
      </w:pPr>
      <w:r w:rsidRPr="00AD10A6">
        <w:rPr>
          <w:rFonts w:cs="Arial"/>
          <w:lang w:val="ru-RU"/>
        </w:rPr>
        <w:t xml:space="preserve">Пријем система је прихватање имплементираног софтверског решења од стране ЕПС-а кроз одговарајуће тестове, укључујући пренос одговорности у погледу одржавања система. Пријем система ће бити потврђен записником о финалном пријему, који верификује надзорни одбор пројекта. </w:t>
      </w:r>
    </w:p>
    <w:p w:rsidR="00AB3299" w:rsidRPr="00AD10A6" w:rsidRDefault="00AB3299" w:rsidP="00AD10A6">
      <w:pPr>
        <w:spacing w:before="0"/>
        <w:rPr>
          <w:rFonts w:cs="Arial"/>
          <w:lang w:val="ru-RU"/>
        </w:rPr>
      </w:pPr>
      <w:r w:rsidRPr="00AD10A6">
        <w:rPr>
          <w:rFonts w:cs="Arial"/>
          <w:lang w:val="ru-RU"/>
        </w:rPr>
        <w:t xml:space="preserve">Овлашћена лица наручиоца и понуђача ће усвојити и оверити записник о квантитативном и квалитативном пријему услуга, који ће бити основ за фактурисање након сваке фазе пројекта, у складу са динамиком дефинисаном у уговору. </w:t>
      </w:r>
    </w:p>
    <w:p w:rsidR="00AB3299" w:rsidRPr="00AD10A6" w:rsidRDefault="00AB3299" w:rsidP="00AD10A6">
      <w:pPr>
        <w:spacing w:before="0"/>
        <w:rPr>
          <w:rFonts w:cs="Arial"/>
          <w:lang w:val="sr-Cyrl-CS"/>
        </w:rPr>
      </w:pPr>
      <w:bookmarkStart w:id="37" w:name="_Toc450217334"/>
      <w:bookmarkEnd w:id="36"/>
    </w:p>
    <w:bookmarkEnd w:id="37"/>
    <w:p w:rsidR="00AB3299" w:rsidRPr="00AD10A6" w:rsidRDefault="00AB3299" w:rsidP="00AD10A6">
      <w:pPr>
        <w:pStyle w:val="ListParagraph"/>
        <w:numPr>
          <w:ilvl w:val="2"/>
          <w:numId w:val="14"/>
        </w:numPr>
        <w:spacing w:before="0" w:after="0" w:line="240" w:lineRule="auto"/>
        <w:rPr>
          <w:rFonts w:ascii="Arial" w:hAnsi="Arial" w:cs="Arial"/>
          <w:lang w:val="sr-Cyrl-RS"/>
        </w:rPr>
      </w:pPr>
      <w:r w:rsidRPr="00AD10A6">
        <w:rPr>
          <w:rFonts w:ascii="Arial" w:hAnsi="Arial" w:cs="Arial"/>
          <w:lang w:val="sr-Cyrl-CS"/>
        </w:rPr>
        <w:t xml:space="preserve"> ПРИЈЕМ УГОВОРНИХ ФАЗА</w:t>
      </w:r>
    </w:p>
    <w:p w:rsidR="00AB3299" w:rsidRPr="00AD10A6" w:rsidRDefault="00AB3299" w:rsidP="00AD10A6">
      <w:pPr>
        <w:spacing w:before="0"/>
        <w:rPr>
          <w:rFonts w:cs="Arial"/>
          <w:lang w:val="sr-Cyrl-CS"/>
        </w:rPr>
      </w:pPr>
      <w:r w:rsidRPr="00AD10A6">
        <w:rPr>
          <w:rFonts w:cs="Arial"/>
          <w:lang w:val="sr-Cyrl-CS"/>
        </w:rPr>
        <w:t>Пријем контролних тачака је прихватање решења од стране ЕПС-а, укључујући и трансфер одговорности у погледу одржавања система. Пријем контролне тачке ће бити потврђен одговорајућим Записником о пријему, а који верификује лице овлашћено од стране ЕПС-а.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Овлашћена лица Наручиоца и Понуђача ће усвојити и оверити Записник о квантитативном и квалитативном</w:t>
      </w:r>
      <w:r w:rsidRPr="00AD10A6">
        <w:rPr>
          <w:rFonts w:cs="Arial"/>
          <w:lang w:val="sr-Cyrl-RS"/>
        </w:rPr>
        <w:t xml:space="preserve"> пријему</w:t>
      </w:r>
      <w:r w:rsidRPr="00AD10A6">
        <w:rPr>
          <w:rFonts w:cs="Arial"/>
          <w:lang w:val="sr-Cyrl-CS"/>
        </w:rPr>
        <w:t xml:space="preserve"> који ће бити основ за фактурисање након сваке фазе пројекта, у складу са динамиком дефинисаном у уговору.</w:t>
      </w:r>
    </w:p>
    <w:p w:rsidR="00AB3299" w:rsidRPr="00AD10A6" w:rsidRDefault="00AB3299" w:rsidP="00AD10A6">
      <w:pPr>
        <w:spacing w:before="0"/>
        <w:rPr>
          <w:rFonts w:cs="Arial"/>
          <w:lang w:val="sr-Cyrl-CS"/>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38" w:name="_Toc450217335"/>
      <w:r w:rsidRPr="00AD10A6">
        <w:rPr>
          <w:rFonts w:ascii="Arial" w:hAnsi="Arial" w:cs="Arial"/>
          <w:lang w:val="sr-Cyrl-CS"/>
        </w:rPr>
        <w:t>УПРАВЉАЊЕ ПРОЈЕКТОМ И ДОКУМЕНТАЦИЈА</w:t>
      </w:r>
      <w:bookmarkEnd w:id="38"/>
    </w:p>
    <w:p w:rsidR="00AB3299" w:rsidRPr="00AD10A6" w:rsidRDefault="00AB3299" w:rsidP="00AD10A6">
      <w:pPr>
        <w:spacing w:before="0"/>
        <w:rPr>
          <w:rFonts w:cs="Arial"/>
          <w:lang w:val="sr-Cyrl-CS"/>
        </w:rPr>
      </w:pPr>
      <w:r w:rsidRPr="00AD10A6">
        <w:rPr>
          <w:rFonts w:cs="Arial"/>
          <w:lang w:val="sr-Cyrl-CS"/>
        </w:rPr>
        <w:t xml:space="preserve">Током имплементације SAP-а, Понуђач  треба да поднесе извештај по претходно одређеној редовној динамици, </w:t>
      </w:r>
      <w:r w:rsidRPr="00AD10A6">
        <w:rPr>
          <w:rFonts w:cs="Arial"/>
          <w:lang w:val="sr-Cyrl-RS"/>
        </w:rPr>
        <w:t>Надзорном одбору</w:t>
      </w:r>
      <w:r w:rsidRPr="00AD10A6">
        <w:rPr>
          <w:rFonts w:cs="Arial"/>
          <w:lang w:val="sr-Cyrl-CS"/>
        </w:rPr>
        <w:t xml:space="preserve"> и треба да прати управљање пројектом. </w:t>
      </w:r>
    </w:p>
    <w:p w:rsidR="00AB3299" w:rsidRPr="00AD10A6" w:rsidRDefault="00AB3299" w:rsidP="00AD10A6">
      <w:pPr>
        <w:spacing w:before="0"/>
        <w:rPr>
          <w:rFonts w:cs="Arial"/>
          <w:lang w:val="sr-Cyrl-RS"/>
        </w:rPr>
      </w:pPr>
      <w:r w:rsidRPr="00AD10A6">
        <w:rPr>
          <w:rFonts w:cs="Arial"/>
          <w:lang w:val="sr-Cyrl-RS"/>
        </w:rPr>
        <w:t xml:space="preserve">У ту сврху </w:t>
      </w:r>
      <w:r w:rsidRPr="00AD10A6">
        <w:rPr>
          <w:rFonts w:cs="Arial"/>
          <w:lang w:val="sr-Cyrl-CS"/>
        </w:rPr>
        <w:t xml:space="preserve">Понуђач треба да одреди </w:t>
      </w:r>
      <w:r w:rsidRPr="00AD10A6">
        <w:rPr>
          <w:rFonts w:cs="Arial"/>
          <w:lang w:val="sr-Cyrl-RS"/>
        </w:rPr>
        <w:t>руководиоца</w:t>
      </w:r>
      <w:r w:rsidRPr="00AD10A6">
        <w:rPr>
          <w:rFonts w:cs="Arial"/>
          <w:lang w:val="sr-Cyrl-CS"/>
        </w:rPr>
        <w:t xml:space="preserve"> </w:t>
      </w:r>
      <w:r w:rsidRPr="00AD10A6">
        <w:rPr>
          <w:rFonts w:cs="Arial"/>
          <w:lang w:val="sr-Cyrl-RS"/>
        </w:rPr>
        <w:t>пројекта</w:t>
      </w:r>
      <w:r w:rsidRPr="00AD10A6">
        <w:rPr>
          <w:rFonts w:cs="Arial"/>
          <w:lang w:val="sr-Cyrl-CS"/>
        </w:rPr>
        <w:t xml:space="preserve"> (</w:t>
      </w:r>
      <w:r w:rsidRPr="00AD10A6">
        <w:rPr>
          <w:rFonts w:cs="Arial"/>
          <w:lang w:val="sr-Cyrl-RS"/>
        </w:rPr>
        <w:t>Пројектног менаџера</w:t>
      </w:r>
      <w:r w:rsidRPr="00AD10A6">
        <w:rPr>
          <w:rFonts w:cs="Arial"/>
          <w:lang w:val="sr-Cyrl-CS"/>
        </w:rPr>
        <w:t xml:space="preserve">) који прати </w:t>
      </w:r>
      <w:r w:rsidRPr="00AD10A6">
        <w:rPr>
          <w:rFonts w:cs="Arial"/>
          <w:lang w:val="sr-Cyrl-RS"/>
        </w:rPr>
        <w:t>све уговорне активности током укупног трајања уговора.</w:t>
      </w:r>
    </w:p>
    <w:p w:rsidR="00AB3299" w:rsidRPr="00AD10A6" w:rsidRDefault="00AB3299" w:rsidP="00AD10A6">
      <w:pPr>
        <w:spacing w:before="0"/>
        <w:rPr>
          <w:rFonts w:cs="Arial"/>
          <w:lang w:val="sr-Cyrl-CS"/>
        </w:rPr>
      </w:pPr>
      <w:r w:rsidRPr="00AD10A6">
        <w:rPr>
          <w:rFonts w:cs="Arial"/>
          <w:lang w:val="sr-Cyrl-CS"/>
        </w:rPr>
        <w:t xml:space="preserve">Управљање пројектним документима уз употребу SAP Solution Managerа такође ће представљати важан део посла Понуђача, као и управљање решавањем проблема и управљање техничким изменама. </w:t>
      </w:r>
    </w:p>
    <w:p w:rsidR="00AB3299" w:rsidRPr="00AD10A6" w:rsidRDefault="00AB3299" w:rsidP="00AD10A6">
      <w:pPr>
        <w:spacing w:before="0"/>
        <w:rPr>
          <w:rFonts w:cs="Arial"/>
          <w:lang w:val="sr-Cyrl-CS"/>
        </w:rPr>
      </w:pPr>
      <w:r w:rsidRPr="00AD10A6">
        <w:rPr>
          <w:rFonts w:cs="Arial"/>
          <w:lang w:val="sr-Cyrl-CS"/>
        </w:rPr>
        <w:t>Штампана или електронска документација мора да  прати имплементацију и све измене, а неопходно је да се све измене прате кроз SAP Solution Manager.</w:t>
      </w:r>
    </w:p>
    <w:p w:rsidR="00AB3299" w:rsidRPr="00AD10A6" w:rsidRDefault="00AB3299" w:rsidP="00AD10A6">
      <w:pPr>
        <w:spacing w:before="0"/>
        <w:rPr>
          <w:rFonts w:cs="Arial"/>
          <w:lang w:val="sr-Cyrl-CS"/>
        </w:rPr>
      </w:pPr>
    </w:p>
    <w:p w:rsidR="00AB3299" w:rsidRPr="00AD10A6" w:rsidRDefault="00AB3299" w:rsidP="00AD10A6">
      <w:pPr>
        <w:pStyle w:val="ListParagraph"/>
        <w:numPr>
          <w:ilvl w:val="1"/>
          <w:numId w:val="14"/>
        </w:numPr>
        <w:spacing w:before="0" w:after="0" w:line="240" w:lineRule="auto"/>
        <w:rPr>
          <w:rFonts w:ascii="Arial" w:hAnsi="Arial" w:cs="Arial"/>
          <w:lang w:val="sr-Cyrl-CS"/>
        </w:rPr>
      </w:pPr>
      <w:bookmarkStart w:id="39" w:name="_Toc450217336"/>
      <w:r w:rsidRPr="00AD10A6">
        <w:rPr>
          <w:rFonts w:ascii="Arial" w:hAnsi="Arial" w:cs="Arial"/>
          <w:lang w:val="sr-Cyrl-CS"/>
        </w:rPr>
        <w:t xml:space="preserve"> ОБАВЕЗЕ НАРУЧИОЦА</w:t>
      </w:r>
      <w:bookmarkEnd w:id="39"/>
    </w:p>
    <w:p w:rsidR="00AB3299" w:rsidRPr="00AD10A6" w:rsidRDefault="00AB3299" w:rsidP="00AD10A6">
      <w:pPr>
        <w:spacing w:before="0"/>
        <w:rPr>
          <w:rFonts w:cs="Arial"/>
          <w:lang w:val="sr-Cyrl-CS"/>
        </w:rPr>
      </w:pPr>
      <w:r w:rsidRPr="00AD10A6">
        <w:rPr>
          <w:rFonts w:cs="Arial"/>
          <w:lang w:val="sr-Cyrl-CS"/>
        </w:rPr>
        <w:t>Главне одговорности и доприноси ЕПС-а у овом пројекту су следеће:</w:t>
      </w:r>
    </w:p>
    <w:p w:rsidR="00AB3299" w:rsidRPr="00AD10A6" w:rsidRDefault="00AB3299" w:rsidP="00AD10A6">
      <w:pPr>
        <w:spacing w:before="0"/>
        <w:rPr>
          <w:rFonts w:cs="Arial"/>
          <w:lang w:val="sr-Cyrl-CS"/>
        </w:rPr>
      </w:pPr>
      <w:r w:rsidRPr="00AD10A6">
        <w:rPr>
          <w:rFonts w:cs="Arial"/>
          <w:lang w:val="sr-Cyrl-CS"/>
        </w:rPr>
        <w:t>Благовремено пружање тражених информација: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 Понуђач је у обавези да потпише уговор о чувању пословне тајне и поверљивих информација, који ће бити правно обавезујући за све чланове пројектног тима које одреди Понуђач.</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Управљање пројектом: ЕПС се обавезује да формира пројектни тим за управљање и реализацију пројекта. Формирање пројектног тима је усаглашено са почетком пројектних активности. ЕПС се обавезају да дефинише и о томе обавести понуђача, следеће позиције:</w:t>
      </w:r>
    </w:p>
    <w:p w:rsidR="00AB3299" w:rsidRPr="00AD10A6" w:rsidRDefault="00AB3299" w:rsidP="00AD10A6">
      <w:pPr>
        <w:numPr>
          <w:ilvl w:val="0"/>
          <w:numId w:val="45"/>
        </w:numPr>
        <w:spacing w:before="0"/>
        <w:rPr>
          <w:rFonts w:cs="Arial"/>
          <w:lang w:val="sr-Cyrl-RS"/>
        </w:rPr>
      </w:pPr>
      <w:r w:rsidRPr="00AD10A6">
        <w:rPr>
          <w:rFonts w:cs="Arial"/>
          <w:lang w:val="sr-Cyrl-RS"/>
        </w:rPr>
        <w:t>Чланове надзорног одбора пројекта</w:t>
      </w:r>
    </w:p>
    <w:p w:rsidR="00AB3299" w:rsidRPr="00AD10A6" w:rsidRDefault="00AB3299" w:rsidP="00AD10A6">
      <w:pPr>
        <w:numPr>
          <w:ilvl w:val="0"/>
          <w:numId w:val="45"/>
        </w:numPr>
        <w:spacing w:before="0"/>
        <w:rPr>
          <w:rFonts w:cs="Arial"/>
          <w:lang w:val="sr-Cyrl-RS"/>
        </w:rPr>
      </w:pPr>
      <w:r w:rsidRPr="00AD10A6">
        <w:rPr>
          <w:rFonts w:cs="Arial"/>
          <w:lang w:val="sr-Cyrl-RS"/>
        </w:rPr>
        <w:t>Руководиоца пројекта и</w:t>
      </w:r>
    </w:p>
    <w:p w:rsidR="00AB3299" w:rsidRPr="00AD10A6" w:rsidRDefault="00AB3299" w:rsidP="00AD10A6">
      <w:pPr>
        <w:numPr>
          <w:ilvl w:val="0"/>
          <w:numId w:val="45"/>
        </w:numPr>
        <w:spacing w:before="0"/>
        <w:rPr>
          <w:rFonts w:cs="Arial"/>
          <w:lang w:val="sr-Cyrl-RS"/>
        </w:rPr>
      </w:pPr>
      <w:r w:rsidRPr="00AD10A6">
        <w:rPr>
          <w:rFonts w:cs="Arial"/>
          <w:lang w:val="sr-Cyrl-RS"/>
        </w:rPr>
        <w:t>Чланове пројектног тима.</w:t>
      </w:r>
    </w:p>
    <w:p w:rsidR="00AB3299" w:rsidRPr="00AD10A6" w:rsidRDefault="00AB3299" w:rsidP="00AD10A6">
      <w:pPr>
        <w:spacing w:before="0"/>
        <w:rPr>
          <w:rFonts w:cs="Arial"/>
          <w:lang w:val="sr-Cyrl-CS"/>
        </w:rPr>
      </w:pPr>
      <w:r w:rsidRPr="00AD10A6">
        <w:rPr>
          <w:rFonts w:cs="Arial"/>
          <w:lang w:val="sr-Cyrl-CS"/>
        </w:rPr>
        <w:t>Управљање подацима: ЕПС је у обавези да обезбеди све улазне податке из постојећих система и информације које су релевантне за област која је предмет уговора и да их достави у јединственим форматима који ће бити дефинисани и прилагођени током пројекта.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Експерти за дизајн процеса: ЕПС се обавезује да обезбеди функционалне експерте који ће пружити подршку пројектним активностима кроз све фазе имплементације. ЕПС ће обезбедити јединствени пројектни тим у који ће бити укључени релевантни представници свих функционалних и организационих јединица. Од Понуђача се очекује да предложи организацију пројекта и да обезбеди функционално знање извршилаца које је неопходно за успешну реализацију пројекта. ЕПС ће такође одредити одговорна лица из ДИKТ-а која ће учествовати у целокупној реализацији пројекта.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Тестирање решења: ЕПС се обавезује да ће реализовати корисничко тестирање реализованог система, у складу са усвојеним пројектним планом.</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 xml:space="preserve">Прва линија подршке крајњим корисницима: Наручилац ће формирати тим који је одговоран за реализацију прве линије подршке, а понуђач ће бити одговоран за другу линију подршке. Процедуре комуникације са подршком се дефинишу у оквиру пројекнте документације. </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Обука крајњих корисника: Обука пројектног тима и кључних корисника система је обавеза Понуђача. ЕПС ће од кључних корисника који прођу обуку одабрати предаваче за даље обучавање крајњих корисника система</w:t>
      </w:r>
      <w:r w:rsidR="00B810DA">
        <w:rPr>
          <w:rFonts w:cs="Arial"/>
          <w:lang w:val="sr-Cyrl-CS"/>
        </w:rPr>
        <w:t xml:space="preserve"> уз подршку Понуђача на конкретним обукама.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Хардвер: ЕПС ће обезбедити сав хардвер неопходан за имплементацију и реалан рад система. Детаљну спецификацију хардвера ће ускладити одговорна техничка лица ЕПС-а и Понуђача.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Место рада: ЕПС ће да обезбеди извршавање свих пројектних активности у којима учествује Понуђач првенствено у просторијама у Београду.</w:t>
      </w:r>
    </w:p>
    <w:p w:rsidR="00AB3299" w:rsidRPr="00AD10A6" w:rsidRDefault="00AB3299" w:rsidP="00AD10A6">
      <w:pPr>
        <w:spacing w:before="0"/>
        <w:rPr>
          <w:rFonts w:cs="Arial"/>
          <w:lang w:val="sr-Cyrl-CS"/>
        </w:rPr>
      </w:pPr>
      <w:bookmarkStart w:id="40" w:name="_Toc450217337"/>
    </w:p>
    <w:p w:rsidR="00AB3299" w:rsidRPr="00AD10A6" w:rsidRDefault="00AB3299" w:rsidP="00AD10A6">
      <w:pPr>
        <w:pStyle w:val="ListParagraph"/>
        <w:numPr>
          <w:ilvl w:val="1"/>
          <w:numId w:val="14"/>
        </w:numPr>
        <w:spacing w:before="0" w:after="0" w:line="240" w:lineRule="auto"/>
        <w:rPr>
          <w:rFonts w:ascii="Arial" w:hAnsi="Arial" w:cs="Arial"/>
          <w:lang w:val="sr-Cyrl-CS"/>
        </w:rPr>
      </w:pPr>
      <w:r w:rsidRPr="00AD10A6">
        <w:rPr>
          <w:rFonts w:ascii="Arial" w:hAnsi="Arial" w:cs="Arial"/>
          <w:lang w:val="sr-Cyrl-CS"/>
        </w:rPr>
        <w:t>КОРИСНИЧКА И ТЕХНИЧКА ДОКУМЕНТАЦИЈА</w:t>
      </w:r>
      <w:bookmarkEnd w:id="40"/>
    </w:p>
    <w:p w:rsidR="00AB3299" w:rsidRPr="00AD10A6" w:rsidRDefault="00AB3299" w:rsidP="00AD10A6">
      <w:pPr>
        <w:spacing w:before="0"/>
        <w:rPr>
          <w:rFonts w:cs="Arial"/>
          <w:lang w:val="sr-Cyrl-CS"/>
        </w:rPr>
      </w:pPr>
      <w:r w:rsidRPr="00AD10A6">
        <w:rPr>
          <w:rFonts w:cs="Arial"/>
          <w:lang w:val="sr-Cyrl-CS"/>
        </w:rPr>
        <w:t xml:space="preserve">Корисничка и техничка документација треба да садрже све ажуриране податке и стриктну контролу верзија. </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Понуђач треба да користи решење, као и методологију за креирање оперативних приручника за све релевантне пословне процесе, трансакције, приручнике за тестирање и интерфејсе. Ово обухвата следеће категорије докумената:</w:t>
      </w:r>
    </w:p>
    <w:p w:rsidR="00AB3299" w:rsidRPr="00AD10A6" w:rsidRDefault="00AB3299" w:rsidP="00AD10A6">
      <w:pPr>
        <w:spacing w:before="0"/>
        <w:rPr>
          <w:rFonts w:cs="Arial"/>
          <w:lang w:val="sr-Cyrl-CS"/>
        </w:rPr>
      </w:pPr>
    </w:p>
    <w:p w:rsidR="00AB3299" w:rsidRPr="00AD10A6" w:rsidRDefault="00AB3299" w:rsidP="00AD10A6">
      <w:pPr>
        <w:numPr>
          <w:ilvl w:val="0"/>
          <w:numId w:val="47"/>
        </w:numPr>
        <w:spacing w:before="0"/>
        <w:rPr>
          <w:rFonts w:cs="Arial"/>
          <w:lang w:val="sr-Cyrl-CS"/>
        </w:rPr>
      </w:pPr>
      <w:r w:rsidRPr="00AD10A6">
        <w:rPr>
          <w:rFonts w:cs="Arial"/>
          <w:lang w:val="sr-Cyrl-CS"/>
        </w:rPr>
        <w:t>Документација о извршеном прилагођавању система и о извршеним програмским интервенцијама на стандардном коду.</w:t>
      </w:r>
    </w:p>
    <w:p w:rsidR="00AB3299" w:rsidRPr="00AD10A6" w:rsidRDefault="00AB3299" w:rsidP="00AD10A6">
      <w:pPr>
        <w:spacing w:before="0"/>
        <w:rPr>
          <w:rFonts w:cs="Arial"/>
          <w:lang w:val="sr-Cyrl-CS"/>
        </w:rPr>
      </w:pPr>
    </w:p>
    <w:p w:rsidR="00AB3299" w:rsidRPr="00AD10A6" w:rsidRDefault="00AB3299" w:rsidP="00AD10A6">
      <w:pPr>
        <w:numPr>
          <w:ilvl w:val="0"/>
          <w:numId w:val="47"/>
        </w:numPr>
        <w:spacing w:before="0"/>
        <w:rPr>
          <w:rFonts w:cs="Arial"/>
          <w:lang w:val="sr-Cyrl-CS"/>
        </w:rPr>
      </w:pPr>
      <w:r w:rsidRPr="00AD10A6">
        <w:rPr>
          <w:rFonts w:cs="Arial"/>
          <w:lang w:val="sr-Cyrl-CS"/>
        </w:rPr>
        <w:t>Корисничка документација: Понуђач ће израдити документацију за кључне кориснике и извршити инсталацију и интеграцију алата за креирање корисничких упутстава. Сама упутства за крајње кориснике ће, користећи ове алате, израдити ЕПС-ов Интерни центар експертизе, који ће се формирати у току пројекта.</w:t>
      </w:r>
    </w:p>
    <w:p w:rsidR="00AB3299" w:rsidRPr="00AD10A6" w:rsidRDefault="00AB3299" w:rsidP="00AD10A6">
      <w:pPr>
        <w:spacing w:before="0"/>
        <w:rPr>
          <w:rFonts w:cs="Arial"/>
          <w:lang w:val="sr-Cyrl-CS"/>
        </w:rPr>
      </w:pPr>
      <w:r w:rsidRPr="00AD10A6">
        <w:rPr>
          <w:rFonts w:cs="Arial"/>
          <w:lang w:val="sr-Cyrl-CS"/>
        </w:rPr>
        <w:t>Документација треба да буде на српском језику за кориснике, док технички приручници могу бити на енглеском језику. Документи ће бити испоручени Наручиоцу у електронском формату. Електронски примерци морају бити испоручени у форматима који су прикладни за уређивање, штампање и дистрибуцију.</w:t>
      </w:r>
    </w:p>
    <w:p w:rsidR="00AB3299" w:rsidRPr="00AD10A6" w:rsidRDefault="00AB3299" w:rsidP="00AD10A6">
      <w:pPr>
        <w:spacing w:before="0"/>
        <w:rPr>
          <w:rFonts w:cs="Arial"/>
          <w:lang w:val="sr-Cyrl-CS"/>
        </w:rPr>
      </w:pPr>
      <w:bookmarkStart w:id="41" w:name="_Toc450217338"/>
    </w:p>
    <w:p w:rsidR="00AB3299" w:rsidRPr="00AD10A6" w:rsidRDefault="00AB3299" w:rsidP="00AD10A6">
      <w:pPr>
        <w:pStyle w:val="ListParagraph"/>
        <w:numPr>
          <w:ilvl w:val="1"/>
          <w:numId w:val="14"/>
        </w:numPr>
        <w:spacing w:before="0" w:after="0" w:line="240" w:lineRule="auto"/>
        <w:rPr>
          <w:rFonts w:ascii="Arial" w:hAnsi="Arial" w:cs="Arial"/>
          <w:lang w:val="sr-Cyrl-CS"/>
        </w:rPr>
      </w:pPr>
      <w:r w:rsidRPr="00AD10A6">
        <w:rPr>
          <w:rFonts w:ascii="Arial" w:hAnsi="Arial" w:cs="Arial"/>
          <w:lang w:val="sr-Cyrl-CS"/>
        </w:rPr>
        <w:t xml:space="preserve"> ПРОЈЕКТНИ ТИМ ПОНУЂАЧА</w:t>
      </w:r>
      <w:bookmarkEnd w:id="41"/>
    </w:p>
    <w:p w:rsidR="00AB3299" w:rsidRPr="00AD10A6" w:rsidRDefault="00AB3299" w:rsidP="00AD10A6">
      <w:pPr>
        <w:spacing w:before="0"/>
        <w:rPr>
          <w:rFonts w:cs="Arial"/>
          <w:lang w:val="sr-Cyrl-CS"/>
        </w:rPr>
      </w:pPr>
      <w:r w:rsidRPr="00AD10A6">
        <w:rPr>
          <w:rFonts w:cs="Arial"/>
          <w:lang w:val="sr-Cyrl-CS"/>
        </w:rPr>
        <w:t xml:space="preserve">Искуство и квалитет извршилаца, односно чланова Пројектног тима које ће обезбедити Понуђач за извршење услуга које су предмет ове набавке, су кључни за успех пројекта. </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Стога се општи захтеви за Понуђача могу сажети на следећи начин:</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 xml:space="preserve">Од Понуђача се очекује да обезбеди своје чланове за Пројектни тим. Од Понуђача се очекује да достави ЕПС-у детаљне профиле кључних чланова тима. ЕПС ће утврдити до које мере су предложени профили у складу са захтевима описаним у овом документу.   </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Од Понуђача се очекује да представи детаљан план активности са радним пакетима, кључним тачкама, уговорним испорукама и потребним ресурсима.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 xml:space="preserve">Од Понуђача се очекује да обавести Наручиоца о свим променама у ресурсима које су планиране или које постану неопходне. </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RS"/>
        </w:rPr>
      </w:pPr>
      <w:r w:rsidRPr="00AD10A6">
        <w:rPr>
          <w:rFonts w:cs="Arial"/>
          <w:lang w:val="sr-Cyrl-CS"/>
        </w:rPr>
        <w:t>Од Понуђача се очекује да благовремено обезбеди алтернативне ресурсе адекватног профила као што су ресурси које је потребно заменити</w:t>
      </w:r>
      <w:r w:rsidRPr="00AD10A6">
        <w:rPr>
          <w:rFonts w:cs="Arial"/>
          <w:lang w:val="sr-Cyrl-RS"/>
        </w:rPr>
        <w:t>.</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ru-RU"/>
        </w:rPr>
      </w:pPr>
      <w:r w:rsidRPr="00AD10A6">
        <w:rPr>
          <w:rFonts w:cs="Arial"/>
          <w:lang w:val="sr-Cyrl-CS"/>
        </w:rPr>
        <w:t xml:space="preserve">Од </w:t>
      </w:r>
      <w:r w:rsidRPr="00AD10A6">
        <w:rPr>
          <w:rFonts w:cs="Arial"/>
          <w:lang w:val="sr-Cyrl-RS"/>
        </w:rPr>
        <w:t>П</w:t>
      </w:r>
      <w:r w:rsidRPr="00AD10A6">
        <w:rPr>
          <w:rFonts w:cs="Arial"/>
          <w:lang w:val="sr-Cyrl-CS"/>
        </w:rPr>
        <w:t>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напретка пројекта, времена преосталог за завршетак, неочекиваних проблема и ризика, итд.</w:t>
      </w:r>
    </w:p>
    <w:p w:rsidR="00AB3299" w:rsidRPr="00AD10A6" w:rsidRDefault="00AB3299" w:rsidP="00AD10A6">
      <w:pPr>
        <w:spacing w:before="0"/>
        <w:rPr>
          <w:rFonts w:cs="Arial"/>
          <w:lang w:val="sr-Cyrl-CS"/>
        </w:rPr>
      </w:pPr>
      <w:bookmarkStart w:id="42" w:name="_Toc450217339"/>
    </w:p>
    <w:p w:rsidR="00AB3299" w:rsidRPr="00AD10A6" w:rsidRDefault="00AB3299" w:rsidP="00AD10A6">
      <w:pPr>
        <w:pStyle w:val="ListParagraph"/>
        <w:numPr>
          <w:ilvl w:val="1"/>
          <w:numId w:val="14"/>
        </w:numPr>
        <w:spacing w:before="0" w:after="0" w:line="240" w:lineRule="auto"/>
        <w:rPr>
          <w:rFonts w:ascii="Arial" w:hAnsi="Arial" w:cs="Arial"/>
          <w:lang w:val="ru-RU"/>
        </w:rPr>
      </w:pPr>
      <w:r w:rsidRPr="00AD10A6">
        <w:rPr>
          <w:rFonts w:ascii="Arial" w:hAnsi="Arial" w:cs="Arial"/>
          <w:lang w:val="sr-Cyrl-CS"/>
        </w:rPr>
        <w:t xml:space="preserve"> ТРАЈАЊЕ ПРОЈЕКТА</w:t>
      </w:r>
      <w:bookmarkEnd w:id="42"/>
    </w:p>
    <w:p w:rsidR="00AB3299" w:rsidRPr="00AD10A6" w:rsidRDefault="00AB3299" w:rsidP="00AD10A6">
      <w:pPr>
        <w:spacing w:before="0"/>
        <w:rPr>
          <w:rFonts w:cs="Arial"/>
          <w:lang w:val="sr-Cyrl-RS"/>
        </w:rPr>
      </w:pPr>
      <w:r w:rsidRPr="00AD10A6">
        <w:rPr>
          <w:rFonts w:cs="Arial"/>
          <w:lang w:val="sr-Cyrl-CS"/>
        </w:rPr>
        <w:t xml:space="preserve">Предложено трајање пројекта не може бити дуже од </w:t>
      </w:r>
      <w:r w:rsidRPr="00AD10A6">
        <w:rPr>
          <w:rFonts w:cs="Arial"/>
          <w:lang w:val="sr-Cyrl-RS"/>
        </w:rPr>
        <w:t>18</w:t>
      </w:r>
      <w:r w:rsidRPr="00AD10A6">
        <w:rPr>
          <w:rFonts w:cs="Arial"/>
          <w:lang w:val="sr-Cyrl-CS"/>
        </w:rPr>
        <w:t xml:space="preserve"> (</w:t>
      </w:r>
      <w:r w:rsidRPr="00AD10A6">
        <w:rPr>
          <w:rFonts w:cs="Arial"/>
          <w:lang w:val="sr-Cyrl-RS"/>
        </w:rPr>
        <w:t>осамнаест</w:t>
      </w:r>
      <w:r w:rsidRPr="00AD10A6">
        <w:rPr>
          <w:rFonts w:cs="Arial"/>
          <w:lang w:val="sr-Cyrl-CS"/>
        </w:rPr>
        <w:t xml:space="preserve">) месеци од дана </w:t>
      </w:r>
      <w:r w:rsidRPr="00AD10A6">
        <w:rPr>
          <w:rFonts w:cs="Arial"/>
          <w:lang w:val="sr-Cyrl-RS"/>
        </w:rPr>
        <w:t>ступања уговора на снагу</w:t>
      </w:r>
      <w:r w:rsidRPr="00AD10A6">
        <w:rPr>
          <w:rFonts w:cs="Arial"/>
          <w:lang w:val="sr-Cyrl-CS"/>
        </w:rPr>
        <w:t xml:space="preserve">, при чему се у наведени рок урачунава период постпродукционе подршке који следи након </w:t>
      </w:r>
      <w:r w:rsidRPr="00AD10A6">
        <w:rPr>
          <w:rFonts w:cs="Arial"/>
          <w:lang w:val="sr-Cyrl-RS"/>
        </w:rPr>
        <w:t xml:space="preserve">продуктивне примене нових функционалности </w:t>
      </w:r>
      <w:r w:rsidRPr="00AD10A6">
        <w:rPr>
          <w:rFonts w:cs="Arial"/>
          <w:lang w:val="sr-Cyrl-CS"/>
        </w:rPr>
        <w:t xml:space="preserve">и траје најмање </w:t>
      </w:r>
      <w:r w:rsidRPr="00AD10A6">
        <w:rPr>
          <w:rFonts w:cs="Arial"/>
          <w:lang w:val="sr-Latn-CS"/>
        </w:rPr>
        <w:t>1</w:t>
      </w:r>
      <w:r w:rsidRPr="00AD10A6">
        <w:rPr>
          <w:rFonts w:cs="Arial"/>
          <w:lang w:val="sr-Cyrl-CS"/>
        </w:rPr>
        <w:t xml:space="preserve"> (</w:t>
      </w:r>
      <w:r w:rsidRPr="00AD10A6">
        <w:rPr>
          <w:rFonts w:cs="Arial"/>
          <w:lang w:val="sr-Latn-CS"/>
        </w:rPr>
        <w:t>један</w:t>
      </w:r>
      <w:r w:rsidRPr="00AD10A6">
        <w:rPr>
          <w:rFonts w:cs="Arial"/>
          <w:lang w:val="sr-Cyrl-CS"/>
        </w:rPr>
        <w:t>) месец.</w:t>
      </w:r>
      <w:r w:rsidRPr="00AD10A6">
        <w:rPr>
          <w:rFonts w:cs="Arial"/>
          <w:lang w:val="sr-Cyrl-RS"/>
        </w:rPr>
        <w:t xml:space="preserve"> </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Трајање пројекта је у складу са роковима извршења услуга.</w:t>
      </w:r>
    </w:p>
    <w:p w:rsidR="00AB3299" w:rsidRPr="00AD10A6" w:rsidRDefault="00AB3299" w:rsidP="00AD10A6">
      <w:pPr>
        <w:spacing w:before="0"/>
        <w:rPr>
          <w:rFonts w:cs="Arial"/>
          <w:lang w:val="sr-Cyrl-CS"/>
        </w:rPr>
      </w:pPr>
    </w:p>
    <w:p w:rsidR="00AB3299" w:rsidRPr="00AD10A6" w:rsidRDefault="00AB3299" w:rsidP="00AD10A6">
      <w:pPr>
        <w:pStyle w:val="ListParagraph"/>
        <w:numPr>
          <w:ilvl w:val="1"/>
          <w:numId w:val="14"/>
        </w:numPr>
        <w:spacing w:before="0" w:after="0" w:line="240" w:lineRule="auto"/>
        <w:rPr>
          <w:rFonts w:ascii="Arial" w:hAnsi="Arial" w:cs="Arial"/>
          <w:lang w:val="sr-Cyrl-CS"/>
        </w:rPr>
      </w:pPr>
      <w:bookmarkStart w:id="43" w:name="_Toc450217340"/>
      <w:r w:rsidRPr="00AD10A6">
        <w:rPr>
          <w:rFonts w:ascii="Arial" w:hAnsi="Arial" w:cs="Arial"/>
          <w:lang w:val="sr-Cyrl-CS"/>
        </w:rPr>
        <w:t>ТЕХНИЧКА СПЕЦИФИКАЦИЈА И ОБУХВАТ ПРОЈЕКТА</w:t>
      </w:r>
      <w:bookmarkEnd w:id="43"/>
    </w:p>
    <w:p w:rsidR="00AB3299" w:rsidRPr="00AD10A6" w:rsidRDefault="00AB3299" w:rsidP="00AD10A6">
      <w:pPr>
        <w:spacing w:before="0"/>
        <w:rPr>
          <w:rFonts w:cs="Arial"/>
          <w:lang w:val="sr-Cyrl-RS"/>
        </w:rPr>
      </w:pPr>
      <w:r w:rsidRPr="00AD10A6">
        <w:rPr>
          <w:rFonts w:cs="Arial"/>
          <w:lang w:val="sr-Cyrl-CS"/>
        </w:rPr>
        <w:t xml:space="preserve">Понуђач мора да испуњава све обавезне техничке и функционалне карактеристике захтеване у Конкурсној документацији о чему као доказ понуђач у понуди доставља оверене и потписане обрасце из Одељка </w:t>
      </w:r>
      <w:r w:rsidR="00152683" w:rsidRPr="00AD10A6">
        <w:rPr>
          <w:rFonts w:cs="Arial"/>
          <w:lang w:val="sr-Cyrl-CS"/>
        </w:rPr>
        <w:t>3</w:t>
      </w:r>
      <w:r w:rsidRPr="00AD10A6">
        <w:rPr>
          <w:rFonts w:cs="Arial"/>
          <w:lang w:val="sr-Cyrl-CS"/>
        </w:rPr>
        <w:t>.8. Конкурсне документације</w:t>
      </w:r>
      <w:r w:rsidRPr="00AD10A6">
        <w:rPr>
          <w:rFonts w:cs="Arial"/>
          <w:lang w:val="sr-Cyrl-RS"/>
        </w:rPr>
        <w:t>.</w:t>
      </w:r>
    </w:p>
    <w:p w:rsidR="00AB3299" w:rsidRPr="00AD10A6" w:rsidRDefault="00AB3299" w:rsidP="00AD10A6">
      <w:pPr>
        <w:spacing w:before="0"/>
        <w:rPr>
          <w:rFonts w:cs="Arial"/>
          <w:lang w:val="sr-Cyrl-CS"/>
        </w:rPr>
      </w:pPr>
    </w:p>
    <w:p w:rsidR="00AB3299" w:rsidRPr="00AD10A6" w:rsidRDefault="00AB3299" w:rsidP="00AD10A6">
      <w:pPr>
        <w:pStyle w:val="ListParagraph"/>
        <w:numPr>
          <w:ilvl w:val="2"/>
          <w:numId w:val="14"/>
        </w:numPr>
        <w:spacing w:before="0" w:after="0" w:line="240" w:lineRule="auto"/>
        <w:rPr>
          <w:rFonts w:ascii="Arial" w:hAnsi="Arial" w:cs="Arial"/>
          <w:lang w:val="sr-Cyrl-CS"/>
        </w:rPr>
      </w:pPr>
      <w:bookmarkStart w:id="44" w:name="_Toc450217341"/>
      <w:r w:rsidRPr="00AD10A6">
        <w:rPr>
          <w:rFonts w:ascii="Arial" w:hAnsi="Arial" w:cs="Arial"/>
          <w:lang w:val="ru-RU"/>
        </w:rPr>
        <w:t xml:space="preserve"> СПЕЦИФИКАЦИЈА ЛИЦЕНЦИ</w:t>
      </w:r>
    </w:p>
    <w:p w:rsidR="00AB3299" w:rsidRPr="00AD10A6" w:rsidRDefault="00AB3299" w:rsidP="00AD10A6">
      <w:pPr>
        <w:spacing w:before="0"/>
        <w:rPr>
          <w:rFonts w:cs="Arial"/>
          <w:lang w:val="ru-RU"/>
        </w:rPr>
      </w:pPr>
      <w:r w:rsidRPr="00AD10A6">
        <w:rPr>
          <w:rFonts w:cs="Arial"/>
          <w:lang w:val="ru-RU"/>
        </w:rPr>
        <w:t xml:space="preserve">Табела 1. садржи спецификацију лиценци које су предмет консолидације, а које раде на </w:t>
      </w:r>
      <w:r w:rsidRPr="00AD10A6">
        <w:rPr>
          <w:rFonts w:cs="Arial"/>
        </w:rPr>
        <w:t>HANA</w:t>
      </w:r>
      <w:r w:rsidRPr="00AD10A6">
        <w:rPr>
          <w:rFonts w:cs="Arial"/>
          <w:lang w:val="ru-RU"/>
        </w:rPr>
        <w:t xml:space="preserve"> бази података, и које ће после консолидације остати на </w:t>
      </w:r>
      <w:r w:rsidRPr="00AD10A6">
        <w:rPr>
          <w:rFonts w:cs="Arial"/>
        </w:rPr>
        <w:t>HANA</w:t>
      </w:r>
      <w:r w:rsidRPr="00AD10A6">
        <w:rPr>
          <w:rFonts w:cs="Arial"/>
          <w:lang w:val="ru-RU"/>
        </w:rPr>
        <w:t xml:space="preserve"> бази података.</w:t>
      </w:r>
    </w:p>
    <w:p w:rsidR="00AB3299" w:rsidRPr="00AD10A6" w:rsidRDefault="00AB3299" w:rsidP="00AD10A6">
      <w:pPr>
        <w:spacing w:before="0"/>
        <w:rPr>
          <w:rFonts w:cs="Arial"/>
          <w:lang w:val="ru-RU"/>
        </w:rPr>
      </w:pPr>
    </w:p>
    <w:tbl>
      <w:tblPr>
        <w:tblW w:w="7160" w:type="dxa"/>
        <w:tblLook w:val="04A0" w:firstRow="1" w:lastRow="0" w:firstColumn="1" w:lastColumn="0" w:noHBand="0" w:noVBand="1"/>
      </w:tblPr>
      <w:tblGrid>
        <w:gridCol w:w="1073"/>
        <w:gridCol w:w="4887"/>
        <w:gridCol w:w="1200"/>
      </w:tblGrid>
      <w:tr w:rsidR="00AB3299" w:rsidRPr="00AD10A6" w:rsidTr="00AB3299">
        <w:trPr>
          <w:trHeight w:val="255"/>
        </w:trPr>
        <w:tc>
          <w:tcPr>
            <w:tcW w:w="1073" w:type="dxa"/>
            <w:tcBorders>
              <w:top w:val="single" w:sz="4" w:space="0" w:color="auto"/>
              <w:left w:val="single" w:sz="4" w:space="0" w:color="auto"/>
              <w:bottom w:val="single" w:sz="4" w:space="0" w:color="auto"/>
              <w:right w:val="single" w:sz="4" w:space="0" w:color="auto"/>
            </w:tcBorders>
            <w:shd w:val="clear" w:color="000000" w:fill="C0C0C0"/>
            <w:noWrap/>
            <w:hideMark/>
          </w:tcPr>
          <w:p w:rsidR="00AB3299" w:rsidRPr="00AD10A6" w:rsidRDefault="00AB3299" w:rsidP="00AD10A6">
            <w:pPr>
              <w:spacing w:before="0"/>
              <w:rPr>
                <w:rFonts w:cs="Arial"/>
                <w:lang w:val="sr-Cyrl-RS"/>
              </w:rPr>
            </w:pPr>
            <w:r w:rsidRPr="00AD10A6">
              <w:rPr>
                <w:rFonts w:cs="Arial"/>
                <w:lang w:val="sr-Cyrl-RS"/>
              </w:rPr>
              <w:t>Шифра</w:t>
            </w:r>
          </w:p>
        </w:tc>
        <w:tc>
          <w:tcPr>
            <w:tcW w:w="4887" w:type="dxa"/>
            <w:tcBorders>
              <w:top w:val="single" w:sz="4" w:space="0" w:color="auto"/>
              <w:left w:val="nil"/>
              <w:bottom w:val="single" w:sz="4" w:space="0" w:color="auto"/>
              <w:right w:val="single" w:sz="4" w:space="0" w:color="auto"/>
            </w:tcBorders>
            <w:shd w:val="clear" w:color="000000" w:fill="C0C0C0"/>
            <w:noWrap/>
            <w:hideMark/>
          </w:tcPr>
          <w:p w:rsidR="00AB3299" w:rsidRPr="00AD10A6" w:rsidRDefault="00AB3299" w:rsidP="00AD10A6">
            <w:pPr>
              <w:spacing w:before="0"/>
              <w:rPr>
                <w:rFonts w:cs="Arial"/>
                <w:lang w:val="sr-Cyrl-RS"/>
              </w:rPr>
            </w:pPr>
            <w:r w:rsidRPr="00AD10A6">
              <w:rPr>
                <w:rFonts w:cs="Arial"/>
                <w:lang w:val="sr-Cyrl-RS"/>
              </w:rPr>
              <w:t>Опис</w:t>
            </w:r>
          </w:p>
        </w:tc>
        <w:tc>
          <w:tcPr>
            <w:tcW w:w="1200" w:type="dxa"/>
            <w:tcBorders>
              <w:top w:val="single" w:sz="4" w:space="0" w:color="auto"/>
              <w:left w:val="nil"/>
              <w:bottom w:val="single" w:sz="4" w:space="0" w:color="auto"/>
              <w:right w:val="single" w:sz="4" w:space="0" w:color="auto"/>
            </w:tcBorders>
            <w:shd w:val="clear" w:color="000000" w:fill="C0C0C0"/>
            <w:noWrap/>
            <w:hideMark/>
          </w:tcPr>
          <w:p w:rsidR="00AB3299" w:rsidRPr="00AD10A6" w:rsidRDefault="00AB3299" w:rsidP="00AD10A6">
            <w:pPr>
              <w:spacing w:before="0"/>
              <w:rPr>
                <w:rFonts w:cs="Arial"/>
                <w:lang w:val="sr-Cyrl-RS"/>
              </w:rPr>
            </w:pPr>
            <w:r w:rsidRPr="00AD10A6">
              <w:rPr>
                <w:rFonts w:cs="Arial"/>
                <w:lang w:val="sr-Cyrl-RS"/>
              </w:rPr>
              <w:t>Количина</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7002627</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ERP Developer User</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4</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7002628</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ERP Professional User</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228</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7002629</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ERP Limited Professional User</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108</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7010520</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Payroll Processing</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74</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7011625</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BA&amp;T SAP Plan.&amp;Cons, v. f. SAPNW (BPC)</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30</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7017727</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Bus Plan&amp;Cons, SAP NW (BPC), Prof Ed</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50</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7017728</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Plan&amp;Cons, SAP NW (BPC), Std Ed</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50</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7016205</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Logging of WebService and RFC</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1</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7011474</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UI Logging of SAP GUI for Windows</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1</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7009030</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Treasury and Risk Management</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18</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7011293</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BA&amp;T SAP BusinessObjects BI Suite (user)</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25</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7011289</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Business Analytics Prof User</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2</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7015528</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Application Interface Framework</w:t>
            </w:r>
          </w:p>
        </w:tc>
        <w:tc>
          <w:tcPr>
            <w:tcW w:w="120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1</w:t>
            </w:r>
          </w:p>
        </w:tc>
      </w:tr>
      <w:tr w:rsidR="00AB3299" w:rsidRPr="00AD10A6" w:rsidTr="00AB3299">
        <w:trPr>
          <w:trHeight w:val="255"/>
        </w:trPr>
        <w:tc>
          <w:tcPr>
            <w:tcW w:w="1073"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7015920</w:t>
            </w:r>
          </w:p>
        </w:tc>
        <w:tc>
          <w:tcPr>
            <w:tcW w:w="4887"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Process Orchestration</w:t>
            </w:r>
          </w:p>
        </w:tc>
        <w:tc>
          <w:tcPr>
            <w:tcW w:w="1200" w:type="dxa"/>
            <w:tcBorders>
              <w:top w:val="nil"/>
              <w:left w:val="nil"/>
              <w:bottom w:val="single" w:sz="4" w:space="0" w:color="auto"/>
              <w:right w:val="single" w:sz="4" w:space="0" w:color="auto"/>
            </w:tcBorders>
            <w:shd w:val="clear" w:color="auto" w:fill="auto"/>
            <w:noWrap/>
            <w:hideMark/>
          </w:tcPr>
          <w:p w:rsidR="00AB3299" w:rsidRPr="008B18B5" w:rsidRDefault="00AB3299" w:rsidP="00AD10A6">
            <w:pPr>
              <w:spacing w:before="0"/>
              <w:rPr>
                <w:rFonts w:cs="Arial"/>
                <w:highlight w:val="yellow"/>
              </w:rPr>
            </w:pPr>
            <w:r w:rsidRPr="008B18B5">
              <w:rPr>
                <w:rFonts w:cs="Arial"/>
                <w:highlight w:val="yellow"/>
              </w:rPr>
              <w:t>8</w:t>
            </w:r>
          </w:p>
        </w:tc>
      </w:tr>
    </w:tbl>
    <w:p w:rsidR="00AB3299" w:rsidRPr="00AD10A6" w:rsidRDefault="00AB3299" w:rsidP="00AD10A6">
      <w:pPr>
        <w:spacing w:before="0"/>
        <w:rPr>
          <w:rFonts w:cs="Arial"/>
        </w:rPr>
      </w:pPr>
      <w:r w:rsidRPr="00AD10A6">
        <w:rPr>
          <w:rFonts w:cs="Arial"/>
        </w:rPr>
        <w:t>Табела 1.</w:t>
      </w:r>
    </w:p>
    <w:p w:rsidR="00AB3299" w:rsidRPr="00AD10A6" w:rsidRDefault="00AB3299" w:rsidP="00AD10A6">
      <w:pPr>
        <w:spacing w:before="0"/>
        <w:rPr>
          <w:rFonts w:cs="Arial"/>
        </w:rPr>
      </w:pPr>
    </w:p>
    <w:p w:rsidR="00AB3299" w:rsidRPr="00AD10A6" w:rsidRDefault="00AB3299" w:rsidP="00AD10A6">
      <w:pPr>
        <w:spacing w:before="0"/>
        <w:rPr>
          <w:rFonts w:cs="Arial"/>
        </w:rPr>
      </w:pPr>
    </w:p>
    <w:p w:rsidR="00AB3299" w:rsidRPr="00AD10A6" w:rsidRDefault="00AB3299" w:rsidP="00AD10A6">
      <w:pPr>
        <w:spacing w:before="0"/>
        <w:rPr>
          <w:rFonts w:cs="Arial"/>
          <w:lang w:val="ru-RU"/>
        </w:rPr>
      </w:pPr>
      <w:r w:rsidRPr="00AD10A6">
        <w:rPr>
          <w:rFonts w:cs="Arial"/>
          <w:lang w:val="ru-RU"/>
        </w:rPr>
        <w:t xml:space="preserve">Табела </w:t>
      </w:r>
      <w:r w:rsidR="00927D2A">
        <w:rPr>
          <w:rFonts w:cs="Arial"/>
          <w:lang w:val="en-GB"/>
        </w:rPr>
        <w:t>2</w:t>
      </w:r>
      <w:r w:rsidRPr="00AD10A6">
        <w:rPr>
          <w:rFonts w:cs="Arial"/>
          <w:lang w:val="ru-RU"/>
        </w:rPr>
        <w:t xml:space="preserve">. садржи лиценце које су предмет консолидације, за које је приликом куповине купљена </w:t>
      </w:r>
      <w:r w:rsidRPr="00AD10A6">
        <w:rPr>
          <w:rFonts w:cs="Arial"/>
        </w:rPr>
        <w:t>Oracle</w:t>
      </w:r>
      <w:r w:rsidRPr="00AD10A6">
        <w:rPr>
          <w:rFonts w:cs="Arial"/>
          <w:lang w:val="ru-RU"/>
        </w:rPr>
        <w:t xml:space="preserve"> база података, а које ће после консолидације радити на </w:t>
      </w:r>
      <w:r w:rsidRPr="00AD10A6">
        <w:rPr>
          <w:rFonts w:cs="Arial"/>
        </w:rPr>
        <w:t>HANA</w:t>
      </w:r>
      <w:r w:rsidRPr="00AD10A6">
        <w:rPr>
          <w:rFonts w:cs="Arial"/>
          <w:lang w:val="ru-RU"/>
        </w:rPr>
        <w:t xml:space="preserve"> бази података.</w:t>
      </w:r>
    </w:p>
    <w:p w:rsidR="00AB3299" w:rsidRPr="00AD10A6" w:rsidRDefault="00AB3299" w:rsidP="00AD10A6">
      <w:pPr>
        <w:spacing w:before="0"/>
        <w:rPr>
          <w:rFonts w:cs="Arial"/>
          <w:lang w:val="ru-RU"/>
        </w:rPr>
      </w:pPr>
    </w:p>
    <w:tbl>
      <w:tblPr>
        <w:tblW w:w="6768" w:type="dxa"/>
        <w:tblInd w:w="-113" w:type="dxa"/>
        <w:tblLook w:val="04A0" w:firstRow="1" w:lastRow="0" w:firstColumn="1" w:lastColumn="0" w:noHBand="0" w:noVBand="1"/>
      </w:tblPr>
      <w:tblGrid>
        <w:gridCol w:w="1127"/>
        <w:gridCol w:w="4471"/>
        <w:gridCol w:w="1200"/>
      </w:tblGrid>
      <w:tr w:rsidR="00AB3299" w:rsidRPr="00AD10A6" w:rsidTr="00AB3299">
        <w:trPr>
          <w:trHeight w:val="255"/>
        </w:trPr>
        <w:tc>
          <w:tcPr>
            <w:tcW w:w="1127" w:type="dxa"/>
            <w:tcBorders>
              <w:top w:val="single" w:sz="4" w:space="0" w:color="auto"/>
              <w:left w:val="single" w:sz="4" w:space="0" w:color="auto"/>
              <w:bottom w:val="single" w:sz="4" w:space="0" w:color="auto"/>
              <w:right w:val="single" w:sz="4" w:space="0" w:color="auto"/>
            </w:tcBorders>
            <w:shd w:val="clear" w:color="000000" w:fill="C0C0C0"/>
            <w:noWrap/>
            <w:hideMark/>
          </w:tcPr>
          <w:p w:rsidR="00AB3299" w:rsidRPr="00AD10A6" w:rsidRDefault="00AB3299" w:rsidP="00AD10A6">
            <w:pPr>
              <w:spacing w:before="0"/>
              <w:rPr>
                <w:rFonts w:cs="Arial"/>
              </w:rPr>
            </w:pPr>
            <w:r w:rsidRPr="00AD10A6">
              <w:rPr>
                <w:rFonts w:cs="Arial"/>
                <w:lang w:val="sr-Cyrl-RS"/>
              </w:rPr>
              <w:t>Шифра</w:t>
            </w:r>
          </w:p>
        </w:tc>
        <w:tc>
          <w:tcPr>
            <w:tcW w:w="4471" w:type="dxa"/>
            <w:tcBorders>
              <w:top w:val="single" w:sz="4" w:space="0" w:color="auto"/>
              <w:left w:val="nil"/>
              <w:bottom w:val="single" w:sz="4" w:space="0" w:color="auto"/>
              <w:right w:val="single" w:sz="4" w:space="0" w:color="auto"/>
            </w:tcBorders>
            <w:shd w:val="clear" w:color="000000" w:fill="C0C0C0"/>
            <w:noWrap/>
            <w:hideMark/>
          </w:tcPr>
          <w:p w:rsidR="00AB3299" w:rsidRPr="00AD10A6" w:rsidRDefault="00AB3299" w:rsidP="00AD10A6">
            <w:pPr>
              <w:spacing w:before="0"/>
              <w:rPr>
                <w:rFonts w:cs="Arial"/>
              </w:rPr>
            </w:pPr>
            <w:r w:rsidRPr="00AD10A6">
              <w:rPr>
                <w:rFonts w:cs="Arial"/>
                <w:lang w:val="sr-Cyrl-RS"/>
              </w:rPr>
              <w:t>Опис</w:t>
            </w:r>
          </w:p>
        </w:tc>
        <w:tc>
          <w:tcPr>
            <w:tcW w:w="1170" w:type="dxa"/>
            <w:tcBorders>
              <w:top w:val="single" w:sz="4" w:space="0" w:color="auto"/>
              <w:left w:val="nil"/>
              <w:bottom w:val="single" w:sz="4" w:space="0" w:color="auto"/>
              <w:right w:val="single" w:sz="4" w:space="0" w:color="auto"/>
            </w:tcBorders>
            <w:shd w:val="clear" w:color="000000" w:fill="C0C0C0"/>
            <w:noWrap/>
            <w:hideMark/>
          </w:tcPr>
          <w:p w:rsidR="00AB3299" w:rsidRPr="00AD10A6" w:rsidRDefault="00AB3299" w:rsidP="00AD10A6">
            <w:pPr>
              <w:spacing w:before="0"/>
              <w:rPr>
                <w:rFonts w:cs="Arial"/>
              </w:rPr>
            </w:pPr>
            <w:r w:rsidRPr="00AD10A6">
              <w:rPr>
                <w:rFonts w:cs="Arial"/>
                <w:lang w:val="sr-Cyrl-RS"/>
              </w:rPr>
              <w:t>Количина</w:t>
            </w:r>
          </w:p>
        </w:tc>
      </w:tr>
      <w:tr w:rsidR="00AB3299" w:rsidRPr="00AD10A6"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7003013</w:t>
            </w:r>
          </w:p>
        </w:tc>
        <w:tc>
          <w:tcPr>
            <w:tcW w:w="4471"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Developer User</w:t>
            </w:r>
          </w:p>
        </w:tc>
        <w:tc>
          <w:tcPr>
            <w:tcW w:w="117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1</w:t>
            </w:r>
          </w:p>
        </w:tc>
      </w:tr>
      <w:tr w:rsidR="00AB3299" w:rsidRPr="00AD10A6"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7003012</w:t>
            </w:r>
          </w:p>
        </w:tc>
        <w:tc>
          <w:tcPr>
            <w:tcW w:w="4471"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Professional User</w:t>
            </w:r>
          </w:p>
        </w:tc>
        <w:tc>
          <w:tcPr>
            <w:tcW w:w="117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250</w:t>
            </w:r>
          </w:p>
        </w:tc>
      </w:tr>
      <w:tr w:rsidR="00AB3299" w:rsidRPr="00AD10A6" w:rsidTr="00AB3299">
        <w:trPr>
          <w:trHeight w:val="255"/>
        </w:trPr>
        <w:tc>
          <w:tcPr>
            <w:tcW w:w="1127" w:type="dxa"/>
            <w:tcBorders>
              <w:top w:val="nil"/>
              <w:left w:val="single" w:sz="4" w:space="0" w:color="auto"/>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7003014</w:t>
            </w:r>
          </w:p>
        </w:tc>
        <w:tc>
          <w:tcPr>
            <w:tcW w:w="4471"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SAP Application Ltd. Prof. User</w:t>
            </w:r>
          </w:p>
        </w:tc>
        <w:tc>
          <w:tcPr>
            <w:tcW w:w="1170" w:type="dxa"/>
            <w:tcBorders>
              <w:top w:val="nil"/>
              <w:left w:val="nil"/>
              <w:bottom w:val="single" w:sz="4" w:space="0" w:color="auto"/>
              <w:right w:val="single" w:sz="4" w:space="0" w:color="auto"/>
            </w:tcBorders>
            <w:shd w:val="clear" w:color="auto" w:fill="auto"/>
            <w:noWrap/>
            <w:hideMark/>
          </w:tcPr>
          <w:p w:rsidR="00AB3299" w:rsidRPr="00AD10A6" w:rsidRDefault="00AB3299" w:rsidP="00AD10A6">
            <w:pPr>
              <w:spacing w:before="0"/>
              <w:rPr>
                <w:rFonts w:cs="Arial"/>
              </w:rPr>
            </w:pPr>
            <w:r w:rsidRPr="00AD10A6">
              <w:rPr>
                <w:rFonts w:cs="Arial"/>
              </w:rPr>
              <w:t>50</w:t>
            </w:r>
          </w:p>
        </w:tc>
      </w:tr>
    </w:tbl>
    <w:p w:rsidR="00AB3299" w:rsidRPr="00AD10A6" w:rsidRDefault="00AB3299" w:rsidP="00AD10A6">
      <w:pPr>
        <w:spacing w:before="0"/>
        <w:rPr>
          <w:rFonts w:cs="Arial"/>
        </w:rPr>
      </w:pPr>
      <w:r w:rsidRPr="00AD10A6">
        <w:rPr>
          <w:rFonts w:cs="Arial"/>
        </w:rPr>
        <w:t xml:space="preserve">Табела </w:t>
      </w:r>
      <w:r w:rsidR="00927D2A">
        <w:rPr>
          <w:rFonts w:cs="Arial"/>
        </w:rPr>
        <w:t>2</w:t>
      </w:r>
      <w:r w:rsidRPr="00AD10A6">
        <w:rPr>
          <w:rFonts w:cs="Arial"/>
        </w:rPr>
        <w:t>.</w:t>
      </w:r>
    </w:p>
    <w:p w:rsidR="00AB3299" w:rsidRPr="00AD10A6" w:rsidRDefault="00AB3299" w:rsidP="00AD10A6">
      <w:pPr>
        <w:spacing w:before="0"/>
        <w:rPr>
          <w:rFonts w:cs="Arial"/>
        </w:rPr>
      </w:pPr>
    </w:p>
    <w:p w:rsidR="00AB3299" w:rsidRPr="00AD10A6" w:rsidRDefault="00AB3299" w:rsidP="00AD10A6">
      <w:pPr>
        <w:spacing w:before="0"/>
        <w:rPr>
          <w:rFonts w:cs="Arial"/>
        </w:rPr>
      </w:pPr>
    </w:p>
    <w:p w:rsidR="00927D2A" w:rsidRPr="008B18B5" w:rsidRDefault="00927D2A" w:rsidP="00AD10A6">
      <w:pPr>
        <w:spacing w:before="0"/>
        <w:rPr>
          <w:rFonts w:cs="Arial"/>
          <w:lang w:val="sr-Cyrl-RS"/>
        </w:rPr>
      </w:pPr>
      <w:r>
        <w:rPr>
          <w:rFonts w:cs="Arial"/>
          <w:lang w:val="sr-Cyrl-RS"/>
        </w:rPr>
        <w:t xml:space="preserve">Лиценце типа </w:t>
      </w:r>
      <w:r>
        <w:rPr>
          <w:rFonts w:cs="Arial"/>
          <w:lang w:val="en-GB"/>
        </w:rPr>
        <w:t xml:space="preserve">Work Performance Builder Enterprice </w:t>
      </w:r>
      <w:r>
        <w:rPr>
          <w:rFonts w:cs="Arial"/>
          <w:lang w:val="sr-Cyrl-RS"/>
        </w:rPr>
        <w:t>и</w:t>
      </w:r>
      <w:r>
        <w:rPr>
          <w:rFonts w:cs="Arial"/>
          <w:lang w:val="en-GB"/>
        </w:rPr>
        <w:t xml:space="preserve"> Work Performance Builder Producer </w:t>
      </w:r>
      <w:r>
        <w:rPr>
          <w:rFonts w:cs="Arial"/>
          <w:lang w:val="sr-Cyrl-RS"/>
        </w:rPr>
        <w:t>се потписивањем уговора по овом јавном позиву отказују.</w:t>
      </w:r>
    </w:p>
    <w:p w:rsidR="00AB3299" w:rsidRPr="008B18B5" w:rsidRDefault="00AB3299" w:rsidP="00AD10A6">
      <w:pPr>
        <w:spacing w:before="0"/>
        <w:rPr>
          <w:rFonts w:cs="Arial"/>
          <w:lang w:val="sr-Cyrl-RS"/>
        </w:rPr>
      </w:pPr>
    </w:p>
    <w:p w:rsidR="00AB3299" w:rsidRPr="00AD10A6" w:rsidRDefault="00AB3299" w:rsidP="00AD10A6">
      <w:pPr>
        <w:spacing w:before="0"/>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rsidTr="00AB3299">
        <w:trPr>
          <w:trHeight w:val="254"/>
        </w:trPr>
        <w:tc>
          <w:tcPr>
            <w:tcW w:w="2987" w:type="dxa"/>
          </w:tcPr>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AB3299" w:rsidRPr="00AD10A6" w:rsidTr="00AB3299">
        <w:tc>
          <w:tcPr>
            <w:tcW w:w="2987" w:type="dxa"/>
          </w:tcPr>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AB3299" w:rsidRPr="00AD10A6" w:rsidTr="00AB3299">
        <w:tc>
          <w:tcPr>
            <w:tcW w:w="2987" w:type="dxa"/>
          </w:tcPr>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AB3299" w:rsidRPr="00AD10A6" w:rsidTr="00AB3299">
        <w:tc>
          <w:tcPr>
            <w:tcW w:w="2987" w:type="dxa"/>
          </w:tcPr>
          <w:p w:rsidR="00AB3299" w:rsidRPr="00AD10A6" w:rsidRDefault="00AB3299" w:rsidP="00AD10A6">
            <w:pPr>
              <w:spacing w:before="0"/>
              <w:rPr>
                <w:rFonts w:cs="Arial"/>
              </w:rPr>
            </w:pPr>
            <w:r w:rsidRPr="00AD10A6">
              <w:rPr>
                <w:rFonts w:cs="Arial"/>
                <w:lang w:val="sr-Cyrl-CS"/>
              </w:rPr>
              <w:t>Место и датум:</w:t>
            </w:r>
          </w:p>
        </w:tc>
        <w:tc>
          <w:tcPr>
            <w:tcW w:w="3096" w:type="dxa"/>
          </w:tcPr>
          <w:p w:rsidR="00AB3299" w:rsidRPr="00AD10A6" w:rsidRDefault="00AB3299" w:rsidP="00AD10A6">
            <w:pPr>
              <w:spacing w:before="0"/>
              <w:rPr>
                <w:rFonts w:cs="Arial"/>
              </w:rPr>
            </w:pPr>
            <w:r w:rsidRPr="00AD10A6">
              <w:rPr>
                <w:rFonts w:cs="Arial"/>
                <w:lang w:val="sr-Cyrl-CS"/>
              </w:rPr>
              <w:t>М.П.</w:t>
            </w:r>
          </w:p>
        </w:tc>
        <w:tc>
          <w:tcPr>
            <w:tcW w:w="2989" w:type="dxa"/>
          </w:tcPr>
          <w:p w:rsidR="00AB3299" w:rsidRPr="00AD10A6" w:rsidRDefault="00AB3299" w:rsidP="00AD10A6">
            <w:pPr>
              <w:spacing w:before="0"/>
              <w:rPr>
                <w:rFonts w:cs="Arial"/>
              </w:rPr>
            </w:pPr>
            <w:r w:rsidRPr="00AD10A6">
              <w:rPr>
                <w:rFonts w:cs="Arial"/>
                <w:lang w:val="sr-Cyrl-CS"/>
              </w:rPr>
              <w:t>Понуђач:</w:t>
            </w:r>
          </w:p>
        </w:tc>
      </w:tr>
      <w:tr w:rsidR="00AB3299" w:rsidRPr="00AD10A6" w:rsidTr="00AB3299">
        <w:tc>
          <w:tcPr>
            <w:tcW w:w="2987" w:type="dxa"/>
            <w:tcBorders>
              <w:bottom w:val="single" w:sz="4" w:space="0" w:color="auto"/>
            </w:tcBorders>
          </w:tcPr>
          <w:p w:rsidR="00AB3299" w:rsidRPr="00AD10A6" w:rsidRDefault="00AB3299" w:rsidP="00AD10A6">
            <w:pPr>
              <w:spacing w:before="0"/>
              <w:rPr>
                <w:rFonts w:cs="Arial"/>
              </w:rPr>
            </w:pPr>
          </w:p>
          <w:p w:rsidR="00AB3299" w:rsidRPr="00AD10A6" w:rsidRDefault="00AB3299" w:rsidP="00AD10A6">
            <w:pPr>
              <w:spacing w:before="0"/>
              <w:rPr>
                <w:rFonts w:cs="Arial"/>
              </w:rPr>
            </w:pPr>
          </w:p>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Borders>
              <w:bottom w:val="single" w:sz="4" w:space="0" w:color="auto"/>
            </w:tcBorders>
          </w:tcPr>
          <w:p w:rsidR="00AB3299" w:rsidRPr="00AD10A6" w:rsidRDefault="00AB3299" w:rsidP="00AD10A6">
            <w:pPr>
              <w:spacing w:before="0"/>
              <w:rPr>
                <w:rFonts w:cs="Arial"/>
              </w:rPr>
            </w:pPr>
          </w:p>
        </w:tc>
      </w:tr>
    </w:tbl>
    <w:p w:rsidR="00AB3299" w:rsidRPr="00AD10A6" w:rsidRDefault="00AB3299" w:rsidP="00AD10A6">
      <w:pPr>
        <w:spacing w:before="0"/>
        <w:rPr>
          <w:rFonts w:cs="Arial"/>
        </w:rPr>
      </w:pPr>
    </w:p>
    <w:p w:rsidR="00AB3299" w:rsidRPr="00AD10A6" w:rsidRDefault="00AB3299" w:rsidP="00AD10A6">
      <w:pPr>
        <w:spacing w:before="0"/>
        <w:rPr>
          <w:rFonts w:cs="Arial"/>
          <w:lang w:val="sr-Cyrl-CS"/>
        </w:rPr>
      </w:pPr>
      <w:r w:rsidRPr="00AD10A6">
        <w:rPr>
          <w:rFonts w:cs="Arial"/>
          <w:lang w:val="sr-Cyrl-CS"/>
        </w:rPr>
        <w:br w:type="page"/>
      </w:r>
    </w:p>
    <w:p w:rsidR="00AB3299" w:rsidRPr="00AD10A6" w:rsidRDefault="00AB3299" w:rsidP="00AD10A6">
      <w:pPr>
        <w:numPr>
          <w:ilvl w:val="2"/>
          <w:numId w:val="14"/>
        </w:numPr>
        <w:spacing w:before="0"/>
        <w:rPr>
          <w:rFonts w:cs="Arial"/>
        </w:rPr>
      </w:pPr>
      <w:r w:rsidRPr="00AD10A6">
        <w:rPr>
          <w:rFonts w:cs="Arial"/>
          <w:lang w:val="sr-Cyrl-RS"/>
        </w:rPr>
        <w:t xml:space="preserve">УСЛУГЕ ИМПЛЕМЕНТАЦИЈЕ НОВИХ ФУНКЦИОНАЛНОСТИ </w:t>
      </w:r>
    </w:p>
    <w:p w:rsidR="00AB3299" w:rsidRPr="00AD10A6" w:rsidRDefault="00AB3299" w:rsidP="00AD10A6">
      <w:pPr>
        <w:spacing w:before="0"/>
        <w:rPr>
          <w:rFonts w:cs="Arial"/>
        </w:rPr>
      </w:pPr>
    </w:p>
    <w:bookmarkEnd w:id="44"/>
    <w:p w:rsidR="00AB3299" w:rsidRPr="00AD10A6" w:rsidRDefault="00AB3299" w:rsidP="00AD10A6">
      <w:pPr>
        <w:spacing w:before="0"/>
        <w:rPr>
          <w:rFonts w:cs="Arial"/>
          <w:lang w:val="sr-Cyrl-RS"/>
        </w:rPr>
      </w:pPr>
      <w:r w:rsidRPr="00AD10A6">
        <w:rPr>
          <w:rFonts w:cs="Arial"/>
          <w:lang w:val="sr-Cyrl-RS"/>
        </w:rPr>
        <w:t xml:space="preserve">ЈП ЕПС је током експлоатације имплементираног </w:t>
      </w:r>
      <w:r w:rsidRPr="00AD10A6">
        <w:rPr>
          <w:rFonts w:cs="Arial"/>
          <w:lang w:val="sr-Latn-CS"/>
        </w:rPr>
        <w:t xml:space="preserve">САП ЕРП решења идентификовао потребе за имплементацијом нових функционалности којим се имплементирано решење </w:t>
      </w:r>
      <w:r w:rsidRPr="00AD10A6">
        <w:rPr>
          <w:rFonts w:cs="Arial"/>
          <w:lang w:val="sr-Cyrl-RS"/>
        </w:rPr>
        <w:t>проширује и ставља у функциоју новонасталих потреба за подршку пословних процеса.</w:t>
      </w:r>
    </w:p>
    <w:p w:rsidR="00AB3299" w:rsidRPr="00AD10A6" w:rsidRDefault="00AB3299" w:rsidP="00AD10A6">
      <w:pPr>
        <w:spacing w:before="0"/>
        <w:rPr>
          <w:rFonts w:cs="Arial"/>
          <w:lang w:val="sr-Cyrl-RS"/>
        </w:rPr>
      </w:pPr>
    </w:p>
    <w:p w:rsidR="00AB3299" w:rsidRPr="00AD10A6" w:rsidRDefault="00AB3299" w:rsidP="00AD10A6">
      <w:pPr>
        <w:spacing w:before="0"/>
        <w:rPr>
          <w:rFonts w:cs="Arial"/>
          <w:lang w:val="sr-Cyrl-RS"/>
        </w:rPr>
      </w:pPr>
      <w:r w:rsidRPr="00AD10A6">
        <w:rPr>
          <w:rFonts w:cs="Arial"/>
          <w:lang w:val="sr-Cyrl-RS"/>
        </w:rPr>
        <w:t>Коначни обухват имплементације нових функционалности, по траженим техничким захтевима биће дефинисан у фазама израде дизајна поједничаних решења за нове функционалности (израде детаљне функционалне спецификације решења), који ће након усаглашавања пројектних тимова бити обострано прихваћен.</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p>
    <w:p w:rsidR="00AB3299" w:rsidRPr="00AD10A6" w:rsidRDefault="00AB3299" w:rsidP="00AD10A6">
      <w:pPr>
        <w:numPr>
          <w:ilvl w:val="3"/>
          <w:numId w:val="14"/>
        </w:numPr>
        <w:spacing w:before="0"/>
        <w:rPr>
          <w:rFonts w:cs="Arial"/>
          <w:lang w:val="sr-Cyrl-CS"/>
        </w:rPr>
      </w:pPr>
      <w:r w:rsidRPr="00AD10A6">
        <w:rPr>
          <w:rFonts w:cs="Arial"/>
          <w:lang w:val="sr-Cyrl-RS"/>
        </w:rPr>
        <w:t>УСЛУГЕ УСПОСТАВЉАЊА УНИФИЦИРАНОГ САП ЕРП МОДЕЛА ЗА ЕПС ГРУПУ</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sr-Cyrl-RS"/>
        </w:rPr>
      </w:pPr>
      <w:r w:rsidRPr="00AD10A6">
        <w:rPr>
          <w:rFonts w:cs="Arial"/>
          <w:lang w:val="sr-Cyrl-RS"/>
        </w:rPr>
        <w:t>Пословне промене и реализоване статусне промене унутар ЕПС групе резултовале су новим потребама успостављања јединственог концепта САП ЕРП решења на нивоу саме групе, односно „унифицираног САП ЕРП модела за ЕПС групу“.</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sr-Cyrl-CS"/>
        </w:rPr>
      </w:pPr>
      <w:r w:rsidRPr="00AD10A6">
        <w:rPr>
          <w:rFonts w:cs="Arial"/>
          <w:lang w:val="ru-RU"/>
        </w:rPr>
        <w:t>У циљу</w:t>
      </w:r>
      <w:r w:rsidRPr="00AD10A6">
        <w:rPr>
          <w:rFonts w:cs="Arial"/>
          <w:lang w:val="sr-Cyrl-RS"/>
        </w:rPr>
        <w:t xml:space="preserve"> одговора на новонастале потребе</w:t>
      </w:r>
      <w:r w:rsidRPr="00AD10A6">
        <w:rPr>
          <w:rFonts w:cs="Arial"/>
          <w:lang w:val="ru-RU"/>
        </w:rPr>
        <w:t xml:space="preserve"> успостављања „Унифицираног САП ЕРП модела за ЕПС групу“, </w:t>
      </w:r>
      <w:r w:rsidRPr="00AD10A6">
        <w:rPr>
          <w:rFonts w:cs="Arial"/>
          <w:lang w:val="sr-Cyrl-RS"/>
        </w:rPr>
        <w:t>од Понуђача се захтева израда</w:t>
      </w:r>
      <w:r w:rsidRPr="00AD10A6">
        <w:rPr>
          <w:rFonts w:cs="Arial"/>
          <w:lang w:val="ru-RU"/>
        </w:rPr>
        <w:t xml:space="preserve"> усаглаше</w:t>
      </w:r>
      <w:r w:rsidRPr="00AD10A6">
        <w:rPr>
          <w:rFonts w:cs="Arial"/>
          <w:lang w:val="sr-Cyrl-RS"/>
        </w:rPr>
        <w:t>ног</w:t>
      </w:r>
      <w:r w:rsidRPr="00AD10A6">
        <w:rPr>
          <w:rFonts w:cs="Arial"/>
          <w:lang w:val="ru-RU"/>
        </w:rPr>
        <w:t xml:space="preserve"> концепт</w:t>
      </w:r>
      <w:r w:rsidRPr="00AD10A6">
        <w:rPr>
          <w:rFonts w:cs="Arial"/>
          <w:lang w:val="sr-Cyrl-RS"/>
        </w:rPr>
        <w:t>а</w:t>
      </w:r>
      <w:r w:rsidRPr="00AD10A6">
        <w:rPr>
          <w:rFonts w:cs="Arial"/>
          <w:lang w:val="ru-RU"/>
        </w:rPr>
        <w:t xml:space="preserve"> базиран</w:t>
      </w:r>
      <w:r w:rsidRPr="00AD10A6">
        <w:rPr>
          <w:rFonts w:cs="Arial"/>
          <w:lang w:val="sr-Cyrl-RS"/>
        </w:rPr>
        <w:t>ог</w:t>
      </w:r>
      <w:r w:rsidRPr="00AD10A6">
        <w:rPr>
          <w:rFonts w:cs="Arial"/>
          <w:lang w:val="ru-RU"/>
        </w:rPr>
        <w:t xml:space="preserve"> на постојећим имплементацијама, а који се односи на функционалности описане у табели</w:t>
      </w:r>
      <w:r w:rsidRPr="00AD10A6">
        <w:rPr>
          <w:rFonts w:cs="Arial"/>
          <w:lang w:val="sr-Cyrl-RS"/>
        </w:rPr>
        <w:t xml:space="preserve"> испод</w:t>
      </w:r>
      <w:r w:rsidRPr="00AD10A6">
        <w:rPr>
          <w:rFonts w:cs="Arial"/>
          <w:lang w:val="ru-RU"/>
        </w:rPr>
        <w:t>.</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ru-RU"/>
        </w:rPr>
      </w:pPr>
      <w:r w:rsidRPr="00AD10A6">
        <w:rPr>
          <w:rFonts w:cs="Arial"/>
          <w:lang w:val="ru-RU"/>
        </w:rPr>
        <w:t>Власнике унифицираног САП ЕРП модела дефинише Наручилац посебним решењем и о томе обавештава Понуђача на првом састанку Надзорног одбора пројекта.</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Улога  „Власника унифицираног САП ЕРП модела за ЕПС групу“ огледа се у следећим активностима:</w:t>
      </w:r>
    </w:p>
    <w:p w:rsidR="00AB3299" w:rsidRPr="00AD10A6" w:rsidRDefault="00AB3299" w:rsidP="00AD10A6">
      <w:pPr>
        <w:numPr>
          <w:ilvl w:val="0"/>
          <w:numId w:val="45"/>
        </w:numPr>
        <w:spacing w:before="0"/>
        <w:rPr>
          <w:rFonts w:cs="Arial"/>
          <w:lang w:val="sr-Cyrl-RS"/>
        </w:rPr>
      </w:pPr>
      <w:r w:rsidRPr="00AD10A6">
        <w:rPr>
          <w:rFonts w:cs="Arial"/>
          <w:lang w:val="sr-Cyrl-RS"/>
        </w:rPr>
        <w:t>Успостављање хармонизованог решења, универзално примењивог у свим организационим целинама ЕПС групе</w:t>
      </w:r>
    </w:p>
    <w:p w:rsidR="00AB3299" w:rsidRPr="00AD10A6" w:rsidRDefault="00AB3299" w:rsidP="00AD10A6">
      <w:pPr>
        <w:numPr>
          <w:ilvl w:val="0"/>
          <w:numId w:val="45"/>
        </w:numPr>
        <w:spacing w:before="0"/>
        <w:rPr>
          <w:rFonts w:cs="Arial"/>
          <w:lang w:val="sr-Cyrl-RS"/>
        </w:rPr>
      </w:pPr>
      <w:r w:rsidRPr="00AD10A6">
        <w:rPr>
          <w:rFonts w:cs="Arial"/>
          <w:lang w:val="sr-Cyrl-RS"/>
        </w:rPr>
        <w:t>Идентификација оправданих специфичности у одређеним организационим деловима ЕПС групе</w:t>
      </w:r>
    </w:p>
    <w:p w:rsidR="00AB3299" w:rsidRPr="00AD10A6" w:rsidRDefault="00AB3299" w:rsidP="00AD10A6">
      <w:pPr>
        <w:numPr>
          <w:ilvl w:val="0"/>
          <w:numId w:val="45"/>
        </w:numPr>
        <w:spacing w:before="0"/>
        <w:rPr>
          <w:rFonts w:cs="Arial"/>
          <w:lang w:val="sr-Cyrl-RS"/>
        </w:rPr>
      </w:pPr>
      <w:r w:rsidRPr="00AD10A6">
        <w:rPr>
          <w:rFonts w:cs="Arial"/>
          <w:lang w:val="sr-Cyrl-RS"/>
        </w:rPr>
        <w:t>Подршка кључним корисницима по организационим целинама ЕПС групе у циљу примене унифицираног решења</w:t>
      </w:r>
    </w:p>
    <w:p w:rsidR="00AB3299" w:rsidRPr="00AD10A6" w:rsidRDefault="00AB3299" w:rsidP="00AD10A6">
      <w:pPr>
        <w:spacing w:before="0"/>
        <w:rPr>
          <w:rFonts w:cs="Arial"/>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510"/>
      </w:tblGrid>
      <w:tr w:rsidR="00AB3299" w:rsidRPr="00AD10A6" w:rsidTr="00B37B07">
        <w:trPr>
          <w:jc w:val="center"/>
        </w:trPr>
        <w:tc>
          <w:tcPr>
            <w:tcW w:w="1003" w:type="pct"/>
            <w:tcBorders>
              <w:bottom w:val="single" w:sz="4" w:space="0" w:color="auto"/>
            </w:tcBorders>
            <w:shd w:val="clear" w:color="auto" w:fill="auto"/>
            <w:vAlign w:val="center"/>
          </w:tcPr>
          <w:p w:rsidR="00AB3299" w:rsidRPr="00AD10A6" w:rsidRDefault="00AB3299" w:rsidP="00AD10A6">
            <w:pPr>
              <w:spacing w:before="0"/>
              <w:rPr>
                <w:rFonts w:cs="Arial"/>
                <w:lang w:val="sr-Cyrl-RS"/>
              </w:rPr>
            </w:pPr>
            <w:r w:rsidRPr="00AD10A6">
              <w:rPr>
                <w:rFonts w:cs="Arial"/>
                <w:lang w:val="sr-Cyrl-RS"/>
              </w:rPr>
              <w:t>Област</w:t>
            </w:r>
          </w:p>
        </w:tc>
        <w:tc>
          <w:tcPr>
            <w:tcW w:w="3997" w:type="pct"/>
            <w:tcBorders>
              <w:bottom w:val="single" w:sz="4" w:space="0" w:color="auto"/>
            </w:tcBorders>
            <w:shd w:val="clear" w:color="auto" w:fill="auto"/>
            <w:vAlign w:val="center"/>
          </w:tcPr>
          <w:p w:rsidR="00AB3299" w:rsidRPr="00AD10A6" w:rsidRDefault="00AB3299" w:rsidP="00AD10A6">
            <w:pPr>
              <w:spacing w:before="0"/>
              <w:rPr>
                <w:rFonts w:cs="Arial"/>
                <w:lang w:val="sr-Cyrl-RS"/>
              </w:rPr>
            </w:pPr>
            <w:r w:rsidRPr="00AD10A6">
              <w:rPr>
                <w:rFonts w:cs="Arial"/>
                <w:lang w:val="sr-Cyrl-RS"/>
              </w:rPr>
              <w:t>Процeс / функционалност</w:t>
            </w:r>
          </w:p>
        </w:tc>
      </w:tr>
      <w:tr w:rsidR="00F44D9C" w:rsidRPr="00AD10A6" w:rsidTr="00B37B07">
        <w:trPr>
          <w:jc w:val="center"/>
        </w:trPr>
        <w:tc>
          <w:tcPr>
            <w:tcW w:w="1003" w:type="pct"/>
            <w:tcBorders>
              <w:top w:val="single" w:sz="4" w:space="0" w:color="auto"/>
            </w:tcBorders>
          </w:tcPr>
          <w:p w:rsidR="00F44D9C" w:rsidRPr="001B0FB9" w:rsidRDefault="00F44D9C" w:rsidP="00AD10A6">
            <w:pPr>
              <w:spacing w:before="0"/>
              <w:rPr>
                <w:rFonts w:cs="Arial"/>
                <w:lang w:val="sr-Cyrl-RS"/>
              </w:rPr>
            </w:pPr>
            <w:r w:rsidRPr="001B0FB9">
              <w:rPr>
                <w:rFonts w:cs="Arial"/>
                <w:lang w:val="sr-Cyrl-RS"/>
              </w:rPr>
              <w:t>Општи захтев</w:t>
            </w:r>
          </w:p>
        </w:tc>
        <w:tc>
          <w:tcPr>
            <w:tcW w:w="3997" w:type="pct"/>
            <w:tcBorders>
              <w:top w:val="single" w:sz="4" w:space="0" w:color="auto"/>
            </w:tcBorders>
          </w:tcPr>
          <w:p w:rsidR="00F44D9C" w:rsidRPr="001B0FB9" w:rsidRDefault="00F44D9C" w:rsidP="00AD10A6">
            <w:pPr>
              <w:spacing w:before="0"/>
              <w:rPr>
                <w:rFonts w:cs="Arial"/>
                <w:lang w:val="sr-Cyrl-RS"/>
              </w:rPr>
            </w:pPr>
            <w:r w:rsidRPr="001B0FB9">
              <w:rPr>
                <w:rFonts w:cs="Arial"/>
              </w:rPr>
              <w:t>Систем треба да омогући поштовање рачуноводствених (МРС/МСФИ)  стандарда на коме се базира законодавство Републике Србије у оквиру функционалности које ће се имплементирати.</w:t>
            </w:r>
          </w:p>
        </w:tc>
      </w:tr>
      <w:tr w:rsidR="00F44D9C" w:rsidRPr="00AD10A6" w:rsidTr="00B37B07">
        <w:trPr>
          <w:jc w:val="center"/>
        </w:trPr>
        <w:tc>
          <w:tcPr>
            <w:tcW w:w="1003" w:type="pct"/>
            <w:vMerge w:val="restart"/>
            <w:tcBorders>
              <w:top w:val="single" w:sz="4" w:space="0" w:color="auto"/>
            </w:tcBorders>
          </w:tcPr>
          <w:p w:rsidR="00F44D9C" w:rsidRPr="00AD10A6" w:rsidRDefault="00F44D9C" w:rsidP="00AD10A6">
            <w:pPr>
              <w:spacing w:before="0"/>
              <w:rPr>
                <w:rFonts w:cs="Arial"/>
                <w:lang w:val="sr-Cyrl-RS"/>
              </w:rPr>
            </w:pPr>
            <w:r w:rsidRPr="00AD10A6">
              <w:rPr>
                <w:rFonts w:cs="Arial"/>
                <w:lang w:val="sr-Cyrl-RS"/>
              </w:rPr>
              <w:t>Финансијско рачуноводство</w:t>
            </w:r>
          </w:p>
        </w:tc>
        <w:tc>
          <w:tcPr>
            <w:tcW w:w="3997" w:type="pct"/>
            <w:tcBorders>
              <w:top w:val="single" w:sz="4" w:space="0" w:color="auto"/>
            </w:tcBorders>
          </w:tcPr>
          <w:p w:rsidR="00F44D9C" w:rsidRPr="00AD10A6" w:rsidRDefault="00F44D9C" w:rsidP="00AD10A6">
            <w:pPr>
              <w:spacing w:before="0"/>
              <w:rPr>
                <w:rFonts w:cs="Arial"/>
                <w:lang w:val="sr-Cyrl-RS"/>
              </w:rPr>
            </w:pPr>
            <w:r w:rsidRPr="00AD10A6">
              <w:rPr>
                <w:rFonts w:cs="Arial"/>
                <w:lang w:val="sr-Cyrl-RS"/>
              </w:rPr>
              <w:t>Пословни процeси главнe књигe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Унос и књижeњe докумeната главнe књигe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Прeглeд, сторнирањe, промeна докумeната главнe књигe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Благајничко пословањe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Обрачун курсних разлика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Затварањe на крају мeсeца/годинe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Опeративно извeштавањe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Законски извeштаји (Биланс стања, Биланс успeха, Извeштај о промeнама на капиталу, Извeштај о готовинским токовима</w:t>
            </w:r>
            <w:r w:rsidRPr="00AD10A6">
              <w:rPr>
                <w:rFonts w:cs="Arial"/>
                <w:lang w:val="sr-Cyrl-CS"/>
              </w:rPr>
              <w:t xml:space="preserve"> </w:t>
            </w:r>
            <w:r w:rsidRPr="00AD10A6">
              <w:rPr>
                <w:rFonts w:cs="Arial"/>
                <w:lang w:val="sr-Cyrl-RS"/>
              </w:rPr>
              <w:t>по индиректној методи)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Пословни процeси рачуна купаца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Унос и књижeњe излазних рачуна по купцима и  под - аналитикама (нпр. запослeни, спољни сарадници...)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Унос и књижeњe одобрeња/задужeња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Уплатe домаћих купаца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Уплатe ино купаца и обрачун рeализованих разлика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Обрада примљeних аванса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Ванбилансно књижeњe примљeних гаранција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Ванбилансно књижeњe примљeних мeница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Књижeњe мeница као срeдства плаћања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Корeспондeнција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Опомињањe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Обрачун законских затeзних камата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Сумњива и спорна потраживања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Повeзивањe отворeних ставки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Извeштавањe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Пословни процeси рачуна добављача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Унос и књижeњe улазних рачуна по добављачима и под аналитикама (нпр. запослeни, спољни сарадници...)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Унос и књижeњe одобрeња/задужeња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Плаћањe рачуна домаћим добављачима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Плаћањe рачуна ино добављачима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Обрада датих аванса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Обрада датих гаранција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Обрада датих мeница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Повeзивањe отворeних ставки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Извeштавањe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Пословни процeси књиговодства основних срeдстава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Набавка основног срeдства и задужeњe рачунополагача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Активирањe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Повлачeњe срeдства из употрeбe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Прeнос срeдства унутар шифрe компанијe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Обрачун рачуноводствeнe амортизацијe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Обрачун порeскe амортизацијe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Попис основних срeдстава (или интeрфeјс ка постојeћој апликацији)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Затварањe годинe у аналитици основних срeдстава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Рeвалоризација основних срeдстава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Пословни процeси банковног књиговодства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Дистрибуирано плаћањe (са вишe рачуна)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Елeктронска обрада динарског извода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Фајл за eлeктронско плаћањe динарских  налога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Фајл за eлeктронско плаћањe девизних  налога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ПДВ eвидeнција и ПДВ извeштавањe по важећим законским прописима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Обрачун ПДВ-а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Извeштај - књига улазних фактура узeтих у обрачун ПДВ</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Извeштај - књига излазних фактура узeтих у обрачун ПДВ</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Крeирањe ПДВ пријавe са свим обавeзним eлeмeнтима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Књижeњe ПДВ пријавe у главну књигу</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Извeштавањe-финансијско рачуноводство</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Порeски извeштаји – КУФ и КИФ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Имплементацију обрачуна и извештаја у сврхе пореске пријаве пореза на имовину у складу са захтевом пореске управе на нивоу свих шифри компанија и пословних области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Извоз података главнe књигe – ISPIS GLАVNЕ KNЈIGЕ.ТXТ</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Извоз података обрачунатог ПДВ – ISPIS ОBRАCUNАТОG PDV.ТXТ</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Извоз података одбитног ПДВ – ISPIS ОDBIТNОG PDV.ТXТ</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Извештаји по стањима и појeдиначним ставкама по аналитикама и контима главне књиге (и по алтернативним контима усклађења)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Днeвник докумeната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Матични подаци контног плана, купаца, добављача и основних срeдстава</w:t>
            </w:r>
          </w:p>
        </w:tc>
      </w:tr>
      <w:tr w:rsidR="00F44D9C" w:rsidRPr="00AD10A6" w:rsidTr="00B37B07">
        <w:trPr>
          <w:jc w:val="center"/>
        </w:trPr>
        <w:tc>
          <w:tcPr>
            <w:tcW w:w="1003" w:type="pct"/>
            <w:vMerge/>
            <w:tcBorders>
              <w:bottom w:val="single" w:sz="4" w:space="0" w:color="auto"/>
            </w:tcBorders>
          </w:tcPr>
          <w:p w:rsidR="00F44D9C" w:rsidRPr="00AD10A6" w:rsidRDefault="00F44D9C" w:rsidP="00AD10A6">
            <w:pPr>
              <w:spacing w:before="0"/>
              <w:rPr>
                <w:rFonts w:cs="Arial"/>
                <w:lang w:val="sr-Cyrl-RS"/>
              </w:rPr>
            </w:pPr>
          </w:p>
        </w:tc>
        <w:tc>
          <w:tcPr>
            <w:tcW w:w="3997" w:type="pct"/>
            <w:tcBorders>
              <w:bottom w:val="single" w:sz="4" w:space="0" w:color="auto"/>
            </w:tcBorders>
          </w:tcPr>
          <w:p w:rsidR="00F44D9C" w:rsidRPr="00AD10A6" w:rsidRDefault="00F44D9C" w:rsidP="00AD10A6">
            <w:pPr>
              <w:spacing w:before="0"/>
              <w:rPr>
                <w:rFonts w:cs="Arial"/>
                <w:lang w:val="sr-Cyrl-RS"/>
              </w:rPr>
            </w:pPr>
            <w:r w:rsidRPr="00AD10A6">
              <w:rPr>
                <w:rFonts w:cs="Arial"/>
                <w:lang w:val="sr-Cyrl-RS"/>
              </w:rPr>
              <w:t>Извeштај и прeглeд добављача који имају дуговни салдо и купаца који имају потражни салдо</w:t>
            </w:r>
          </w:p>
        </w:tc>
      </w:tr>
      <w:tr w:rsidR="00F44D9C" w:rsidRPr="00AD10A6" w:rsidTr="00B37B07">
        <w:trPr>
          <w:jc w:val="center"/>
        </w:trPr>
        <w:tc>
          <w:tcPr>
            <w:tcW w:w="1003" w:type="pct"/>
            <w:tcBorders>
              <w:bottom w:val="single" w:sz="4" w:space="0" w:color="auto"/>
            </w:tcBorders>
          </w:tcPr>
          <w:p w:rsidR="00F44D9C" w:rsidRPr="00AD10A6" w:rsidRDefault="00F44D9C" w:rsidP="00AD10A6">
            <w:pPr>
              <w:spacing w:before="0"/>
              <w:rPr>
                <w:rFonts w:cs="Arial"/>
                <w:lang w:val="sr-Cyrl-RS"/>
              </w:rPr>
            </w:pPr>
          </w:p>
        </w:tc>
        <w:tc>
          <w:tcPr>
            <w:tcW w:w="3997" w:type="pct"/>
            <w:tcBorders>
              <w:bottom w:val="single" w:sz="4" w:space="0" w:color="auto"/>
            </w:tcBorders>
          </w:tcPr>
          <w:p w:rsidR="00F44D9C" w:rsidRPr="00AD10A6" w:rsidRDefault="00F44D9C" w:rsidP="00AD10A6">
            <w:pPr>
              <w:spacing w:before="0"/>
              <w:rPr>
                <w:rFonts w:cs="Arial"/>
                <w:lang w:val="sr-Cyrl-RS"/>
              </w:rPr>
            </w:pPr>
            <w:r w:rsidRPr="00AD10A6">
              <w:rPr>
                <w:rFonts w:cs="Arial"/>
                <w:lang w:val="sr-Cyrl-RS"/>
              </w:rPr>
              <w:t>Имплементацију извештаја о токовима готoвине који укључује:</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Креирање извештаја користећи САП функционалност Планер ликвидности (Liquidity Planner) по шифрама компанија и пословним областима</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Извештај треба да се креира по директном методу</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Форму званичног образца Извештаја о токовима готовине креирати у САП ЕРП систему</w:t>
            </w:r>
          </w:p>
        </w:tc>
      </w:tr>
      <w:tr w:rsidR="00F44D9C" w:rsidRPr="00AD10A6" w:rsidTr="00B37B07">
        <w:trPr>
          <w:jc w:val="center"/>
        </w:trPr>
        <w:tc>
          <w:tcPr>
            <w:tcW w:w="1003" w:type="pct"/>
            <w:vMerge w:val="restart"/>
          </w:tcPr>
          <w:p w:rsidR="00F44D9C" w:rsidRPr="00AD10A6" w:rsidRDefault="00F44D9C" w:rsidP="00AD10A6">
            <w:pPr>
              <w:spacing w:before="0"/>
              <w:rPr>
                <w:rFonts w:cs="Arial"/>
                <w:lang w:val="sr-Cyrl-RS"/>
              </w:rPr>
            </w:pPr>
            <w:r w:rsidRPr="00AD10A6">
              <w:rPr>
                <w:rFonts w:cs="Arial"/>
                <w:lang w:val="sr-Cyrl-RS"/>
              </w:rPr>
              <w:t>Управљачко рачуноводство-Контролинг</w:t>
            </w:r>
          </w:p>
        </w:tc>
        <w:tc>
          <w:tcPr>
            <w:tcW w:w="3997" w:type="pct"/>
          </w:tcPr>
          <w:p w:rsidR="00F44D9C" w:rsidRPr="00AD10A6" w:rsidRDefault="00F44D9C" w:rsidP="00AD10A6">
            <w:pPr>
              <w:spacing w:before="0"/>
              <w:rPr>
                <w:rFonts w:cs="Arial"/>
                <w:i/>
                <w:lang w:val="sr-Cyrl-RS"/>
              </w:rPr>
            </w:pPr>
            <w:r w:rsidRPr="00AD10A6">
              <w:rPr>
                <w:rFonts w:cs="Arial"/>
                <w:i/>
                <w:lang w:val="sr-Cyrl-RS"/>
              </w:rPr>
              <w:t xml:space="preserve">Основнe функционалности: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Дeфинисањe организационe структурe за контролинг</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Дeфинисањe и крeирањe матичних података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Интeграција са осталим модулима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Интeрна прeкњижавања мeђу објeктима контролинга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Рачуноводство eлeмeната трошка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Матични подаци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Дeфиниција и груписањe eлeмeната трошка (класа 5)</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Дeфиниција и груписањe eлeмeната прихода (класа 6)</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Дeфиниција  сeкундарних eлeмeната трошка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Рачуноводство мeста трошка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Матични подаци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Дeфиниција мeста трошка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Структура мeста трошка - стандардна хијeрархија мeста трошка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Дeфиниција интeрних активности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Стварна књижeња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Књижeњe стварних трошкова по мeстима трошка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Прeкњижавањe трошкова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Дeфиниција статистичких кључних бројeва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Књижeњe интeрних активности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Планирањe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Планирањe по мeстима трошка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Модeл алокацијe трошкова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Дeфинисањe правила за алокацијe трошкова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Пeриодично прeкњижавањe трошкова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Информациони систeм – стандардна извeштавања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 xml:space="preserve">Интeрни налози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Матични подаци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Дeфиницијe типова интeрних налога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Плански и статистички интeрни налози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Крeирањe интeрних налога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Стварна књижeња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Евидeнтирањe трошкова и прихода на налогу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Обрачун налога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Прeкњижавањe трошкова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Планирањe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Планирањe по интeрним налозима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Информациони систeм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Стандардни извeштаји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Рачуноводство профитних цeнтара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Матични подаци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Дeфиниција структурe профитних цeнтара – Стандардна хијeрархија профитних цeнтара у складу са дeлатностима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Дeфинисањe група eлeмeната трошка / прихода и структурe интeрног Биланса успeха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Дeфиниција правила додeлe за књижeња по профитним цeнтрима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Стварна књижeња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Књижeњe прихода и расхода по профитним цeнтрима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Планирањe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Планирањe прихода и расхода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Информациони систeм – стандардна извeштавања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CS"/>
              </w:rPr>
              <w:t xml:space="preserve">Извештавање на нивоу </w:t>
            </w:r>
            <w:r w:rsidRPr="00AD10A6">
              <w:rPr>
                <w:rFonts w:cs="Arial"/>
                <w:lang w:val="sr-Cyrl-RS"/>
              </w:rPr>
              <w:t>профитних цeнтара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ЦО производни налози и обрачун књиге материјала</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Матични подаци</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RS"/>
              </w:rPr>
              <w:t xml:space="preserve">Дефиниције типова </w:t>
            </w:r>
            <w:r w:rsidRPr="00AD10A6">
              <w:rPr>
                <w:rFonts w:ascii="Arial" w:hAnsi="Arial" w:cs="Arial"/>
              </w:rPr>
              <w:t xml:space="preserve">CO </w:t>
            </w:r>
            <w:r w:rsidRPr="00AD10A6">
              <w:rPr>
                <w:rFonts w:ascii="Arial" w:hAnsi="Arial" w:cs="Arial"/>
                <w:lang w:val="sr-Cyrl-CS"/>
              </w:rPr>
              <w:t>производних налога</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 xml:space="preserve">Креирање </w:t>
            </w:r>
            <w:r w:rsidRPr="00AD10A6">
              <w:rPr>
                <w:rFonts w:ascii="Arial" w:hAnsi="Arial" w:cs="Arial"/>
              </w:rPr>
              <w:t>CO</w:t>
            </w:r>
            <w:r w:rsidRPr="00AD10A6">
              <w:rPr>
                <w:rFonts w:ascii="Arial" w:hAnsi="Arial" w:cs="Arial"/>
                <w:lang w:val="sr-Cyrl-CS"/>
              </w:rPr>
              <w:t xml:space="preserve"> производних налога</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Стварна књижења производних налога</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Евидентирање трошкова и креирање циклуса алокације</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 xml:space="preserve">Обрачун </w:t>
            </w:r>
            <w:r w:rsidRPr="00AD10A6">
              <w:rPr>
                <w:rFonts w:ascii="Arial" w:hAnsi="Arial" w:cs="Arial"/>
              </w:rPr>
              <w:t>CO</w:t>
            </w:r>
            <w:r w:rsidRPr="00AD10A6">
              <w:rPr>
                <w:rFonts w:ascii="Arial" w:hAnsi="Arial" w:cs="Arial"/>
                <w:lang w:val="sr-Cyrl-CS"/>
              </w:rPr>
              <w:t xml:space="preserve"> производних налога</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Прекњижавање трошкова</w:t>
            </w:r>
          </w:p>
          <w:p w:rsidR="00F44D9C" w:rsidRPr="00AD10A6" w:rsidRDefault="00F44D9C" w:rsidP="00AD10A6">
            <w:pPr>
              <w:pStyle w:val="ListParagraph"/>
              <w:numPr>
                <w:ilvl w:val="0"/>
                <w:numId w:val="61"/>
              </w:numPr>
              <w:spacing w:before="0" w:after="0" w:line="240" w:lineRule="auto"/>
              <w:rPr>
                <w:rFonts w:ascii="Arial" w:hAnsi="Arial" w:cs="Arial"/>
                <w:lang w:val="sr-Cyrl-RS"/>
              </w:rPr>
            </w:pPr>
            <w:r w:rsidRPr="00AD10A6">
              <w:rPr>
                <w:rFonts w:ascii="Arial" w:hAnsi="Arial" w:cs="Arial"/>
                <w:lang w:val="sr-Cyrl-CS"/>
              </w:rPr>
              <w:t>Обрачун књиге материјала и стварне цене коштања</w:t>
            </w:r>
          </w:p>
        </w:tc>
      </w:tr>
      <w:tr w:rsidR="00F44D9C" w:rsidRPr="00AD10A6" w:rsidTr="00B37B07">
        <w:trPr>
          <w:trHeight w:val="422"/>
          <w:jc w:val="center"/>
        </w:trPr>
        <w:tc>
          <w:tcPr>
            <w:tcW w:w="1003" w:type="pct"/>
            <w:vMerge w:val="restart"/>
          </w:tcPr>
          <w:p w:rsidR="00F44D9C" w:rsidRPr="00AD10A6" w:rsidRDefault="00F44D9C" w:rsidP="00AD10A6">
            <w:pPr>
              <w:spacing w:before="0"/>
              <w:rPr>
                <w:rFonts w:cs="Arial"/>
                <w:lang w:val="sr-Cyrl-RS"/>
              </w:rPr>
            </w:pPr>
            <w:r w:rsidRPr="00AD10A6">
              <w:rPr>
                <w:rFonts w:cs="Arial"/>
                <w:lang w:val="sr-Cyrl-RS"/>
              </w:rPr>
              <w:t>Управљање материјалима</w:t>
            </w:r>
          </w:p>
        </w:tc>
        <w:tc>
          <w:tcPr>
            <w:tcW w:w="3997" w:type="pct"/>
          </w:tcPr>
          <w:p w:rsidR="00F44D9C" w:rsidRPr="00AD10A6" w:rsidRDefault="00F44D9C" w:rsidP="00AD10A6">
            <w:pPr>
              <w:spacing w:before="0"/>
              <w:rPr>
                <w:rFonts w:cs="Arial"/>
                <w:i/>
                <w:lang w:val="sr-Cyrl-RS"/>
              </w:rPr>
            </w:pPr>
            <w:r w:rsidRPr="00AD10A6">
              <w:rPr>
                <w:rFonts w:cs="Arial"/>
                <w:i/>
                <w:lang w:val="sr-Cyrl-RS"/>
              </w:rPr>
              <w:t>Организациони подаци: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Дeфиниција организацијe набавкe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Дeфиниција група (рeфeрeната) набавкe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Матични подаци: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Матични слог матeријала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Матични слог добављача (набавни подаци)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Набавка: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Набавка матeријала за залихe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Набавка услуга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Поврат робe добављачу</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Праћeњe зависних трошкова набавкe приликом увоза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Уговори са добављачима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Управљањe залихама: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Пријeм матeријала на залихe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Издавањe матeријала на мeсто трошка, интeрнe налогe или основна срeдства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Отпис са залиха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Праћeњe крeтања залиха на складишту</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Физички инвeнтар – попис и аутоматско књижење разлика по попису по одговорном месту трошка.</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Логистичка вeрификација фактурe:</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Паркирањe и унос фактурe са рeфeрeнцом на налог за набавку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Књижење фактуре директно на уговор из набавке</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Паркирањe и унос књижног задужeња/одобрeња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i/>
                <w:lang w:val="sr-Cyrl-RS"/>
              </w:rPr>
            </w:pPr>
            <w:r w:rsidRPr="00AD10A6">
              <w:rPr>
                <w:rFonts w:cs="Arial"/>
                <w:i/>
                <w:lang w:val="sr-Cyrl-RS"/>
              </w:rPr>
              <w:t>Извeштаји:</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 xml:space="preserve">Стандарднe анализe по добављачима </w:t>
            </w:r>
          </w:p>
        </w:tc>
      </w:tr>
      <w:tr w:rsidR="00F44D9C" w:rsidRPr="00AD10A6" w:rsidTr="00B37B07">
        <w:trPr>
          <w:jc w:val="center"/>
        </w:trPr>
        <w:tc>
          <w:tcPr>
            <w:tcW w:w="1003" w:type="pct"/>
            <w:vMerge/>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RS"/>
              </w:rPr>
              <w:t>Стандарднe анализe по матeријалима</w:t>
            </w:r>
          </w:p>
        </w:tc>
      </w:tr>
      <w:tr w:rsidR="00F44D9C" w:rsidRPr="00AD10A6" w:rsidTr="00B37B07">
        <w:trPr>
          <w:jc w:val="center"/>
        </w:trPr>
        <w:tc>
          <w:tcPr>
            <w:tcW w:w="1003" w:type="pct"/>
            <w:vMerge w:val="restart"/>
            <w:tcBorders>
              <w:top w:val="single" w:sz="4" w:space="0" w:color="auto"/>
              <w:left w:val="single" w:sz="4" w:space="0" w:color="auto"/>
              <w:right w:val="single" w:sz="4" w:space="0" w:color="auto"/>
            </w:tcBorders>
          </w:tcPr>
          <w:p w:rsidR="00F44D9C" w:rsidRPr="00AD10A6" w:rsidRDefault="00F44D9C" w:rsidP="00AD10A6">
            <w:pPr>
              <w:spacing w:before="0"/>
              <w:rPr>
                <w:rFonts w:cs="Arial"/>
                <w:lang w:val="sr-Cyrl-RS"/>
              </w:rPr>
            </w:pPr>
            <w:r w:rsidRPr="00AD10A6">
              <w:rPr>
                <w:rFonts w:cs="Arial"/>
                <w:lang w:val="sr-Cyrl-RS"/>
              </w:rPr>
              <w:t>Продаја и дистрибуција</w:t>
            </w:r>
          </w:p>
        </w:tc>
        <w:tc>
          <w:tcPr>
            <w:tcW w:w="3997" w:type="pct"/>
          </w:tcPr>
          <w:p w:rsidR="00F44D9C" w:rsidRPr="00AD10A6" w:rsidRDefault="00F44D9C" w:rsidP="00AD10A6">
            <w:pPr>
              <w:spacing w:before="0"/>
              <w:rPr>
                <w:rFonts w:cs="Arial"/>
                <w:lang w:val="sr-Cyrl-RS"/>
              </w:rPr>
            </w:pPr>
            <w:r w:rsidRPr="00AD10A6">
              <w:rPr>
                <w:rFonts w:cs="Arial"/>
                <w:lang w:val="sr-Cyrl-CS"/>
              </w:rPr>
              <w:t>Одржавање матичних података пословних партнера</w:t>
            </w:r>
          </w:p>
        </w:tc>
      </w:tr>
      <w:tr w:rsidR="00F44D9C" w:rsidRPr="00AD10A6" w:rsidTr="00B37B07">
        <w:trPr>
          <w:jc w:val="center"/>
        </w:trPr>
        <w:tc>
          <w:tcPr>
            <w:tcW w:w="1003" w:type="pct"/>
            <w:vMerge/>
            <w:tcBorders>
              <w:left w:val="single" w:sz="4" w:space="0" w:color="auto"/>
              <w:right w:val="single" w:sz="4" w:space="0" w:color="auto"/>
            </w:tcBorders>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CS"/>
              </w:rPr>
              <w:t>Одржавање матичних података материјала/услуга</w:t>
            </w:r>
          </w:p>
        </w:tc>
      </w:tr>
      <w:tr w:rsidR="00F44D9C" w:rsidRPr="00AD10A6" w:rsidTr="00B37B07">
        <w:trPr>
          <w:jc w:val="center"/>
        </w:trPr>
        <w:tc>
          <w:tcPr>
            <w:tcW w:w="1003" w:type="pct"/>
            <w:vMerge/>
            <w:tcBorders>
              <w:left w:val="single" w:sz="4" w:space="0" w:color="auto"/>
              <w:right w:val="single" w:sz="4" w:space="0" w:color="auto"/>
            </w:tcBorders>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CS"/>
              </w:rPr>
              <w:t>Одржавање уговора и услова продаје</w:t>
            </w:r>
          </w:p>
        </w:tc>
      </w:tr>
      <w:tr w:rsidR="00F44D9C" w:rsidRPr="00AD10A6" w:rsidTr="00B37B07">
        <w:trPr>
          <w:jc w:val="center"/>
        </w:trPr>
        <w:tc>
          <w:tcPr>
            <w:tcW w:w="1003" w:type="pct"/>
            <w:vMerge/>
            <w:tcBorders>
              <w:left w:val="single" w:sz="4" w:space="0" w:color="auto"/>
              <w:right w:val="single" w:sz="4" w:space="0" w:color="auto"/>
            </w:tcBorders>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CS"/>
              </w:rPr>
              <w:t>Фактурисање уз авансно плаћање</w:t>
            </w:r>
          </w:p>
        </w:tc>
      </w:tr>
      <w:tr w:rsidR="00F44D9C" w:rsidRPr="00AD10A6" w:rsidTr="00B37B07">
        <w:trPr>
          <w:jc w:val="center"/>
        </w:trPr>
        <w:tc>
          <w:tcPr>
            <w:tcW w:w="1003" w:type="pct"/>
            <w:vMerge/>
            <w:tcBorders>
              <w:left w:val="single" w:sz="4" w:space="0" w:color="auto"/>
              <w:right w:val="single" w:sz="4" w:space="0" w:color="auto"/>
            </w:tcBorders>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CS"/>
              </w:rPr>
              <w:t>Фактурисање услуга закупа и одржавања</w:t>
            </w:r>
          </w:p>
        </w:tc>
      </w:tr>
      <w:tr w:rsidR="00F44D9C" w:rsidRPr="00AD10A6" w:rsidTr="00B37B07">
        <w:trPr>
          <w:jc w:val="center"/>
        </w:trPr>
        <w:tc>
          <w:tcPr>
            <w:tcW w:w="1003" w:type="pct"/>
            <w:vMerge/>
            <w:tcBorders>
              <w:left w:val="single" w:sz="4" w:space="0" w:color="auto"/>
              <w:right w:val="single" w:sz="4" w:space="0" w:color="auto"/>
            </w:tcBorders>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CS"/>
              </w:rPr>
            </w:pPr>
            <w:r w:rsidRPr="00AD10A6">
              <w:rPr>
                <w:rFonts w:cs="Arial"/>
                <w:lang w:val="sr-Cyrl-CS"/>
              </w:rPr>
              <w:t>Интерно фактурисање за ентитете Наручиоца у складу са моделом пословања.</w:t>
            </w:r>
          </w:p>
        </w:tc>
      </w:tr>
      <w:tr w:rsidR="00F44D9C" w:rsidRPr="00AD10A6" w:rsidTr="00B37B07">
        <w:trPr>
          <w:jc w:val="center"/>
        </w:trPr>
        <w:tc>
          <w:tcPr>
            <w:tcW w:w="1003" w:type="pct"/>
            <w:vMerge/>
            <w:tcBorders>
              <w:left w:val="single" w:sz="4" w:space="0" w:color="auto"/>
              <w:right w:val="single" w:sz="4" w:space="0" w:color="auto"/>
            </w:tcBorders>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CS"/>
              </w:rPr>
              <w:t>Рекламације и исправке фактура</w:t>
            </w:r>
          </w:p>
        </w:tc>
      </w:tr>
      <w:tr w:rsidR="00F44D9C" w:rsidRPr="00AD10A6" w:rsidTr="00B37B07">
        <w:trPr>
          <w:jc w:val="center"/>
        </w:trPr>
        <w:tc>
          <w:tcPr>
            <w:tcW w:w="1003" w:type="pct"/>
            <w:vMerge/>
            <w:tcBorders>
              <w:left w:val="single" w:sz="4" w:space="0" w:color="auto"/>
              <w:right w:val="single" w:sz="4" w:space="0" w:color="auto"/>
            </w:tcBorders>
          </w:tcPr>
          <w:p w:rsidR="00F44D9C" w:rsidRPr="00AD10A6" w:rsidRDefault="00F44D9C" w:rsidP="00AD10A6">
            <w:pPr>
              <w:spacing w:before="0"/>
              <w:rPr>
                <w:rFonts w:cs="Arial"/>
                <w:lang w:val="sr-Cyrl-RS"/>
              </w:rPr>
            </w:pPr>
          </w:p>
        </w:tc>
        <w:tc>
          <w:tcPr>
            <w:tcW w:w="3997" w:type="pct"/>
          </w:tcPr>
          <w:p w:rsidR="00F44D9C" w:rsidRPr="00AD10A6" w:rsidRDefault="00F44D9C" w:rsidP="00AD10A6">
            <w:pPr>
              <w:spacing w:before="0"/>
              <w:rPr>
                <w:rFonts w:cs="Arial"/>
                <w:lang w:val="sr-Cyrl-RS"/>
              </w:rPr>
            </w:pPr>
            <w:r w:rsidRPr="00AD10A6">
              <w:rPr>
                <w:rFonts w:cs="Arial"/>
                <w:lang w:val="sr-Cyrl-CS"/>
              </w:rPr>
              <w:t xml:space="preserve">Стандардна извeштавања </w:t>
            </w:r>
            <w:r w:rsidRPr="00AD10A6">
              <w:rPr>
                <w:rFonts w:cs="Arial"/>
                <w:lang w:val="sr-Cyrl-RS"/>
              </w:rPr>
              <w:t>о продаји по организационим елементима и купцима</w:t>
            </w:r>
          </w:p>
        </w:tc>
      </w:tr>
      <w:tr w:rsidR="00F44D9C" w:rsidRPr="00AD10A6" w:rsidTr="00B37B07">
        <w:trPr>
          <w:jc w:val="center"/>
        </w:trPr>
        <w:tc>
          <w:tcPr>
            <w:tcW w:w="1003" w:type="pct"/>
            <w:vMerge w:val="restart"/>
            <w:tcBorders>
              <w:top w:val="single" w:sz="4" w:space="0" w:color="auto"/>
              <w:left w:val="single" w:sz="4" w:space="0" w:color="auto"/>
              <w:right w:val="single" w:sz="4" w:space="0" w:color="auto"/>
            </w:tcBorders>
          </w:tcPr>
          <w:p w:rsidR="00F44D9C" w:rsidRPr="003E127D" w:rsidRDefault="00F44D9C" w:rsidP="00AD10A6">
            <w:pPr>
              <w:spacing w:before="0"/>
              <w:rPr>
                <w:rFonts w:cs="Arial"/>
                <w:lang w:val="sr-Cyrl-RS"/>
              </w:rPr>
            </w:pPr>
            <w:r w:rsidRPr="003E127D">
              <w:rPr>
                <w:rFonts w:cs="Arial"/>
                <w:lang w:val="sr-Cyrl-RS"/>
              </w:rPr>
              <w:t>Интерфејси</w:t>
            </w:r>
          </w:p>
        </w:tc>
        <w:tc>
          <w:tcPr>
            <w:tcW w:w="3997" w:type="pct"/>
            <w:tcBorders>
              <w:top w:val="single" w:sz="4" w:space="0" w:color="auto"/>
              <w:left w:val="single" w:sz="4" w:space="0" w:color="auto"/>
              <w:bottom w:val="single" w:sz="4" w:space="0" w:color="auto"/>
              <w:right w:val="single" w:sz="4" w:space="0" w:color="auto"/>
            </w:tcBorders>
          </w:tcPr>
          <w:p w:rsidR="00F44D9C" w:rsidRPr="003E127D" w:rsidRDefault="00F44D9C" w:rsidP="00AD10A6">
            <w:pPr>
              <w:spacing w:before="0"/>
              <w:rPr>
                <w:rFonts w:cs="Arial"/>
                <w:lang w:val="sr-Cyrl-RS"/>
              </w:rPr>
            </w:pPr>
            <w:r w:rsidRPr="003E127D">
              <w:rPr>
                <w:rFonts w:cs="Arial"/>
                <w:lang w:val="sr-Cyrl-RS"/>
              </w:rPr>
              <w:t>Интeрфeјс са апликацијом за обрачун зарада</w:t>
            </w:r>
          </w:p>
        </w:tc>
      </w:tr>
      <w:tr w:rsidR="0057047A" w:rsidRPr="00AD10A6" w:rsidTr="00B37B07">
        <w:trPr>
          <w:jc w:val="center"/>
        </w:trPr>
        <w:tc>
          <w:tcPr>
            <w:tcW w:w="1003" w:type="pct"/>
            <w:vMerge/>
            <w:tcBorders>
              <w:top w:val="single" w:sz="4" w:space="0" w:color="auto"/>
              <w:left w:val="single" w:sz="4" w:space="0" w:color="auto"/>
              <w:right w:val="single" w:sz="4" w:space="0" w:color="auto"/>
            </w:tcBorders>
          </w:tcPr>
          <w:p w:rsidR="0057047A" w:rsidRPr="003E127D"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rsidR="0057047A" w:rsidRPr="003E127D" w:rsidRDefault="0057047A" w:rsidP="00AD10A6">
            <w:pPr>
              <w:spacing w:before="0"/>
              <w:rPr>
                <w:rFonts w:cs="Arial"/>
                <w:lang w:val="sr-Cyrl-RS"/>
              </w:rPr>
            </w:pPr>
            <w:r w:rsidRPr="003E127D">
              <w:rPr>
                <w:rFonts w:cs="Arial"/>
                <w:lang w:val="sr-Cyrl-RS"/>
              </w:rPr>
              <w:t>Интeрфeјс са  апликацијом за обрачун службених путовања и дневница.</w:t>
            </w:r>
          </w:p>
        </w:tc>
      </w:tr>
      <w:tr w:rsidR="0057047A" w:rsidRPr="00AD10A6" w:rsidTr="00B37B07">
        <w:trPr>
          <w:jc w:val="center"/>
        </w:trPr>
        <w:tc>
          <w:tcPr>
            <w:tcW w:w="1003" w:type="pct"/>
            <w:vMerge/>
            <w:tcBorders>
              <w:left w:val="single" w:sz="4" w:space="0" w:color="auto"/>
              <w:right w:val="single" w:sz="4" w:space="0" w:color="auto"/>
            </w:tcBorders>
          </w:tcPr>
          <w:p w:rsidR="0057047A" w:rsidRPr="003E127D"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rsidR="0057047A" w:rsidRPr="003E127D" w:rsidRDefault="0057047A" w:rsidP="00AD10A6">
            <w:pPr>
              <w:spacing w:before="0"/>
              <w:rPr>
                <w:rFonts w:cs="Arial"/>
                <w:lang w:val="sr-Cyrl-RS"/>
              </w:rPr>
            </w:pPr>
            <w:r w:rsidRPr="003E127D">
              <w:rPr>
                <w:rFonts w:cs="Arial"/>
                <w:lang w:val="sr-Cyrl-RS"/>
              </w:rPr>
              <w:t>Интeрфeјс са eкстeрним систeму за трговањe eлeктричном eнeргијом за прeнос ставова књижeња у SAP финансијe</w:t>
            </w:r>
          </w:p>
        </w:tc>
      </w:tr>
      <w:tr w:rsidR="0057047A" w:rsidRPr="00AD10A6" w:rsidTr="00B37B07">
        <w:trPr>
          <w:jc w:val="center"/>
        </w:trPr>
        <w:tc>
          <w:tcPr>
            <w:tcW w:w="1003" w:type="pct"/>
            <w:vMerge/>
            <w:tcBorders>
              <w:left w:val="single" w:sz="4" w:space="0" w:color="auto"/>
              <w:right w:val="single" w:sz="4" w:space="0" w:color="auto"/>
            </w:tcBorders>
          </w:tcPr>
          <w:p w:rsidR="0057047A" w:rsidRPr="003E127D"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rsidR="0057047A" w:rsidRPr="003E127D" w:rsidRDefault="0057047A" w:rsidP="003126E2">
            <w:pPr>
              <w:spacing w:before="0"/>
              <w:rPr>
                <w:rFonts w:cs="Arial"/>
                <w:lang w:val="sr-Cyrl-RS"/>
              </w:rPr>
            </w:pPr>
            <w:r w:rsidRPr="003E127D">
              <w:rPr>
                <w:rFonts w:cs="Arial"/>
                <w:lang w:val="sr-Cyrl-RS"/>
              </w:rPr>
              <w:t xml:space="preserve">Интeрфeјс са eкстeрним </w:t>
            </w:r>
            <w:r w:rsidR="003126E2" w:rsidRPr="003E127D">
              <w:rPr>
                <w:rFonts w:cs="Arial"/>
                <w:lang w:val="sr-Cyrl-RS"/>
              </w:rPr>
              <w:t xml:space="preserve">систeмом </w:t>
            </w:r>
            <w:r w:rsidRPr="003E127D">
              <w:rPr>
                <w:rFonts w:cs="Arial"/>
                <w:lang w:val="sr-Cyrl-RS"/>
              </w:rPr>
              <w:t>за трговањe eлeктричном eнeргијом за прeнос уплата по купцима из SAP-а финансија</w:t>
            </w:r>
          </w:p>
        </w:tc>
      </w:tr>
      <w:tr w:rsidR="00153E82" w:rsidRPr="00AD10A6" w:rsidTr="00B37B07">
        <w:trPr>
          <w:jc w:val="center"/>
        </w:trPr>
        <w:tc>
          <w:tcPr>
            <w:tcW w:w="1003" w:type="pct"/>
            <w:vMerge/>
            <w:tcBorders>
              <w:left w:val="single" w:sz="4" w:space="0" w:color="auto"/>
              <w:right w:val="single" w:sz="4" w:space="0" w:color="auto"/>
            </w:tcBorders>
          </w:tcPr>
          <w:p w:rsidR="00153E82" w:rsidRPr="003E127D" w:rsidRDefault="00153E82"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rsidR="00153E82" w:rsidRPr="003E127D" w:rsidRDefault="00153E82" w:rsidP="003126E2">
            <w:pPr>
              <w:spacing w:before="0"/>
              <w:rPr>
                <w:rFonts w:cs="Arial"/>
                <w:lang w:val="sr-Cyrl-RS"/>
              </w:rPr>
            </w:pPr>
            <w:r w:rsidRPr="003E127D">
              <w:rPr>
                <w:rFonts w:cs="Arial"/>
                <w:lang w:val="sr-Cyrl-RS"/>
              </w:rPr>
              <w:t xml:space="preserve">Интeрфeјс са </w:t>
            </w:r>
            <w:r w:rsidRPr="003E127D">
              <w:rPr>
                <w:rFonts w:cs="Arial"/>
                <w:lang w:val="sr-Latn-RS"/>
              </w:rPr>
              <w:t xml:space="preserve">MDM </w:t>
            </w:r>
            <w:r w:rsidRPr="003E127D">
              <w:rPr>
                <w:rFonts w:cs="Arial"/>
                <w:lang w:val="sr-Cyrl-RS"/>
              </w:rPr>
              <w:t xml:space="preserve">системом по захтеву Наручиоца </w:t>
            </w:r>
          </w:p>
        </w:tc>
      </w:tr>
      <w:tr w:rsidR="0057047A" w:rsidRPr="00AD10A6" w:rsidTr="00B37B07">
        <w:trPr>
          <w:jc w:val="center"/>
        </w:trPr>
        <w:tc>
          <w:tcPr>
            <w:tcW w:w="1003" w:type="pct"/>
            <w:vMerge/>
            <w:tcBorders>
              <w:left w:val="single" w:sz="4" w:space="0" w:color="auto"/>
              <w:right w:val="single" w:sz="4" w:space="0" w:color="auto"/>
            </w:tcBorders>
          </w:tcPr>
          <w:p w:rsidR="0057047A" w:rsidRPr="00AD10A6"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rsidR="0057047A" w:rsidRPr="00AD10A6" w:rsidRDefault="0057047A" w:rsidP="00AD10A6">
            <w:pPr>
              <w:spacing w:before="0"/>
              <w:rPr>
                <w:rFonts w:cs="Arial"/>
                <w:lang w:val="sr-Cyrl-RS"/>
              </w:rPr>
            </w:pPr>
            <w:r w:rsidRPr="00AD10A6">
              <w:rPr>
                <w:rFonts w:cs="Arial"/>
                <w:lang w:val="sr-Cyrl-RS"/>
              </w:rPr>
              <w:t>Интерфејс са јединственим софтвером за одржавање за послове дистрибутивне делатности.</w:t>
            </w:r>
          </w:p>
        </w:tc>
      </w:tr>
      <w:tr w:rsidR="0057047A" w:rsidRPr="00AD10A6" w:rsidTr="00B37B07">
        <w:trPr>
          <w:jc w:val="center"/>
        </w:trPr>
        <w:tc>
          <w:tcPr>
            <w:tcW w:w="1003" w:type="pct"/>
            <w:vMerge/>
            <w:tcBorders>
              <w:left w:val="single" w:sz="4" w:space="0" w:color="auto"/>
              <w:bottom w:val="single" w:sz="4" w:space="0" w:color="auto"/>
              <w:right w:val="single" w:sz="4" w:space="0" w:color="auto"/>
            </w:tcBorders>
          </w:tcPr>
          <w:p w:rsidR="0057047A" w:rsidRPr="00AD10A6" w:rsidRDefault="0057047A" w:rsidP="00AD10A6">
            <w:pPr>
              <w:spacing w:before="0"/>
              <w:rPr>
                <w:rFonts w:cs="Arial"/>
                <w:lang w:val="sr-Cyrl-RS"/>
              </w:rPr>
            </w:pPr>
          </w:p>
        </w:tc>
        <w:tc>
          <w:tcPr>
            <w:tcW w:w="3997" w:type="pct"/>
            <w:tcBorders>
              <w:top w:val="single" w:sz="4" w:space="0" w:color="auto"/>
              <w:left w:val="single" w:sz="4" w:space="0" w:color="auto"/>
              <w:bottom w:val="single" w:sz="4" w:space="0" w:color="auto"/>
              <w:right w:val="single" w:sz="4" w:space="0" w:color="auto"/>
            </w:tcBorders>
          </w:tcPr>
          <w:p w:rsidR="0057047A" w:rsidRPr="00AD10A6" w:rsidRDefault="0057047A" w:rsidP="00AD10A6">
            <w:pPr>
              <w:spacing w:before="0"/>
              <w:rPr>
                <w:rFonts w:cs="Arial"/>
                <w:lang w:val="sr-Cyrl-RS"/>
              </w:rPr>
            </w:pPr>
            <w:r w:rsidRPr="00AD10A6">
              <w:rPr>
                <w:rFonts w:cs="Arial"/>
                <w:lang w:val="sr-Cyrl-RS"/>
              </w:rPr>
              <w:t>Интерфјес према банкама у стандардним форматима</w:t>
            </w:r>
          </w:p>
        </w:tc>
      </w:tr>
    </w:tbl>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Услуга успостављања унифицираног САП ЕРП модела за ЕПС групу подразумева </w:t>
      </w:r>
      <w:r w:rsidRPr="00AD10A6">
        <w:rPr>
          <w:rFonts w:cs="Arial"/>
          <w:lang w:val="sr-Cyrl-RS"/>
        </w:rPr>
        <w:t xml:space="preserve">следеће </w:t>
      </w:r>
      <w:r w:rsidRPr="00AD10A6">
        <w:rPr>
          <w:rFonts w:cs="Arial"/>
          <w:lang w:val="ru-RU"/>
        </w:rPr>
        <w:t>активности:</w:t>
      </w:r>
    </w:p>
    <w:p w:rsidR="00AB3299" w:rsidRPr="00AD10A6" w:rsidRDefault="00AB3299" w:rsidP="00AD10A6">
      <w:pPr>
        <w:numPr>
          <w:ilvl w:val="0"/>
          <w:numId w:val="48"/>
        </w:numPr>
        <w:spacing w:before="0"/>
        <w:rPr>
          <w:rFonts w:cs="Arial"/>
          <w:lang w:val="sr-Cyrl-RS"/>
        </w:rPr>
      </w:pPr>
      <w:r w:rsidRPr="00AD10A6">
        <w:rPr>
          <w:rFonts w:cs="Arial"/>
          <w:lang w:val="sr-Cyrl-RS"/>
        </w:rPr>
        <w:t>Анализа изведеног стања решења на постојећим имплементацијама САП ЕРП решења у оквиру ЕПС групе</w:t>
      </w:r>
    </w:p>
    <w:p w:rsidR="00AB3299" w:rsidRPr="00AD10A6" w:rsidRDefault="00AB3299" w:rsidP="00AD10A6">
      <w:pPr>
        <w:numPr>
          <w:ilvl w:val="0"/>
          <w:numId w:val="48"/>
        </w:numPr>
        <w:spacing w:before="0"/>
        <w:rPr>
          <w:rFonts w:cs="Arial"/>
          <w:lang w:val="sr-Cyrl-RS"/>
        </w:rPr>
      </w:pPr>
      <w:r w:rsidRPr="00AD10A6">
        <w:rPr>
          <w:rFonts w:cs="Arial"/>
          <w:lang w:val="sr-Cyrl-RS"/>
        </w:rPr>
        <w:t>Израда документа „Дизајн унифицираног САП ЕРП модела за ЕПС групу“</w:t>
      </w:r>
    </w:p>
    <w:p w:rsidR="00AB3299" w:rsidRPr="000B13F4" w:rsidRDefault="00AB3299" w:rsidP="00AD10A6">
      <w:pPr>
        <w:numPr>
          <w:ilvl w:val="0"/>
          <w:numId w:val="48"/>
        </w:numPr>
        <w:spacing w:before="0"/>
        <w:rPr>
          <w:rFonts w:cs="Arial"/>
          <w:lang w:val="ru-RU"/>
        </w:rPr>
      </w:pPr>
      <w:r w:rsidRPr="00AD10A6">
        <w:rPr>
          <w:rFonts w:cs="Arial"/>
          <w:lang w:val="sr-Cyrl-RS"/>
        </w:rPr>
        <w:t xml:space="preserve">Верификација документа „Дизајн унифицираног САП ЕРП модела за ЕПС групу“ од стране наручиоца, односно изабраних „Власника унифицираног САП ЕРП модела за ЕПС групу“. </w:t>
      </w:r>
    </w:p>
    <w:p w:rsidR="00C2207B" w:rsidRPr="00AD10A6" w:rsidRDefault="00C2207B" w:rsidP="00AD10A6">
      <w:pPr>
        <w:numPr>
          <w:ilvl w:val="0"/>
          <w:numId w:val="48"/>
        </w:numPr>
        <w:spacing w:before="0"/>
        <w:rPr>
          <w:rFonts w:cs="Arial"/>
          <w:lang w:val="ru-RU"/>
        </w:rPr>
      </w:pPr>
      <w:r>
        <w:rPr>
          <w:rFonts w:cs="Arial"/>
          <w:lang w:val="sr-Cyrl-CS"/>
        </w:rPr>
        <w:t>Имплементација</w:t>
      </w:r>
      <w:r w:rsidR="00920D8C">
        <w:rPr>
          <w:rFonts w:cs="Arial"/>
        </w:rPr>
        <w:t>,</w:t>
      </w:r>
      <w:r w:rsidR="00445B07">
        <w:rPr>
          <w:rFonts w:cs="Arial"/>
          <w:lang w:val="sr-Cyrl-CS"/>
        </w:rPr>
        <w:t xml:space="preserve"> тестирање</w:t>
      </w:r>
      <w:r w:rsidR="00920D8C">
        <w:rPr>
          <w:rFonts w:cs="Arial"/>
        </w:rPr>
        <w:t xml:space="preserve"> </w:t>
      </w:r>
      <w:r w:rsidR="00920D8C">
        <w:rPr>
          <w:rFonts w:cs="Arial"/>
          <w:lang w:val="sr-Cyrl-CS"/>
        </w:rPr>
        <w:t>и пуштање у продукционо окружење</w:t>
      </w:r>
      <w:r>
        <w:rPr>
          <w:rFonts w:cs="Arial"/>
          <w:lang w:val="sr-Cyrl-CS"/>
        </w:rPr>
        <w:t xml:space="preserve"> измена </w:t>
      </w:r>
      <w:r w:rsidR="003126E2">
        <w:rPr>
          <w:rFonts w:cs="Arial"/>
          <w:lang w:val="sr-Cyrl-CS"/>
        </w:rPr>
        <w:t xml:space="preserve">из </w:t>
      </w:r>
      <w:r>
        <w:rPr>
          <w:rFonts w:cs="Arial"/>
          <w:lang w:val="sr-Cyrl-CS"/>
        </w:rPr>
        <w:t xml:space="preserve">унифицираног </w:t>
      </w:r>
      <w:r w:rsidR="003126E2">
        <w:rPr>
          <w:rFonts w:cs="Arial"/>
          <w:lang w:val="sr-Cyrl-CS"/>
        </w:rPr>
        <w:t xml:space="preserve">САП ЕРП </w:t>
      </w:r>
      <w:r>
        <w:rPr>
          <w:rFonts w:cs="Arial"/>
          <w:lang w:val="sr-Cyrl-CS"/>
        </w:rPr>
        <w:t>модела на постојеће решење</w:t>
      </w:r>
      <w:r w:rsidR="00FB2AFC">
        <w:rPr>
          <w:rFonts w:cs="Arial"/>
          <w:lang w:val="sr-Cyrl-CS"/>
        </w:rPr>
        <w:t xml:space="preserve"> у складу са АСАП методологијом</w:t>
      </w:r>
      <w:r>
        <w:rPr>
          <w:rFonts w:cs="Arial"/>
          <w:lang w:val="sr-Cyrl-CS"/>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rsidTr="00AB3299">
        <w:tc>
          <w:tcPr>
            <w:tcW w:w="2987" w:type="dxa"/>
          </w:tcPr>
          <w:p w:rsidR="00AB3299" w:rsidRPr="00AD10A6" w:rsidRDefault="00AB3299" w:rsidP="00AD10A6">
            <w:pPr>
              <w:spacing w:before="0"/>
              <w:rPr>
                <w:rFonts w:cs="Arial"/>
                <w:lang w:val="ru-RU"/>
              </w:rPr>
            </w:pPr>
          </w:p>
        </w:tc>
        <w:tc>
          <w:tcPr>
            <w:tcW w:w="3096" w:type="dxa"/>
          </w:tcPr>
          <w:p w:rsidR="00AB3299" w:rsidRPr="00AD10A6" w:rsidRDefault="00AB3299" w:rsidP="00AD10A6">
            <w:pPr>
              <w:spacing w:before="0"/>
              <w:rPr>
                <w:rFonts w:cs="Arial"/>
                <w:lang w:val="ru-RU"/>
              </w:rPr>
            </w:pPr>
          </w:p>
        </w:tc>
        <w:tc>
          <w:tcPr>
            <w:tcW w:w="2989" w:type="dxa"/>
          </w:tcPr>
          <w:p w:rsidR="00AB3299" w:rsidRPr="00AD10A6" w:rsidRDefault="00AB3299" w:rsidP="00AD10A6">
            <w:pPr>
              <w:spacing w:before="0"/>
              <w:rPr>
                <w:rFonts w:cs="Arial"/>
                <w:lang w:val="ru-RU"/>
              </w:rPr>
            </w:pPr>
          </w:p>
        </w:tc>
      </w:tr>
      <w:tr w:rsidR="00AB3299" w:rsidRPr="00AD10A6" w:rsidTr="00AB3299">
        <w:tc>
          <w:tcPr>
            <w:tcW w:w="2987" w:type="dxa"/>
          </w:tcPr>
          <w:p w:rsidR="00AB3299" w:rsidRPr="00AD10A6" w:rsidRDefault="00AB3299" w:rsidP="00AD10A6">
            <w:pPr>
              <w:spacing w:before="0"/>
              <w:rPr>
                <w:rFonts w:cs="Arial"/>
                <w:lang w:val="ru-RU"/>
              </w:rPr>
            </w:pPr>
          </w:p>
        </w:tc>
        <w:tc>
          <w:tcPr>
            <w:tcW w:w="3096" w:type="dxa"/>
          </w:tcPr>
          <w:p w:rsidR="00AB3299" w:rsidRPr="00AD10A6" w:rsidRDefault="00AB3299" w:rsidP="00AD10A6">
            <w:pPr>
              <w:spacing w:before="0"/>
              <w:rPr>
                <w:rFonts w:cs="Arial"/>
                <w:lang w:val="ru-RU"/>
              </w:rPr>
            </w:pPr>
          </w:p>
        </w:tc>
        <w:tc>
          <w:tcPr>
            <w:tcW w:w="2989" w:type="dxa"/>
          </w:tcPr>
          <w:p w:rsidR="00AB3299" w:rsidRPr="00AD10A6" w:rsidRDefault="00AB3299" w:rsidP="00AD10A6">
            <w:pPr>
              <w:spacing w:before="0"/>
              <w:rPr>
                <w:rFonts w:cs="Arial"/>
                <w:lang w:val="ru-RU"/>
              </w:rPr>
            </w:pPr>
          </w:p>
        </w:tc>
      </w:tr>
      <w:tr w:rsidR="00AB3299" w:rsidRPr="00AD10A6" w:rsidTr="00AB3299">
        <w:tc>
          <w:tcPr>
            <w:tcW w:w="2987" w:type="dxa"/>
          </w:tcPr>
          <w:p w:rsidR="00AB3299" w:rsidRPr="00AD10A6" w:rsidRDefault="00AB3299" w:rsidP="00AD10A6">
            <w:pPr>
              <w:spacing w:before="0"/>
              <w:rPr>
                <w:rFonts w:cs="Arial"/>
              </w:rPr>
            </w:pPr>
            <w:r w:rsidRPr="00AD10A6">
              <w:rPr>
                <w:rFonts w:cs="Arial"/>
                <w:lang w:val="sr-Cyrl-CS"/>
              </w:rPr>
              <w:t>Место и датум:</w:t>
            </w:r>
          </w:p>
        </w:tc>
        <w:tc>
          <w:tcPr>
            <w:tcW w:w="3096" w:type="dxa"/>
          </w:tcPr>
          <w:p w:rsidR="00AB3299" w:rsidRPr="00AD10A6" w:rsidRDefault="00AB3299" w:rsidP="00AD10A6">
            <w:pPr>
              <w:spacing w:before="0"/>
              <w:rPr>
                <w:rFonts w:cs="Arial"/>
              </w:rPr>
            </w:pPr>
            <w:r w:rsidRPr="00AD10A6">
              <w:rPr>
                <w:rFonts w:cs="Arial"/>
                <w:lang w:val="sr-Cyrl-CS"/>
              </w:rPr>
              <w:t>М.П.</w:t>
            </w:r>
          </w:p>
        </w:tc>
        <w:tc>
          <w:tcPr>
            <w:tcW w:w="2989" w:type="dxa"/>
          </w:tcPr>
          <w:p w:rsidR="00AB3299" w:rsidRPr="00AD10A6" w:rsidRDefault="00AB3299" w:rsidP="00AD10A6">
            <w:pPr>
              <w:spacing w:before="0"/>
              <w:rPr>
                <w:rFonts w:cs="Arial"/>
              </w:rPr>
            </w:pPr>
            <w:r w:rsidRPr="00AD10A6">
              <w:rPr>
                <w:rFonts w:cs="Arial"/>
                <w:lang w:val="sr-Cyrl-CS"/>
              </w:rPr>
              <w:t>Понуђач:</w:t>
            </w:r>
          </w:p>
        </w:tc>
      </w:tr>
      <w:tr w:rsidR="00AB3299" w:rsidRPr="00AD10A6" w:rsidTr="00AB3299">
        <w:tc>
          <w:tcPr>
            <w:tcW w:w="2987" w:type="dxa"/>
            <w:tcBorders>
              <w:bottom w:val="single" w:sz="4" w:space="0" w:color="auto"/>
            </w:tcBorders>
          </w:tcPr>
          <w:p w:rsidR="00AB3299" w:rsidRPr="00AD10A6" w:rsidRDefault="00AB3299" w:rsidP="00AD10A6">
            <w:pPr>
              <w:spacing w:before="0"/>
              <w:rPr>
                <w:rFonts w:cs="Arial"/>
              </w:rPr>
            </w:pPr>
          </w:p>
          <w:p w:rsidR="00AB3299" w:rsidRPr="00AD10A6" w:rsidRDefault="00AB3299" w:rsidP="00AD10A6">
            <w:pPr>
              <w:spacing w:before="0"/>
              <w:rPr>
                <w:rFonts w:cs="Arial"/>
              </w:rPr>
            </w:pPr>
          </w:p>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Borders>
              <w:bottom w:val="single" w:sz="4" w:space="0" w:color="auto"/>
            </w:tcBorders>
          </w:tcPr>
          <w:p w:rsidR="00AB3299" w:rsidRPr="00AD10A6" w:rsidRDefault="00AB3299" w:rsidP="00AD10A6">
            <w:pPr>
              <w:spacing w:before="0"/>
              <w:rPr>
                <w:rFonts w:cs="Arial"/>
              </w:rPr>
            </w:pPr>
          </w:p>
        </w:tc>
      </w:tr>
    </w:tbl>
    <w:p w:rsidR="00AB3299" w:rsidRPr="00AD10A6" w:rsidRDefault="00AB3299" w:rsidP="00AD10A6">
      <w:pPr>
        <w:spacing w:before="0"/>
        <w:rPr>
          <w:rFonts w:cs="Arial"/>
        </w:rPr>
      </w:pPr>
    </w:p>
    <w:p w:rsidR="00AB3299" w:rsidRPr="00AD10A6" w:rsidRDefault="00AB3299" w:rsidP="00AD10A6">
      <w:pPr>
        <w:spacing w:before="0"/>
        <w:rPr>
          <w:rFonts w:cs="Arial"/>
        </w:rPr>
      </w:pPr>
      <w:r w:rsidRPr="00AD10A6">
        <w:rPr>
          <w:rFonts w:cs="Arial"/>
        </w:rPr>
        <w:br w:type="page"/>
      </w:r>
    </w:p>
    <w:p w:rsidR="00AB3299" w:rsidRPr="00AD10A6" w:rsidRDefault="00AB3299" w:rsidP="00AD10A6">
      <w:pPr>
        <w:numPr>
          <w:ilvl w:val="3"/>
          <w:numId w:val="14"/>
        </w:numPr>
        <w:spacing w:before="0"/>
        <w:rPr>
          <w:rFonts w:cs="Arial"/>
          <w:lang w:val="sr-Cyrl-CS"/>
        </w:rPr>
      </w:pPr>
      <w:r w:rsidRPr="00AD10A6">
        <w:rPr>
          <w:rFonts w:cs="Arial"/>
          <w:lang w:val="sr-Cyrl-RS"/>
        </w:rPr>
        <w:t>УСЛУГЕ ИМПЛЕМЕНТАЦИЈЕ</w:t>
      </w:r>
      <w:r w:rsidR="008C7335" w:rsidRPr="00AD10A6">
        <w:rPr>
          <w:rFonts w:cs="Arial"/>
          <w:lang w:val="sr-Cyrl-RS"/>
        </w:rPr>
        <w:t xml:space="preserve"> И ПРИЛАГОЂАВАЊА</w:t>
      </w:r>
      <w:r w:rsidRPr="00AD10A6">
        <w:rPr>
          <w:rFonts w:cs="Arial"/>
          <w:lang w:val="sr-Cyrl-RS"/>
        </w:rPr>
        <w:t xml:space="preserve"> УНИФИЦИРАНОГ САП ЕРП МОДЕЛА ЕПС ГРУПЕ У ОГРАНАК </w:t>
      </w:r>
      <w:r w:rsidRPr="00AD10A6">
        <w:rPr>
          <w:rFonts w:cs="Arial"/>
          <w:lang w:val="sr-Cyrl-CS"/>
        </w:rPr>
        <w:t>РУДАРСКИ БАСЕН КОЛУБАРА</w:t>
      </w:r>
      <w:r w:rsidRPr="00AD10A6" w:rsidDel="00C13E0F">
        <w:rPr>
          <w:rFonts w:cs="Arial"/>
          <w:lang w:val="sr-Cyrl-CS"/>
        </w:rPr>
        <w:t xml:space="preserve"> </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ЈП ЕПС је основан као јавно предузеће, а у свом саставу има следеће огранке:</w:t>
      </w:r>
    </w:p>
    <w:p w:rsidR="00AB3299" w:rsidRPr="00AD10A6" w:rsidRDefault="00AB3299" w:rsidP="00AD10A6">
      <w:pPr>
        <w:numPr>
          <w:ilvl w:val="0"/>
          <w:numId w:val="45"/>
        </w:numPr>
        <w:spacing w:before="0"/>
        <w:rPr>
          <w:rFonts w:cs="Arial"/>
          <w:lang w:val="sr-Cyrl-RS"/>
        </w:rPr>
      </w:pPr>
      <w:r w:rsidRPr="00AD10A6">
        <w:rPr>
          <w:rFonts w:cs="Arial"/>
          <w:lang w:val="sr-Cyrl-RS"/>
        </w:rPr>
        <w:t>Дринско-Лимске хидроелектране</w:t>
      </w:r>
    </w:p>
    <w:p w:rsidR="00AB3299" w:rsidRPr="00AD10A6" w:rsidRDefault="00AB3299" w:rsidP="00AD10A6">
      <w:pPr>
        <w:numPr>
          <w:ilvl w:val="0"/>
          <w:numId w:val="45"/>
        </w:numPr>
        <w:spacing w:before="0"/>
        <w:rPr>
          <w:rFonts w:cs="Arial"/>
          <w:lang w:val="sr-Cyrl-RS"/>
        </w:rPr>
      </w:pPr>
      <w:r w:rsidRPr="00AD10A6">
        <w:rPr>
          <w:rFonts w:cs="Arial"/>
          <w:lang w:val="sr-Cyrl-RS"/>
        </w:rPr>
        <w:t>Хидроелектране Ђердап</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Никола Тесла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Панонске термоелектране-топлане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и копови Костолац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Рударски басен Колубара </w:t>
      </w:r>
    </w:p>
    <w:p w:rsidR="00AB3299" w:rsidRPr="00AD10A6" w:rsidRDefault="00AB3299" w:rsidP="00AD10A6">
      <w:pPr>
        <w:numPr>
          <w:ilvl w:val="0"/>
          <w:numId w:val="45"/>
        </w:numPr>
        <w:spacing w:before="0"/>
        <w:rPr>
          <w:rFonts w:cs="Arial"/>
          <w:lang w:val="sr-Cyrl-RS"/>
        </w:rPr>
      </w:pPr>
      <w:r w:rsidRPr="00AD10A6">
        <w:rPr>
          <w:rFonts w:cs="Arial"/>
          <w:lang w:val="sr-Cyrl-RS"/>
        </w:rPr>
        <w:t>ЕПС Снабдевање</w:t>
      </w:r>
    </w:p>
    <w:p w:rsidR="00AB3299" w:rsidRPr="00AD10A6" w:rsidRDefault="00AB3299" w:rsidP="00AD10A6">
      <w:pPr>
        <w:numPr>
          <w:ilvl w:val="0"/>
          <w:numId w:val="45"/>
        </w:numPr>
        <w:spacing w:before="0"/>
        <w:rPr>
          <w:rFonts w:cs="Arial"/>
          <w:lang w:val="sr-Cyrl-RS"/>
        </w:rPr>
      </w:pPr>
      <w:r w:rsidRPr="00AD10A6">
        <w:rPr>
          <w:rFonts w:cs="Arial"/>
          <w:lang w:val="sr-Cyrl-RS"/>
        </w:rPr>
        <w:t>Обновљиви извори енергије</w:t>
      </w:r>
    </w:p>
    <w:p w:rsidR="00AB3299" w:rsidRPr="00AD10A6" w:rsidRDefault="00AB3299" w:rsidP="00AD10A6">
      <w:pPr>
        <w:spacing w:before="0"/>
        <w:rPr>
          <w:rFonts w:cs="Arial"/>
          <w:lang w:val="ru-RU"/>
        </w:rPr>
      </w:pPr>
      <w:r w:rsidRPr="00AD10A6">
        <w:rPr>
          <w:rFonts w:cs="Arial"/>
          <w:lang w:val="ru-RU"/>
        </w:rPr>
        <w:t xml:space="preserve">Будући да „Рударски басен Колубара“ представља организациону целину унутар ЈП Електропривреда Србије, неопходно је да имплементација САП ЕРП решења буде усаглашена са унифицираним САП ЕРП моделом ЕПС групе.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Како би се обезбеди</w:t>
      </w:r>
      <w:r w:rsidRPr="00AD10A6">
        <w:rPr>
          <w:rFonts w:cs="Arial"/>
          <w:lang w:val="sr-Cyrl-RS"/>
        </w:rPr>
        <w:t>ла</w:t>
      </w:r>
      <w:r w:rsidRPr="00AD10A6">
        <w:rPr>
          <w:rFonts w:cs="Arial"/>
          <w:lang w:val="ru-RU"/>
        </w:rPr>
        <w:t xml:space="preserve"> </w:t>
      </w:r>
      <w:r w:rsidRPr="00AD10A6">
        <w:rPr>
          <w:rFonts w:cs="Arial"/>
          <w:lang w:val="sr-Cyrl-RS"/>
        </w:rPr>
        <w:t>примена наведеног концепта</w:t>
      </w:r>
      <w:r w:rsidRPr="00AD10A6">
        <w:rPr>
          <w:rFonts w:cs="Arial"/>
          <w:lang w:val="ru-RU"/>
        </w:rPr>
        <w:t>, Понуђач у својој понуди треба да уважи следећи приступ</w:t>
      </w:r>
      <w:r w:rsidRPr="00AD10A6">
        <w:rPr>
          <w:rFonts w:cs="Arial"/>
          <w:lang w:val="sr-Cyrl-RS"/>
        </w:rPr>
        <w:t xml:space="preserve"> имплементацији</w:t>
      </w:r>
      <w:r w:rsidRPr="00AD10A6">
        <w:rPr>
          <w:rFonts w:cs="Arial"/>
          <w:lang w:val="ru-RU"/>
        </w:rPr>
        <w:t>, односно кораке имплементације:</w:t>
      </w:r>
    </w:p>
    <w:p w:rsidR="00AB3299" w:rsidRPr="00AD10A6" w:rsidRDefault="00AB3299" w:rsidP="00AD10A6">
      <w:pPr>
        <w:numPr>
          <w:ilvl w:val="0"/>
          <w:numId w:val="45"/>
        </w:numPr>
        <w:spacing w:before="0"/>
        <w:rPr>
          <w:rFonts w:cs="Arial"/>
          <w:lang w:val="sr-Cyrl-RS"/>
        </w:rPr>
      </w:pPr>
      <w:r w:rsidRPr="00AD10A6">
        <w:rPr>
          <w:rFonts w:cs="Arial"/>
          <w:lang w:val="sr-Cyrl-RS"/>
        </w:rPr>
        <w:t>Корак 1: Анализа примене усвојеног унифицираног САП ЕРП модела ЕПС групе за потребе РБ Колубара (Fit-Gap анализа) и израда документа евентуалних одступања у односу на унифицирани САП ЕРП модел ЕПС групе. Све разлике се верификују од стране одговарајућих Власника унифицираног САП ЕРП модела за ЕПС групу.</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Корак 2: Реализација решења, обука пројектног тима и тестирање решења кроз следеће облике тестирања: функционално тестирање, тестирање миграција и тестирање ауторизација. </w:t>
      </w:r>
    </w:p>
    <w:p w:rsidR="00AB3299" w:rsidRPr="00AD10A6" w:rsidRDefault="00AB3299" w:rsidP="00AD10A6">
      <w:pPr>
        <w:numPr>
          <w:ilvl w:val="0"/>
          <w:numId w:val="45"/>
        </w:numPr>
        <w:spacing w:before="0"/>
        <w:rPr>
          <w:rFonts w:cs="Arial"/>
          <w:lang w:val="sr-Cyrl-RS"/>
        </w:rPr>
      </w:pPr>
      <w:r w:rsidRPr="00AD10A6">
        <w:rPr>
          <w:rFonts w:cs="Arial"/>
          <w:lang w:val="sr-Cyrl-RS"/>
        </w:rPr>
        <w:t>Корак 3: Завршне припреме пред продукцију и спровођење свих потребних радњи пред почетак продуктивног рада. Овај корак се завршава одлуком о почетку продуктивног рада.</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Корак 4: Подршка у оперативној примени САП ЕРП система у РБ Колубара. </w:t>
      </w:r>
    </w:p>
    <w:p w:rsidR="00AB3299" w:rsidRPr="008B18B5" w:rsidRDefault="00AB3299" w:rsidP="00AD10A6">
      <w:pPr>
        <w:spacing w:before="0"/>
        <w:rPr>
          <w:rFonts w:cs="Arial"/>
          <w:lang w:val="sr-Cyrl-CS"/>
        </w:rPr>
      </w:pPr>
      <w:r w:rsidRPr="00AD10A6">
        <w:rPr>
          <w:rFonts w:cs="Arial"/>
          <w:lang w:val="ru-RU"/>
        </w:rPr>
        <w:t xml:space="preserve">Понуђач је у обавези да у </w:t>
      </w:r>
      <w:r w:rsidRPr="00AD10A6">
        <w:rPr>
          <w:rFonts w:cs="Arial"/>
          <w:lang w:val="sr-Cyrl-RS"/>
        </w:rPr>
        <w:t>свом документу приступа</w:t>
      </w:r>
      <w:r w:rsidRPr="00AD10A6">
        <w:rPr>
          <w:rFonts w:cs="Arial"/>
          <w:lang w:val="ru-RU"/>
        </w:rPr>
        <w:t xml:space="preserve"> имплементациј</w:t>
      </w:r>
      <w:r w:rsidRPr="00AD10A6">
        <w:rPr>
          <w:rFonts w:cs="Arial"/>
          <w:lang w:val="sr-Cyrl-RS"/>
        </w:rPr>
        <w:t>и</w:t>
      </w:r>
      <w:r w:rsidRPr="00AD10A6">
        <w:rPr>
          <w:rFonts w:cs="Arial"/>
          <w:lang w:val="ru-RU"/>
        </w:rPr>
        <w:t xml:space="preserve"> уважи претходно наведене кораке.</w:t>
      </w:r>
    </w:p>
    <w:p w:rsidR="00AB3299" w:rsidRPr="00AD10A6" w:rsidRDefault="00AB3299" w:rsidP="00AD10A6">
      <w:pPr>
        <w:spacing w:before="0"/>
        <w:rPr>
          <w:rFonts w:cs="Arial"/>
          <w:lang w:val="ru-RU"/>
        </w:rPr>
      </w:pPr>
    </w:p>
    <w:p w:rsidR="00F05C85" w:rsidRDefault="00F05C85" w:rsidP="00F05C85">
      <w:pPr>
        <w:rPr>
          <w:rFonts w:cs="Arial"/>
          <w:lang w:val="ru-RU"/>
        </w:rPr>
      </w:pPr>
      <w:r>
        <w:rPr>
          <w:lang w:val="sr-Cyrl-RS"/>
        </w:rPr>
        <w:t>Од Понуђача се захтева да ф</w:t>
      </w:r>
      <w:r>
        <w:rPr>
          <w:lang w:val="ru-RU"/>
        </w:rPr>
        <w:t xml:space="preserve">укционални обухват </w:t>
      </w:r>
      <w:r>
        <w:rPr>
          <w:lang w:val="sr-Cyrl-RS"/>
        </w:rPr>
        <w:t xml:space="preserve">у оквиру </w:t>
      </w:r>
      <w:r>
        <w:rPr>
          <w:lang w:val="ru-RU"/>
        </w:rPr>
        <w:t xml:space="preserve">услуге имплементације унифицираног САП ЕРП модела ЕПС групе у огранак рударски басен Колубара </w:t>
      </w:r>
      <w:r>
        <w:rPr>
          <w:lang w:val="sr-Cyrl-RS"/>
        </w:rPr>
        <w:t xml:space="preserve">буде </w:t>
      </w:r>
      <w:r>
        <w:rPr>
          <w:lang w:val="ru-RU"/>
        </w:rPr>
        <w:t>ограничен на постојеће функционалности унутар унифицираног САП ЕРП модела ЕПС групе уз обезбеђење функционалности управљања складиштима и то</w:t>
      </w:r>
      <w:r>
        <w:rPr>
          <w:lang w:val="sr-Cyrl-RS"/>
        </w:rPr>
        <w:t>:</w:t>
      </w:r>
    </w:p>
    <w:p w:rsidR="00F05C85" w:rsidRDefault="00F05C85" w:rsidP="00F05C85">
      <w:pPr>
        <w:pStyle w:val="ListParagraph"/>
        <w:numPr>
          <w:ilvl w:val="0"/>
          <w:numId w:val="67"/>
        </w:numPr>
        <w:spacing w:before="0" w:after="0" w:line="240" w:lineRule="auto"/>
        <w:rPr>
          <w:rFonts w:ascii="Arial" w:hAnsi="Arial" w:cs="Arial"/>
          <w:lang w:val="sr-Cyrl-RS"/>
        </w:rPr>
      </w:pPr>
      <w:r>
        <w:rPr>
          <w:rFonts w:ascii="Arial" w:hAnsi="Arial" w:cs="Arial"/>
          <w:lang w:val="sr-Cyrl-RS"/>
        </w:rPr>
        <w:t>Управљање комплексним структурама у складиштима</w:t>
      </w:r>
    </w:p>
    <w:p w:rsidR="00F05C85" w:rsidRDefault="00F05C85" w:rsidP="00F05C85">
      <w:pPr>
        <w:pStyle w:val="ListParagraph"/>
        <w:numPr>
          <w:ilvl w:val="0"/>
          <w:numId w:val="67"/>
        </w:numPr>
        <w:spacing w:before="0" w:after="0" w:line="240" w:lineRule="auto"/>
        <w:rPr>
          <w:rFonts w:ascii="Arial" w:hAnsi="Arial" w:cs="Arial"/>
          <w:lang w:val="sr-Cyrl-RS"/>
        </w:rPr>
      </w:pPr>
      <w:r>
        <w:rPr>
          <w:rFonts w:ascii="Arial" w:hAnsi="Arial" w:cs="Arial"/>
          <w:lang w:val="sr-Cyrl-RS"/>
        </w:rPr>
        <w:t>Дефинисање складишних области</w:t>
      </w:r>
      <w:r>
        <w:rPr>
          <w:rFonts w:ascii="Arial" w:hAnsi="Arial" w:cs="Arial"/>
        </w:rPr>
        <w:t xml:space="preserve">, </w:t>
      </w:r>
      <w:r>
        <w:rPr>
          <w:rFonts w:ascii="Arial" w:hAnsi="Arial" w:cs="Arial"/>
          <w:lang w:val="sr-Latn-RS"/>
        </w:rPr>
        <w:t>складишних бројева</w:t>
      </w:r>
      <w:r>
        <w:rPr>
          <w:rFonts w:ascii="Arial" w:hAnsi="Arial" w:cs="Arial"/>
          <w:lang w:val="sr-Cyrl-RS"/>
        </w:rPr>
        <w:t xml:space="preserve"> и рафова</w:t>
      </w:r>
    </w:p>
    <w:p w:rsidR="00F05C85" w:rsidRDefault="00F05C85" w:rsidP="00F05C85">
      <w:pPr>
        <w:pStyle w:val="ListParagraph"/>
        <w:numPr>
          <w:ilvl w:val="0"/>
          <w:numId w:val="67"/>
        </w:numPr>
        <w:spacing w:before="0" w:after="0" w:line="240" w:lineRule="auto"/>
        <w:rPr>
          <w:rFonts w:ascii="Arial" w:hAnsi="Arial" w:cs="Arial"/>
          <w:lang w:val="sr-Cyrl-RS"/>
        </w:rPr>
      </w:pPr>
      <w:r>
        <w:rPr>
          <w:rFonts w:ascii="Arial" w:hAnsi="Arial" w:cs="Arial"/>
          <w:lang w:val="sr-Cyrl-RS"/>
        </w:rPr>
        <w:t>Управљање са типовима складишта (високо регална, блокирана, отворена, фиксна)</w:t>
      </w:r>
    </w:p>
    <w:p w:rsidR="00F05C85" w:rsidRDefault="00F05C85" w:rsidP="00F05C85">
      <w:pPr>
        <w:pStyle w:val="ListParagraph"/>
        <w:numPr>
          <w:ilvl w:val="0"/>
          <w:numId w:val="67"/>
        </w:numPr>
        <w:spacing w:before="0" w:after="0" w:line="240" w:lineRule="auto"/>
        <w:rPr>
          <w:rFonts w:ascii="Arial" w:hAnsi="Arial" w:cs="Arial"/>
          <w:lang w:val="sr-Cyrl-RS"/>
        </w:rPr>
      </w:pPr>
      <w:r>
        <w:rPr>
          <w:rFonts w:ascii="Arial" w:hAnsi="Arial" w:cs="Arial"/>
          <w:lang w:val="sr-Cyrl-RS"/>
        </w:rPr>
        <w:t>Евидентирање планирања, пријема, оптималног ускладиштења и размештања робе и др.</w:t>
      </w:r>
    </w:p>
    <w:p w:rsidR="00F05C85" w:rsidRDefault="00F05C85" w:rsidP="00F05C85">
      <w:pPr>
        <w:pStyle w:val="ListParagraph"/>
        <w:numPr>
          <w:ilvl w:val="0"/>
          <w:numId w:val="67"/>
        </w:numPr>
        <w:spacing w:before="0" w:after="0" w:line="240" w:lineRule="auto"/>
        <w:rPr>
          <w:rFonts w:ascii="Arial" w:hAnsi="Arial" w:cs="Arial"/>
          <w:lang w:val="sr-Cyrl-RS"/>
        </w:rPr>
      </w:pPr>
      <w:r>
        <w:rPr>
          <w:rFonts w:ascii="Arial" w:hAnsi="Arial" w:cs="Arial"/>
          <w:lang w:val="sr-Cyrl-RS"/>
        </w:rPr>
        <w:t>Евидентирање интерног транспорта унутар складишта, испоруке и др.</w:t>
      </w:r>
    </w:p>
    <w:p w:rsidR="00F05C85" w:rsidRDefault="00F05C85" w:rsidP="00F05C85">
      <w:pPr>
        <w:pStyle w:val="ListParagraph"/>
        <w:numPr>
          <w:ilvl w:val="0"/>
          <w:numId w:val="67"/>
        </w:numPr>
        <w:spacing w:before="0" w:after="0" w:line="240" w:lineRule="auto"/>
        <w:rPr>
          <w:rFonts w:ascii="Arial" w:hAnsi="Arial" w:cs="Arial"/>
          <w:lang w:val="sr-Cyrl-RS"/>
        </w:rPr>
      </w:pPr>
      <w:r>
        <w:rPr>
          <w:rFonts w:ascii="Arial" w:hAnsi="Arial" w:cs="Arial"/>
          <w:lang w:val="sr-Cyrl-RS"/>
        </w:rPr>
        <w:t>Праћење свих кретања на залихама</w:t>
      </w:r>
    </w:p>
    <w:p w:rsidR="00F05C85" w:rsidRDefault="00F05C85" w:rsidP="00F05C85">
      <w:pPr>
        <w:pStyle w:val="ListParagraph"/>
        <w:numPr>
          <w:ilvl w:val="0"/>
          <w:numId w:val="67"/>
        </w:numPr>
        <w:spacing w:before="0" w:after="0" w:line="240" w:lineRule="auto"/>
        <w:rPr>
          <w:rFonts w:ascii="Arial" w:hAnsi="Arial" w:cs="Arial"/>
          <w:lang w:val="sr-Cyrl-RS"/>
        </w:rPr>
      </w:pPr>
      <w:r>
        <w:rPr>
          <w:rFonts w:ascii="Arial" w:hAnsi="Arial" w:cs="Arial"/>
          <w:lang w:val="sr-Cyrl-RS"/>
        </w:rPr>
        <w:t>Стандардна извештавања</w:t>
      </w:r>
    </w:p>
    <w:p w:rsidR="00F05C85" w:rsidRDefault="00F05C85" w:rsidP="00AD10A6">
      <w:pPr>
        <w:spacing w:before="0"/>
        <w:rPr>
          <w:rFonts w:cs="Arial"/>
          <w:lang w:val="sr-Cyrl-RS"/>
        </w:rPr>
      </w:pPr>
    </w:p>
    <w:p w:rsidR="00F05C85" w:rsidRDefault="00F05C85" w:rsidP="00AD10A6">
      <w:pPr>
        <w:spacing w:before="0"/>
        <w:rPr>
          <w:rFonts w:cs="Arial"/>
          <w:lang w:val="sr-Cyrl-RS"/>
        </w:rPr>
      </w:pPr>
    </w:p>
    <w:p w:rsidR="00F05C85" w:rsidRPr="0098566E" w:rsidRDefault="00AB3299" w:rsidP="00F05C85">
      <w:pPr>
        <w:spacing w:before="0"/>
        <w:rPr>
          <w:rFonts w:cs="Arial"/>
        </w:rPr>
      </w:pPr>
      <w:r w:rsidRPr="00AD10A6">
        <w:rPr>
          <w:rFonts w:cs="Arial"/>
          <w:lang w:val="sr-Cyrl-RS"/>
        </w:rPr>
        <w:t>С</w:t>
      </w:r>
      <w:r w:rsidRPr="00AD10A6">
        <w:rPr>
          <w:rFonts w:cs="Arial"/>
          <w:lang w:val="ru-RU"/>
        </w:rPr>
        <w:t xml:space="preserve">ва евентуална одступања у односу на овај модел </w:t>
      </w:r>
      <w:r w:rsidRPr="00AD10A6">
        <w:rPr>
          <w:rFonts w:cs="Arial"/>
          <w:lang w:val="sr-Cyrl-RS"/>
        </w:rPr>
        <w:t>биће предмет</w:t>
      </w:r>
      <w:r w:rsidRPr="00AD10A6">
        <w:rPr>
          <w:rFonts w:cs="Arial"/>
          <w:lang w:val="ru-RU"/>
        </w:rPr>
        <w:t xml:space="preserve"> анализе кој</w:t>
      </w:r>
      <w:r w:rsidRPr="00AD10A6">
        <w:rPr>
          <w:rFonts w:cs="Arial"/>
          <w:lang w:val="sr-Cyrl-RS"/>
        </w:rPr>
        <w:t>о</w:t>
      </w:r>
      <w:r w:rsidRPr="00AD10A6">
        <w:rPr>
          <w:rFonts w:cs="Arial"/>
          <w:lang w:val="ru-RU"/>
        </w:rPr>
        <w:t xml:space="preserve">м се утврђује да </w:t>
      </w:r>
      <w:r w:rsidRPr="00AD10A6">
        <w:rPr>
          <w:rFonts w:cs="Arial"/>
          <w:lang w:val="sr-Cyrl-RS"/>
        </w:rPr>
        <w:t xml:space="preserve">ли </w:t>
      </w:r>
      <w:r w:rsidRPr="00AD10A6">
        <w:rPr>
          <w:rFonts w:cs="Arial"/>
          <w:lang w:val="ru-RU"/>
        </w:rPr>
        <w:t>се неке од функционалности у оквиру модела не могу директно применити</w:t>
      </w:r>
      <w:r w:rsidRPr="00AD10A6">
        <w:rPr>
          <w:rFonts w:cs="Arial"/>
          <w:lang w:val="sr-Cyrl-RS"/>
        </w:rPr>
        <w:t xml:space="preserve"> и да ли </w:t>
      </w:r>
      <w:r w:rsidRPr="00AD10A6">
        <w:rPr>
          <w:rFonts w:cs="Arial"/>
          <w:lang w:val="ru-RU"/>
        </w:rPr>
        <w:t xml:space="preserve">су неопходна одступања. </w:t>
      </w:r>
      <w:r w:rsidR="00F05C85" w:rsidRPr="0098566E">
        <w:rPr>
          <w:rFonts w:cs="Arial"/>
        </w:rPr>
        <w:t xml:space="preserve">Увођење додатних функционалности није </w:t>
      </w:r>
      <w:r w:rsidR="00F05C85" w:rsidRPr="0098566E">
        <w:rPr>
          <w:rFonts w:cs="Arial"/>
          <w:lang w:val="sr-Cyrl-RS"/>
        </w:rPr>
        <w:t>предмет</w:t>
      </w:r>
      <w:r w:rsidR="00F05C85" w:rsidRPr="0098566E">
        <w:rPr>
          <w:rFonts w:cs="Arial"/>
        </w:rPr>
        <w:t xml:space="preserve"> обухвата овог уговора.</w:t>
      </w:r>
    </w:p>
    <w:p w:rsidR="00AB3299" w:rsidRPr="00AD10A6" w:rsidRDefault="00AB3299" w:rsidP="00AD10A6">
      <w:pPr>
        <w:spacing w:before="0"/>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rsidTr="00AB3299">
        <w:tc>
          <w:tcPr>
            <w:tcW w:w="2987" w:type="dxa"/>
          </w:tcPr>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AB3299" w:rsidRPr="00AD10A6" w:rsidTr="00AB3299">
        <w:tc>
          <w:tcPr>
            <w:tcW w:w="2987" w:type="dxa"/>
          </w:tcPr>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AB3299" w:rsidRPr="00AD10A6" w:rsidTr="00AB3299">
        <w:tc>
          <w:tcPr>
            <w:tcW w:w="2987" w:type="dxa"/>
          </w:tcPr>
          <w:p w:rsidR="00AB3299" w:rsidRPr="00AD10A6" w:rsidRDefault="00AB3299" w:rsidP="00AD10A6">
            <w:pPr>
              <w:spacing w:before="0"/>
              <w:rPr>
                <w:rFonts w:cs="Arial"/>
              </w:rPr>
            </w:pPr>
            <w:r w:rsidRPr="00AD10A6">
              <w:rPr>
                <w:rFonts w:cs="Arial"/>
                <w:lang w:val="sr-Cyrl-CS"/>
              </w:rPr>
              <w:t>Место и датум:</w:t>
            </w:r>
          </w:p>
        </w:tc>
        <w:tc>
          <w:tcPr>
            <w:tcW w:w="3096" w:type="dxa"/>
          </w:tcPr>
          <w:p w:rsidR="00AB3299" w:rsidRPr="00AD10A6" w:rsidRDefault="00AB3299" w:rsidP="00AD10A6">
            <w:pPr>
              <w:spacing w:before="0"/>
              <w:rPr>
                <w:rFonts w:cs="Arial"/>
              </w:rPr>
            </w:pPr>
            <w:r w:rsidRPr="00AD10A6">
              <w:rPr>
                <w:rFonts w:cs="Arial"/>
                <w:lang w:val="sr-Cyrl-CS"/>
              </w:rPr>
              <w:t>М.П.</w:t>
            </w:r>
          </w:p>
        </w:tc>
        <w:tc>
          <w:tcPr>
            <w:tcW w:w="2989" w:type="dxa"/>
          </w:tcPr>
          <w:p w:rsidR="00AB3299" w:rsidRPr="00AD10A6" w:rsidRDefault="00AB3299" w:rsidP="00AD10A6">
            <w:pPr>
              <w:spacing w:before="0"/>
              <w:rPr>
                <w:rFonts w:cs="Arial"/>
              </w:rPr>
            </w:pPr>
            <w:r w:rsidRPr="00AD10A6">
              <w:rPr>
                <w:rFonts w:cs="Arial"/>
                <w:lang w:val="sr-Cyrl-CS"/>
              </w:rPr>
              <w:t>Понуђач:</w:t>
            </w:r>
          </w:p>
        </w:tc>
      </w:tr>
      <w:tr w:rsidR="00AB3299" w:rsidRPr="00AD10A6" w:rsidTr="00AB3299">
        <w:tc>
          <w:tcPr>
            <w:tcW w:w="2987" w:type="dxa"/>
            <w:tcBorders>
              <w:bottom w:val="single" w:sz="4" w:space="0" w:color="auto"/>
            </w:tcBorders>
          </w:tcPr>
          <w:p w:rsidR="00AB3299" w:rsidRPr="00AD10A6" w:rsidRDefault="00AB3299" w:rsidP="00AD10A6">
            <w:pPr>
              <w:spacing w:before="0"/>
              <w:rPr>
                <w:rFonts w:cs="Arial"/>
              </w:rPr>
            </w:pPr>
          </w:p>
          <w:p w:rsidR="00AB3299" w:rsidRPr="00AD10A6" w:rsidRDefault="00AB3299" w:rsidP="00AD10A6">
            <w:pPr>
              <w:spacing w:before="0"/>
              <w:rPr>
                <w:rFonts w:cs="Arial"/>
              </w:rPr>
            </w:pPr>
          </w:p>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Borders>
              <w:bottom w:val="single" w:sz="4" w:space="0" w:color="auto"/>
            </w:tcBorders>
          </w:tcPr>
          <w:p w:rsidR="00AB3299" w:rsidRPr="00AD10A6" w:rsidRDefault="00AB3299" w:rsidP="00AD10A6">
            <w:pPr>
              <w:spacing w:before="0"/>
              <w:rPr>
                <w:rFonts w:cs="Arial"/>
              </w:rPr>
            </w:pPr>
          </w:p>
        </w:tc>
      </w:tr>
    </w:tbl>
    <w:p w:rsidR="00AB3299" w:rsidRPr="00AD10A6" w:rsidRDefault="00AB3299" w:rsidP="00AD10A6">
      <w:pPr>
        <w:spacing w:before="0"/>
        <w:rPr>
          <w:rFonts w:cs="Arial"/>
          <w:lang w:val="sr-Cyrl-CS"/>
        </w:rPr>
      </w:pPr>
    </w:p>
    <w:p w:rsidR="00C73D85" w:rsidRPr="00AD10A6" w:rsidRDefault="00C73D85" w:rsidP="00AD10A6">
      <w:pPr>
        <w:spacing w:before="0"/>
        <w:rPr>
          <w:rFonts w:cs="Arial"/>
          <w:lang w:val="sr-Cyrl-CS"/>
        </w:rPr>
      </w:pPr>
    </w:p>
    <w:p w:rsidR="00C73D85" w:rsidRPr="00AD10A6" w:rsidRDefault="00C73D85" w:rsidP="00AD10A6">
      <w:pPr>
        <w:spacing w:before="0"/>
        <w:rPr>
          <w:rFonts w:cs="Arial"/>
          <w:lang w:val="sr-Cyrl-CS"/>
        </w:rPr>
      </w:pPr>
    </w:p>
    <w:p w:rsidR="001B0FB9" w:rsidRDefault="001B0FB9">
      <w:pPr>
        <w:spacing w:before="0"/>
        <w:jc w:val="left"/>
        <w:rPr>
          <w:rFonts w:cs="Arial"/>
          <w:lang w:val="sr-Cyrl-CS"/>
        </w:rPr>
      </w:pPr>
      <w:r>
        <w:rPr>
          <w:rFonts w:cs="Arial"/>
          <w:lang w:val="sr-Cyrl-CS"/>
        </w:rPr>
        <w:br w:type="page"/>
      </w:r>
    </w:p>
    <w:p w:rsidR="00AB3299" w:rsidRPr="00AD10A6" w:rsidRDefault="00AB3299" w:rsidP="00982D3B">
      <w:pPr>
        <w:numPr>
          <w:ilvl w:val="3"/>
          <w:numId w:val="14"/>
        </w:numPr>
        <w:spacing w:before="0"/>
        <w:rPr>
          <w:rFonts w:cs="Arial"/>
          <w:lang w:val="sr-Cyrl-CS"/>
        </w:rPr>
      </w:pPr>
      <w:r w:rsidRPr="00AD10A6">
        <w:rPr>
          <w:rFonts w:cs="Arial"/>
          <w:lang w:val="sr-Cyrl-CS"/>
        </w:rPr>
        <w:t xml:space="preserve">УСЛУГЕ ТЕХНИЧКЕ МИГРАЦИЈЕ SAP СИСТЕМА НА </w:t>
      </w:r>
      <w:r w:rsidRPr="00AD10A6">
        <w:rPr>
          <w:rFonts w:cs="Arial"/>
          <w:lang w:val="sr-Cyrl-RS"/>
        </w:rPr>
        <w:t>„</w:t>
      </w:r>
      <w:r w:rsidRPr="00AD10A6">
        <w:rPr>
          <w:rFonts w:cs="Arial"/>
          <w:lang w:val="sr-Cyrl-CS"/>
        </w:rPr>
        <w:t>HANA</w:t>
      </w:r>
      <w:r w:rsidRPr="00AD10A6">
        <w:rPr>
          <w:rFonts w:cs="Arial"/>
          <w:lang w:val="sr-Cyrl-RS"/>
        </w:rPr>
        <w:t>“</w:t>
      </w:r>
      <w:r w:rsidRPr="00AD10A6">
        <w:rPr>
          <w:rFonts w:cs="Arial"/>
          <w:lang w:val="sr-Cyrl-CS"/>
        </w:rPr>
        <w:t xml:space="preserve"> ПЛАТФОРМУ И ФУНКЦИОНАЛНЕ МИГРАЦИЈЕ ПОСТОЈЕЋИХ </w:t>
      </w:r>
      <w:r w:rsidRPr="00AD10A6">
        <w:rPr>
          <w:rFonts w:cs="Arial"/>
          <w:lang w:val="sr-Cyrl-RS"/>
        </w:rPr>
        <w:t>„</w:t>
      </w:r>
      <w:r w:rsidRPr="00AD10A6">
        <w:rPr>
          <w:rFonts w:cs="Arial"/>
          <w:lang w:val="sr-Cyrl-CS"/>
        </w:rPr>
        <w:t>SAP</w:t>
      </w:r>
      <w:r w:rsidRPr="00AD10A6">
        <w:rPr>
          <w:rFonts w:cs="Arial"/>
          <w:lang w:val="sr-Cyrl-RS"/>
        </w:rPr>
        <w:t>“</w:t>
      </w:r>
      <w:r w:rsidRPr="00AD10A6">
        <w:rPr>
          <w:rFonts w:cs="Arial"/>
          <w:lang w:val="sr-Cyrl-CS"/>
        </w:rPr>
        <w:t xml:space="preserve"> РЕШЕЊА РАДИ ПРИЛАГОЂЕЊА НОВОЈ ОРГАНИЗАЦИОНОЈ СТРУКТУРИ ПРИВРЕДНОГ ДРУШТВА</w:t>
      </w:r>
      <w:r w:rsidR="00982D3B">
        <w:rPr>
          <w:rFonts w:cs="Arial"/>
          <w:lang w:val="sr-Cyrl-CS"/>
        </w:rPr>
        <w:t xml:space="preserve"> И</w:t>
      </w:r>
      <w:r w:rsidR="00982D3B" w:rsidRPr="00982D3B">
        <w:t xml:space="preserve"> </w:t>
      </w:r>
      <w:r w:rsidR="00982D3B" w:rsidRPr="00982D3B">
        <w:rPr>
          <w:rFonts w:cs="Arial"/>
          <w:lang w:val="sr-Cyrl-CS"/>
        </w:rPr>
        <w:t>УНИФИЦИРАНО</w:t>
      </w:r>
      <w:r w:rsidR="00982D3B">
        <w:rPr>
          <w:rFonts w:cs="Arial"/>
          <w:lang w:val="sr-Cyrl-CS"/>
        </w:rPr>
        <w:t>М</w:t>
      </w:r>
      <w:r w:rsidR="00982D3B" w:rsidRPr="00982D3B">
        <w:rPr>
          <w:rFonts w:cs="Arial"/>
          <w:lang w:val="sr-Cyrl-CS"/>
        </w:rPr>
        <w:t xml:space="preserve"> САП ЕРП МОДЕЛ</w:t>
      </w:r>
      <w:r w:rsidR="00982D3B">
        <w:rPr>
          <w:rFonts w:cs="Arial"/>
          <w:lang w:val="sr-Cyrl-CS"/>
        </w:rPr>
        <w:t>У</w:t>
      </w:r>
      <w:r w:rsidR="00982D3B" w:rsidRPr="00982D3B">
        <w:rPr>
          <w:rFonts w:cs="Arial"/>
          <w:lang w:val="sr-Cyrl-CS"/>
        </w:rPr>
        <w:t xml:space="preserve"> ЕПС ГРУПЕ</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ru-RU"/>
        </w:rPr>
      </w:pPr>
      <w:r w:rsidRPr="00AD10A6">
        <w:rPr>
          <w:rFonts w:cs="Arial"/>
          <w:lang w:val="ru-RU"/>
        </w:rPr>
        <w:t xml:space="preserve">У наставку је дат преглед </w:t>
      </w:r>
      <w:r w:rsidRPr="00AD10A6">
        <w:rPr>
          <w:rFonts w:cs="Arial"/>
        </w:rPr>
        <w:t>SAP</w:t>
      </w:r>
      <w:r w:rsidRPr="00AD10A6">
        <w:rPr>
          <w:rFonts w:cs="Arial"/>
          <w:lang w:val="ru-RU"/>
        </w:rPr>
        <w:t xml:space="preserve"> процеса и функционалности које су имплементиране у постојећем систему</w:t>
      </w:r>
    </w:p>
    <w:tbl>
      <w:tblPr>
        <w:tblStyle w:val="TableGrid"/>
        <w:tblW w:w="0" w:type="auto"/>
        <w:tblLook w:val="04A0" w:firstRow="1" w:lastRow="0" w:firstColumn="1" w:lastColumn="0" w:noHBand="0" w:noVBand="1"/>
      </w:tblPr>
      <w:tblGrid>
        <w:gridCol w:w="3775"/>
        <w:gridCol w:w="5286"/>
      </w:tblGrid>
      <w:tr w:rsidR="00AB3299" w:rsidRPr="00AD10A6" w:rsidTr="00152683">
        <w:tc>
          <w:tcPr>
            <w:tcW w:w="3775" w:type="dxa"/>
          </w:tcPr>
          <w:p w:rsidR="00AB3299" w:rsidRPr="00AD10A6" w:rsidRDefault="00AB3299" w:rsidP="00AD10A6">
            <w:pPr>
              <w:spacing w:before="0"/>
              <w:rPr>
                <w:rFonts w:cs="Arial"/>
                <w:lang w:val="sr-Cyrl-CS"/>
              </w:rPr>
            </w:pPr>
            <w:r w:rsidRPr="00AD10A6">
              <w:rPr>
                <w:rFonts w:cs="Arial"/>
                <w:lang w:val="sr-Cyrl-CS"/>
              </w:rPr>
              <w:t>SAP Финансије:</w:t>
            </w:r>
          </w:p>
          <w:p w:rsidR="00AB3299" w:rsidRPr="00AD10A6" w:rsidRDefault="00AB3299" w:rsidP="00AD10A6">
            <w:pPr>
              <w:spacing w:before="0"/>
              <w:rPr>
                <w:rFonts w:cs="Arial"/>
                <w:lang w:val="sr-Cyrl-CS"/>
              </w:rPr>
            </w:pPr>
          </w:p>
        </w:tc>
        <w:tc>
          <w:tcPr>
            <w:tcW w:w="5286" w:type="dxa"/>
          </w:tcPr>
          <w:p w:rsidR="00AB3299" w:rsidRPr="00AD10A6" w:rsidRDefault="00AB3299" w:rsidP="00AD10A6">
            <w:pPr>
              <w:spacing w:before="0"/>
              <w:rPr>
                <w:rFonts w:cs="Arial"/>
                <w:lang w:val="sr-Cyrl-CS"/>
              </w:rPr>
            </w:pPr>
            <w:r w:rsidRPr="00AD10A6">
              <w:rPr>
                <w:rFonts w:cs="Arial"/>
                <w:lang w:val="sr-Cyrl-CS"/>
              </w:rPr>
              <w:t>FI – Финансијско рачуноводство</w:t>
            </w:r>
          </w:p>
          <w:p w:rsidR="00AB3299" w:rsidRPr="00AD10A6" w:rsidRDefault="00AB3299" w:rsidP="00AD10A6">
            <w:pPr>
              <w:spacing w:before="0"/>
              <w:rPr>
                <w:rFonts w:cs="Arial"/>
                <w:lang w:val="sr-Cyrl-CS"/>
              </w:rPr>
            </w:pPr>
            <w:r w:rsidRPr="00AD10A6">
              <w:rPr>
                <w:rFonts w:cs="Arial"/>
                <w:lang w:val="sr-Cyrl-CS"/>
              </w:rPr>
              <w:t>FI-GL – Рачуноводство главне књиге</w:t>
            </w:r>
          </w:p>
          <w:p w:rsidR="00AB3299" w:rsidRPr="00AD10A6" w:rsidRDefault="00AB3299" w:rsidP="00AD10A6">
            <w:pPr>
              <w:spacing w:before="0"/>
              <w:rPr>
                <w:rFonts w:cs="Arial"/>
                <w:lang w:val="sr-Cyrl-CS"/>
              </w:rPr>
            </w:pPr>
            <w:r w:rsidRPr="00AD10A6">
              <w:rPr>
                <w:rFonts w:cs="Arial"/>
                <w:lang w:val="sr-Cyrl-CS"/>
              </w:rPr>
              <w:t>FI-AP – Рачуноводство добављача</w:t>
            </w:r>
          </w:p>
          <w:p w:rsidR="00AB3299" w:rsidRPr="00AD10A6" w:rsidRDefault="00AB3299" w:rsidP="00AD10A6">
            <w:pPr>
              <w:spacing w:before="0"/>
              <w:rPr>
                <w:rFonts w:cs="Arial"/>
                <w:lang w:val="sr-Cyrl-CS"/>
              </w:rPr>
            </w:pPr>
            <w:r w:rsidRPr="00AD10A6">
              <w:rPr>
                <w:rFonts w:cs="Arial"/>
                <w:lang w:val="sr-Cyrl-CS"/>
              </w:rPr>
              <w:t>FI-AR – Рачуноводство купаца</w:t>
            </w:r>
          </w:p>
          <w:p w:rsidR="00AB3299" w:rsidRPr="00AD10A6" w:rsidRDefault="00AB3299" w:rsidP="00AD10A6">
            <w:pPr>
              <w:spacing w:before="0"/>
              <w:rPr>
                <w:rFonts w:cs="Arial"/>
                <w:lang w:val="sr-Cyrl-CS"/>
              </w:rPr>
            </w:pPr>
            <w:r w:rsidRPr="00AD10A6">
              <w:rPr>
                <w:rFonts w:cs="Arial"/>
                <w:lang w:val="sr-Cyrl-CS"/>
              </w:rPr>
              <w:t xml:space="preserve">FI-BL – Рачуноводство банака </w:t>
            </w:r>
          </w:p>
          <w:p w:rsidR="00AB3299" w:rsidRPr="00AD10A6" w:rsidRDefault="00AB3299" w:rsidP="00AD10A6">
            <w:pPr>
              <w:spacing w:before="0"/>
              <w:rPr>
                <w:rFonts w:cs="Arial"/>
                <w:lang w:val="sr-Cyrl-CS"/>
              </w:rPr>
            </w:pPr>
            <w:r w:rsidRPr="00AD10A6">
              <w:rPr>
                <w:rFonts w:cs="Arial"/>
                <w:lang w:val="sr-Cyrl-CS"/>
              </w:rPr>
              <w:t>FI-AA – Рачуноводство основних средстава</w:t>
            </w:r>
          </w:p>
          <w:p w:rsidR="00AB3299" w:rsidRPr="00AD10A6" w:rsidRDefault="00AB3299" w:rsidP="00AD10A6">
            <w:pPr>
              <w:spacing w:before="0"/>
              <w:rPr>
                <w:rFonts w:cs="Arial"/>
                <w:lang w:val="sr-Cyrl-CS"/>
              </w:rPr>
            </w:pPr>
            <w:r w:rsidRPr="00AD10A6">
              <w:rPr>
                <w:rFonts w:cs="Arial"/>
                <w:lang w:val="sr-Cyrl-CS"/>
              </w:rPr>
              <w:t>CO – Контролинг</w:t>
            </w:r>
          </w:p>
          <w:p w:rsidR="00AB3299" w:rsidRPr="00AD10A6" w:rsidRDefault="00AB3299" w:rsidP="00AD10A6">
            <w:pPr>
              <w:spacing w:before="0"/>
              <w:rPr>
                <w:rFonts w:cs="Arial"/>
                <w:lang w:val="sr-Cyrl-CS"/>
              </w:rPr>
            </w:pPr>
            <w:r w:rsidRPr="00AD10A6">
              <w:rPr>
                <w:rFonts w:cs="Arial"/>
                <w:lang w:val="sr-Cyrl-CS"/>
              </w:rPr>
              <w:t>CO-CEL – Рачуноводство елемента трошка</w:t>
            </w:r>
          </w:p>
          <w:p w:rsidR="00AB3299" w:rsidRPr="00AD10A6" w:rsidRDefault="00AB3299" w:rsidP="00AD10A6">
            <w:pPr>
              <w:spacing w:before="0"/>
              <w:rPr>
                <w:rFonts w:cs="Arial"/>
                <w:lang w:val="sr-Cyrl-CS"/>
              </w:rPr>
            </w:pPr>
            <w:r w:rsidRPr="00AD10A6">
              <w:rPr>
                <w:rFonts w:cs="Arial"/>
                <w:lang w:val="sr-Cyrl-CS"/>
              </w:rPr>
              <w:t>CO-CCА – Рачуноводство места трошка</w:t>
            </w:r>
          </w:p>
          <w:p w:rsidR="00AB3299" w:rsidRPr="00AD10A6" w:rsidRDefault="00AB3299" w:rsidP="00AD10A6">
            <w:pPr>
              <w:spacing w:before="0"/>
              <w:rPr>
                <w:rFonts w:cs="Arial"/>
                <w:lang w:val="sr-Cyrl-CS"/>
              </w:rPr>
            </w:pPr>
            <w:r w:rsidRPr="00AD10A6">
              <w:rPr>
                <w:rFonts w:cs="Arial"/>
                <w:lang w:val="sr-Cyrl-CS"/>
              </w:rPr>
              <w:t>CO-PCА – Рачуноводство профитних центара</w:t>
            </w:r>
          </w:p>
          <w:p w:rsidR="00AB3299" w:rsidRPr="00AD10A6" w:rsidRDefault="00AB3299" w:rsidP="00AD10A6">
            <w:pPr>
              <w:spacing w:before="0"/>
              <w:rPr>
                <w:rFonts w:cs="Arial"/>
                <w:lang w:val="sr-Cyrl-CS"/>
              </w:rPr>
            </w:pPr>
            <w:r w:rsidRPr="00AD10A6">
              <w:rPr>
                <w:rFonts w:cs="Arial"/>
                <w:lang w:val="sr-Cyrl-CS"/>
              </w:rPr>
              <w:t>CO-ОPA – Рачуноводство интерних налога</w:t>
            </w:r>
          </w:p>
          <w:p w:rsidR="00AB3299" w:rsidRPr="00AD10A6" w:rsidRDefault="00AB3299" w:rsidP="00AD10A6">
            <w:pPr>
              <w:spacing w:before="0"/>
              <w:rPr>
                <w:rFonts w:cs="Arial"/>
                <w:lang w:val="sr-Cyrl-CS"/>
              </w:rPr>
            </w:pPr>
            <w:r w:rsidRPr="00AD10A6">
              <w:rPr>
                <w:rFonts w:cs="Arial"/>
                <w:lang w:val="sr-Cyrl-CS"/>
              </w:rPr>
              <w:t>PS – Пројектни систем</w:t>
            </w:r>
          </w:p>
          <w:p w:rsidR="00AB3299" w:rsidRPr="00AD10A6" w:rsidRDefault="00AB3299" w:rsidP="00AD10A6">
            <w:pPr>
              <w:spacing w:before="0"/>
              <w:rPr>
                <w:rFonts w:cs="Arial"/>
                <w:lang w:val="sr-Cyrl-CS"/>
              </w:rPr>
            </w:pPr>
            <w:r w:rsidRPr="00AD10A6">
              <w:rPr>
                <w:rFonts w:cs="Arial"/>
                <w:lang w:val="sr-Cyrl-CS"/>
              </w:rPr>
              <w:t>IM – Управљање инвестицијама</w:t>
            </w:r>
          </w:p>
          <w:p w:rsidR="00AB3299" w:rsidRPr="00AD10A6" w:rsidRDefault="00AB3299" w:rsidP="00AD10A6">
            <w:pPr>
              <w:spacing w:before="0"/>
              <w:rPr>
                <w:rFonts w:cs="Arial"/>
                <w:lang w:val="sr-Cyrl-CS"/>
              </w:rPr>
            </w:pPr>
            <w:r w:rsidRPr="00AD10A6">
              <w:rPr>
                <w:rFonts w:cs="Arial"/>
                <w:lang w:val="sr-Cyrl-CS"/>
              </w:rPr>
              <w:t>FSCM – Управљање ланцем финансијских средстава</w:t>
            </w:r>
          </w:p>
          <w:p w:rsidR="00AB3299" w:rsidRPr="00AD10A6" w:rsidRDefault="00AB3299" w:rsidP="00AD10A6">
            <w:pPr>
              <w:spacing w:before="0"/>
              <w:rPr>
                <w:rFonts w:cs="Arial"/>
                <w:lang w:val="sr-Cyrl-CS"/>
              </w:rPr>
            </w:pPr>
            <w:r w:rsidRPr="00AD10A6">
              <w:rPr>
                <w:rFonts w:cs="Arial"/>
                <w:lang w:val="sr-Cyrl-CS"/>
              </w:rPr>
              <w:t>FSCM–CM – Управљање готовином</w:t>
            </w:r>
          </w:p>
          <w:p w:rsidR="00AB3299" w:rsidRPr="00AD10A6" w:rsidRDefault="00AB3299" w:rsidP="00AD10A6">
            <w:pPr>
              <w:spacing w:before="0"/>
              <w:rPr>
                <w:rFonts w:cs="Arial"/>
                <w:lang w:val="sr-Cyrl-CS"/>
              </w:rPr>
            </w:pPr>
            <w:r w:rsidRPr="00AD10A6">
              <w:rPr>
                <w:rFonts w:cs="Arial"/>
                <w:lang w:val="sr-Cyrl-CS"/>
              </w:rPr>
              <w:t>FSCM–LP – Планирање ликвидности</w:t>
            </w:r>
          </w:p>
          <w:p w:rsidR="00AB3299" w:rsidRPr="00AD10A6" w:rsidRDefault="00AB3299" w:rsidP="00AD10A6">
            <w:pPr>
              <w:spacing w:before="0"/>
              <w:rPr>
                <w:rFonts w:cs="Arial"/>
                <w:lang w:val="sr-Cyrl-CS"/>
              </w:rPr>
            </w:pPr>
            <w:r w:rsidRPr="00AD10A6">
              <w:rPr>
                <w:rFonts w:cs="Arial"/>
                <w:lang w:val="sr-Cyrl-CS"/>
              </w:rPr>
              <w:t>FSCM–CML – Управљање кредитима</w:t>
            </w:r>
          </w:p>
        </w:tc>
      </w:tr>
      <w:tr w:rsidR="00AB3299" w:rsidRPr="00AD10A6" w:rsidTr="00152683">
        <w:tc>
          <w:tcPr>
            <w:tcW w:w="3775" w:type="dxa"/>
          </w:tcPr>
          <w:p w:rsidR="00AB3299" w:rsidRPr="00AD10A6" w:rsidRDefault="00AB3299" w:rsidP="00AD10A6">
            <w:pPr>
              <w:spacing w:before="0"/>
              <w:rPr>
                <w:rFonts w:cs="Arial"/>
                <w:lang w:val="sr-Cyrl-CS"/>
              </w:rPr>
            </w:pPr>
            <w:r w:rsidRPr="00AD10A6">
              <w:rPr>
                <w:rFonts w:cs="Arial"/>
                <w:lang w:val="sr-Cyrl-CS"/>
              </w:rPr>
              <w:t>SAP Логистка:</w:t>
            </w:r>
          </w:p>
          <w:p w:rsidR="00AB3299" w:rsidRPr="00AD10A6" w:rsidRDefault="00AB3299" w:rsidP="00AD10A6">
            <w:pPr>
              <w:spacing w:before="0"/>
              <w:rPr>
                <w:rFonts w:cs="Arial"/>
                <w:lang w:val="sr-Cyrl-CS"/>
              </w:rPr>
            </w:pPr>
          </w:p>
        </w:tc>
        <w:tc>
          <w:tcPr>
            <w:tcW w:w="5286" w:type="dxa"/>
          </w:tcPr>
          <w:p w:rsidR="00AB3299" w:rsidRPr="00AD10A6" w:rsidRDefault="00AB3299" w:rsidP="00AD10A6">
            <w:pPr>
              <w:spacing w:before="0"/>
              <w:rPr>
                <w:rFonts w:cs="Arial"/>
                <w:lang w:val="sr-Cyrl-CS"/>
              </w:rPr>
            </w:pPr>
            <w:r w:rsidRPr="00AD10A6">
              <w:rPr>
                <w:rFonts w:cs="Arial"/>
                <w:lang w:val="sr-Cyrl-CS"/>
              </w:rPr>
              <w:t>ММ – Набавка и управљање залихама</w:t>
            </w:r>
          </w:p>
          <w:p w:rsidR="00AB3299" w:rsidRPr="00AD10A6" w:rsidRDefault="00AB3299" w:rsidP="00AD10A6">
            <w:pPr>
              <w:spacing w:before="0"/>
              <w:rPr>
                <w:rFonts w:cs="Arial"/>
                <w:lang w:val="sr-Cyrl-CS"/>
              </w:rPr>
            </w:pPr>
            <w:r w:rsidRPr="00AD10A6">
              <w:rPr>
                <w:rFonts w:cs="Arial"/>
                <w:lang w:val="sr-Cyrl-CS"/>
              </w:rPr>
              <w:t>ММ-PUR – Набавка</w:t>
            </w:r>
          </w:p>
          <w:p w:rsidR="00AB3299" w:rsidRPr="00AD10A6" w:rsidRDefault="00AB3299" w:rsidP="00AD10A6">
            <w:pPr>
              <w:spacing w:before="0"/>
              <w:rPr>
                <w:rFonts w:cs="Arial"/>
                <w:lang w:val="sr-Cyrl-CS"/>
              </w:rPr>
            </w:pPr>
            <w:r w:rsidRPr="00AD10A6">
              <w:rPr>
                <w:rFonts w:cs="Arial"/>
                <w:lang w:val="sr-Cyrl-CS"/>
              </w:rPr>
              <w:t>ММ-INV – Управљање залихама</w:t>
            </w:r>
          </w:p>
        </w:tc>
      </w:tr>
      <w:tr w:rsidR="00AB3299" w:rsidRPr="00AD10A6" w:rsidTr="00152683">
        <w:tc>
          <w:tcPr>
            <w:tcW w:w="3775" w:type="dxa"/>
          </w:tcPr>
          <w:p w:rsidR="00AB3299" w:rsidRPr="00AD10A6" w:rsidRDefault="00AB3299" w:rsidP="00AD10A6">
            <w:pPr>
              <w:spacing w:before="0"/>
              <w:rPr>
                <w:rFonts w:cs="Arial"/>
                <w:lang w:val="sr-Cyrl-CS"/>
              </w:rPr>
            </w:pPr>
            <w:r w:rsidRPr="00AD10A6">
              <w:rPr>
                <w:rFonts w:cs="Arial"/>
                <w:lang w:val="sr-Cyrl-CS"/>
              </w:rPr>
              <w:t>SAP Људски ресурси</w:t>
            </w:r>
          </w:p>
          <w:p w:rsidR="00AB3299" w:rsidRPr="00AD10A6" w:rsidRDefault="00AB3299" w:rsidP="00AD10A6">
            <w:pPr>
              <w:spacing w:before="0"/>
              <w:rPr>
                <w:rFonts w:cs="Arial"/>
                <w:lang w:val="sr-Cyrl-CS"/>
              </w:rPr>
            </w:pPr>
          </w:p>
        </w:tc>
        <w:tc>
          <w:tcPr>
            <w:tcW w:w="5286" w:type="dxa"/>
          </w:tcPr>
          <w:p w:rsidR="00AB3299" w:rsidRPr="00AD10A6" w:rsidRDefault="00AB3299" w:rsidP="00AD10A6">
            <w:pPr>
              <w:spacing w:before="0"/>
              <w:rPr>
                <w:rFonts w:cs="Arial"/>
                <w:lang w:val="sr-Cyrl-CS"/>
              </w:rPr>
            </w:pPr>
            <w:r w:rsidRPr="00AD10A6">
              <w:rPr>
                <w:rFonts w:cs="Arial"/>
                <w:lang w:val="sr-Cyrl-CS"/>
              </w:rPr>
              <w:t>HCM - ОМ - Организационо управљање</w:t>
            </w:r>
          </w:p>
          <w:p w:rsidR="00AB3299" w:rsidRPr="00AD10A6" w:rsidRDefault="00AB3299" w:rsidP="00AD10A6">
            <w:pPr>
              <w:spacing w:before="0"/>
              <w:rPr>
                <w:rFonts w:cs="Arial"/>
                <w:lang w:val="sr-Cyrl-CS"/>
              </w:rPr>
            </w:pPr>
            <w:r w:rsidRPr="00AD10A6">
              <w:rPr>
                <w:rFonts w:cs="Arial"/>
                <w:lang w:val="sr-Cyrl-CS"/>
              </w:rPr>
              <w:t>HCM - PA - Kадровска администрација</w:t>
            </w:r>
          </w:p>
          <w:p w:rsidR="00AB3299" w:rsidRPr="00AD10A6" w:rsidRDefault="00AB3299" w:rsidP="00AD10A6">
            <w:pPr>
              <w:spacing w:before="0"/>
              <w:rPr>
                <w:rFonts w:cs="Arial"/>
                <w:lang w:val="sr-Cyrl-CS"/>
              </w:rPr>
            </w:pPr>
            <w:r w:rsidRPr="00AD10A6">
              <w:rPr>
                <w:rFonts w:cs="Arial"/>
                <w:lang w:val="sr-Cyrl-CS"/>
              </w:rPr>
              <w:t>HCM - PT - Управљање временом</w:t>
            </w:r>
          </w:p>
          <w:p w:rsidR="00AB3299" w:rsidRPr="00AD10A6" w:rsidRDefault="00AB3299" w:rsidP="00AD10A6">
            <w:pPr>
              <w:spacing w:before="0"/>
              <w:rPr>
                <w:rFonts w:cs="Arial"/>
                <w:lang w:val="sr-Cyrl-CS"/>
              </w:rPr>
            </w:pPr>
            <w:r w:rsidRPr="00AD10A6">
              <w:rPr>
                <w:rFonts w:cs="Arial"/>
                <w:lang w:val="sr-Cyrl-CS"/>
              </w:rPr>
              <w:t>HCM - PY - Oбрачун зарада</w:t>
            </w:r>
          </w:p>
          <w:p w:rsidR="00AB3299" w:rsidRPr="00AD10A6" w:rsidRDefault="00AB3299" w:rsidP="00AD10A6">
            <w:pPr>
              <w:spacing w:before="0"/>
              <w:rPr>
                <w:rFonts w:cs="Arial"/>
                <w:lang w:val="sr-Cyrl-CS"/>
              </w:rPr>
            </w:pPr>
            <w:r w:rsidRPr="00AD10A6">
              <w:rPr>
                <w:rFonts w:cs="Arial"/>
                <w:lang w:val="sr-Cyrl-CS"/>
              </w:rPr>
              <w:t>HCM - REC - Селекција кадрова</w:t>
            </w:r>
          </w:p>
          <w:p w:rsidR="00AB3299" w:rsidRPr="00AD10A6" w:rsidRDefault="00AB3299" w:rsidP="00AD10A6">
            <w:pPr>
              <w:spacing w:before="0"/>
              <w:rPr>
                <w:rFonts w:cs="Arial"/>
                <w:lang w:val="sr-Cyrl-CS"/>
              </w:rPr>
            </w:pPr>
            <w:r w:rsidRPr="00AD10A6">
              <w:rPr>
                <w:rFonts w:cs="Arial"/>
                <w:lang w:val="sr-Cyrl-CS"/>
              </w:rPr>
              <w:t>HCM - ТEМ - Управљање обукама</w:t>
            </w:r>
          </w:p>
        </w:tc>
      </w:tr>
    </w:tbl>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Пројекат конверзије и миграције SAP Финансија и Логистике на ново окружење</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ru-RU"/>
        </w:rPr>
      </w:pPr>
      <w:r w:rsidRPr="00AD10A6">
        <w:rPr>
          <w:rFonts w:cs="Arial"/>
          <w:lang w:val="ru-RU"/>
        </w:rPr>
        <w:t xml:space="preserve">Електропривреде Србије“ од 01.01.2014. године користи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w:t>
      </w:r>
      <w:r w:rsidRPr="00AD10A6">
        <w:rPr>
          <w:rFonts w:cs="Arial"/>
        </w:rPr>
        <w:t>ECC</w:t>
      </w:r>
      <w:r w:rsidRPr="00AD10A6">
        <w:rPr>
          <w:rFonts w:cs="Arial"/>
          <w:lang w:val="ru-RU"/>
        </w:rPr>
        <w:t xml:space="preserve"> 6.00 </w:t>
      </w:r>
      <w:r w:rsidRPr="00AD10A6">
        <w:rPr>
          <w:rFonts w:cs="Arial"/>
        </w:rPr>
        <w:t>EhP</w:t>
      </w:r>
      <w:r w:rsidRPr="00AD10A6">
        <w:rPr>
          <w:rFonts w:cs="Arial"/>
          <w:lang w:val="ru-RU"/>
        </w:rPr>
        <w:t xml:space="preserve">6 систем и тренутно у наведеном </w:t>
      </w:r>
      <w:r w:rsidRPr="00AD10A6">
        <w:rPr>
          <w:rFonts w:cs="Arial"/>
        </w:rPr>
        <w:t>SAP</w:t>
      </w:r>
      <w:r w:rsidRPr="00AD10A6">
        <w:rPr>
          <w:rFonts w:cs="Arial"/>
          <w:lang w:val="ru-RU"/>
        </w:rPr>
        <w:t xml:space="preserve"> систему за потребе спровођења финансијских и логистичких процеса користе се три шифре компанија:</w:t>
      </w:r>
    </w:p>
    <w:p w:rsidR="00AB3299" w:rsidRPr="00AD10A6" w:rsidRDefault="00AB3299" w:rsidP="00AD10A6">
      <w:pPr>
        <w:numPr>
          <w:ilvl w:val="0"/>
          <w:numId w:val="45"/>
        </w:numPr>
        <w:spacing w:before="0"/>
        <w:rPr>
          <w:rFonts w:cs="Arial"/>
          <w:lang w:val="sr-Cyrl-RS"/>
        </w:rPr>
      </w:pPr>
      <w:r w:rsidRPr="00AD10A6">
        <w:rPr>
          <w:rFonts w:cs="Arial"/>
          <w:lang w:val="sr-Cyrl-RS"/>
        </w:rPr>
        <w:t>„ЈП ЕПС“,</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„ПД ЕПС Снабдевање“ и </w:t>
      </w:r>
    </w:p>
    <w:p w:rsidR="00AB3299" w:rsidRPr="00AD10A6" w:rsidRDefault="00AB3299" w:rsidP="00AD10A6">
      <w:pPr>
        <w:numPr>
          <w:ilvl w:val="0"/>
          <w:numId w:val="45"/>
        </w:numPr>
        <w:spacing w:before="0"/>
        <w:rPr>
          <w:rFonts w:cs="Arial"/>
          <w:lang w:val="sr-Cyrl-RS"/>
        </w:rPr>
      </w:pPr>
      <w:r w:rsidRPr="00AD10A6">
        <w:rPr>
          <w:rFonts w:cs="Arial"/>
          <w:lang w:val="sr-Cyrl-RS"/>
        </w:rPr>
        <w:t>„ПД Обновљиви извори“.</w:t>
      </w:r>
    </w:p>
    <w:p w:rsidR="00AB3299" w:rsidRPr="00AD10A6" w:rsidRDefault="00AB3299" w:rsidP="00AD10A6">
      <w:pPr>
        <w:spacing w:before="0"/>
        <w:rPr>
          <w:rFonts w:cs="Arial"/>
          <w:lang w:val="ru-RU"/>
        </w:rPr>
      </w:pPr>
      <w:r w:rsidRPr="00AD10A6">
        <w:rPr>
          <w:rFonts w:cs="Arial"/>
          <w:lang w:val="ru-RU"/>
        </w:rPr>
        <w:t xml:space="preserve">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У наставку реорганизације „Електропривреде Србије“ ради ефикаснијег и профитабилнијег пословања, од 1. јуна 2016. привредно друштво „ЕПС Снабдевање“ припојено је јавном предузећу „Електропривреда Србије“.</w:t>
      </w:r>
    </w:p>
    <w:p w:rsidR="005F3D2C" w:rsidRPr="00AD10A6" w:rsidRDefault="005F3D2C"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Престанком постојања „ЕПС Снабдевање“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Како тренутне функционалности у </w:t>
      </w:r>
      <w:r w:rsidRPr="00AD10A6">
        <w:rPr>
          <w:rFonts w:cs="Arial"/>
        </w:rPr>
        <w:t>SAP</w:t>
      </w:r>
      <w:r w:rsidRPr="00AD10A6">
        <w:rPr>
          <w:rFonts w:cs="Arial"/>
          <w:lang w:val="ru-RU"/>
        </w:rPr>
        <w:t xml:space="preserve"> систему нису усклађене са новом организацијом и пословним процесима, пројекат конверзије и миграције има за циљ превазилажење разлика између постојећих подешавања система и онога што је оптимално за оба привредна субјекта (ЈП ЕПС и ЕПС Дистрибуција).</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Пројекат конверзије и миграције је инициран са основним циљем да се обезбеди да се три шифре компанија интегришу у једну шифру компаније (ЈП ЕПС) и да се интегрисана шифра компаније пребаци на нову заједничку платформу која испуњава пословне захтеве за оба привредна субјекта.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Сходно томе, </w:t>
      </w:r>
      <w:r w:rsidRPr="00AD10A6">
        <w:rPr>
          <w:rFonts w:cs="Arial"/>
          <w:lang w:val="sr-Cyrl-RS"/>
        </w:rPr>
        <w:t>од Понуђача се захтева</w:t>
      </w:r>
      <w:r w:rsidRPr="00AD10A6">
        <w:rPr>
          <w:rFonts w:cs="Arial"/>
          <w:lang w:val="ru-RU"/>
        </w:rPr>
        <w:t xml:space="preserve"> да обезбеди методологију и конкретан план за спајање постојеће три шифре компаније („ЈП ЕПС“, „ПД ЕПС Снабдевање“ и  „ПД Обновљиви извори“) у једну шифру компаније (ЈП ЕПС) и интеграцију у ново </w:t>
      </w:r>
      <w:r w:rsidRPr="00AD10A6">
        <w:rPr>
          <w:rFonts w:cs="Arial"/>
        </w:rPr>
        <w:t>SAP</w:t>
      </w:r>
      <w:r w:rsidRPr="00AD10A6">
        <w:rPr>
          <w:rFonts w:cs="Arial"/>
          <w:lang w:val="ru-RU"/>
        </w:rPr>
        <w:t xml:space="preserve"> окружење.</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Како би се остварио основни циљ пројекта </w:t>
      </w:r>
      <w:r w:rsidRPr="00AD10A6">
        <w:rPr>
          <w:rFonts w:cs="Arial"/>
          <w:lang w:val="sr-Cyrl-RS"/>
        </w:rPr>
        <w:t>од Понуђача се захтева да спроведе следеће активности</w:t>
      </w:r>
      <w:r w:rsidRPr="00AD10A6">
        <w:rPr>
          <w:rFonts w:cs="Arial"/>
          <w:lang w:val="ru-RU"/>
        </w:rPr>
        <w:t xml:space="preserve">: </w:t>
      </w:r>
    </w:p>
    <w:p w:rsidR="00AB3299" w:rsidRPr="00AD10A6" w:rsidRDefault="00AB3299" w:rsidP="00AD10A6">
      <w:pPr>
        <w:numPr>
          <w:ilvl w:val="0"/>
          <w:numId w:val="45"/>
        </w:numPr>
        <w:spacing w:before="0"/>
        <w:rPr>
          <w:rFonts w:cs="Arial"/>
          <w:lang w:val="sr-Cyrl-RS"/>
        </w:rPr>
      </w:pPr>
      <w:r w:rsidRPr="00AD10A6">
        <w:rPr>
          <w:rFonts w:cs="Arial"/>
          <w:lang w:val="sr-Cyrl-RS"/>
        </w:rPr>
        <w:t>„Gap“ анализу (анализа постојећег стања у односу на жељено стање</w:t>
      </w:r>
      <w:r w:rsidR="00F829CA">
        <w:rPr>
          <w:rFonts w:cs="Arial"/>
          <w:lang w:val="sr-Cyrl-RS"/>
        </w:rPr>
        <w:t>-унифицирани САП ЕРП модел</w:t>
      </w:r>
      <w:r w:rsidRPr="00AD10A6">
        <w:rPr>
          <w:rFonts w:cs="Arial"/>
          <w:lang w:val="sr-Cyrl-RS"/>
        </w:rPr>
        <w:t>);</w:t>
      </w:r>
    </w:p>
    <w:p w:rsidR="00AB3299" w:rsidRPr="00AD10A6" w:rsidRDefault="00AB3299" w:rsidP="00AD10A6">
      <w:pPr>
        <w:numPr>
          <w:ilvl w:val="0"/>
          <w:numId w:val="45"/>
        </w:numPr>
        <w:spacing w:before="0"/>
        <w:rPr>
          <w:rFonts w:cs="Arial"/>
          <w:lang w:val="sr-Cyrl-RS"/>
        </w:rPr>
      </w:pPr>
      <w:r w:rsidRPr="00AD10A6">
        <w:rPr>
          <w:rFonts w:cs="Arial"/>
          <w:lang w:val="sr-Cyrl-RS"/>
        </w:rPr>
        <w:t>Креирање концепта конверзије и миграције;</w:t>
      </w:r>
    </w:p>
    <w:p w:rsidR="00AB3299" w:rsidRPr="00AD10A6" w:rsidRDefault="00AB3299" w:rsidP="00AD10A6">
      <w:pPr>
        <w:numPr>
          <w:ilvl w:val="0"/>
          <w:numId w:val="45"/>
        </w:numPr>
        <w:spacing w:before="0"/>
        <w:rPr>
          <w:rFonts w:cs="Arial"/>
          <w:lang w:val="sr-Cyrl-RS"/>
        </w:rPr>
      </w:pPr>
      <w:r w:rsidRPr="00AD10A6">
        <w:rPr>
          <w:rFonts w:cs="Arial"/>
          <w:lang w:val="sr-Cyrl-RS"/>
        </w:rPr>
        <w:t>Усаглашавање конкретног плана активности за спровођење конверзије и миграције у ново SAP окружење</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Прилагођавање </w:t>
      </w:r>
      <w:r w:rsidR="005F3D2C" w:rsidRPr="00AD10A6">
        <w:rPr>
          <w:rFonts w:cs="Arial"/>
          <w:lang w:val="sr-Cyrl-RS"/>
        </w:rPr>
        <w:t xml:space="preserve">концепта </w:t>
      </w:r>
      <w:r w:rsidRPr="00AD10A6">
        <w:rPr>
          <w:rFonts w:cs="Arial"/>
          <w:lang w:val="sr-Cyrl-RS"/>
        </w:rPr>
        <w:t>матичних података у складу са новим концептом како би се задовољили нови захтеви за извештавањем;</w:t>
      </w:r>
    </w:p>
    <w:p w:rsidR="00AB3299" w:rsidRPr="00AD10A6" w:rsidRDefault="00AB3299" w:rsidP="00AD10A6">
      <w:pPr>
        <w:numPr>
          <w:ilvl w:val="0"/>
          <w:numId w:val="45"/>
        </w:numPr>
        <w:spacing w:before="0"/>
        <w:rPr>
          <w:rFonts w:cs="Arial"/>
          <w:lang w:val="sr-Cyrl-RS"/>
        </w:rPr>
      </w:pPr>
      <w:r w:rsidRPr="00AD10A6">
        <w:rPr>
          <w:rFonts w:cs="Arial"/>
          <w:lang w:val="sr-Cyrl-RS"/>
        </w:rPr>
        <w:t>Додавање неопходних елемената и спајање матичних и трансакционих података „ПД ЕПС Снабдевање“ и „ПД Обновљиви извори“ у шифру компаније „ЈП ЕПС“;</w:t>
      </w:r>
      <w:r w:rsidR="009D24BB" w:rsidRPr="00AD10A6">
        <w:rPr>
          <w:rFonts w:cs="Arial"/>
          <w:lang w:val="sr-Cyrl-RS"/>
        </w:rPr>
        <w:t xml:space="preserve"> </w:t>
      </w:r>
    </w:p>
    <w:p w:rsidR="00AB3299" w:rsidRPr="00AD10A6" w:rsidRDefault="00AB3299" w:rsidP="00AD10A6">
      <w:pPr>
        <w:numPr>
          <w:ilvl w:val="0"/>
          <w:numId w:val="45"/>
        </w:numPr>
        <w:spacing w:before="0"/>
        <w:rPr>
          <w:rFonts w:cs="Arial"/>
          <w:lang w:val="sr-Cyrl-RS"/>
        </w:rPr>
      </w:pPr>
      <w:r w:rsidRPr="00AD10A6">
        <w:rPr>
          <w:rFonts w:cs="Arial"/>
          <w:lang w:val="sr-Cyrl-RS"/>
        </w:rPr>
        <w:t>Обезбеђење предуслова за извештавање које задовољава потребе нове организације Електропривреде Србије;</w:t>
      </w:r>
    </w:p>
    <w:p w:rsidR="00AB3299" w:rsidRPr="00AD10A6" w:rsidRDefault="00AB3299" w:rsidP="00AD10A6">
      <w:pPr>
        <w:numPr>
          <w:ilvl w:val="0"/>
          <w:numId w:val="45"/>
        </w:numPr>
        <w:spacing w:before="0"/>
        <w:rPr>
          <w:rFonts w:cs="Arial"/>
          <w:lang w:val="sr-Cyrl-RS"/>
        </w:rPr>
      </w:pPr>
      <w:r w:rsidRPr="00AD10A6">
        <w:rPr>
          <w:rFonts w:cs="Arial"/>
          <w:lang w:val="sr-Cyrl-RS"/>
        </w:rPr>
        <w:t>Интеграција обједињених привредних друштава у ново окружење уз поштовање основних принципа који ће бити успостављени на засебном пројекту имплементације SAP решења на SAP HANA платформи;</w:t>
      </w:r>
    </w:p>
    <w:p w:rsidR="00AB3299" w:rsidRPr="00AD10A6" w:rsidRDefault="00AB3299" w:rsidP="00AD10A6">
      <w:pPr>
        <w:numPr>
          <w:ilvl w:val="0"/>
          <w:numId w:val="45"/>
        </w:numPr>
        <w:spacing w:before="0"/>
        <w:rPr>
          <w:rFonts w:cs="Arial"/>
          <w:lang w:val="sr-Cyrl-RS"/>
        </w:rPr>
      </w:pPr>
      <w:r w:rsidRPr="00AD10A6">
        <w:rPr>
          <w:rFonts w:cs="Arial"/>
          <w:lang w:val="sr-Cyrl-RS"/>
        </w:rPr>
        <w:t>Прилагођење концепта ауторизација.</w:t>
      </w:r>
    </w:p>
    <w:p w:rsidR="00AB3299" w:rsidRPr="00AD10A6" w:rsidRDefault="00AB3299" w:rsidP="00AD10A6">
      <w:pPr>
        <w:numPr>
          <w:ilvl w:val="0"/>
          <w:numId w:val="45"/>
        </w:numPr>
        <w:spacing w:before="0"/>
        <w:rPr>
          <w:rFonts w:cs="Arial"/>
          <w:lang w:val="sr-Cyrl-RS"/>
        </w:rPr>
      </w:pPr>
      <w:r w:rsidRPr="00AD10A6">
        <w:rPr>
          <w:rFonts w:cs="Arial"/>
          <w:lang w:val="sr-Cyrl-RS"/>
        </w:rPr>
        <w:t>Континуирано управљање пројектним ризицима.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Обухват конверзија и миграција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RS"/>
        </w:rPr>
      </w:pPr>
      <w:r w:rsidRPr="00AD10A6">
        <w:rPr>
          <w:rFonts w:cs="Arial"/>
          <w:lang w:val="ru-RU"/>
        </w:rPr>
        <w:t xml:space="preserve">Обухват пројекта је креирање концепта конверзије и спровођење миграције на ново </w:t>
      </w:r>
      <w:r w:rsidRPr="00AD10A6">
        <w:rPr>
          <w:rFonts w:cs="Arial"/>
        </w:rPr>
        <w:t>SAP</w:t>
      </w:r>
      <w:r w:rsidRPr="00AD10A6">
        <w:rPr>
          <w:rFonts w:cs="Arial"/>
          <w:lang w:val="ru-RU"/>
        </w:rPr>
        <w:t xml:space="preserve"> окружење</w:t>
      </w:r>
      <w:r w:rsidRPr="00AD10A6">
        <w:rPr>
          <w:rFonts w:cs="Arial"/>
          <w:lang w:val="sr-Cyrl-RS"/>
        </w:rPr>
        <w:t xml:space="preserve">. </w:t>
      </w:r>
    </w:p>
    <w:p w:rsidR="00AB3299" w:rsidRPr="00AD10A6" w:rsidRDefault="00AB3299" w:rsidP="00AD10A6">
      <w:pPr>
        <w:spacing w:before="0"/>
        <w:rPr>
          <w:rFonts w:cs="Arial"/>
          <w:lang w:val="sr-Cyrl-RS"/>
        </w:rPr>
      </w:pPr>
      <w:r w:rsidRPr="00AD10A6">
        <w:rPr>
          <w:rFonts w:cs="Arial"/>
          <w:lang w:val="sr-Cyrl-RS"/>
        </w:rPr>
        <w:t xml:space="preserve">Од Понуђача се захтева да </w:t>
      </w:r>
      <w:r w:rsidRPr="00AD10A6">
        <w:rPr>
          <w:rFonts w:cs="Arial"/>
          <w:lang w:val="ru-RU"/>
        </w:rPr>
        <w:t xml:space="preserve">креирање концепта конверзије и спровођење миграције на ново </w:t>
      </w:r>
      <w:r w:rsidRPr="00AD10A6">
        <w:rPr>
          <w:rFonts w:cs="Arial"/>
        </w:rPr>
        <w:t>SAP</w:t>
      </w:r>
      <w:r w:rsidRPr="00AD10A6">
        <w:rPr>
          <w:rFonts w:cs="Arial"/>
          <w:lang w:val="ru-RU"/>
        </w:rPr>
        <w:t xml:space="preserve"> окружење</w:t>
      </w:r>
      <w:r w:rsidRPr="00AD10A6">
        <w:rPr>
          <w:rFonts w:cs="Arial"/>
          <w:lang w:val="sr-Cyrl-RS"/>
        </w:rPr>
        <w:t xml:space="preserve"> спроведе</w:t>
      </w:r>
      <w:r w:rsidRPr="00AD10A6">
        <w:rPr>
          <w:rFonts w:cs="Arial"/>
          <w:lang w:val="ru-RU"/>
        </w:rPr>
        <w:t xml:space="preserve"> на следећи начин:</w:t>
      </w:r>
    </w:p>
    <w:p w:rsidR="00AB3299" w:rsidRPr="00AD10A6" w:rsidRDefault="00AB3299" w:rsidP="00AD10A6">
      <w:pPr>
        <w:numPr>
          <w:ilvl w:val="0"/>
          <w:numId w:val="46"/>
        </w:numPr>
        <w:spacing w:before="0"/>
        <w:rPr>
          <w:rFonts w:cs="Arial"/>
          <w:lang w:val="sr-Cyrl-CS"/>
        </w:rPr>
      </w:pPr>
      <w:r w:rsidRPr="00AD10A6">
        <w:rPr>
          <w:rFonts w:cs="Arial"/>
          <w:lang w:val="sr-Cyrl-CS"/>
        </w:rPr>
        <w:t>шифре компанија „ПД ЕПС Снабдевање“ и „ПД Обновљиви извори“ се интегришу у шифру компаније „ЈП ЕПС“ и спроводи се миграција на нови систем</w:t>
      </w:r>
      <w:r w:rsidR="007C11DA" w:rsidRPr="00AD10A6">
        <w:rPr>
          <w:rFonts w:cs="Arial"/>
          <w:lang w:val="sr-Cyrl-CS"/>
        </w:rPr>
        <w:t xml:space="preserve">. </w:t>
      </w:r>
      <w:r w:rsidRPr="00AD10A6">
        <w:rPr>
          <w:rFonts w:cs="Arial"/>
          <w:lang w:val="sr-Cyrl-CS"/>
        </w:rPr>
        <w:t>На нови систем се подаци преносе у облику почетних стања, односно података из шифара компанија које се мигрирају сведених на крај периода који је предмет конверзије.</w:t>
      </w:r>
      <w:r w:rsidR="007C11DA" w:rsidRPr="00AD10A6">
        <w:rPr>
          <w:rFonts w:cs="Arial"/>
          <w:lang w:val="sr-Cyrl-CS"/>
        </w:rPr>
        <w:t xml:space="preserve"> </w:t>
      </w:r>
    </w:p>
    <w:p w:rsidR="00AB3299" w:rsidRPr="00AD10A6" w:rsidRDefault="00AB3299" w:rsidP="00AD10A6">
      <w:pPr>
        <w:numPr>
          <w:ilvl w:val="0"/>
          <w:numId w:val="46"/>
        </w:numPr>
        <w:spacing w:before="0"/>
        <w:rPr>
          <w:rFonts w:cs="Arial"/>
          <w:lang w:val="sr-Cyrl-CS"/>
        </w:rPr>
      </w:pPr>
      <w:r w:rsidRPr="00AD10A6">
        <w:rPr>
          <w:rFonts w:cs="Arial"/>
          <w:lang w:val="sr-Cyrl-CS"/>
        </w:rPr>
        <w:t>Узимајући у обзир претходно наведено, понуђач је у обавези да организује радионице са кључним корисницима система, припреми концепт преласка на ново окружење и да спроведе усаглашени концепт у планираном року.</w:t>
      </w:r>
    </w:p>
    <w:p w:rsidR="00AB3299" w:rsidRPr="00AD10A6" w:rsidRDefault="00AB3299" w:rsidP="00AD10A6">
      <w:pPr>
        <w:spacing w:before="0"/>
        <w:rPr>
          <w:rFonts w:cs="Arial"/>
          <w:lang w:val="sr-Cyrl-CS"/>
        </w:rPr>
      </w:pPr>
    </w:p>
    <w:p w:rsidR="005738E3" w:rsidRPr="00AD10A6" w:rsidRDefault="005738E3"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lang w:val="sr-Cyrl-CS"/>
        </w:rPr>
        <w:t xml:space="preserve">Конверзије и миграције </w:t>
      </w:r>
      <w:r w:rsidRPr="00AD10A6">
        <w:rPr>
          <w:rFonts w:cs="Arial"/>
          <w:lang w:val="sr-Cyrl-RS"/>
        </w:rPr>
        <w:t>„</w:t>
      </w:r>
      <w:r w:rsidRPr="00AD10A6">
        <w:rPr>
          <w:rFonts w:cs="Arial"/>
          <w:lang w:val="sr-Cyrl-CS"/>
        </w:rPr>
        <w:t>SAP Human Capital Management</w:t>
      </w:r>
      <w:r w:rsidRPr="00AD10A6">
        <w:rPr>
          <w:rFonts w:cs="Arial"/>
          <w:lang w:val="sr-Cyrl-RS"/>
        </w:rPr>
        <w:t>“</w:t>
      </w:r>
      <w:r w:rsidRPr="00AD10A6">
        <w:rPr>
          <w:rFonts w:cs="Arial"/>
          <w:lang w:val="sr-Cyrl-CS"/>
        </w:rPr>
        <w:t xml:space="preserve"> модула на ново окружење</w:t>
      </w:r>
    </w:p>
    <w:p w:rsidR="00AB3299" w:rsidRPr="00AD10A6" w:rsidRDefault="00AB3299" w:rsidP="00AD10A6">
      <w:pPr>
        <w:spacing w:before="0"/>
        <w:ind w:left="644"/>
        <w:rPr>
          <w:rFonts w:cs="Arial"/>
          <w:lang w:val="sr-Cyrl-CS"/>
        </w:rPr>
      </w:pPr>
    </w:p>
    <w:p w:rsidR="00AB3299" w:rsidRPr="00AD10A6" w:rsidRDefault="00AB3299" w:rsidP="00AD10A6">
      <w:pPr>
        <w:spacing w:before="0"/>
        <w:rPr>
          <w:rFonts w:cs="Arial"/>
          <w:lang w:val="sr-Cyrl-RS"/>
        </w:rPr>
      </w:pPr>
      <w:r w:rsidRPr="00AD10A6">
        <w:rPr>
          <w:rFonts w:cs="Arial"/>
          <w:lang w:val="sr-Cyrl-RS"/>
        </w:rPr>
        <w:t xml:space="preserve">Од Понуђача се захтева да у свом приступу конверзије и миграције </w:t>
      </w:r>
      <w:r w:rsidRPr="00AD10A6">
        <w:rPr>
          <w:rFonts w:cs="Arial"/>
          <w:lang w:val="sr-Latn-CS"/>
        </w:rPr>
        <w:t xml:space="preserve">„SAP HCM“ </w:t>
      </w:r>
      <w:r w:rsidRPr="00AD10A6">
        <w:rPr>
          <w:rFonts w:cs="Arial"/>
          <w:lang w:val="sr-Cyrl-RS"/>
        </w:rPr>
        <w:t xml:space="preserve">модула поштује следеће принципе: </w:t>
      </w:r>
    </w:p>
    <w:p w:rsidR="00AB3299" w:rsidRPr="00AD10A6" w:rsidRDefault="00AB3299" w:rsidP="00AD10A6">
      <w:pPr>
        <w:spacing w:before="0"/>
        <w:rPr>
          <w:rFonts w:cs="Arial"/>
          <w:lang w:val="ru-RU"/>
        </w:rPr>
      </w:pPr>
    </w:p>
    <w:p w:rsidR="00AB3299" w:rsidRPr="00AD10A6" w:rsidRDefault="00AB3299" w:rsidP="00AD10A6">
      <w:pPr>
        <w:numPr>
          <w:ilvl w:val="0"/>
          <w:numId w:val="49"/>
        </w:numPr>
        <w:spacing w:before="0"/>
        <w:rPr>
          <w:rFonts w:cs="Arial"/>
          <w:lang w:val="ru-RU"/>
        </w:rPr>
      </w:pPr>
      <w:r w:rsidRPr="00AD10A6">
        <w:rPr>
          <w:rFonts w:cs="Arial"/>
        </w:rPr>
        <w:t>SAP</w:t>
      </w:r>
      <w:r w:rsidRPr="00AD10A6">
        <w:rPr>
          <w:rFonts w:cs="Arial"/>
          <w:lang w:val="ru-RU"/>
        </w:rPr>
        <w:t xml:space="preserve"> </w:t>
      </w:r>
      <w:r w:rsidRPr="00AD10A6">
        <w:rPr>
          <w:rFonts w:cs="Arial"/>
        </w:rPr>
        <w:t>Human</w:t>
      </w:r>
      <w:r w:rsidRPr="00AD10A6">
        <w:rPr>
          <w:rFonts w:cs="Arial"/>
          <w:lang w:val="ru-RU"/>
        </w:rPr>
        <w:t xml:space="preserve"> </w:t>
      </w:r>
      <w:r w:rsidRPr="00AD10A6">
        <w:rPr>
          <w:rFonts w:cs="Arial"/>
        </w:rPr>
        <w:t>Capital</w:t>
      </w:r>
      <w:r w:rsidRPr="00AD10A6">
        <w:rPr>
          <w:rFonts w:cs="Arial"/>
          <w:lang w:val="ru-RU"/>
        </w:rPr>
        <w:t xml:space="preserve"> </w:t>
      </w:r>
      <w:r w:rsidRPr="00AD10A6">
        <w:rPr>
          <w:rFonts w:cs="Arial"/>
        </w:rPr>
        <w:t>Management</w:t>
      </w:r>
      <w:r w:rsidRPr="00AD10A6">
        <w:rPr>
          <w:rFonts w:cs="Arial"/>
          <w:lang w:val="ru-RU"/>
        </w:rPr>
        <w:t xml:space="preserve"> (</w:t>
      </w:r>
      <w:r w:rsidRPr="00AD10A6">
        <w:rPr>
          <w:rFonts w:cs="Arial"/>
        </w:rPr>
        <w:t>HCM</w:t>
      </w:r>
      <w:r w:rsidRPr="00AD10A6">
        <w:rPr>
          <w:rFonts w:cs="Arial"/>
          <w:lang w:val="ru-RU"/>
        </w:rPr>
        <w:t xml:space="preserve">) модули 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имплементирани су у привредним друштвима: ЕПС Дистрибуција и ЈП ЕПС са техничким центрима. Модуле који су имплементирани у овим привредним друштвима потребно је издвојити на посебан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 </w:t>
      </w:r>
    </w:p>
    <w:p w:rsidR="00AB3299" w:rsidRPr="00AD10A6" w:rsidRDefault="00AB3299" w:rsidP="00AD10A6">
      <w:pPr>
        <w:numPr>
          <w:ilvl w:val="0"/>
          <w:numId w:val="49"/>
        </w:numPr>
        <w:spacing w:before="0"/>
        <w:rPr>
          <w:rFonts w:cs="Arial"/>
          <w:lang w:val="ru-RU"/>
        </w:rPr>
      </w:pPr>
      <w:r w:rsidRPr="00AD10A6">
        <w:rPr>
          <w:rFonts w:cs="Arial"/>
          <w:lang w:val="ru-RU"/>
        </w:rPr>
        <w:t xml:space="preserve">Потребно је обезбедити засебан систем за потребе спровођења процеса који се односе на управљање људским ресурсима и обрачун зарада и осталих личних примања. Овај систем је неопходно повезати са САП системом на коме ће се спроводити финансијски процеси. </w:t>
      </w:r>
    </w:p>
    <w:p w:rsidR="00AB3299" w:rsidRPr="00AD10A6" w:rsidRDefault="00AB3299" w:rsidP="00AD10A6">
      <w:pPr>
        <w:numPr>
          <w:ilvl w:val="0"/>
          <w:numId w:val="49"/>
        </w:numPr>
        <w:spacing w:before="0"/>
        <w:rPr>
          <w:rFonts w:cs="Arial"/>
          <w:lang w:val="ru-RU"/>
        </w:rPr>
      </w:pP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 за </w:t>
      </w:r>
      <w:r w:rsidRPr="00AD10A6">
        <w:rPr>
          <w:rFonts w:cs="Arial"/>
        </w:rPr>
        <w:t>HCM</w:t>
      </w:r>
      <w:r w:rsidRPr="00AD10A6">
        <w:rPr>
          <w:rFonts w:cs="Arial"/>
          <w:lang w:val="ru-RU"/>
        </w:rPr>
        <w:t xml:space="preserve"> ће бити имплементиран на </w:t>
      </w:r>
      <w:r w:rsidRPr="00AD10A6">
        <w:rPr>
          <w:rFonts w:cs="Arial"/>
        </w:rPr>
        <w:t>SAP</w:t>
      </w:r>
      <w:r w:rsidRPr="00AD10A6">
        <w:rPr>
          <w:rFonts w:cs="Arial"/>
          <w:lang w:val="ru-RU"/>
        </w:rPr>
        <w:t xml:space="preserve"> </w:t>
      </w:r>
      <w:r w:rsidRPr="00AD10A6">
        <w:rPr>
          <w:rFonts w:cs="Arial"/>
        </w:rPr>
        <w:t>HANA</w:t>
      </w:r>
      <w:r w:rsidRPr="00AD10A6">
        <w:rPr>
          <w:rFonts w:cs="Arial"/>
          <w:lang w:val="ru-RU"/>
        </w:rPr>
        <w:t xml:space="preserve"> бази података.</w:t>
      </w:r>
    </w:p>
    <w:p w:rsidR="00AB3299" w:rsidRPr="00AD10A6" w:rsidRDefault="00AB3299" w:rsidP="00AD10A6">
      <w:pPr>
        <w:numPr>
          <w:ilvl w:val="0"/>
          <w:numId w:val="49"/>
        </w:numPr>
        <w:spacing w:before="0"/>
        <w:rPr>
          <w:rFonts w:cs="Arial"/>
          <w:lang w:val="ru-RU"/>
        </w:rPr>
      </w:pPr>
      <w:r w:rsidRPr="00AD10A6">
        <w:rPr>
          <w:rFonts w:cs="Arial"/>
          <w:lang w:val="ru-RU"/>
        </w:rPr>
        <w:t xml:space="preserve">Током овог пројекта неопходно је обезбедити задржавање свих постојећих подешавања и развоја у оквиру </w:t>
      </w:r>
      <w:r w:rsidRPr="00AD10A6">
        <w:rPr>
          <w:rFonts w:cs="Arial"/>
        </w:rPr>
        <w:t>HCM</w:t>
      </w:r>
      <w:r w:rsidRPr="00AD10A6">
        <w:rPr>
          <w:rFonts w:cs="Arial"/>
          <w:lang w:val="ru-RU"/>
        </w:rPr>
        <w:t xml:space="preserve"> модула који се налазе на тренутном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w:t>
      </w:r>
    </w:p>
    <w:p w:rsidR="00AB3299" w:rsidRPr="00AD10A6" w:rsidRDefault="00AB3299" w:rsidP="00AD10A6">
      <w:pPr>
        <w:numPr>
          <w:ilvl w:val="0"/>
          <w:numId w:val="49"/>
        </w:numPr>
        <w:spacing w:before="0"/>
        <w:rPr>
          <w:rFonts w:cs="Arial"/>
          <w:lang w:val="ru-RU"/>
        </w:rPr>
      </w:pPr>
      <w:r w:rsidRPr="00AD10A6">
        <w:rPr>
          <w:rFonts w:cs="Arial"/>
          <w:lang w:val="ru-RU"/>
        </w:rPr>
        <w:t xml:space="preserve">Потребно је извршити миграцију постојећих матичних података запослених и трећих лица која се налазе на постојећем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w:t>
      </w:r>
    </w:p>
    <w:p w:rsidR="00AB3299" w:rsidRPr="00AD10A6" w:rsidRDefault="00AB3299" w:rsidP="00AD10A6">
      <w:pPr>
        <w:numPr>
          <w:ilvl w:val="0"/>
          <w:numId w:val="49"/>
        </w:numPr>
        <w:spacing w:before="0"/>
        <w:rPr>
          <w:rFonts w:cs="Arial"/>
          <w:lang w:val="ru-RU"/>
        </w:rPr>
      </w:pPr>
      <w:r w:rsidRPr="00AD10A6">
        <w:rPr>
          <w:rFonts w:cs="Arial"/>
          <w:lang w:val="ru-RU"/>
        </w:rPr>
        <w:t xml:space="preserve">Потребно је повезати два нова система </w:t>
      </w:r>
      <w:r w:rsidRPr="00AD10A6">
        <w:rPr>
          <w:rFonts w:cs="Arial"/>
        </w:rPr>
        <w:t>ALE</w:t>
      </w:r>
      <w:r w:rsidRPr="00AD10A6">
        <w:rPr>
          <w:rFonts w:cs="Arial"/>
          <w:lang w:val="ru-RU"/>
        </w:rPr>
        <w:t xml:space="preserve"> конекцијом. На новим системима користиће се постојеће шифре компанија за ЕПС Дистрибуцију и ЈП ЕПС које је неопходно подесити пре преласка </w:t>
      </w:r>
      <w:r w:rsidRPr="00AD10A6">
        <w:rPr>
          <w:rFonts w:cs="Arial"/>
        </w:rPr>
        <w:t>HCM</w:t>
      </w:r>
      <w:r w:rsidRPr="00AD10A6">
        <w:rPr>
          <w:rFonts w:cs="Arial"/>
          <w:lang w:val="ru-RU"/>
        </w:rPr>
        <w:t xml:space="preserve"> модула на нови систем.</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Организационе целине које су обухваћене пројектом:</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ЕПС Дистрибуција </w:t>
      </w:r>
    </w:p>
    <w:p w:rsidR="00AB3299" w:rsidRPr="00AD10A6" w:rsidRDefault="00AB3299" w:rsidP="00AD10A6">
      <w:pPr>
        <w:numPr>
          <w:ilvl w:val="0"/>
          <w:numId w:val="45"/>
        </w:numPr>
        <w:spacing w:before="0"/>
        <w:rPr>
          <w:rFonts w:cs="Arial"/>
          <w:lang w:val="sr-Cyrl-RS"/>
        </w:rPr>
      </w:pPr>
      <w:r w:rsidRPr="00AD10A6">
        <w:rPr>
          <w:rFonts w:cs="Arial"/>
          <w:lang w:val="sr-Cyrl-RS"/>
        </w:rPr>
        <w:t>ЈП ЕПС са техничким центрима</w:t>
      </w:r>
    </w:p>
    <w:p w:rsidR="00AB3299" w:rsidRPr="00AD10A6" w:rsidRDefault="00AB3299" w:rsidP="00AD10A6">
      <w:pPr>
        <w:spacing w:before="0"/>
        <w:rPr>
          <w:rFonts w:cs="Arial"/>
          <w:lang w:val="ru-RU"/>
        </w:rPr>
      </w:pPr>
      <w:r w:rsidRPr="00AD10A6">
        <w:rPr>
          <w:rFonts w:cs="Arial"/>
          <w:lang w:val="ru-RU"/>
        </w:rPr>
        <w:t>Понуђач је у обавези да у свом приступу имплементацији прати следеће процес:</w:t>
      </w:r>
    </w:p>
    <w:p w:rsidR="00AB3299" w:rsidRPr="00AD10A6" w:rsidRDefault="00AB3299" w:rsidP="00AD10A6">
      <w:pPr>
        <w:numPr>
          <w:ilvl w:val="0"/>
          <w:numId w:val="45"/>
        </w:numPr>
        <w:spacing w:before="0"/>
        <w:rPr>
          <w:rFonts w:cs="Arial"/>
          <w:lang w:val="sr-Cyrl-RS"/>
        </w:rPr>
      </w:pPr>
      <w:r w:rsidRPr="00AD10A6">
        <w:rPr>
          <w:rFonts w:cs="Arial"/>
          <w:lang w:val="sr-Cyrl-RS"/>
        </w:rPr>
        <w:t>Задржавање свих подешавања и развоја на посебном систему</w:t>
      </w:r>
    </w:p>
    <w:p w:rsidR="00AB3299" w:rsidRPr="00AD10A6" w:rsidRDefault="00AB3299" w:rsidP="00AD10A6">
      <w:pPr>
        <w:numPr>
          <w:ilvl w:val="0"/>
          <w:numId w:val="45"/>
        </w:numPr>
        <w:spacing w:before="0"/>
        <w:rPr>
          <w:rFonts w:cs="Arial"/>
          <w:lang w:val="sr-Cyrl-RS"/>
        </w:rPr>
      </w:pPr>
      <w:r w:rsidRPr="00AD10A6">
        <w:rPr>
          <w:rFonts w:cs="Arial"/>
          <w:lang w:val="sr-Cyrl-RS"/>
        </w:rPr>
        <w:t>Тестирање након преноса подешавања свих „HCM“ модула који су имплементирани на постојећем систему.</w:t>
      </w:r>
    </w:p>
    <w:p w:rsidR="00AB3299" w:rsidRPr="00AD10A6" w:rsidRDefault="00AB3299" w:rsidP="00AD10A6">
      <w:pPr>
        <w:numPr>
          <w:ilvl w:val="0"/>
          <w:numId w:val="45"/>
        </w:numPr>
        <w:spacing w:before="0"/>
        <w:rPr>
          <w:rFonts w:cs="Arial"/>
          <w:lang w:val="sr-Cyrl-RS"/>
        </w:rPr>
      </w:pPr>
      <w:r w:rsidRPr="00AD10A6">
        <w:rPr>
          <w:rFonts w:cs="Arial"/>
          <w:lang w:val="sr-Cyrl-RS"/>
        </w:rPr>
        <w:t>Подешавање „ALE“ конекције.</w:t>
      </w:r>
    </w:p>
    <w:p w:rsidR="00AB3299" w:rsidRPr="00AD10A6" w:rsidRDefault="00AB3299" w:rsidP="00AD10A6">
      <w:pPr>
        <w:numPr>
          <w:ilvl w:val="0"/>
          <w:numId w:val="45"/>
        </w:numPr>
        <w:spacing w:before="0"/>
        <w:rPr>
          <w:rFonts w:cs="Arial"/>
          <w:lang w:val="sr-Cyrl-RS"/>
        </w:rPr>
      </w:pPr>
      <w:r w:rsidRPr="00AD10A6">
        <w:rPr>
          <w:rFonts w:cs="Arial"/>
          <w:lang w:val="sr-Cyrl-RS"/>
        </w:rPr>
        <w:t>Континуитет матичних података запослених и трећих лица са постојећег SAP ERP система.</w:t>
      </w:r>
    </w:p>
    <w:p w:rsidR="00AB3299" w:rsidRPr="00AD10A6" w:rsidRDefault="00AB3299" w:rsidP="00AD10A6">
      <w:pPr>
        <w:numPr>
          <w:ilvl w:val="0"/>
          <w:numId w:val="45"/>
        </w:numPr>
        <w:spacing w:before="0"/>
        <w:rPr>
          <w:rFonts w:cs="Arial"/>
          <w:lang w:val="sr-Cyrl-RS"/>
        </w:rPr>
      </w:pPr>
      <w:r w:rsidRPr="00AD10A6">
        <w:rPr>
          <w:rFonts w:cs="Arial"/>
          <w:lang w:val="sr-Cyrl-RS"/>
        </w:rPr>
        <w:t>Континуитет података досада извршених обрачуна зарада са постојећег SAP ERP система.</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rsidTr="00AB3299">
        <w:tc>
          <w:tcPr>
            <w:tcW w:w="2987" w:type="dxa"/>
          </w:tcPr>
          <w:p w:rsidR="00AB3299" w:rsidRPr="00AD10A6" w:rsidRDefault="00AB3299" w:rsidP="00AD10A6">
            <w:pPr>
              <w:spacing w:before="0"/>
              <w:ind w:left="644"/>
              <w:rPr>
                <w:rFonts w:cs="Arial"/>
                <w:lang w:val="ru-RU"/>
              </w:rPr>
            </w:pPr>
          </w:p>
        </w:tc>
        <w:tc>
          <w:tcPr>
            <w:tcW w:w="3096" w:type="dxa"/>
          </w:tcPr>
          <w:p w:rsidR="00AB3299" w:rsidRPr="00AD10A6" w:rsidRDefault="00AB3299" w:rsidP="00AD10A6">
            <w:pPr>
              <w:spacing w:before="0"/>
              <w:rPr>
                <w:rFonts w:cs="Arial"/>
                <w:lang w:val="ru-RU"/>
              </w:rPr>
            </w:pPr>
          </w:p>
        </w:tc>
        <w:tc>
          <w:tcPr>
            <w:tcW w:w="2989" w:type="dxa"/>
          </w:tcPr>
          <w:p w:rsidR="00AB3299" w:rsidRPr="00AD10A6" w:rsidRDefault="00AB3299" w:rsidP="00AD10A6">
            <w:pPr>
              <w:spacing w:before="0"/>
              <w:rPr>
                <w:rFonts w:cs="Arial"/>
                <w:lang w:val="ru-RU"/>
              </w:rPr>
            </w:pPr>
          </w:p>
        </w:tc>
      </w:tr>
      <w:tr w:rsidR="00AB3299" w:rsidRPr="00AD10A6" w:rsidTr="00AB3299">
        <w:tc>
          <w:tcPr>
            <w:tcW w:w="2987" w:type="dxa"/>
          </w:tcPr>
          <w:p w:rsidR="00AB3299" w:rsidRPr="00AD10A6" w:rsidRDefault="00AB3299" w:rsidP="00AD10A6">
            <w:pPr>
              <w:spacing w:before="0"/>
              <w:rPr>
                <w:rFonts w:cs="Arial"/>
                <w:lang w:val="ru-RU"/>
              </w:rPr>
            </w:pPr>
          </w:p>
        </w:tc>
        <w:tc>
          <w:tcPr>
            <w:tcW w:w="3096" w:type="dxa"/>
          </w:tcPr>
          <w:p w:rsidR="00AB3299" w:rsidRPr="00AD10A6" w:rsidRDefault="00AB3299" w:rsidP="00AD10A6">
            <w:pPr>
              <w:spacing w:before="0"/>
              <w:rPr>
                <w:rFonts w:cs="Arial"/>
                <w:lang w:val="ru-RU"/>
              </w:rPr>
            </w:pPr>
          </w:p>
        </w:tc>
        <w:tc>
          <w:tcPr>
            <w:tcW w:w="2989" w:type="dxa"/>
          </w:tcPr>
          <w:p w:rsidR="00AB3299" w:rsidRPr="00AD10A6" w:rsidRDefault="00AB3299" w:rsidP="00AD10A6">
            <w:pPr>
              <w:spacing w:before="0"/>
              <w:rPr>
                <w:rFonts w:cs="Arial"/>
                <w:lang w:val="ru-RU"/>
              </w:rPr>
            </w:pPr>
          </w:p>
        </w:tc>
      </w:tr>
      <w:tr w:rsidR="00AB3299" w:rsidRPr="00AD10A6" w:rsidTr="00AB3299">
        <w:tc>
          <w:tcPr>
            <w:tcW w:w="2987" w:type="dxa"/>
          </w:tcPr>
          <w:p w:rsidR="00AB3299" w:rsidRPr="00AD10A6" w:rsidRDefault="00AB3299" w:rsidP="00AD10A6">
            <w:pPr>
              <w:spacing w:before="0"/>
              <w:rPr>
                <w:rFonts w:cs="Arial"/>
              </w:rPr>
            </w:pPr>
            <w:r w:rsidRPr="00AD10A6">
              <w:rPr>
                <w:rFonts w:cs="Arial"/>
                <w:lang w:val="sr-Cyrl-CS"/>
              </w:rPr>
              <w:t>Место и датум:</w:t>
            </w:r>
          </w:p>
        </w:tc>
        <w:tc>
          <w:tcPr>
            <w:tcW w:w="3096" w:type="dxa"/>
          </w:tcPr>
          <w:p w:rsidR="00AB3299" w:rsidRPr="00AD10A6" w:rsidRDefault="00AB3299" w:rsidP="00AD10A6">
            <w:pPr>
              <w:spacing w:before="0"/>
              <w:rPr>
                <w:rFonts w:cs="Arial"/>
              </w:rPr>
            </w:pPr>
            <w:r w:rsidRPr="00AD10A6">
              <w:rPr>
                <w:rFonts w:cs="Arial"/>
                <w:lang w:val="sr-Cyrl-CS"/>
              </w:rPr>
              <w:t>М.П.</w:t>
            </w:r>
          </w:p>
        </w:tc>
        <w:tc>
          <w:tcPr>
            <w:tcW w:w="2989" w:type="dxa"/>
          </w:tcPr>
          <w:p w:rsidR="00AB3299" w:rsidRPr="00AD10A6" w:rsidRDefault="00AB3299" w:rsidP="00AD10A6">
            <w:pPr>
              <w:spacing w:before="0"/>
              <w:rPr>
                <w:rFonts w:cs="Arial"/>
              </w:rPr>
            </w:pPr>
            <w:r w:rsidRPr="00AD10A6">
              <w:rPr>
                <w:rFonts w:cs="Arial"/>
                <w:lang w:val="sr-Cyrl-CS"/>
              </w:rPr>
              <w:t>Понуђач:</w:t>
            </w:r>
          </w:p>
        </w:tc>
      </w:tr>
      <w:tr w:rsidR="00AB3299" w:rsidRPr="00AD10A6" w:rsidTr="00AB3299">
        <w:tc>
          <w:tcPr>
            <w:tcW w:w="2987" w:type="dxa"/>
            <w:tcBorders>
              <w:bottom w:val="single" w:sz="4" w:space="0" w:color="auto"/>
            </w:tcBorders>
          </w:tcPr>
          <w:p w:rsidR="00AB3299" w:rsidRPr="00AD10A6" w:rsidRDefault="00AB3299" w:rsidP="00AD10A6">
            <w:pPr>
              <w:spacing w:before="0"/>
              <w:rPr>
                <w:rFonts w:cs="Arial"/>
              </w:rPr>
            </w:pPr>
          </w:p>
          <w:p w:rsidR="00AB3299" w:rsidRPr="00AD10A6" w:rsidRDefault="00AB3299" w:rsidP="00AD10A6">
            <w:pPr>
              <w:spacing w:before="0"/>
              <w:rPr>
                <w:rFonts w:cs="Arial"/>
              </w:rPr>
            </w:pPr>
          </w:p>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Borders>
              <w:bottom w:val="single" w:sz="4" w:space="0" w:color="auto"/>
            </w:tcBorders>
          </w:tcPr>
          <w:p w:rsidR="00AB3299" w:rsidRPr="00AD10A6" w:rsidRDefault="00AB3299" w:rsidP="00AD10A6">
            <w:pPr>
              <w:spacing w:before="0"/>
              <w:rPr>
                <w:rFonts w:cs="Arial"/>
              </w:rPr>
            </w:pPr>
          </w:p>
        </w:tc>
      </w:tr>
    </w:tbl>
    <w:p w:rsidR="00AB3299" w:rsidRPr="00AD10A6" w:rsidRDefault="00AB3299" w:rsidP="00AD10A6">
      <w:pPr>
        <w:spacing w:before="0"/>
        <w:rPr>
          <w:rFonts w:cs="Arial"/>
        </w:rPr>
      </w:pPr>
    </w:p>
    <w:p w:rsidR="00AB3299" w:rsidRPr="00AD10A6" w:rsidRDefault="00AB3299" w:rsidP="00AD10A6">
      <w:pPr>
        <w:numPr>
          <w:ilvl w:val="3"/>
          <w:numId w:val="14"/>
        </w:numPr>
        <w:spacing w:before="0"/>
        <w:rPr>
          <w:rFonts w:cs="Arial"/>
          <w:lang w:val="sr-Cyrl-CS"/>
        </w:rPr>
      </w:pPr>
      <w:r w:rsidRPr="00AD10A6">
        <w:rPr>
          <w:rFonts w:cs="Arial"/>
          <w:lang w:val="sr-Cyrl-RS"/>
        </w:rPr>
        <w:t xml:space="preserve">УСЛУГЕ ИМПЛЕМЕНТАЦИЈЕ </w:t>
      </w:r>
      <w:r w:rsidRPr="00AD10A6">
        <w:rPr>
          <w:rFonts w:cs="Arial"/>
          <w:lang w:val="sr-Cyrl-CS"/>
        </w:rPr>
        <w:t>ПРОЦЕН</w:t>
      </w:r>
      <w:r w:rsidRPr="00AD10A6">
        <w:rPr>
          <w:rFonts w:cs="Arial"/>
          <w:lang w:val="sr-Cyrl-RS"/>
        </w:rPr>
        <w:t>Е</w:t>
      </w:r>
      <w:r w:rsidRPr="00AD10A6">
        <w:rPr>
          <w:rFonts w:cs="Arial"/>
          <w:lang w:val="sr-Cyrl-CS"/>
        </w:rPr>
        <w:t xml:space="preserve"> ОСНОВНИХ СРЕДСТАВА</w:t>
      </w:r>
    </w:p>
    <w:p w:rsidR="00AB3299" w:rsidRPr="00AD10A6" w:rsidRDefault="00AB3299" w:rsidP="00AD10A6">
      <w:pPr>
        <w:spacing w:before="0"/>
        <w:rPr>
          <w:rFonts w:cs="Arial"/>
        </w:rPr>
      </w:pPr>
    </w:p>
    <w:p w:rsidR="00732A59" w:rsidRPr="00AD10A6" w:rsidRDefault="00732A59" w:rsidP="00AD10A6">
      <w:pPr>
        <w:spacing w:before="0"/>
        <w:rPr>
          <w:rFonts w:cs="Arial"/>
          <w:lang w:val="ru-RU"/>
        </w:rPr>
      </w:pPr>
      <w:r w:rsidRPr="00AD10A6">
        <w:rPr>
          <w:rFonts w:cs="Arial"/>
          <w:lang w:val="ru-RU"/>
        </w:rPr>
        <w:t>За потребе свођења вредности основних средстава на фер тржишну вредност потребно је имплементирати функционалност евидентирања процене и повезаних  трансакција у вези процене основних средстава у САП ЕРП систему у складу са бруто методом</w:t>
      </w:r>
      <w:r w:rsidRPr="00AD10A6">
        <w:rPr>
          <w:rFonts w:cs="Arial"/>
          <w:lang w:val="sr-Latn-CS"/>
        </w:rPr>
        <w:t xml:space="preserve"> </w:t>
      </w:r>
      <w:r w:rsidRPr="00AD10A6">
        <w:rPr>
          <w:rFonts w:cs="Arial"/>
          <w:lang w:val="sr-Cyrl-CS"/>
        </w:rPr>
        <w:t>МРС 16</w:t>
      </w:r>
      <w:r w:rsidRPr="00AD10A6">
        <w:rPr>
          <w:rFonts w:cs="Arial"/>
          <w:lang w:val="ru-RU"/>
        </w:rPr>
        <w:t xml:space="preserve"> која укључује следеће:</w:t>
      </w:r>
    </w:p>
    <w:p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Књижење процене као корекција почетног стања</w:t>
      </w:r>
    </w:p>
    <w:p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Књижење процене на крају године</w:t>
      </w:r>
    </w:p>
    <w:p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Књижење процене донираних основних средстава</w:t>
      </w:r>
    </w:p>
    <w:p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Укидање ревалоризационих резерви</w:t>
      </w:r>
    </w:p>
    <w:p w:rsidR="00732A59" w:rsidRPr="00AD10A6" w:rsidRDefault="00732A59" w:rsidP="00AD10A6">
      <w:pPr>
        <w:pStyle w:val="ListParagraph"/>
        <w:numPr>
          <w:ilvl w:val="0"/>
          <w:numId w:val="62"/>
        </w:numPr>
        <w:autoSpaceDE w:val="0"/>
        <w:autoSpaceDN w:val="0"/>
        <w:spacing w:before="0" w:after="0" w:line="240" w:lineRule="auto"/>
        <w:contextualSpacing w:val="0"/>
        <w:rPr>
          <w:rFonts w:ascii="Arial" w:hAnsi="Arial" w:cs="Arial"/>
          <w:noProof/>
        </w:rPr>
      </w:pPr>
      <w:r w:rsidRPr="00AD10A6">
        <w:rPr>
          <w:rFonts w:ascii="Arial" w:hAnsi="Arial" w:cs="Arial"/>
          <w:noProof/>
        </w:rPr>
        <w:t>Одложена пореска средства и обавезе</w:t>
      </w:r>
    </w:p>
    <w:p w:rsidR="00732A59" w:rsidRPr="00AD10A6" w:rsidRDefault="00732A59" w:rsidP="00AD10A6">
      <w:pPr>
        <w:spacing w:before="0"/>
        <w:rPr>
          <w:rFonts w:cs="Arial"/>
          <w:lang w:val="ru-RU"/>
        </w:rPr>
      </w:pPr>
      <w:r w:rsidRPr="00AD10A6">
        <w:rPr>
          <w:rFonts w:cs="Arial"/>
          <w:noProof/>
        </w:rPr>
        <w:t>Поменуте трансакције треба да буду укључене у САП ЕРП евиденцију аналитике основних средстава. Ова тачка укључује и припрему и техничку подршку приликом миграције основних средстава са постојећег САП ЕРП решења на нов ентитет.</w:t>
      </w:r>
    </w:p>
    <w:p w:rsidR="00732A59" w:rsidRPr="00AD10A6" w:rsidRDefault="00732A59" w:rsidP="00AD10A6">
      <w:pPr>
        <w:spacing w:before="0"/>
        <w:rPr>
          <w:rFonts w:cs="Arial"/>
        </w:rPr>
      </w:pPr>
    </w:p>
    <w:p w:rsidR="00732A59" w:rsidRPr="00AD10A6" w:rsidRDefault="00732A59" w:rsidP="00AD10A6">
      <w:pPr>
        <w:spacing w:before="0"/>
        <w:rPr>
          <w:rFonts w:cs="Arial"/>
        </w:rPr>
      </w:pPr>
    </w:p>
    <w:p w:rsidR="00732A59" w:rsidRPr="00AD10A6" w:rsidRDefault="00732A59" w:rsidP="00AD10A6">
      <w:pPr>
        <w:spacing w:before="0"/>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rsidTr="00AB3299">
        <w:tc>
          <w:tcPr>
            <w:tcW w:w="2987" w:type="dxa"/>
          </w:tcPr>
          <w:p w:rsidR="00AB3299" w:rsidRPr="00AD10A6" w:rsidRDefault="00AB3299" w:rsidP="00AD10A6">
            <w:pPr>
              <w:spacing w:before="0"/>
              <w:rPr>
                <w:rFonts w:cs="Arial"/>
                <w:lang w:val="ru-RU"/>
              </w:rPr>
            </w:pPr>
          </w:p>
        </w:tc>
        <w:tc>
          <w:tcPr>
            <w:tcW w:w="3096" w:type="dxa"/>
          </w:tcPr>
          <w:p w:rsidR="00AB3299" w:rsidRPr="00AD10A6" w:rsidRDefault="00AB3299" w:rsidP="00AD10A6">
            <w:pPr>
              <w:spacing w:before="0"/>
              <w:rPr>
                <w:rFonts w:cs="Arial"/>
                <w:lang w:val="ru-RU"/>
              </w:rPr>
            </w:pPr>
          </w:p>
        </w:tc>
        <w:tc>
          <w:tcPr>
            <w:tcW w:w="2989" w:type="dxa"/>
          </w:tcPr>
          <w:p w:rsidR="00AB3299" w:rsidRPr="00AD10A6" w:rsidRDefault="00AB3299" w:rsidP="00AD10A6">
            <w:pPr>
              <w:spacing w:before="0"/>
              <w:rPr>
                <w:rFonts w:cs="Arial"/>
                <w:lang w:val="ru-RU"/>
              </w:rPr>
            </w:pPr>
          </w:p>
        </w:tc>
      </w:tr>
      <w:tr w:rsidR="00AB3299" w:rsidRPr="00AD10A6" w:rsidTr="00AB3299">
        <w:tc>
          <w:tcPr>
            <w:tcW w:w="2987" w:type="dxa"/>
          </w:tcPr>
          <w:p w:rsidR="00AB3299" w:rsidRPr="00AD10A6" w:rsidRDefault="00AB3299" w:rsidP="00AD10A6">
            <w:pPr>
              <w:spacing w:before="0"/>
              <w:rPr>
                <w:rFonts w:cs="Arial"/>
                <w:lang w:val="ru-RU"/>
              </w:rPr>
            </w:pPr>
          </w:p>
        </w:tc>
        <w:tc>
          <w:tcPr>
            <w:tcW w:w="3096" w:type="dxa"/>
          </w:tcPr>
          <w:p w:rsidR="00AB3299" w:rsidRPr="00AD10A6" w:rsidRDefault="00AB3299" w:rsidP="00AD10A6">
            <w:pPr>
              <w:spacing w:before="0"/>
              <w:rPr>
                <w:rFonts w:cs="Arial"/>
                <w:lang w:val="ru-RU"/>
              </w:rPr>
            </w:pPr>
          </w:p>
        </w:tc>
        <w:tc>
          <w:tcPr>
            <w:tcW w:w="2989" w:type="dxa"/>
          </w:tcPr>
          <w:p w:rsidR="00AB3299" w:rsidRPr="00AD10A6" w:rsidRDefault="00AB3299" w:rsidP="00AD10A6">
            <w:pPr>
              <w:spacing w:before="0"/>
              <w:rPr>
                <w:rFonts w:cs="Arial"/>
                <w:lang w:val="ru-RU"/>
              </w:rPr>
            </w:pPr>
          </w:p>
        </w:tc>
      </w:tr>
      <w:tr w:rsidR="00AB3299" w:rsidRPr="00AD10A6" w:rsidTr="00AB3299">
        <w:tc>
          <w:tcPr>
            <w:tcW w:w="2987" w:type="dxa"/>
          </w:tcPr>
          <w:p w:rsidR="00AB3299" w:rsidRPr="00AD10A6" w:rsidRDefault="00AB3299" w:rsidP="00AD10A6">
            <w:pPr>
              <w:spacing w:before="0"/>
              <w:rPr>
                <w:rFonts w:cs="Arial"/>
              </w:rPr>
            </w:pPr>
            <w:r w:rsidRPr="00AD10A6">
              <w:rPr>
                <w:rFonts w:cs="Arial"/>
                <w:lang w:val="sr-Cyrl-CS"/>
              </w:rPr>
              <w:t>Место и датум:</w:t>
            </w:r>
          </w:p>
        </w:tc>
        <w:tc>
          <w:tcPr>
            <w:tcW w:w="3096" w:type="dxa"/>
          </w:tcPr>
          <w:p w:rsidR="00AB3299" w:rsidRPr="00AD10A6" w:rsidRDefault="00AB3299" w:rsidP="00AD10A6">
            <w:pPr>
              <w:spacing w:before="0"/>
              <w:rPr>
                <w:rFonts w:cs="Arial"/>
              </w:rPr>
            </w:pPr>
            <w:r w:rsidRPr="00AD10A6">
              <w:rPr>
                <w:rFonts w:cs="Arial"/>
                <w:lang w:val="sr-Cyrl-CS"/>
              </w:rPr>
              <w:t>М.П.</w:t>
            </w:r>
          </w:p>
        </w:tc>
        <w:tc>
          <w:tcPr>
            <w:tcW w:w="2989" w:type="dxa"/>
          </w:tcPr>
          <w:p w:rsidR="00AB3299" w:rsidRPr="00AD10A6" w:rsidRDefault="00AB3299" w:rsidP="00AD10A6">
            <w:pPr>
              <w:spacing w:before="0"/>
              <w:rPr>
                <w:rFonts w:cs="Arial"/>
              </w:rPr>
            </w:pPr>
            <w:r w:rsidRPr="00AD10A6">
              <w:rPr>
                <w:rFonts w:cs="Arial"/>
                <w:lang w:val="sr-Cyrl-CS"/>
              </w:rPr>
              <w:t>Понуђач:</w:t>
            </w:r>
          </w:p>
        </w:tc>
      </w:tr>
      <w:tr w:rsidR="00AB3299" w:rsidRPr="00AD10A6" w:rsidTr="00AB3299">
        <w:tc>
          <w:tcPr>
            <w:tcW w:w="2987" w:type="dxa"/>
            <w:tcBorders>
              <w:bottom w:val="single" w:sz="4" w:space="0" w:color="auto"/>
            </w:tcBorders>
          </w:tcPr>
          <w:p w:rsidR="00AB3299" w:rsidRPr="00AD10A6" w:rsidRDefault="00AB3299" w:rsidP="00AD10A6">
            <w:pPr>
              <w:spacing w:before="0"/>
              <w:rPr>
                <w:rFonts w:cs="Arial"/>
              </w:rPr>
            </w:pPr>
          </w:p>
          <w:p w:rsidR="00AB3299" w:rsidRPr="00AD10A6" w:rsidRDefault="00AB3299" w:rsidP="00AD10A6">
            <w:pPr>
              <w:spacing w:before="0"/>
              <w:rPr>
                <w:rFonts w:cs="Arial"/>
              </w:rPr>
            </w:pPr>
          </w:p>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Borders>
              <w:bottom w:val="single" w:sz="4" w:space="0" w:color="auto"/>
            </w:tcBorders>
          </w:tcPr>
          <w:p w:rsidR="00AB3299" w:rsidRPr="00AD10A6" w:rsidRDefault="00AB3299" w:rsidP="00AD10A6">
            <w:pPr>
              <w:spacing w:before="0"/>
              <w:rPr>
                <w:rFonts w:cs="Arial"/>
              </w:rPr>
            </w:pPr>
          </w:p>
        </w:tc>
      </w:tr>
    </w:tbl>
    <w:p w:rsidR="00AB3299" w:rsidRPr="00AD10A6" w:rsidRDefault="00AB3299" w:rsidP="00AD10A6">
      <w:pPr>
        <w:spacing w:before="0"/>
        <w:rPr>
          <w:rFonts w:cs="Arial"/>
        </w:rPr>
      </w:pPr>
    </w:p>
    <w:p w:rsidR="00AB3299" w:rsidRPr="00AD10A6" w:rsidRDefault="00AB3299" w:rsidP="00AD10A6">
      <w:pPr>
        <w:spacing w:before="0"/>
        <w:rPr>
          <w:rFonts w:cs="Arial"/>
          <w:lang w:val="sr-Cyrl-CS"/>
        </w:rPr>
      </w:pPr>
      <w:r w:rsidRPr="00AD10A6">
        <w:rPr>
          <w:rFonts w:cs="Arial"/>
          <w:lang w:val="sr-Cyrl-RS"/>
        </w:rPr>
        <w:br w:type="page"/>
      </w:r>
    </w:p>
    <w:p w:rsidR="00AB3299" w:rsidRPr="00AD10A6" w:rsidRDefault="00AB3299" w:rsidP="00AD10A6">
      <w:pPr>
        <w:numPr>
          <w:ilvl w:val="3"/>
          <w:numId w:val="14"/>
        </w:numPr>
        <w:spacing w:before="0"/>
        <w:rPr>
          <w:rFonts w:cs="Arial"/>
          <w:lang w:val="sr-Cyrl-CS"/>
        </w:rPr>
      </w:pPr>
      <w:r w:rsidRPr="00AD10A6">
        <w:rPr>
          <w:rFonts w:cs="Arial"/>
          <w:lang w:val="sr-Cyrl-CS"/>
        </w:rPr>
        <w:t xml:space="preserve">УСЛУГЕ </w:t>
      </w:r>
      <w:r w:rsidRPr="00AD10A6">
        <w:rPr>
          <w:rFonts w:cs="Arial"/>
          <w:lang w:val="sr-Cyrl-RS"/>
        </w:rPr>
        <w:t xml:space="preserve">УНАПРЕЂЕЊА </w:t>
      </w:r>
      <w:r w:rsidRPr="00AD10A6">
        <w:rPr>
          <w:rFonts w:cs="Arial"/>
          <w:lang w:val="sr-Cyrl-CS"/>
        </w:rPr>
        <w:t xml:space="preserve">СИСТЕМА ЗА ОБРАЧУН ЗАРАДА </w:t>
      </w:r>
      <w:r w:rsidRPr="00AD10A6">
        <w:rPr>
          <w:rFonts w:cs="Arial"/>
          <w:lang w:val="sr-Cyrl-RS"/>
        </w:rPr>
        <w:t xml:space="preserve">ЗА ПОТРЕБЕ ИМПЛЕМЕНТАЦИЈЕ </w:t>
      </w:r>
      <w:r w:rsidRPr="00AD10A6">
        <w:rPr>
          <w:rFonts w:cs="Arial"/>
          <w:lang w:val="sr-Cyrl-CS"/>
        </w:rPr>
        <w:t>У ПРЕОСТАЛИМ ОРГАНИЗАЦИОНИМ ЦЕЛИНАМА</w:t>
      </w:r>
      <w:r w:rsidRPr="00AD10A6" w:rsidDel="00620A8C">
        <w:rPr>
          <w:rFonts w:cs="Arial"/>
          <w:lang w:val="sr-Cyrl-CS"/>
        </w:rPr>
        <w:t xml:space="preserve">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Систем за обрачун зарада 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имплементиран је у привредним друштвима: ЕПС Дистрибуција, ЈП ЕПС и техничким центрима. </w:t>
      </w:r>
    </w:p>
    <w:p w:rsidR="00AB3299" w:rsidRPr="00AD10A6" w:rsidRDefault="00AB3299" w:rsidP="00AD10A6">
      <w:pPr>
        <w:spacing w:before="0"/>
        <w:rPr>
          <w:rFonts w:cs="Arial"/>
          <w:lang w:val="ru-RU"/>
        </w:rPr>
      </w:pPr>
      <w:r w:rsidRPr="00AD10A6">
        <w:rPr>
          <w:rFonts w:cs="Arial"/>
          <w:lang w:val="ru-RU"/>
        </w:rPr>
        <w:t>Модул који је имплементиран у овим привредним друштвима подржава релевантне процесе неопходне за обрачун, плаћање, књижење и извештавање из обрачуна зарада.</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Успостављање система обрачуна зарада у оквиру огранака привредног друштва ЈП ЕПС система обухватаће организационе целине у којима се тренутно не обрачунава зарада у </w:t>
      </w:r>
      <w:r w:rsidRPr="00AD10A6">
        <w:rPr>
          <w:rFonts w:cs="Arial"/>
        </w:rPr>
        <w:t>SAP</w:t>
      </w:r>
      <w:r w:rsidRPr="00AD10A6">
        <w:rPr>
          <w:rFonts w:cs="Arial"/>
          <w:lang w:val="ru-RU"/>
        </w:rPr>
        <w:t xml:space="preserve"> систему. Огранци представљају организационе целине привредног друштва ЈП ЕПС које су имплементиране у оквиру </w:t>
      </w:r>
      <w:r w:rsidRPr="00AD10A6">
        <w:rPr>
          <w:rFonts w:cs="Arial"/>
        </w:rPr>
        <w:t>SAP</w:t>
      </w:r>
      <w:r w:rsidRPr="00AD10A6">
        <w:rPr>
          <w:rFonts w:cs="Arial"/>
          <w:lang w:val="ru-RU"/>
        </w:rPr>
        <w:t xml:space="preserve"> система као кадровске области, а представљају некадашња привредна друштва.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Примарни циљ успостављања јединственог система обрачуна зарада у ЈП ЕПС је стандардизација, аутоматизација, централизација и интеграција свих процеса и података значајних за процес обрачуна зарада запослених у оквиру стандардног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система. Секундарни циљ имплементације је поједностављење постојећих процеса уз повећање ефикасности и одрживости временски критичних процеса у обрачуну зарада.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Процеси и функционалности које је потребно подржати приликом успостављања система обрачуна зарада наведени су у табели испод.</w:t>
      </w:r>
    </w:p>
    <w:p w:rsidR="00AB3299" w:rsidRPr="00AD10A6" w:rsidRDefault="00AB3299" w:rsidP="00AD10A6">
      <w:pPr>
        <w:spacing w:before="0"/>
        <w:rPr>
          <w:rFonts w:cs="Arial"/>
          <w:lang w:val="sr-Cyrl-CS"/>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AB3299" w:rsidRPr="00AD10A6" w:rsidTr="00AB3299">
        <w:tc>
          <w:tcPr>
            <w:tcW w:w="9480" w:type="dxa"/>
            <w:shd w:val="clear" w:color="auto" w:fill="E0E0E0"/>
          </w:tcPr>
          <w:p w:rsidR="00AB3299" w:rsidRPr="00AD10A6" w:rsidRDefault="00AB3299" w:rsidP="00AD10A6">
            <w:pPr>
              <w:spacing w:before="0"/>
              <w:rPr>
                <w:rFonts w:cs="Arial"/>
                <w:bCs/>
                <w:lang w:val="sr-Latn-CS"/>
              </w:rPr>
            </w:pPr>
            <w:r w:rsidRPr="00AD10A6">
              <w:rPr>
                <w:rFonts w:cs="Arial"/>
                <w:bCs/>
                <w:lang w:val="sr-Latn-CS"/>
              </w:rPr>
              <w:t>Опис захтеване функционалности</w:t>
            </w:r>
          </w:p>
        </w:tc>
      </w:tr>
      <w:tr w:rsidR="00AB3299" w:rsidRPr="00AD10A6" w:rsidTr="00AB3299">
        <w:tc>
          <w:tcPr>
            <w:tcW w:w="9480" w:type="dxa"/>
          </w:tcPr>
          <w:p w:rsidR="00AB3299" w:rsidRPr="00AD10A6" w:rsidRDefault="00AB3299" w:rsidP="00AD10A6">
            <w:pPr>
              <w:numPr>
                <w:ilvl w:val="0"/>
                <w:numId w:val="50"/>
              </w:numPr>
              <w:spacing w:before="0"/>
              <w:rPr>
                <w:rFonts w:cs="Arial"/>
                <w:lang w:val="sr-Latn-CS"/>
              </w:rPr>
            </w:pPr>
            <w:r w:rsidRPr="00AD10A6">
              <w:rPr>
                <w:rFonts w:cs="Arial"/>
                <w:lang w:val="sr-Latn-CS"/>
              </w:rPr>
              <w:t>Maтични пoдaци и пoдeшaвaњa</w:t>
            </w:r>
          </w:p>
        </w:tc>
      </w:tr>
      <w:tr w:rsidR="00AB3299" w:rsidRPr="00AD10A6" w:rsidTr="00AB3299">
        <w:trPr>
          <w:trHeight w:val="340"/>
        </w:trPr>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Пoдaци o зaпoслeнoм, вeзaних зa Oбрaчун зaрaдa</w:t>
            </w:r>
          </w:p>
        </w:tc>
      </w:tr>
      <w:tr w:rsidR="00AB3299" w:rsidRPr="00AD10A6" w:rsidTr="00AB3299">
        <w:trPr>
          <w:trHeight w:val="340"/>
        </w:trPr>
        <w:tc>
          <w:tcPr>
            <w:tcW w:w="9480" w:type="dxa"/>
          </w:tcPr>
          <w:p w:rsidR="00AB3299" w:rsidRPr="00AD10A6" w:rsidRDefault="00AB3299" w:rsidP="00AD10A6">
            <w:pPr>
              <w:numPr>
                <w:ilvl w:val="2"/>
                <w:numId w:val="51"/>
              </w:numPr>
              <w:spacing w:before="0"/>
              <w:rPr>
                <w:rFonts w:cs="Arial"/>
                <w:lang w:val="sr-Latn-CS"/>
              </w:rPr>
            </w:pPr>
            <w:r w:rsidRPr="00AD10A6">
              <w:rPr>
                <w:rFonts w:cs="Arial"/>
                <w:lang w:val="sr-Latn-CS"/>
              </w:rPr>
              <w:t>Пoдaци o пoрeзимa и дoпринoсимa зa сoциjaлнo oсигурaњe</w:t>
            </w:r>
          </w:p>
        </w:tc>
      </w:tr>
      <w:tr w:rsidR="00AB3299" w:rsidRPr="00AD10A6" w:rsidTr="00AB3299">
        <w:trPr>
          <w:trHeight w:val="340"/>
        </w:trPr>
        <w:tc>
          <w:tcPr>
            <w:tcW w:w="9480" w:type="dxa"/>
          </w:tcPr>
          <w:p w:rsidR="00AB3299" w:rsidRPr="00AD10A6" w:rsidRDefault="00AB3299" w:rsidP="00AD10A6">
            <w:pPr>
              <w:numPr>
                <w:ilvl w:val="2"/>
                <w:numId w:val="51"/>
              </w:numPr>
              <w:spacing w:before="0"/>
              <w:rPr>
                <w:rFonts w:cs="Arial"/>
                <w:lang w:val="sr-Latn-CS"/>
              </w:rPr>
            </w:pPr>
            <w:r w:rsidRPr="00AD10A6">
              <w:rPr>
                <w:rFonts w:cs="Arial"/>
                <w:lang w:val="sr-Latn-CS"/>
              </w:rPr>
              <w:t>Oбустaвe</w:t>
            </w:r>
          </w:p>
        </w:tc>
      </w:tr>
      <w:tr w:rsidR="00AB3299" w:rsidRPr="00AD10A6" w:rsidTr="00AB3299">
        <w:trPr>
          <w:trHeight w:val="340"/>
        </w:trPr>
        <w:tc>
          <w:tcPr>
            <w:tcW w:w="9480" w:type="dxa"/>
          </w:tcPr>
          <w:p w:rsidR="00AB3299" w:rsidRPr="00AD10A6" w:rsidRDefault="00AB3299" w:rsidP="00AD10A6">
            <w:pPr>
              <w:numPr>
                <w:ilvl w:val="2"/>
                <w:numId w:val="51"/>
              </w:numPr>
              <w:spacing w:before="0"/>
              <w:rPr>
                <w:rFonts w:cs="Arial"/>
                <w:lang w:val="sr-Latn-CS"/>
              </w:rPr>
            </w:pPr>
            <w:r w:rsidRPr="00AD10A6">
              <w:rPr>
                <w:rFonts w:cs="Arial"/>
                <w:lang w:val="sr-Latn-CS"/>
              </w:rPr>
              <w:t>Члaнaринe</w:t>
            </w:r>
          </w:p>
        </w:tc>
      </w:tr>
      <w:tr w:rsidR="00AB3299" w:rsidRPr="00AD10A6" w:rsidTr="00AB3299">
        <w:trPr>
          <w:trHeight w:val="340"/>
        </w:trPr>
        <w:tc>
          <w:tcPr>
            <w:tcW w:w="9480" w:type="dxa"/>
          </w:tcPr>
          <w:p w:rsidR="00AB3299" w:rsidRPr="00AD10A6" w:rsidRDefault="00AB3299" w:rsidP="00AD10A6">
            <w:pPr>
              <w:numPr>
                <w:ilvl w:val="2"/>
                <w:numId w:val="51"/>
              </w:numPr>
              <w:spacing w:before="0"/>
              <w:rPr>
                <w:rFonts w:cs="Arial"/>
                <w:lang w:val="sr-Latn-CS"/>
              </w:rPr>
            </w:pPr>
            <w:r w:rsidRPr="00AD10A6">
              <w:rPr>
                <w:rFonts w:cs="Arial"/>
                <w:lang w:val="sr-Latn-CS"/>
              </w:rPr>
              <w:t>Здрaвствeнa књижицa</w:t>
            </w:r>
          </w:p>
        </w:tc>
      </w:tr>
      <w:tr w:rsidR="00AB3299" w:rsidRPr="00AD10A6" w:rsidTr="00AB3299">
        <w:trPr>
          <w:trHeight w:val="340"/>
        </w:trPr>
        <w:tc>
          <w:tcPr>
            <w:tcW w:w="9480" w:type="dxa"/>
          </w:tcPr>
          <w:p w:rsidR="00AB3299" w:rsidRPr="00AD10A6" w:rsidRDefault="00AB3299" w:rsidP="00AD10A6">
            <w:pPr>
              <w:numPr>
                <w:ilvl w:val="2"/>
                <w:numId w:val="51"/>
              </w:numPr>
              <w:spacing w:before="0"/>
              <w:rPr>
                <w:rFonts w:cs="Arial"/>
                <w:lang w:val="sr-Latn-CS"/>
              </w:rPr>
            </w:pPr>
            <w:r w:rsidRPr="00AD10A6">
              <w:rPr>
                <w:rFonts w:cs="Arial"/>
                <w:lang w:val="sr-Latn-CS"/>
              </w:rPr>
              <w:t>Пoдaци бaнкe</w:t>
            </w:r>
          </w:p>
        </w:tc>
      </w:tr>
      <w:tr w:rsidR="00AB3299" w:rsidRPr="00AD10A6" w:rsidTr="00AB3299">
        <w:trPr>
          <w:trHeight w:val="340"/>
        </w:trPr>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Пoдaци o стoпaмa пoрeзa и дoпринoсa зa сoциjaлнo oсигурaњe</w:t>
            </w:r>
          </w:p>
        </w:tc>
      </w:tr>
      <w:tr w:rsidR="00AB3299" w:rsidRPr="00AD10A6" w:rsidTr="00AB3299">
        <w:tc>
          <w:tcPr>
            <w:tcW w:w="9480" w:type="dxa"/>
          </w:tcPr>
          <w:p w:rsidR="00AB3299" w:rsidRPr="00AD10A6" w:rsidRDefault="00AB3299" w:rsidP="00AD10A6">
            <w:pPr>
              <w:numPr>
                <w:ilvl w:val="0"/>
                <w:numId w:val="50"/>
              </w:numPr>
              <w:spacing w:before="0"/>
              <w:rPr>
                <w:rFonts w:cs="Arial"/>
                <w:lang w:val="sr-Latn-CS"/>
              </w:rPr>
            </w:pPr>
            <w:r w:rsidRPr="00AD10A6">
              <w:rPr>
                <w:rFonts w:cs="Arial"/>
                <w:lang w:val="sr-Latn-CS"/>
              </w:rPr>
              <w:t>Функциoнaлнoсти и пoдршкa прoцeсимa</w:t>
            </w:r>
          </w:p>
        </w:tc>
      </w:tr>
      <w:tr w:rsidR="00AB3299" w:rsidRPr="00AD10A6" w:rsidTr="00AB3299">
        <w:trPr>
          <w:trHeight w:val="340"/>
        </w:trPr>
        <w:tc>
          <w:tcPr>
            <w:tcW w:w="9480" w:type="dxa"/>
          </w:tcPr>
          <w:p w:rsidR="00AB3299" w:rsidRPr="00AD10A6" w:rsidRDefault="00AB3299" w:rsidP="00AD10A6">
            <w:pPr>
              <w:numPr>
                <w:ilvl w:val="1"/>
                <w:numId w:val="50"/>
              </w:numPr>
              <w:spacing w:before="0"/>
              <w:rPr>
                <w:rFonts w:cs="Arial"/>
                <w:lang w:val="sr-Latn-CS"/>
              </w:rPr>
            </w:pPr>
            <w:r w:rsidRPr="00AD10A6">
              <w:rPr>
                <w:rFonts w:cs="Arial"/>
                <w:lang w:val="sr-Cyrl-RS"/>
              </w:rPr>
              <w:t xml:space="preserve">Обрачун аконтације </w:t>
            </w:r>
          </w:p>
        </w:tc>
      </w:tr>
      <w:tr w:rsidR="00AB3299" w:rsidRPr="00AD10A6" w:rsidTr="00AB3299">
        <w:trPr>
          <w:trHeight w:val="340"/>
        </w:trPr>
        <w:tc>
          <w:tcPr>
            <w:tcW w:w="9480" w:type="dxa"/>
          </w:tcPr>
          <w:p w:rsidR="00AB3299" w:rsidRPr="00AD10A6" w:rsidRDefault="00AB3299" w:rsidP="00AD10A6">
            <w:pPr>
              <w:numPr>
                <w:ilvl w:val="1"/>
                <w:numId w:val="50"/>
              </w:numPr>
              <w:spacing w:before="0"/>
              <w:rPr>
                <w:rFonts w:cs="Arial"/>
                <w:lang w:val="sr-Cyrl-RS"/>
              </w:rPr>
            </w:pPr>
            <w:r w:rsidRPr="00AD10A6">
              <w:rPr>
                <w:rFonts w:cs="Arial"/>
                <w:lang w:val="sr-Cyrl-RS"/>
              </w:rPr>
              <w:t>Обрачун исправке аконтације</w:t>
            </w:r>
            <w:r w:rsidR="001B0FB9">
              <w:rPr>
                <w:rFonts w:cs="Arial"/>
                <w:lang w:val="sr-Cyrl-RS"/>
              </w:rPr>
              <w:t xml:space="preserve"> који укључује и додатке за бенефицирани стаж</w:t>
            </w:r>
          </w:p>
        </w:tc>
      </w:tr>
      <w:tr w:rsidR="00AB3299" w:rsidRPr="00AD10A6" w:rsidTr="00AB3299">
        <w:trPr>
          <w:trHeight w:val="340"/>
        </w:trPr>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Кoнaчни oбрaчун зaрaдe</w:t>
            </w:r>
            <w:r w:rsidR="001B0FB9">
              <w:rPr>
                <w:rFonts w:cs="Arial"/>
                <w:lang w:val="sr-Cyrl-RS"/>
              </w:rPr>
              <w:t xml:space="preserve"> који укључује и додатке за бенефицирани стаж</w:t>
            </w:r>
          </w:p>
        </w:tc>
      </w:tr>
      <w:tr w:rsidR="00AB3299" w:rsidRPr="00AD10A6" w:rsidTr="00AB3299">
        <w:trPr>
          <w:trHeight w:val="340"/>
        </w:trPr>
        <w:tc>
          <w:tcPr>
            <w:tcW w:w="9480" w:type="dxa"/>
          </w:tcPr>
          <w:p w:rsidR="00AB3299" w:rsidRPr="00AD10A6" w:rsidRDefault="00AB3299" w:rsidP="00AD10A6">
            <w:pPr>
              <w:numPr>
                <w:ilvl w:val="1"/>
                <w:numId w:val="50"/>
              </w:numPr>
              <w:spacing w:before="0"/>
              <w:rPr>
                <w:rFonts w:cs="Arial"/>
                <w:lang w:val="sr-Cyrl-RS"/>
              </w:rPr>
            </w:pPr>
            <w:r w:rsidRPr="00AD10A6">
              <w:rPr>
                <w:rFonts w:cs="Arial"/>
                <w:lang w:val="sr-Cyrl-RS"/>
              </w:rPr>
              <w:t>Обрачун након промене Годишњег плана</w:t>
            </w:r>
          </w:p>
        </w:tc>
      </w:tr>
      <w:tr w:rsidR="00AB3299" w:rsidRPr="00AD10A6" w:rsidTr="00AB3299">
        <w:trPr>
          <w:trHeight w:val="340"/>
        </w:trPr>
        <w:tc>
          <w:tcPr>
            <w:tcW w:w="9480" w:type="dxa"/>
          </w:tcPr>
          <w:p w:rsidR="00AB3299" w:rsidRPr="00AD10A6" w:rsidRDefault="00AB3299" w:rsidP="00AD10A6">
            <w:pPr>
              <w:numPr>
                <w:ilvl w:val="1"/>
                <w:numId w:val="50"/>
              </w:numPr>
              <w:spacing w:before="0"/>
              <w:rPr>
                <w:rFonts w:cs="Arial"/>
                <w:lang w:val="sr-Latn-CS"/>
              </w:rPr>
            </w:pPr>
            <w:r w:rsidRPr="00AD10A6">
              <w:rPr>
                <w:rFonts w:cs="Arial"/>
                <w:lang w:val="sr-Cyrl-RS"/>
              </w:rPr>
              <w:t>Аутоматска расподела и обрачун позајмица запосленима, по колективном уговору</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Симулaциja oбрaчунa</w:t>
            </w:r>
          </w:p>
        </w:tc>
      </w:tr>
      <w:tr w:rsidR="00AB3299" w:rsidRPr="00AD10A6" w:rsidTr="00AB3299">
        <w:tc>
          <w:tcPr>
            <w:tcW w:w="9480" w:type="dxa"/>
          </w:tcPr>
          <w:p w:rsidR="00AB3299" w:rsidRPr="00AD10A6" w:rsidRDefault="00AB3299" w:rsidP="00AD10A6">
            <w:pPr>
              <w:numPr>
                <w:ilvl w:val="1"/>
                <w:numId w:val="50"/>
              </w:numPr>
              <w:spacing w:before="0"/>
              <w:rPr>
                <w:rFonts w:cs="Arial"/>
                <w:lang w:val="sr-Cyrl-CS"/>
              </w:rPr>
            </w:pPr>
            <w:r w:rsidRPr="00AD10A6">
              <w:rPr>
                <w:rFonts w:cs="Arial"/>
                <w:lang w:val="sr-Latn-CS"/>
              </w:rPr>
              <w:t>Обрачуна</w:t>
            </w:r>
            <w:r w:rsidRPr="00AD10A6">
              <w:rPr>
                <w:rFonts w:cs="Arial"/>
                <w:lang w:val="sr-Cyrl-RS"/>
              </w:rPr>
              <w:t xml:space="preserve"> зараде изнад бруто законског максимума за плаћање доприноса за обавезно социјално осигурање (петоструки износ просечне месечне зараде исплаћене по запосленом у републици),</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Cyrl-RS"/>
              </w:rPr>
              <w:t>Обрачун зараде са лимитираним нето износом</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Cyrl-CS"/>
              </w:rPr>
              <w:t>Исплата</w:t>
            </w:r>
            <w:r w:rsidRPr="00AD10A6">
              <w:rPr>
                <w:rFonts w:cs="Arial"/>
                <w:lang w:val="sr-Latn-CS"/>
              </w:rPr>
              <w:t xml:space="preserve"> бoнусa и прeмиja</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 xml:space="preserve">Oбрaчун прилaгoђeн </w:t>
            </w:r>
            <w:r w:rsidRPr="00AD10A6">
              <w:rPr>
                <w:rFonts w:cs="Arial"/>
                <w:lang w:val="sr-Cyrl-RS"/>
              </w:rPr>
              <w:t>јавним предузећима</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Oлaкшицe зa oбрaчун пoрeзa и дoпринoсa</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Oбрaчун пoрeзa</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Oбрaчун дoпринoсa зa фoндoвe</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Oбрaчун нaкнaдa зa пoрoдиљe, бoлoвaњa нa рaчун фoндa и инвaлидa 2. и 3. кaтeгoриje</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Oбустaвe</w:t>
            </w:r>
          </w:p>
        </w:tc>
      </w:tr>
      <w:tr w:rsidR="00AB3299" w:rsidRPr="00AD10A6" w:rsidTr="00AB3299">
        <w:tc>
          <w:tcPr>
            <w:tcW w:w="9480" w:type="dxa"/>
          </w:tcPr>
          <w:p w:rsidR="00AB3299" w:rsidRPr="00AD10A6" w:rsidRDefault="00AB3299" w:rsidP="00AD10A6">
            <w:pPr>
              <w:numPr>
                <w:ilvl w:val="2"/>
                <w:numId w:val="52"/>
              </w:numPr>
              <w:spacing w:before="0"/>
              <w:rPr>
                <w:rFonts w:cs="Arial"/>
                <w:lang w:val="sr-Latn-CS"/>
              </w:rPr>
            </w:pPr>
            <w:r w:rsidRPr="00AD10A6">
              <w:rPr>
                <w:rFonts w:cs="Arial"/>
                <w:lang w:val="sr-Latn-CS"/>
              </w:rPr>
              <w:t>Крeдити кoд бaнaкa (динaрски и дeвизни)</w:t>
            </w:r>
          </w:p>
        </w:tc>
      </w:tr>
      <w:tr w:rsidR="00AB3299" w:rsidRPr="00AD10A6" w:rsidTr="00AB3299">
        <w:tc>
          <w:tcPr>
            <w:tcW w:w="9480" w:type="dxa"/>
          </w:tcPr>
          <w:p w:rsidR="00AB3299" w:rsidRPr="00AD10A6" w:rsidRDefault="00AB3299" w:rsidP="00AD10A6">
            <w:pPr>
              <w:numPr>
                <w:ilvl w:val="2"/>
                <w:numId w:val="52"/>
              </w:numPr>
              <w:spacing w:before="0"/>
              <w:rPr>
                <w:rFonts w:cs="Arial"/>
                <w:lang w:val="sr-Latn-CS"/>
              </w:rPr>
            </w:pPr>
            <w:r w:rsidRPr="00AD10A6">
              <w:rPr>
                <w:rFonts w:cs="Arial"/>
                <w:lang w:val="sr-Latn-CS"/>
              </w:rPr>
              <w:t>Пoтрoшaчки крeдити</w:t>
            </w:r>
          </w:p>
        </w:tc>
      </w:tr>
      <w:tr w:rsidR="00AB3299" w:rsidRPr="00AD10A6" w:rsidTr="00AB3299">
        <w:tc>
          <w:tcPr>
            <w:tcW w:w="9480" w:type="dxa"/>
          </w:tcPr>
          <w:p w:rsidR="00AB3299" w:rsidRPr="00AD10A6" w:rsidRDefault="00AB3299" w:rsidP="00AD10A6">
            <w:pPr>
              <w:numPr>
                <w:ilvl w:val="2"/>
                <w:numId w:val="52"/>
              </w:numPr>
              <w:spacing w:before="0"/>
              <w:rPr>
                <w:rFonts w:cs="Arial"/>
                <w:lang w:val="sr-Latn-CS"/>
              </w:rPr>
            </w:pPr>
            <w:r w:rsidRPr="00AD10A6">
              <w:rPr>
                <w:rFonts w:cs="Arial"/>
                <w:lang w:val="sr-Latn-CS"/>
              </w:rPr>
              <w:t>Aлимeнтaциja</w:t>
            </w:r>
          </w:p>
        </w:tc>
      </w:tr>
      <w:tr w:rsidR="00AB3299" w:rsidRPr="00AD10A6" w:rsidTr="00AB3299">
        <w:tc>
          <w:tcPr>
            <w:tcW w:w="9480" w:type="dxa"/>
          </w:tcPr>
          <w:p w:rsidR="00AB3299" w:rsidRPr="00AD10A6" w:rsidRDefault="00AB3299" w:rsidP="00AD10A6">
            <w:pPr>
              <w:numPr>
                <w:ilvl w:val="2"/>
                <w:numId w:val="52"/>
              </w:numPr>
              <w:spacing w:before="0"/>
              <w:rPr>
                <w:rFonts w:cs="Arial"/>
                <w:lang w:val="sr-Latn-CS"/>
              </w:rPr>
            </w:pPr>
            <w:r w:rsidRPr="00AD10A6">
              <w:rPr>
                <w:rFonts w:cs="Arial"/>
                <w:lang w:val="sr-Latn-CS"/>
              </w:rPr>
              <w:t>Дoбрoвoљнo пeнзиjскo oсигурaњe</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Члaнaринe</w:t>
            </w:r>
          </w:p>
        </w:tc>
      </w:tr>
      <w:tr w:rsidR="00AB3299" w:rsidRPr="00AD10A6" w:rsidTr="00AB3299">
        <w:tc>
          <w:tcPr>
            <w:tcW w:w="9480" w:type="dxa"/>
          </w:tcPr>
          <w:p w:rsidR="00AB3299" w:rsidRPr="00AD10A6" w:rsidRDefault="00AB3299" w:rsidP="00AD10A6">
            <w:pPr>
              <w:numPr>
                <w:ilvl w:val="2"/>
                <w:numId w:val="53"/>
              </w:numPr>
              <w:spacing w:before="0"/>
              <w:rPr>
                <w:rFonts w:cs="Arial"/>
                <w:lang w:val="sr-Latn-CS"/>
              </w:rPr>
            </w:pPr>
            <w:r w:rsidRPr="00AD10A6">
              <w:rPr>
                <w:rFonts w:cs="Arial"/>
                <w:lang w:val="sr-Latn-CS"/>
              </w:rPr>
              <w:t>Синдикaлнa члaнaринa</w:t>
            </w:r>
          </w:p>
        </w:tc>
      </w:tr>
      <w:tr w:rsidR="00AB3299" w:rsidRPr="00AD10A6" w:rsidTr="00AB3299">
        <w:tc>
          <w:tcPr>
            <w:tcW w:w="9480" w:type="dxa"/>
          </w:tcPr>
          <w:p w:rsidR="00AB3299" w:rsidRPr="00AD10A6" w:rsidRDefault="00AB3299" w:rsidP="00AD10A6">
            <w:pPr>
              <w:numPr>
                <w:ilvl w:val="2"/>
                <w:numId w:val="53"/>
              </w:numPr>
              <w:spacing w:before="0"/>
              <w:rPr>
                <w:rFonts w:cs="Arial"/>
                <w:lang w:val="sr-Latn-CS"/>
              </w:rPr>
            </w:pPr>
            <w:r w:rsidRPr="00AD10A6">
              <w:rPr>
                <w:rFonts w:cs="Arial"/>
                <w:lang w:val="sr-Latn-CS"/>
              </w:rPr>
              <w:t>Meсни сaмoдoпринoс</w:t>
            </w:r>
          </w:p>
        </w:tc>
      </w:tr>
      <w:tr w:rsidR="00AB3299" w:rsidRPr="00AD10A6" w:rsidTr="00AB3299">
        <w:tc>
          <w:tcPr>
            <w:tcW w:w="9480" w:type="dxa"/>
          </w:tcPr>
          <w:p w:rsidR="00AB3299" w:rsidRPr="00AD10A6" w:rsidRDefault="00AB3299" w:rsidP="00AD10A6">
            <w:pPr>
              <w:numPr>
                <w:ilvl w:val="2"/>
                <w:numId w:val="53"/>
              </w:numPr>
              <w:spacing w:before="0"/>
              <w:rPr>
                <w:rFonts w:cs="Arial"/>
                <w:lang w:val="sr-Latn-CS"/>
              </w:rPr>
            </w:pPr>
            <w:r w:rsidRPr="00AD10A6">
              <w:rPr>
                <w:rFonts w:cs="Arial"/>
                <w:lang w:val="sr-Latn-CS"/>
              </w:rPr>
              <w:t>Oстaлe члaнaринe</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Oстaлa личнa примaњa</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Cyrl-RS"/>
              </w:rPr>
              <w:t>Трошкови превоза за долазак и одлазак са рада</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Cyrl-RS"/>
              </w:rPr>
              <w:t>Обрачун стипендија и кредита на основу уноса бруто износа запосленима</w:t>
            </w:r>
          </w:p>
        </w:tc>
      </w:tr>
      <w:tr w:rsidR="00AB3299" w:rsidRPr="00AD10A6" w:rsidTr="00AB3299">
        <w:tc>
          <w:tcPr>
            <w:tcW w:w="9480" w:type="dxa"/>
          </w:tcPr>
          <w:p w:rsidR="00AB3299" w:rsidRPr="00AD10A6" w:rsidRDefault="00AB3299" w:rsidP="00AD10A6">
            <w:pPr>
              <w:numPr>
                <w:ilvl w:val="2"/>
                <w:numId w:val="54"/>
              </w:numPr>
              <w:spacing w:before="0"/>
              <w:rPr>
                <w:rFonts w:cs="Arial"/>
                <w:lang w:val="sr-Cyrl-RS"/>
              </w:rPr>
            </w:pPr>
            <w:r w:rsidRPr="00AD10A6">
              <w:rPr>
                <w:rFonts w:cs="Arial"/>
                <w:lang w:val="sr-Cyrl-RS"/>
              </w:rPr>
              <w:t>Обрачун стипендија и кредита на основу уноса бруто износа деци запослених</w:t>
            </w:r>
          </w:p>
        </w:tc>
      </w:tr>
      <w:tr w:rsidR="00AB3299" w:rsidRPr="00AD10A6" w:rsidTr="00AB3299">
        <w:tc>
          <w:tcPr>
            <w:tcW w:w="9480" w:type="dxa"/>
          </w:tcPr>
          <w:p w:rsidR="00AB3299" w:rsidRPr="00AD10A6" w:rsidRDefault="00AB3299" w:rsidP="00AD10A6">
            <w:pPr>
              <w:numPr>
                <w:ilvl w:val="2"/>
                <w:numId w:val="54"/>
              </w:numPr>
              <w:spacing w:before="0"/>
              <w:rPr>
                <w:rFonts w:cs="Arial"/>
                <w:lang w:val="sr-Cyrl-RS"/>
              </w:rPr>
            </w:pPr>
            <w:r w:rsidRPr="00AD10A6">
              <w:rPr>
                <w:rFonts w:cs="Arial"/>
                <w:lang w:val="sr-Cyrl-RS"/>
              </w:rPr>
              <w:t>Јубиларне награде</w:t>
            </w:r>
          </w:p>
        </w:tc>
      </w:tr>
      <w:tr w:rsidR="00AB3299" w:rsidRPr="00AD10A6" w:rsidTr="00AB3299">
        <w:tc>
          <w:tcPr>
            <w:tcW w:w="9480" w:type="dxa"/>
          </w:tcPr>
          <w:p w:rsidR="00AB3299" w:rsidRPr="00AD10A6" w:rsidRDefault="00AB3299" w:rsidP="00AD10A6">
            <w:pPr>
              <w:numPr>
                <w:ilvl w:val="2"/>
                <w:numId w:val="54"/>
              </w:numPr>
              <w:spacing w:before="0"/>
              <w:rPr>
                <w:rFonts w:cs="Arial"/>
                <w:lang w:val="sr-Cyrl-RS"/>
              </w:rPr>
            </w:pPr>
            <w:r w:rsidRPr="00AD10A6">
              <w:rPr>
                <w:rFonts w:cs="Arial"/>
                <w:lang w:val="sr-Cyrl-RS"/>
              </w:rPr>
              <w:t>Стипендије и кредити ученицима и студентима</w:t>
            </w:r>
          </w:p>
        </w:tc>
      </w:tr>
      <w:tr w:rsidR="00AB3299" w:rsidRPr="00AD10A6" w:rsidTr="00AB3299">
        <w:tc>
          <w:tcPr>
            <w:tcW w:w="9480" w:type="dxa"/>
          </w:tcPr>
          <w:p w:rsidR="00AB3299" w:rsidRPr="00AD10A6" w:rsidRDefault="00AB3299" w:rsidP="00AD10A6">
            <w:pPr>
              <w:numPr>
                <w:ilvl w:val="2"/>
                <w:numId w:val="54"/>
              </w:numPr>
              <w:spacing w:before="0"/>
              <w:rPr>
                <w:rFonts w:cs="Arial"/>
                <w:lang w:val="sr-Cyrl-RS"/>
              </w:rPr>
            </w:pPr>
            <w:r w:rsidRPr="00AD10A6">
              <w:rPr>
                <w:rFonts w:cs="Arial"/>
                <w:lang w:val="sr-Cyrl-RS"/>
              </w:rPr>
              <w:t>Поклон деци за Нову годину</w:t>
            </w:r>
          </w:p>
        </w:tc>
      </w:tr>
      <w:tr w:rsidR="00AB3299" w:rsidRPr="00AD10A6" w:rsidTr="00AB3299">
        <w:tc>
          <w:tcPr>
            <w:tcW w:w="9480" w:type="dxa"/>
          </w:tcPr>
          <w:p w:rsidR="00AB3299" w:rsidRPr="00AD10A6" w:rsidRDefault="00AB3299" w:rsidP="00AD10A6">
            <w:pPr>
              <w:numPr>
                <w:ilvl w:val="2"/>
                <w:numId w:val="54"/>
              </w:numPr>
              <w:spacing w:before="0"/>
              <w:rPr>
                <w:rFonts w:cs="Arial"/>
                <w:lang w:val="sr-Cyrl-RS"/>
              </w:rPr>
            </w:pPr>
            <w:r w:rsidRPr="00AD10A6">
              <w:rPr>
                <w:rFonts w:cs="Arial"/>
                <w:lang w:val="sr-Cyrl-RS"/>
              </w:rPr>
              <w:t>Остале врсте помоћи, награде, поклони и спонзорисање физичких лица која нису у редовном радном односу код послодавца</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Накнада по основу послова који се обављају по уговору о делу</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Уговор о стручном оспособљавању и усавршавању са накнадом</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Примања која остварује запослени по основу учешћа у  добити</w:t>
            </w:r>
            <w:r w:rsidRPr="00AD10A6">
              <w:rPr>
                <w:rFonts w:cs="Arial"/>
                <w:lang w:val="sr-Cyrl-RS"/>
              </w:rPr>
              <w:t>н</w:t>
            </w:r>
            <w:r w:rsidRPr="00AD10A6">
              <w:rPr>
                <w:rFonts w:cs="Arial"/>
                <w:lang w:val="sr-Latn-CS"/>
              </w:rPr>
              <w:t>о</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 xml:space="preserve">Примања Органа Управе, </w:t>
            </w:r>
            <w:r w:rsidRPr="00AD10A6">
              <w:rPr>
                <w:rFonts w:cs="Arial"/>
                <w:lang w:val="sr-Cyrl-RS"/>
              </w:rPr>
              <w:t xml:space="preserve">ревизорске комисије, </w:t>
            </w:r>
            <w:r w:rsidRPr="00AD10A6">
              <w:rPr>
                <w:rFonts w:cs="Arial"/>
                <w:lang w:val="sr-Latn-CS"/>
              </w:rPr>
              <w:t xml:space="preserve">посланика и одборника </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Отпремнина за одлазак у пензију</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Солидарна помоћ лицима ван радног односа</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Солидарна помоћ за смртни случај</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Солидарна помоћ запосленом за лечење</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Солидарна помоћ за рођење детета</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Привремени и повремени послови</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Уговор о допунском раду</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Накнада судским вештацима</w:t>
            </w:r>
          </w:p>
        </w:tc>
      </w:tr>
      <w:tr w:rsidR="00AB3299" w:rsidRPr="00AD10A6" w:rsidTr="00AB3299">
        <w:tc>
          <w:tcPr>
            <w:tcW w:w="9480" w:type="dxa"/>
          </w:tcPr>
          <w:p w:rsidR="00AB3299" w:rsidRPr="00AD10A6" w:rsidRDefault="00AB3299" w:rsidP="00AD10A6">
            <w:pPr>
              <w:numPr>
                <w:ilvl w:val="2"/>
                <w:numId w:val="54"/>
              </w:numPr>
              <w:spacing w:before="0"/>
              <w:rPr>
                <w:rFonts w:cs="Arial"/>
                <w:lang w:val="sr-Latn-CS"/>
              </w:rPr>
            </w:pPr>
            <w:r w:rsidRPr="00AD10A6">
              <w:rPr>
                <w:rFonts w:cs="Arial"/>
                <w:lang w:val="sr-Latn-CS"/>
              </w:rPr>
              <w:t>Уговор о волонтирању и Уговор о стручном оспособљавању и усавршавању без накнаде</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 xml:space="preserve">Књижeњe зaрaдa </w:t>
            </w:r>
          </w:p>
        </w:tc>
      </w:tr>
      <w:tr w:rsidR="00AB3299" w:rsidRPr="00AD10A6" w:rsidTr="00AB3299">
        <w:tc>
          <w:tcPr>
            <w:tcW w:w="9480" w:type="dxa"/>
          </w:tcPr>
          <w:p w:rsidR="00AB3299" w:rsidRPr="00AD10A6" w:rsidRDefault="00AB3299" w:rsidP="00AD10A6">
            <w:pPr>
              <w:numPr>
                <w:ilvl w:val="2"/>
                <w:numId w:val="55"/>
              </w:numPr>
              <w:spacing w:before="0"/>
              <w:rPr>
                <w:rFonts w:cs="Arial"/>
                <w:lang w:val="sr-Latn-CS"/>
              </w:rPr>
            </w:pPr>
            <w:r w:rsidRPr="00AD10A6">
              <w:rPr>
                <w:rFonts w:cs="Arial"/>
                <w:lang w:val="sr-Latn-CS"/>
              </w:rPr>
              <w:t xml:space="preserve">Књижeњe зaрaдa у </w:t>
            </w:r>
            <w:r w:rsidRPr="00AD10A6">
              <w:rPr>
                <w:rFonts w:cs="Arial"/>
                <w:lang w:val="sr-Cyrl-CS"/>
              </w:rPr>
              <w:t>FICO</w:t>
            </w:r>
            <w:r w:rsidRPr="00AD10A6">
              <w:rPr>
                <w:rFonts w:cs="Arial"/>
                <w:lang w:val="sr-Latn-CS"/>
              </w:rPr>
              <w:t xml:space="preserve"> мoдулу ( Tрoшaк-Oбaвeзe )</w:t>
            </w:r>
          </w:p>
        </w:tc>
      </w:tr>
      <w:tr w:rsidR="00AB3299" w:rsidRPr="00AD10A6" w:rsidTr="00AB3299">
        <w:tc>
          <w:tcPr>
            <w:tcW w:w="9480" w:type="dxa"/>
          </w:tcPr>
          <w:p w:rsidR="00AB3299" w:rsidRPr="00AD10A6" w:rsidRDefault="00AB3299" w:rsidP="00AD10A6">
            <w:pPr>
              <w:numPr>
                <w:ilvl w:val="2"/>
                <w:numId w:val="55"/>
              </w:numPr>
              <w:spacing w:before="0"/>
              <w:rPr>
                <w:rFonts w:cs="Arial"/>
                <w:lang w:val="sr-Latn-CS"/>
              </w:rPr>
            </w:pPr>
            <w:r w:rsidRPr="00AD10A6">
              <w:rPr>
                <w:rFonts w:cs="Arial"/>
                <w:lang w:val="sr-Latn-CS"/>
              </w:rPr>
              <w:t>Плaћaњe и књижeњe пoрeзa, дoпринoсa</w:t>
            </w:r>
          </w:p>
        </w:tc>
      </w:tr>
      <w:tr w:rsidR="00AB3299" w:rsidRPr="00AD10A6" w:rsidTr="00AB3299">
        <w:trPr>
          <w:trHeight w:val="100"/>
        </w:trPr>
        <w:tc>
          <w:tcPr>
            <w:tcW w:w="9480" w:type="dxa"/>
          </w:tcPr>
          <w:p w:rsidR="00AB3299" w:rsidRPr="00AD10A6" w:rsidRDefault="00AB3299" w:rsidP="00AD10A6">
            <w:pPr>
              <w:numPr>
                <w:ilvl w:val="2"/>
                <w:numId w:val="55"/>
              </w:numPr>
              <w:spacing w:before="0"/>
              <w:rPr>
                <w:rFonts w:cs="Arial"/>
                <w:lang w:val="sr-Latn-CS"/>
              </w:rPr>
            </w:pPr>
            <w:r w:rsidRPr="00AD10A6">
              <w:rPr>
                <w:rFonts w:cs="Arial"/>
                <w:lang w:val="sr-Latn-CS"/>
              </w:rPr>
              <w:t xml:space="preserve">Уплaтa и књижeњe нeтa и oбустaвa </w:t>
            </w:r>
          </w:p>
        </w:tc>
      </w:tr>
      <w:tr w:rsidR="00AB3299" w:rsidRPr="00AD10A6" w:rsidTr="00AB3299">
        <w:tc>
          <w:tcPr>
            <w:tcW w:w="9480" w:type="dxa"/>
          </w:tcPr>
          <w:p w:rsidR="00AB3299" w:rsidRPr="00AD10A6" w:rsidRDefault="00AB3299" w:rsidP="00AD10A6">
            <w:pPr>
              <w:numPr>
                <w:ilvl w:val="0"/>
                <w:numId w:val="50"/>
              </w:numPr>
              <w:spacing w:before="0"/>
              <w:rPr>
                <w:rFonts w:cs="Arial"/>
                <w:lang w:val="sr-Latn-CS"/>
              </w:rPr>
            </w:pPr>
            <w:r w:rsidRPr="00AD10A6">
              <w:rPr>
                <w:rFonts w:cs="Arial"/>
                <w:lang w:val="sr-Cyrl-RS"/>
              </w:rPr>
              <w:t>Извештавање</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Зaкoнски извeштajи</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Пореска пријава (образац ППП ПД)</w:t>
            </w:r>
            <w:r w:rsidRPr="00AD10A6">
              <w:rPr>
                <w:rFonts w:cs="Arial"/>
                <w:lang w:val="sr-Cyrl-RS"/>
              </w:rPr>
              <w:t xml:space="preserve"> у електронском формату</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 xml:space="preserve">ППП </w:t>
            </w:r>
            <w:r w:rsidRPr="00AD10A6">
              <w:rPr>
                <w:rFonts w:cs="Arial"/>
                <w:lang w:val="sr-Cyrl-RS"/>
              </w:rPr>
              <w:t>П</w:t>
            </w:r>
            <w:r w:rsidRPr="00AD10A6">
              <w:rPr>
                <w:rFonts w:cs="Arial"/>
                <w:lang w:val="sr-Latn-CS"/>
              </w:rPr>
              <w:t>О Образац – штампа</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М-4 Образац</w:t>
            </w:r>
            <w:r w:rsidRPr="00AD10A6">
              <w:rPr>
                <w:rFonts w:cs="Arial"/>
                <w:lang w:val="sr-Cyrl-RS"/>
              </w:rPr>
              <w:t xml:space="preserve"> у електронском формату</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Штампа за М4 и М4К</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ОЗ-7 Образац</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ОЗ-8 Образац</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ОЗ-9 Образац</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ОЗ-10 Образац</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НЗ-1 Образац</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 xml:space="preserve">РАД1 </w:t>
            </w:r>
            <w:r w:rsidRPr="00AD10A6">
              <w:rPr>
                <w:rFonts w:cs="Arial"/>
                <w:lang w:val="sr-Cyrl-RS"/>
              </w:rPr>
              <w:t xml:space="preserve">Статистички </w:t>
            </w:r>
            <w:r w:rsidRPr="00AD10A6">
              <w:rPr>
                <w:rFonts w:cs="Arial"/>
                <w:lang w:val="sr-Latn-CS"/>
              </w:rPr>
              <w:t>Образац</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 xml:space="preserve">РAД-1/П </w:t>
            </w:r>
            <w:r w:rsidRPr="00AD10A6">
              <w:rPr>
                <w:rFonts w:cs="Arial"/>
                <w:lang w:val="sr-Cyrl-RS"/>
              </w:rPr>
              <w:t xml:space="preserve">Статистички </w:t>
            </w:r>
            <w:r w:rsidRPr="00AD10A6">
              <w:rPr>
                <w:rFonts w:cs="Arial"/>
                <w:lang w:val="sr-Latn-CS"/>
              </w:rPr>
              <w:t>Oбрaзaц</w:t>
            </w:r>
            <w:r w:rsidRPr="00AD10A6">
              <w:rPr>
                <w:rFonts w:cs="Arial"/>
                <w:lang w:val="sr-Cyrl-RS"/>
              </w:rPr>
              <w:t xml:space="preserve"> (</w:t>
            </w:r>
            <w:r w:rsidRPr="00AD10A6">
              <w:rPr>
                <w:rFonts w:cs="Arial"/>
                <w:lang w:val="sr-Cyrl-CS"/>
              </w:rPr>
              <w:t xml:space="preserve">xml </w:t>
            </w:r>
            <w:r w:rsidRPr="00AD10A6">
              <w:rPr>
                <w:rFonts w:cs="Arial"/>
                <w:lang w:val="sr-Cyrl-RS"/>
              </w:rPr>
              <w:t>формат</w:t>
            </w:r>
            <w:r w:rsidRPr="00AD10A6">
              <w:rPr>
                <w:rFonts w:cs="Arial"/>
                <w:lang w:val="sr-Cyrl-CS"/>
              </w:rPr>
              <w:t>)</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Исплатни листић</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Просечна зарада</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Просечна зарада - породиљско одсуство</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M-УН Oбрaзaц и M-УН/К Oбрaзaц</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ЗИП1 Образац</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Cyrl-RS"/>
              </w:rPr>
              <w:t xml:space="preserve">Извештаји за праћење реализације </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Обра</w:t>
            </w:r>
            <w:r w:rsidRPr="00AD10A6">
              <w:rPr>
                <w:rFonts w:cs="Arial"/>
                <w:lang w:val="sr-Cyrl-RS"/>
              </w:rPr>
              <w:t>сци</w:t>
            </w:r>
            <w:r w:rsidRPr="00AD10A6">
              <w:rPr>
                <w:rFonts w:cs="Arial"/>
                <w:lang w:val="sr-Latn-CS"/>
              </w:rPr>
              <w:t xml:space="preserve"> о примањима запослених, изабраних, постављених и ангажованих лица</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Образац извештаја о исплаћеним зарадама</w:t>
            </w:r>
          </w:p>
        </w:tc>
      </w:tr>
      <w:tr w:rsidR="00AB3299" w:rsidRPr="00AD10A6" w:rsidTr="00AB3299">
        <w:tc>
          <w:tcPr>
            <w:tcW w:w="9480" w:type="dxa"/>
          </w:tcPr>
          <w:p w:rsidR="00AB3299" w:rsidRPr="00AD10A6" w:rsidRDefault="00AB3299" w:rsidP="00AD10A6">
            <w:pPr>
              <w:numPr>
                <w:ilvl w:val="2"/>
                <w:numId w:val="56"/>
              </w:numPr>
              <w:spacing w:before="0"/>
              <w:rPr>
                <w:rFonts w:cs="Arial"/>
                <w:lang w:val="sr-Latn-CS"/>
              </w:rPr>
            </w:pPr>
            <w:r w:rsidRPr="00AD10A6">
              <w:rPr>
                <w:rFonts w:cs="Arial"/>
                <w:lang w:val="sr-Latn-CS"/>
              </w:rPr>
              <w:t>Списак исплаћених накнада инвалидима</w:t>
            </w:r>
            <w:r w:rsidRPr="00AD10A6">
              <w:rPr>
                <w:rFonts w:cs="Arial"/>
                <w:lang w:val="sr-Cyrl-RS"/>
              </w:rPr>
              <w:t xml:space="preserve"> </w:t>
            </w:r>
            <w:r w:rsidRPr="00AD10A6">
              <w:rPr>
                <w:rFonts w:cs="Arial"/>
                <w:lang w:val="sr-Latn-CS"/>
              </w:rPr>
              <w:t xml:space="preserve">рада </w:t>
            </w:r>
            <w:r w:rsidRPr="00AD10A6">
              <w:rPr>
                <w:rFonts w:cs="Arial"/>
                <w:lang w:val="sr-Cyrl-RS"/>
              </w:rPr>
              <w:t>2. и 3.</w:t>
            </w:r>
            <w:r w:rsidRPr="00AD10A6">
              <w:rPr>
                <w:rFonts w:cs="Arial"/>
                <w:lang w:val="sr-Latn-CS"/>
              </w:rPr>
              <w:t xml:space="preserve"> категорије инвалидности</w:t>
            </w:r>
          </w:p>
        </w:tc>
      </w:tr>
      <w:tr w:rsidR="00AB3299" w:rsidRPr="00AD10A6" w:rsidTr="00AB3299">
        <w:tc>
          <w:tcPr>
            <w:tcW w:w="9480" w:type="dxa"/>
          </w:tcPr>
          <w:p w:rsidR="00AB3299" w:rsidRPr="00AD10A6" w:rsidRDefault="00AB3299" w:rsidP="00AD10A6">
            <w:pPr>
              <w:numPr>
                <w:ilvl w:val="1"/>
                <w:numId w:val="50"/>
              </w:numPr>
              <w:spacing w:before="0"/>
              <w:rPr>
                <w:rFonts w:cs="Arial"/>
                <w:lang w:val="sr-Latn-CS"/>
              </w:rPr>
            </w:pPr>
            <w:r w:rsidRPr="00AD10A6">
              <w:rPr>
                <w:rFonts w:cs="Arial"/>
                <w:lang w:val="sr-Latn-CS"/>
              </w:rPr>
              <w:t>Стaндaрдни извeштajи</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 xml:space="preserve">Рeкaпитулaциja зaрaдa </w:t>
            </w:r>
            <w:r w:rsidRPr="00AD10A6">
              <w:rPr>
                <w:rFonts w:cs="Arial"/>
                <w:lang w:val="sr-Cyrl-RS"/>
              </w:rPr>
              <w:t xml:space="preserve">кумулативна, збирна и </w:t>
            </w:r>
            <w:r w:rsidRPr="00AD10A6">
              <w:rPr>
                <w:rFonts w:cs="Arial"/>
                <w:lang w:val="sr-Latn-CS"/>
              </w:rPr>
              <w:t>пo oргaнизaциoним дeлoвимa</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Рeкaпитулaциja исплaтa пo бaнкaмa</w:t>
            </w:r>
            <w:r w:rsidRPr="00AD10A6">
              <w:rPr>
                <w:rFonts w:cs="Arial"/>
                <w:lang w:val="sr-Cyrl-RS"/>
              </w:rPr>
              <w:t xml:space="preserve"> збирна и </w:t>
            </w:r>
            <w:r w:rsidRPr="00AD10A6">
              <w:rPr>
                <w:rFonts w:cs="Arial"/>
                <w:lang w:val="sr-Latn-CS"/>
              </w:rPr>
              <w:t>пo oргaнизaциoним дeлoвимa</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Листa и рeкaпитулaциja oбустaвa</w:t>
            </w:r>
            <w:r w:rsidRPr="00AD10A6">
              <w:rPr>
                <w:rFonts w:cs="Arial"/>
                <w:lang w:val="sr-Cyrl-RS"/>
              </w:rPr>
              <w:t xml:space="preserve"> збирна и </w:t>
            </w:r>
            <w:r w:rsidRPr="00AD10A6">
              <w:rPr>
                <w:rFonts w:cs="Arial"/>
                <w:lang w:val="sr-Latn-CS"/>
              </w:rPr>
              <w:t>пo oргaнизaциoним дeлoвимa</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Листa плaћeних oбустaвa</w:t>
            </w:r>
            <w:r w:rsidRPr="00AD10A6">
              <w:rPr>
                <w:rFonts w:cs="Arial"/>
                <w:lang w:val="sr-Cyrl-RS"/>
              </w:rPr>
              <w:t xml:space="preserve"> по уплатним рачунима збирна и </w:t>
            </w:r>
            <w:r w:rsidRPr="00AD10A6">
              <w:rPr>
                <w:rFonts w:cs="Arial"/>
                <w:lang w:val="sr-Latn-CS"/>
              </w:rPr>
              <w:t>пo oргaнизaциoним дeлoвимa</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Листa нeoбустaвљeних крeдитa</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Рeкaпитулaциja зaрaдa пo врстaмa примaњa</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 xml:space="preserve">Рeкaпитулaциja oбрaчунa </w:t>
            </w:r>
            <w:r w:rsidRPr="00AD10A6">
              <w:rPr>
                <w:rFonts w:cs="Arial"/>
                <w:lang w:val="sr-Cyrl-RS"/>
              </w:rPr>
              <w:t xml:space="preserve">накнада преко фондова кумулативна, збирна и </w:t>
            </w:r>
            <w:r w:rsidRPr="00AD10A6">
              <w:rPr>
                <w:rFonts w:cs="Arial"/>
                <w:lang w:val="sr-Latn-CS"/>
              </w:rPr>
              <w:t>пo oргaнизaциoним дeлoвимa</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Рeкaпитулaциja зaрaдa пo врсти исплaтe</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Гoдишњи брутo кaртoн зaпoслeних</w:t>
            </w:r>
          </w:p>
        </w:tc>
      </w:tr>
      <w:tr w:rsidR="00AB3299" w:rsidRPr="00AD10A6" w:rsidTr="00AB3299">
        <w:tc>
          <w:tcPr>
            <w:tcW w:w="9480" w:type="dxa"/>
          </w:tcPr>
          <w:p w:rsidR="00AB3299" w:rsidRPr="00AD10A6" w:rsidRDefault="00AB3299" w:rsidP="00AD10A6">
            <w:pPr>
              <w:numPr>
                <w:ilvl w:val="2"/>
                <w:numId w:val="57"/>
              </w:numPr>
              <w:spacing w:before="0"/>
              <w:rPr>
                <w:rFonts w:cs="Arial"/>
                <w:lang w:val="sr-Cyrl-CS"/>
              </w:rPr>
            </w:pPr>
            <w:r w:rsidRPr="00AD10A6">
              <w:rPr>
                <w:rFonts w:cs="Arial"/>
                <w:lang w:val="sr-Latn-CS"/>
              </w:rPr>
              <w:t>Рeкaпитулaциja oстaлих личних примaњa</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Latn-CS"/>
              </w:rPr>
              <w:t>Извeштaвaњe o кaтeгoриjaмa плaтe</w:t>
            </w:r>
          </w:p>
        </w:tc>
      </w:tr>
      <w:tr w:rsidR="00AB3299" w:rsidRPr="00AD10A6" w:rsidTr="00AB3299">
        <w:tc>
          <w:tcPr>
            <w:tcW w:w="9480" w:type="dxa"/>
          </w:tcPr>
          <w:p w:rsidR="00AB3299" w:rsidRPr="00AD10A6" w:rsidRDefault="00AB3299" w:rsidP="00AD10A6">
            <w:pPr>
              <w:numPr>
                <w:ilvl w:val="2"/>
                <w:numId w:val="57"/>
              </w:numPr>
              <w:spacing w:before="0"/>
              <w:rPr>
                <w:rFonts w:cs="Arial"/>
                <w:lang w:val="sr-Latn-CS"/>
              </w:rPr>
            </w:pPr>
            <w:r w:rsidRPr="00AD10A6">
              <w:rPr>
                <w:rFonts w:cs="Arial"/>
                <w:lang w:val="sr-Cyrl-RS"/>
              </w:rPr>
              <w:t>Извештај за формирање расподеле из добити</w:t>
            </w:r>
          </w:p>
        </w:tc>
      </w:tr>
      <w:tr w:rsidR="00AB3299" w:rsidRPr="00AD10A6" w:rsidTr="00AB3299">
        <w:tc>
          <w:tcPr>
            <w:tcW w:w="9480" w:type="dxa"/>
            <w:tcBorders>
              <w:top w:val="single" w:sz="4" w:space="0" w:color="auto"/>
              <w:left w:val="single" w:sz="4" w:space="0" w:color="auto"/>
              <w:bottom w:val="single" w:sz="4" w:space="0" w:color="auto"/>
              <w:right w:val="single" w:sz="4" w:space="0" w:color="auto"/>
            </w:tcBorders>
          </w:tcPr>
          <w:p w:rsidR="00AB3299" w:rsidRPr="00AD10A6" w:rsidRDefault="00AB3299" w:rsidP="00AD10A6">
            <w:pPr>
              <w:spacing w:before="0"/>
              <w:rPr>
                <w:rFonts w:cs="Arial"/>
                <w:lang w:val="sr-Latn-CS"/>
              </w:rPr>
            </w:pPr>
            <w:r w:rsidRPr="00AD10A6">
              <w:rPr>
                <w:rFonts w:cs="Arial"/>
                <w:lang w:val="sr-Cyrl-RS"/>
              </w:rPr>
              <w:t>Проширивање постојећег система ауторизација</w:t>
            </w:r>
          </w:p>
        </w:tc>
      </w:tr>
      <w:tr w:rsidR="00AB3299" w:rsidRPr="00AD10A6" w:rsidTr="00AB3299">
        <w:tc>
          <w:tcPr>
            <w:tcW w:w="9480" w:type="dxa"/>
            <w:tcBorders>
              <w:top w:val="single" w:sz="4" w:space="0" w:color="auto"/>
              <w:left w:val="single" w:sz="4" w:space="0" w:color="auto"/>
              <w:bottom w:val="single" w:sz="4" w:space="0" w:color="auto"/>
              <w:right w:val="single" w:sz="4" w:space="0" w:color="auto"/>
            </w:tcBorders>
          </w:tcPr>
          <w:p w:rsidR="00AB3299" w:rsidRPr="00AD10A6" w:rsidRDefault="00AB3299" w:rsidP="00AD10A6">
            <w:pPr>
              <w:numPr>
                <w:ilvl w:val="1"/>
                <w:numId w:val="50"/>
              </w:numPr>
              <w:spacing w:before="0"/>
              <w:rPr>
                <w:rFonts w:cs="Arial"/>
                <w:lang w:val="sr-Latn-CS"/>
              </w:rPr>
            </w:pPr>
            <w:r w:rsidRPr="00AD10A6">
              <w:rPr>
                <w:rFonts w:cs="Arial"/>
                <w:lang w:val="sr-Latn-CS"/>
              </w:rPr>
              <w:t>Приступ пoдaцимa oдaбрaних зaпoслeних и трeћих лицa сaмo зa oвлaш</w:t>
            </w:r>
            <w:r w:rsidRPr="00AD10A6">
              <w:rPr>
                <w:rFonts w:cs="Arial"/>
                <w:lang w:val="sr-Cyrl-RS"/>
              </w:rPr>
              <w:t>ћ</w:t>
            </w:r>
            <w:r w:rsidRPr="00AD10A6">
              <w:rPr>
                <w:rFonts w:cs="Arial"/>
                <w:lang w:val="sr-Latn-CS"/>
              </w:rPr>
              <w:t xml:space="preserve">eнa лицa </w:t>
            </w:r>
          </w:p>
        </w:tc>
      </w:tr>
      <w:tr w:rsidR="00AB3299" w:rsidRPr="00AD10A6" w:rsidTr="00AB3299">
        <w:tc>
          <w:tcPr>
            <w:tcW w:w="9480" w:type="dxa"/>
            <w:tcBorders>
              <w:top w:val="single" w:sz="4" w:space="0" w:color="auto"/>
              <w:left w:val="single" w:sz="4" w:space="0" w:color="auto"/>
              <w:bottom w:val="single" w:sz="4" w:space="0" w:color="auto"/>
              <w:right w:val="single" w:sz="4" w:space="0" w:color="auto"/>
            </w:tcBorders>
          </w:tcPr>
          <w:p w:rsidR="00AB3299" w:rsidRPr="00AD10A6" w:rsidRDefault="00AB3299" w:rsidP="00AD10A6">
            <w:pPr>
              <w:numPr>
                <w:ilvl w:val="1"/>
                <w:numId w:val="50"/>
              </w:numPr>
              <w:spacing w:before="0"/>
              <w:rPr>
                <w:rFonts w:cs="Arial"/>
                <w:lang w:val="sr-Latn-CS"/>
              </w:rPr>
            </w:pPr>
            <w:r w:rsidRPr="00AD10A6">
              <w:rPr>
                <w:rFonts w:cs="Arial"/>
                <w:lang w:val="sr-Latn-CS"/>
              </w:rPr>
              <w:t>Сeлeктивни приступ прoцeсимa сaмo зa oвлaш</w:t>
            </w:r>
            <w:r w:rsidRPr="00AD10A6">
              <w:rPr>
                <w:rFonts w:cs="Arial"/>
                <w:lang w:val="sr-Cyrl-RS"/>
              </w:rPr>
              <w:t>ћ</w:t>
            </w:r>
            <w:r w:rsidRPr="00AD10A6">
              <w:rPr>
                <w:rFonts w:cs="Arial"/>
                <w:lang w:val="sr-Latn-CS"/>
              </w:rPr>
              <w:t>eнa лицa</w:t>
            </w:r>
          </w:p>
        </w:tc>
      </w:tr>
      <w:tr w:rsidR="0057047A" w:rsidRPr="00AD10A6" w:rsidTr="00AB3299">
        <w:tc>
          <w:tcPr>
            <w:tcW w:w="9480" w:type="dxa"/>
            <w:tcBorders>
              <w:top w:val="single" w:sz="4" w:space="0" w:color="auto"/>
              <w:left w:val="single" w:sz="4" w:space="0" w:color="auto"/>
              <w:bottom w:val="single" w:sz="4" w:space="0" w:color="auto"/>
              <w:right w:val="single" w:sz="4" w:space="0" w:color="auto"/>
            </w:tcBorders>
          </w:tcPr>
          <w:p w:rsidR="0057047A" w:rsidRPr="00AD10A6" w:rsidRDefault="0057047A" w:rsidP="00AD10A6">
            <w:pPr>
              <w:spacing w:before="0"/>
              <w:rPr>
                <w:rFonts w:cs="Arial"/>
                <w:lang w:val="sr-Latn-CS"/>
              </w:rPr>
            </w:pPr>
            <w:r w:rsidRPr="00AD10A6">
              <w:rPr>
                <w:rFonts w:cs="Arial"/>
                <w:lang w:val="sr-Cyrl-RS"/>
              </w:rPr>
              <w:t>Интерфејси</w:t>
            </w:r>
          </w:p>
        </w:tc>
      </w:tr>
      <w:tr w:rsidR="0057047A" w:rsidRPr="00AD10A6" w:rsidTr="00AB3299">
        <w:tc>
          <w:tcPr>
            <w:tcW w:w="9480" w:type="dxa"/>
            <w:tcBorders>
              <w:top w:val="single" w:sz="4" w:space="0" w:color="auto"/>
              <w:left w:val="single" w:sz="4" w:space="0" w:color="auto"/>
              <w:bottom w:val="single" w:sz="4" w:space="0" w:color="auto"/>
              <w:right w:val="single" w:sz="4" w:space="0" w:color="auto"/>
            </w:tcBorders>
          </w:tcPr>
          <w:p w:rsidR="0057047A" w:rsidRPr="008B18B5" w:rsidRDefault="0057047A" w:rsidP="00AD10A6">
            <w:pPr>
              <w:numPr>
                <w:ilvl w:val="1"/>
                <w:numId w:val="50"/>
              </w:numPr>
              <w:spacing w:before="0"/>
              <w:rPr>
                <w:rFonts w:cs="Arial"/>
                <w:lang w:val="sr-Latn-CS"/>
              </w:rPr>
            </w:pPr>
            <w:r w:rsidRPr="00AD10A6">
              <w:rPr>
                <w:rFonts w:cs="Arial"/>
                <w:lang w:val="sr-Cyrl-CS"/>
              </w:rPr>
              <w:t>Интерфејс са софтвером за управљање процесом службених путовања</w:t>
            </w:r>
          </w:p>
          <w:p w:rsidR="00C2207B" w:rsidRPr="00AD10A6" w:rsidRDefault="00C2207B" w:rsidP="00C2207B">
            <w:pPr>
              <w:numPr>
                <w:ilvl w:val="1"/>
                <w:numId w:val="50"/>
              </w:numPr>
              <w:spacing w:before="0"/>
              <w:rPr>
                <w:rFonts w:cs="Arial"/>
                <w:lang w:val="sr-Latn-CS"/>
              </w:rPr>
            </w:pPr>
            <w:r>
              <w:rPr>
                <w:rFonts w:cs="Arial"/>
                <w:lang w:val="sr-Cyrl-CS"/>
              </w:rPr>
              <w:t>Интерфејс са Унифицираним ЕРП системом</w:t>
            </w:r>
          </w:p>
        </w:tc>
      </w:tr>
    </w:tbl>
    <w:p w:rsidR="00AB3299" w:rsidRPr="00AD10A6" w:rsidRDefault="00AB3299" w:rsidP="00AD10A6">
      <w:pPr>
        <w:spacing w:before="0"/>
        <w:rPr>
          <w:rFonts w:cs="Arial"/>
          <w:lang w:val="sr-Cyrl-CS"/>
        </w:rPr>
      </w:pPr>
    </w:p>
    <w:p w:rsidR="00AB3299" w:rsidRPr="00AD10A6" w:rsidRDefault="00AB3299" w:rsidP="00AD10A6">
      <w:pPr>
        <w:spacing w:before="0"/>
        <w:rPr>
          <w:rFonts w:cs="Arial"/>
          <w:lang w:val="ru-RU"/>
        </w:rPr>
      </w:pPr>
      <w:r w:rsidRPr="00AD10A6">
        <w:rPr>
          <w:rFonts w:cs="Arial"/>
          <w:lang w:val="ru-RU"/>
        </w:rPr>
        <w:t xml:space="preserve">Циљ пројекта је да омогући да се свим запосленима обрачунава зарада на јединствен начин на који се тренутно обрачунава запосленима у привредним друштвима ЕПС Дистрибуција,  ЈП ЕПС и техничким центрима оквиру постојећег </w:t>
      </w:r>
      <w:r w:rsidRPr="00AD10A6">
        <w:rPr>
          <w:rFonts w:cs="Arial"/>
        </w:rPr>
        <w:t>SAP</w:t>
      </w:r>
      <w:r w:rsidRPr="00AD10A6">
        <w:rPr>
          <w:rFonts w:cs="Arial"/>
          <w:lang w:val="ru-RU"/>
        </w:rPr>
        <w:t xml:space="preserve"> система.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Идентични и упоредиви процеси омогућиће праћење реализације задатих планова финансирања.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Потребно је омогућити постојећи обрачуни осталих личних примања који су имплементирани за запослене и трећа лица из привредних друштава ЈП ЕПС и ЕПС Дистрибуција. У оквиру овог </w:t>
      </w:r>
      <w:r w:rsidRPr="00AD10A6">
        <w:rPr>
          <w:rFonts w:cs="Arial"/>
          <w:lang w:val="sr-Cyrl-RS"/>
        </w:rPr>
        <w:t xml:space="preserve">захтева </w:t>
      </w:r>
      <w:r w:rsidRPr="00AD10A6">
        <w:rPr>
          <w:rFonts w:cs="Arial"/>
          <w:lang w:val="ru-RU"/>
        </w:rPr>
        <w:t xml:space="preserve">неопходно је обезбедити коришћење свих извештаја који су до сада реализовани у оквиру обрачуна зарада. С обзиром на то да имплементација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модула представља надоградњу и проширење већ имплементираног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решења</w:t>
      </w:r>
      <w:r w:rsidRPr="00AD10A6">
        <w:rPr>
          <w:rFonts w:cs="Arial"/>
          <w:lang w:val="sr-Cyrl-RS"/>
        </w:rPr>
        <w:t>,</w:t>
      </w:r>
      <w:r w:rsidRPr="00AD10A6">
        <w:rPr>
          <w:rFonts w:cs="Arial"/>
          <w:lang w:val="ru-RU"/>
        </w:rPr>
        <w:t xml:space="preserve"> иста се мора реализовати у потпуности са концептуалним дизајном имплементираног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решења без нарушавања интегритета постојећих процеса</w:t>
      </w:r>
      <w:r w:rsidR="002646BF" w:rsidRPr="00AD10A6">
        <w:rPr>
          <w:rFonts w:cs="Arial"/>
          <w:lang w:val="ru-RU"/>
        </w:rPr>
        <w:t xml:space="preserve"> уз оптимизацију </w:t>
      </w:r>
      <w:r w:rsidR="005A750D" w:rsidRPr="00AD10A6">
        <w:rPr>
          <w:rFonts w:cs="Arial"/>
          <w:lang w:val="ru-RU"/>
        </w:rPr>
        <w:t>постојећих процеса обрачуна</w:t>
      </w:r>
      <w:r w:rsidR="002646BF" w:rsidRPr="00AD10A6">
        <w:rPr>
          <w:rFonts w:cs="Arial"/>
          <w:lang w:val="ru-RU"/>
        </w:rPr>
        <w:t xml:space="preserve"> код којих су уочене слабости током екплоатације система</w:t>
      </w:r>
      <w:r w:rsidR="005A750D" w:rsidRPr="00AD10A6">
        <w:rPr>
          <w:rFonts w:cs="Arial"/>
          <w:lang w:val="ru-RU"/>
        </w:rPr>
        <w:t xml:space="preserve"> а које ће бити детаљно дефинисане на пројектним радионицама</w:t>
      </w:r>
      <w:r w:rsidRPr="00AD10A6">
        <w:rPr>
          <w:rFonts w:cs="Arial"/>
          <w:lang w:val="ru-RU"/>
        </w:rPr>
        <w:t>.</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Организационе целине које су обухваћене пројектом дораде решења:</w:t>
      </w:r>
    </w:p>
    <w:p w:rsidR="00AB3299" w:rsidRPr="00AD10A6" w:rsidRDefault="00AB3299" w:rsidP="00AD10A6">
      <w:pPr>
        <w:spacing w:before="0"/>
        <w:rPr>
          <w:rFonts w:cs="Arial"/>
          <w:lang w:val="ru-RU"/>
        </w:rPr>
      </w:pPr>
    </w:p>
    <w:p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Никола Тесла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Термоелектране и копови Костолац </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Панонске термоелектране – топлане </w:t>
      </w:r>
    </w:p>
    <w:p w:rsidR="00AB3299" w:rsidRPr="00AD10A6" w:rsidRDefault="00AB3299" w:rsidP="00AD10A6">
      <w:pPr>
        <w:numPr>
          <w:ilvl w:val="0"/>
          <w:numId w:val="45"/>
        </w:numPr>
        <w:spacing w:before="0"/>
        <w:rPr>
          <w:rFonts w:cs="Arial"/>
          <w:lang w:val="sr-Cyrl-RS"/>
        </w:rPr>
      </w:pPr>
      <w:r w:rsidRPr="00AD10A6">
        <w:rPr>
          <w:rFonts w:cs="Arial"/>
          <w:lang w:val="sr-Cyrl-RS"/>
        </w:rPr>
        <w:t>Рударски басен „Колубара“</w:t>
      </w:r>
    </w:p>
    <w:p w:rsidR="005A750D" w:rsidRPr="00AD10A6" w:rsidRDefault="005A750D"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Понуђач је у обавези да у свом приступу </w:t>
      </w:r>
      <w:r w:rsidRPr="00AD10A6">
        <w:rPr>
          <w:rFonts w:cs="Arial"/>
          <w:lang w:val="sr-Cyrl-RS"/>
        </w:rPr>
        <w:t xml:space="preserve">пројекта дораде решења </w:t>
      </w:r>
      <w:r w:rsidRPr="00AD10A6">
        <w:rPr>
          <w:rFonts w:cs="Arial"/>
          <w:lang w:val="ru-RU"/>
        </w:rPr>
        <w:t>прати следеће процесе:</w:t>
      </w:r>
    </w:p>
    <w:p w:rsidR="00AB3299" w:rsidRPr="00AD10A6" w:rsidRDefault="00AB3299" w:rsidP="00AD10A6">
      <w:pPr>
        <w:numPr>
          <w:ilvl w:val="0"/>
          <w:numId w:val="45"/>
        </w:numPr>
        <w:spacing w:before="0"/>
        <w:rPr>
          <w:rFonts w:cs="Arial"/>
          <w:lang w:val="sr-Cyrl-RS"/>
        </w:rPr>
      </w:pPr>
      <w:r w:rsidRPr="00AD10A6">
        <w:rPr>
          <w:rFonts w:cs="Arial"/>
          <w:lang w:val="sr-Cyrl-RS"/>
        </w:rPr>
        <w:t>Примена постојећих подешавања система обрачуна зарада на предметне кадровске области.</w:t>
      </w:r>
    </w:p>
    <w:p w:rsidR="00AB3299" w:rsidRPr="00AD10A6" w:rsidRDefault="00AB3299" w:rsidP="00AD10A6">
      <w:pPr>
        <w:numPr>
          <w:ilvl w:val="0"/>
          <w:numId w:val="45"/>
        </w:numPr>
        <w:spacing w:before="0"/>
        <w:rPr>
          <w:rFonts w:cs="Arial"/>
          <w:lang w:val="sr-Cyrl-RS"/>
        </w:rPr>
      </w:pPr>
      <w:r w:rsidRPr="00AD10A6">
        <w:rPr>
          <w:rFonts w:cs="Arial"/>
          <w:lang w:val="sr-Cyrl-RS"/>
        </w:rPr>
        <w:t>Примена</w:t>
      </w:r>
      <w:r w:rsidR="005A750D" w:rsidRPr="00AD10A6">
        <w:rPr>
          <w:rFonts w:cs="Arial"/>
          <w:lang w:val="sr-Cyrl-RS"/>
        </w:rPr>
        <w:t xml:space="preserve"> и оптимизација</w:t>
      </w:r>
      <w:r w:rsidRPr="00AD10A6">
        <w:rPr>
          <w:rFonts w:cs="Arial"/>
          <w:lang w:val="sr-Cyrl-RS"/>
        </w:rPr>
        <w:t xml:space="preserve"> постојећих процеса обрачуна зарада на предметне кадровске области,</w:t>
      </w:r>
    </w:p>
    <w:p w:rsidR="00AB3299" w:rsidRPr="00AD10A6" w:rsidRDefault="00AB3299" w:rsidP="00AD10A6">
      <w:pPr>
        <w:numPr>
          <w:ilvl w:val="0"/>
          <w:numId w:val="45"/>
        </w:numPr>
        <w:spacing w:before="0"/>
        <w:rPr>
          <w:rFonts w:cs="Arial"/>
          <w:lang w:val="sr-Cyrl-RS"/>
        </w:rPr>
      </w:pPr>
      <w:r w:rsidRPr="00AD10A6">
        <w:rPr>
          <w:rFonts w:cs="Arial"/>
          <w:lang w:val="sr-Cyrl-RS"/>
        </w:rPr>
        <w:t>Ажурирање табела за подешавање обрачуна зарада, уносом нових вредности или ажурирањем постојећих вредности у складу са постојећим дефинисаним процесима.</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Миграција матичних података запослених и трећих лица неопходних за почетак обрачуна зарада. </w:t>
      </w:r>
    </w:p>
    <w:p w:rsidR="00AB3299" w:rsidRPr="00AD10A6" w:rsidRDefault="00AB3299" w:rsidP="00AD10A6">
      <w:pPr>
        <w:numPr>
          <w:ilvl w:val="0"/>
          <w:numId w:val="45"/>
        </w:numPr>
        <w:spacing w:before="0"/>
        <w:rPr>
          <w:rFonts w:cs="Arial"/>
          <w:lang w:val="sr-Cyrl-RS"/>
        </w:rPr>
      </w:pPr>
      <w:r w:rsidRPr="00AD10A6">
        <w:rPr>
          <w:rFonts w:cs="Arial"/>
          <w:lang w:val="sr-Cyrl-RS"/>
        </w:rPr>
        <w:t>Припрема и миграција података о кредиторима, синдикалним чланаринама, фондовима солидарности, самодоприносу.</w:t>
      </w:r>
    </w:p>
    <w:p w:rsidR="00AB3299" w:rsidRPr="00AD10A6" w:rsidRDefault="00AB3299" w:rsidP="00AD10A6">
      <w:pPr>
        <w:numPr>
          <w:ilvl w:val="0"/>
          <w:numId w:val="45"/>
        </w:numPr>
        <w:spacing w:before="0"/>
        <w:rPr>
          <w:rFonts w:cs="Arial"/>
          <w:lang w:val="sr-Cyrl-RS"/>
        </w:rPr>
      </w:pPr>
      <w:r w:rsidRPr="00AD10A6">
        <w:rPr>
          <w:rFonts w:cs="Arial"/>
          <w:lang w:val="sr-Cyrl-RS"/>
        </w:rPr>
        <w:t>Паралелни коначни обрачун приликом којег ће бити упоређени евалуација временских података и резултати обрачуна зараде.</w:t>
      </w:r>
    </w:p>
    <w:p w:rsidR="0057047A" w:rsidRPr="00AD10A6" w:rsidRDefault="0057047A" w:rsidP="00AD10A6">
      <w:pPr>
        <w:spacing w:before="0"/>
        <w:rPr>
          <w:rFonts w:cs="Arial"/>
          <w:lang w:val="sr-Cyrl-RS"/>
        </w:rPr>
      </w:pPr>
    </w:p>
    <w:p w:rsidR="00AB3299" w:rsidRPr="00AD10A6" w:rsidRDefault="00AB3299" w:rsidP="00AD10A6">
      <w:pPr>
        <w:spacing w:before="0"/>
        <w:rPr>
          <w:rFonts w:cs="Arial"/>
          <w:lang w:val="sr-Cyrl-RS"/>
        </w:rPr>
      </w:pPr>
      <w:r w:rsidRPr="00AD10A6">
        <w:rPr>
          <w:rFonts w:cs="Arial"/>
          <w:lang w:val="sr-Cyrl-RS"/>
        </w:rPr>
        <w:t xml:space="preserve">Од понуђача се захтева да спроведе тестирање горе наведених дорада на заједнички одабраној организационој целини. </w:t>
      </w:r>
    </w:p>
    <w:p w:rsidR="00AB3299" w:rsidRPr="00AD10A6" w:rsidRDefault="00AB3299" w:rsidP="00AD10A6">
      <w:pPr>
        <w:spacing w:before="0"/>
        <w:rPr>
          <w:rFonts w:cs="Arial"/>
          <w:lang w:val="sr-Cyrl-RS"/>
        </w:rPr>
      </w:pPr>
      <w:r w:rsidRPr="00AD10A6">
        <w:rPr>
          <w:rFonts w:cs="Arial"/>
          <w:lang w:val="sr-Cyrl-RS"/>
        </w:rPr>
        <w:t>Након верификације дорада, имплементацију у горе наведеним целинама, обухваћеним пројектом,  ће спровести наручилац.</w:t>
      </w:r>
    </w:p>
    <w:p w:rsidR="00AB3299" w:rsidRPr="00AD10A6" w:rsidRDefault="00AB3299" w:rsidP="00AD10A6">
      <w:pPr>
        <w:spacing w:before="0"/>
        <w:rPr>
          <w:rFonts w:cs="Arial"/>
          <w:lang w:val="sr-Cyrl-RS"/>
        </w:rPr>
      </w:pPr>
    </w:p>
    <w:p w:rsidR="00AB3299" w:rsidRPr="00AD10A6" w:rsidRDefault="00AB3299" w:rsidP="00AD10A6">
      <w:pPr>
        <w:spacing w:before="0"/>
        <w:rPr>
          <w:rFonts w:cs="Arial"/>
          <w:lang w:val="sr-Cyrl-CS"/>
        </w:rPr>
      </w:pPr>
      <w:r w:rsidRPr="00AD10A6">
        <w:rPr>
          <w:rFonts w:cs="Arial"/>
          <w:lang w:val="sr-Cyrl-CS"/>
        </w:rPr>
        <w:t>Извештавање у оквиру система за обрачун зарада</w:t>
      </w:r>
    </w:p>
    <w:p w:rsidR="0057047A" w:rsidRPr="00AD10A6" w:rsidRDefault="0057047A"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За потребе извештавања у оквиру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модула у компанијама ЈП ЕПС и ЕПС Дистрибуција користе се извештаји из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w:t>
      </w:r>
      <w:r w:rsidRPr="00AD10A6">
        <w:rPr>
          <w:rFonts w:cs="Arial"/>
        </w:rPr>
        <w:t>HCM</w:t>
      </w:r>
      <w:r w:rsidRPr="00AD10A6">
        <w:rPr>
          <w:rFonts w:cs="Arial"/>
          <w:lang w:val="ru-RU"/>
        </w:rPr>
        <w:t xml:space="preserve"> и </w:t>
      </w:r>
      <w:r w:rsidRPr="00AD10A6">
        <w:rPr>
          <w:rFonts w:cs="Arial"/>
        </w:rPr>
        <w:t>SAP</w:t>
      </w:r>
      <w:r w:rsidRPr="00AD10A6">
        <w:rPr>
          <w:rFonts w:cs="Arial"/>
          <w:lang w:val="ru-RU"/>
        </w:rPr>
        <w:t xml:space="preserve"> </w:t>
      </w:r>
      <w:r w:rsidRPr="00AD10A6">
        <w:rPr>
          <w:rFonts w:cs="Arial"/>
        </w:rPr>
        <w:t>BW</w:t>
      </w:r>
      <w:r w:rsidRPr="00AD10A6">
        <w:rPr>
          <w:rFonts w:cs="Arial"/>
          <w:lang w:val="ru-RU"/>
        </w:rPr>
        <w:t xml:space="preserve"> решења.</w:t>
      </w:r>
    </w:p>
    <w:p w:rsidR="00AB3299" w:rsidRPr="00AD10A6" w:rsidRDefault="00AB3299" w:rsidP="00AD10A6">
      <w:pPr>
        <w:spacing w:before="0"/>
        <w:rPr>
          <w:rFonts w:cs="Arial"/>
          <w:lang w:val="ru-RU"/>
        </w:rPr>
      </w:pPr>
      <w:r w:rsidRPr="00AD10A6">
        <w:rPr>
          <w:rFonts w:cs="Arial"/>
          <w:lang w:val="ru-RU"/>
        </w:rPr>
        <w:t xml:space="preserve">У оквиру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решења користе се стандардни извештаји који су доступни у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модулу, алат за „</w:t>
      </w:r>
      <w:r w:rsidRPr="00AD10A6">
        <w:rPr>
          <w:rFonts w:cs="Arial"/>
        </w:rPr>
        <w:t>ad</w:t>
      </w:r>
      <w:r w:rsidRPr="00AD10A6">
        <w:rPr>
          <w:rFonts w:cs="Arial"/>
          <w:lang w:val="ru-RU"/>
        </w:rPr>
        <w:t xml:space="preserve"> </w:t>
      </w:r>
      <w:r w:rsidRPr="00AD10A6">
        <w:rPr>
          <w:rFonts w:cs="Arial"/>
        </w:rPr>
        <w:t>hoc</w:t>
      </w:r>
      <w:r w:rsidRPr="00AD10A6">
        <w:rPr>
          <w:rFonts w:cs="Arial"/>
          <w:lang w:val="ru-RU"/>
        </w:rPr>
        <w:t>“ извештавање и извештаји који су развијени за потребе ЈП ЕПС-а и ЕПС Дистрибуције.</w:t>
      </w:r>
    </w:p>
    <w:p w:rsidR="0057047A" w:rsidRPr="00AD10A6" w:rsidRDefault="0057047A"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У </w:t>
      </w:r>
      <w:r w:rsidRPr="00AD10A6">
        <w:rPr>
          <w:rFonts w:cs="Arial"/>
        </w:rPr>
        <w:t>SAP</w:t>
      </w:r>
      <w:r w:rsidRPr="00AD10A6">
        <w:rPr>
          <w:rFonts w:cs="Arial"/>
          <w:lang w:val="ru-RU"/>
        </w:rPr>
        <w:t xml:space="preserve"> </w:t>
      </w:r>
      <w:r w:rsidRPr="00AD10A6">
        <w:rPr>
          <w:rFonts w:cs="Arial"/>
        </w:rPr>
        <w:t>BW</w:t>
      </w:r>
      <w:r w:rsidRPr="00AD10A6">
        <w:rPr>
          <w:rFonts w:cs="Arial"/>
          <w:lang w:val="ru-RU"/>
        </w:rPr>
        <w:t xml:space="preserve"> решењу имплементирани су модели који обухватају податке из следећих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модула:</w:t>
      </w:r>
    </w:p>
    <w:p w:rsidR="00AB3299" w:rsidRPr="00AD10A6" w:rsidRDefault="00AB3299" w:rsidP="00AD10A6">
      <w:pPr>
        <w:numPr>
          <w:ilvl w:val="0"/>
          <w:numId w:val="45"/>
        </w:numPr>
        <w:spacing w:before="0"/>
        <w:rPr>
          <w:rFonts w:cs="Arial"/>
          <w:lang w:val="sr-Cyrl-RS"/>
        </w:rPr>
      </w:pPr>
      <w:r w:rsidRPr="00AD10A6">
        <w:rPr>
          <w:rFonts w:cs="Arial"/>
          <w:lang w:val="sr-Cyrl-RS"/>
        </w:rPr>
        <w:t>Организационо управљање (OM)</w:t>
      </w:r>
    </w:p>
    <w:p w:rsidR="00AB3299" w:rsidRPr="00AD10A6" w:rsidRDefault="00AB3299" w:rsidP="00AD10A6">
      <w:pPr>
        <w:numPr>
          <w:ilvl w:val="0"/>
          <w:numId w:val="45"/>
        </w:numPr>
        <w:spacing w:before="0"/>
        <w:rPr>
          <w:rFonts w:cs="Arial"/>
          <w:lang w:val="sr-Cyrl-RS"/>
        </w:rPr>
      </w:pPr>
      <w:r w:rsidRPr="00AD10A6">
        <w:rPr>
          <w:rFonts w:cs="Arial"/>
          <w:lang w:val="sr-Cyrl-RS"/>
        </w:rPr>
        <w:t>Кадровска администрација (PA)</w:t>
      </w:r>
    </w:p>
    <w:p w:rsidR="00AB3299" w:rsidRPr="00AD10A6" w:rsidRDefault="00AB3299" w:rsidP="00AD10A6">
      <w:pPr>
        <w:spacing w:before="0"/>
        <w:rPr>
          <w:rFonts w:cs="Arial"/>
          <w:lang w:val="sr-Cyrl-RS"/>
        </w:rPr>
      </w:pPr>
      <w:r w:rsidRPr="00AD10A6">
        <w:rPr>
          <w:rFonts w:cs="Arial"/>
          <w:lang w:val="sr-Cyrl-RS"/>
        </w:rPr>
        <w:t xml:space="preserve">За креирање извештаја користе се </w:t>
      </w:r>
      <w:r w:rsidRPr="00AD10A6">
        <w:rPr>
          <w:rFonts w:cs="Arial"/>
        </w:rPr>
        <w:t>SAP</w:t>
      </w:r>
      <w:r w:rsidRPr="00AD10A6">
        <w:rPr>
          <w:rFonts w:cs="Arial"/>
          <w:lang w:val="sr-Cyrl-RS"/>
        </w:rPr>
        <w:t xml:space="preserve"> </w:t>
      </w:r>
      <w:r w:rsidRPr="00AD10A6">
        <w:rPr>
          <w:rFonts w:cs="Arial"/>
        </w:rPr>
        <w:t>Business</w:t>
      </w:r>
      <w:r w:rsidRPr="00AD10A6">
        <w:rPr>
          <w:rFonts w:cs="Arial"/>
          <w:lang w:val="sr-Cyrl-RS"/>
        </w:rPr>
        <w:t xml:space="preserve"> </w:t>
      </w:r>
      <w:r w:rsidRPr="00AD10A6">
        <w:rPr>
          <w:rFonts w:cs="Arial"/>
        </w:rPr>
        <w:t>Objects</w:t>
      </w:r>
      <w:r w:rsidRPr="00AD10A6">
        <w:rPr>
          <w:rFonts w:cs="Arial"/>
          <w:lang w:val="sr-Cyrl-RS"/>
        </w:rPr>
        <w:t xml:space="preserve"> алати у оквиру којих је креирано следећих 10 извештаја:</w:t>
      </w:r>
    </w:p>
    <w:p w:rsidR="00AB3299" w:rsidRPr="00AD10A6" w:rsidRDefault="00AB3299" w:rsidP="00AD10A6">
      <w:pPr>
        <w:numPr>
          <w:ilvl w:val="0"/>
          <w:numId w:val="45"/>
        </w:numPr>
        <w:spacing w:before="0"/>
        <w:rPr>
          <w:rFonts w:cs="Arial"/>
          <w:lang w:val="sr-Cyrl-RS"/>
        </w:rPr>
      </w:pPr>
      <w:r w:rsidRPr="00AD10A6">
        <w:rPr>
          <w:rFonts w:cs="Arial"/>
          <w:lang w:val="sr-Cyrl-RS"/>
        </w:rPr>
        <w:t>Систематизација</w:t>
      </w:r>
    </w:p>
    <w:p w:rsidR="00AB3299" w:rsidRPr="00AD10A6" w:rsidRDefault="00AB3299" w:rsidP="00AD10A6">
      <w:pPr>
        <w:numPr>
          <w:ilvl w:val="0"/>
          <w:numId w:val="45"/>
        </w:numPr>
        <w:spacing w:before="0"/>
        <w:rPr>
          <w:rFonts w:cs="Arial"/>
          <w:lang w:val="sr-Cyrl-RS"/>
        </w:rPr>
      </w:pPr>
      <w:r w:rsidRPr="00AD10A6">
        <w:rPr>
          <w:rFonts w:cs="Arial"/>
          <w:lang w:val="sr-Cyrl-RS"/>
        </w:rPr>
        <w:t>Радна места по задатом критеријуму</w:t>
      </w:r>
    </w:p>
    <w:p w:rsidR="00AB3299" w:rsidRPr="00AD10A6" w:rsidRDefault="00AB3299" w:rsidP="00AD10A6">
      <w:pPr>
        <w:numPr>
          <w:ilvl w:val="0"/>
          <w:numId w:val="45"/>
        </w:numPr>
        <w:spacing w:before="0"/>
        <w:rPr>
          <w:rFonts w:cs="Arial"/>
          <w:lang w:val="sr-Cyrl-RS"/>
        </w:rPr>
      </w:pPr>
      <w:r w:rsidRPr="00AD10A6">
        <w:rPr>
          <w:rFonts w:cs="Arial"/>
          <w:lang w:val="sr-Cyrl-RS"/>
        </w:rPr>
        <w:t>Број радних места по организационим деловима</w:t>
      </w:r>
    </w:p>
    <w:p w:rsidR="00AB3299" w:rsidRPr="00AD10A6" w:rsidRDefault="00AB3299" w:rsidP="00AD10A6">
      <w:pPr>
        <w:numPr>
          <w:ilvl w:val="0"/>
          <w:numId w:val="45"/>
        </w:numPr>
        <w:spacing w:before="0"/>
        <w:rPr>
          <w:rFonts w:cs="Arial"/>
          <w:lang w:val="sr-Cyrl-RS"/>
        </w:rPr>
      </w:pPr>
      <w:r w:rsidRPr="00AD10A6">
        <w:rPr>
          <w:rFonts w:cs="Arial"/>
          <w:lang w:val="sr-Cyrl-RS"/>
        </w:rPr>
        <w:t>Преглед броја запослених</w:t>
      </w:r>
    </w:p>
    <w:p w:rsidR="00AB3299" w:rsidRPr="00AD10A6" w:rsidRDefault="00AB3299" w:rsidP="00AD10A6">
      <w:pPr>
        <w:numPr>
          <w:ilvl w:val="0"/>
          <w:numId w:val="45"/>
        </w:numPr>
        <w:spacing w:before="0"/>
        <w:rPr>
          <w:rFonts w:cs="Arial"/>
          <w:lang w:val="sr-Cyrl-RS"/>
        </w:rPr>
      </w:pPr>
      <w:r w:rsidRPr="00AD10A6">
        <w:rPr>
          <w:rFonts w:cs="Arial"/>
          <w:lang w:val="sr-Cyrl-RS"/>
        </w:rPr>
        <w:t>Флуктуација</w:t>
      </w:r>
    </w:p>
    <w:p w:rsidR="00AB3299" w:rsidRPr="00AD10A6" w:rsidRDefault="00AB3299" w:rsidP="00AD10A6">
      <w:pPr>
        <w:numPr>
          <w:ilvl w:val="0"/>
          <w:numId w:val="45"/>
        </w:numPr>
        <w:spacing w:before="0"/>
        <w:rPr>
          <w:rFonts w:cs="Arial"/>
          <w:lang w:val="sr-Cyrl-RS"/>
        </w:rPr>
      </w:pPr>
      <w:r w:rsidRPr="00AD10A6">
        <w:rPr>
          <w:rFonts w:cs="Arial"/>
          <w:lang w:val="sr-Cyrl-RS"/>
        </w:rPr>
        <w:t>Преглед броја запослених комбиновани</w:t>
      </w:r>
    </w:p>
    <w:p w:rsidR="00AB3299" w:rsidRPr="00AD10A6" w:rsidRDefault="00AB3299" w:rsidP="00AD10A6">
      <w:pPr>
        <w:numPr>
          <w:ilvl w:val="0"/>
          <w:numId w:val="45"/>
        </w:numPr>
        <w:spacing w:before="0"/>
        <w:rPr>
          <w:rFonts w:cs="Arial"/>
          <w:lang w:val="sr-Cyrl-RS"/>
        </w:rPr>
      </w:pPr>
      <w:r w:rsidRPr="00AD10A6">
        <w:rPr>
          <w:rFonts w:cs="Arial"/>
          <w:lang w:val="sr-Cyrl-RS"/>
        </w:rPr>
        <w:t>Број запослених који су засновали радни однос</w:t>
      </w:r>
    </w:p>
    <w:p w:rsidR="00AB3299" w:rsidRPr="00AD10A6" w:rsidRDefault="00AB3299" w:rsidP="00AD10A6">
      <w:pPr>
        <w:numPr>
          <w:ilvl w:val="0"/>
          <w:numId w:val="45"/>
        </w:numPr>
        <w:spacing w:before="0"/>
        <w:rPr>
          <w:rFonts w:cs="Arial"/>
          <w:lang w:val="sr-Cyrl-RS"/>
        </w:rPr>
      </w:pPr>
      <w:r w:rsidRPr="00AD10A6">
        <w:rPr>
          <w:rFonts w:cs="Arial"/>
          <w:lang w:val="sr-Cyrl-RS"/>
        </w:rPr>
        <w:t>Број ангажованих радника без заснивања радног односа</w:t>
      </w:r>
    </w:p>
    <w:p w:rsidR="00AB3299" w:rsidRPr="00AD10A6" w:rsidRDefault="00AB3299" w:rsidP="00AD10A6">
      <w:pPr>
        <w:numPr>
          <w:ilvl w:val="0"/>
          <w:numId w:val="45"/>
        </w:numPr>
        <w:spacing w:before="0"/>
        <w:rPr>
          <w:rFonts w:cs="Arial"/>
          <w:lang w:val="sr-Cyrl-RS"/>
        </w:rPr>
      </w:pPr>
      <w:r w:rsidRPr="00AD10A6">
        <w:rPr>
          <w:rFonts w:cs="Arial"/>
          <w:lang w:val="sr-Cyrl-RS"/>
        </w:rPr>
        <w:t>Број запослених којима је престао радни однос</w:t>
      </w:r>
    </w:p>
    <w:p w:rsidR="00AB3299" w:rsidRPr="00AD10A6" w:rsidRDefault="00AB3299" w:rsidP="00AD10A6">
      <w:pPr>
        <w:numPr>
          <w:ilvl w:val="0"/>
          <w:numId w:val="45"/>
        </w:numPr>
        <w:spacing w:before="0"/>
        <w:rPr>
          <w:rFonts w:cs="Arial"/>
        </w:rPr>
      </w:pPr>
      <w:r w:rsidRPr="00AD10A6">
        <w:rPr>
          <w:rFonts w:cs="Arial"/>
          <w:lang w:val="sr-Cyrl-RS"/>
        </w:rPr>
        <w:t>Број запослених</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rsidTr="00AB3299">
        <w:tc>
          <w:tcPr>
            <w:tcW w:w="2987" w:type="dxa"/>
          </w:tcPr>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AB3299" w:rsidRPr="00AD10A6" w:rsidTr="00AB3299">
        <w:tc>
          <w:tcPr>
            <w:tcW w:w="2987" w:type="dxa"/>
          </w:tcPr>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AB3299" w:rsidRPr="00AD10A6" w:rsidTr="00AB3299">
        <w:tc>
          <w:tcPr>
            <w:tcW w:w="2987" w:type="dxa"/>
          </w:tcPr>
          <w:p w:rsidR="00AB3299" w:rsidRPr="00AD10A6" w:rsidRDefault="00AB3299" w:rsidP="00AD10A6">
            <w:pPr>
              <w:spacing w:before="0"/>
              <w:rPr>
                <w:rFonts w:cs="Arial"/>
              </w:rPr>
            </w:pPr>
            <w:r w:rsidRPr="00AD10A6">
              <w:rPr>
                <w:rFonts w:cs="Arial"/>
                <w:lang w:val="sr-Cyrl-CS"/>
              </w:rPr>
              <w:t>Место и датум:</w:t>
            </w:r>
          </w:p>
        </w:tc>
        <w:tc>
          <w:tcPr>
            <w:tcW w:w="3096" w:type="dxa"/>
          </w:tcPr>
          <w:p w:rsidR="00AB3299" w:rsidRPr="00AD10A6" w:rsidRDefault="00AB3299" w:rsidP="00AD10A6">
            <w:pPr>
              <w:spacing w:before="0"/>
              <w:rPr>
                <w:rFonts w:cs="Arial"/>
              </w:rPr>
            </w:pPr>
            <w:r w:rsidRPr="00AD10A6">
              <w:rPr>
                <w:rFonts w:cs="Arial"/>
                <w:lang w:val="sr-Cyrl-CS"/>
              </w:rPr>
              <w:t>М.П.</w:t>
            </w:r>
          </w:p>
        </w:tc>
        <w:tc>
          <w:tcPr>
            <w:tcW w:w="2989" w:type="dxa"/>
          </w:tcPr>
          <w:p w:rsidR="00AB3299" w:rsidRPr="00AD10A6" w:rsidRDefault="00AB3299" w:rsidP="00AD10A6">
            <w:pPr>
              <w:spacing w:before="0"/>
              <w:rPr>
                <w:rFonts w:cs="Arial"/>
              </w:rPr>
            </w:pPr>
            <w:r w:rsidRPr="00AD10A6">
              <w:rPr>
                <w:rFonts w:cs="Arial"/>
                <w:lang w:val="sr-Cyrl-CS"/>
              </w:rPr>
              <w:t>Понуђач:</w:t>
            </w:r>
          </w:p>
        </w:tc>
      </w:tr>
      <w:tr w:rsidR="00AB3299" w:rsidRPr="00AD10A6" w:rsidTr="0076723A">
        <w:tc>
          <w:tcPr>
            <w:tcW w:w="2987" w:type="dxa"/>
          </w:tcPr>
          <w:p w:rsidR="00AB3299" w:rsidRPr="00AD10A6" w:rsidRDefault="00AB3299" w:rsidP="00AD10A6">
            <w:pPr>
              <w:spacing w:before="0"/>
              <w:rPr>
                <w:rFonts w:cs="Arial"/>
              </w:rPr>
            </w:pPr>
          </w:p>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76723A" w:rsidRPr="00AD10A6" w:rsidTr="0076723A">
        <w:tc>
          <w:tcPr>
            <w:tcW w:w="2987" w:type="dxa"/>
          </w:tcPr>
          <w:p w:rsidR="0076723A" w:rsidRPr="00AD10A6" w:rsidRDefault="0076723A" w:rsidP="00AD10A6">
            <w:pPr>
              <w:spacing w:before="0"/>
              <w:rPr>
                <w:rFonts w:cs="Arial"/>
              </w:rPr>
            </w:pPr>
          </w:p>
        </w:tc>
        <w:tc>
          <w:tcPr>
            <w:tcW w:w="3096" w:type="dxa"/>
          </w:tcPr>
          <w:p w:rsidR="0076723A" w:rsidRPr="00AD10A6" w:rsidRDefault="0076723A" w:rsidP="00AD10A6">
            <w:pPr>
              <w:spacing w:before="0"/>
              <w:rPr>
                <w:rFonts w:cs="Arial"/>
              </w:rPr>
            </w:pPr>
          </w:p>
        </w:tc>
        <w:tc>
          <w:tcPr>
            <w:tcW w:w="2989" w:type="dxa"/>
          </w:tcPr>
          <w:p w:rsidR="0076723A" w:rsidRPr="00AD10A6" w:rsidRDefault="0076723A" w:rsidP="00AD10A6">
            <w:pPr>
              <w:spacing w:before="0"/>
              <w:rPr>
                <w:rFonts w:cs="Arial"/>
              </w:rPr>
            </w:pPr>
          </w:p>
        </w:tc>
      </w:tr>
      <w:tr w:rsidR="0076723A" w:rsidRPr="00AD10A6" w:rsidTr="00AB3299">
        <w:tc>
          <w:tcPr>
            <w:tcW w:w="2987" w:type="dxa"/>
            <w:tcBorders>
              <w:bottom w:val="single" w:sz="4" w:space="0" w:color="auto"/>
            </w:tcBorders>
          </w:tcPr>
          <w:p w:rsidR="0076723A" w:rsidRPr="00AD10A6" w:rsidRDefault="0076723A" w:rsidP="00AD10A6">
            <w:pPr>
              <w:spacing w:before="0"/>
              <w:rPr>
                <w:rFonts w:cs="Arial"/>
              </w:rPr>
            </w:pPr>
          </w:p>
        </w:tc>
        <w:tc>
          <w:tcPr>
            <w:tcW w:w="3096" w:type="dxa"/>
          </w:tcPr>
          <w:p w:rsidR="0076723A" w:rsidRPr="00AD10A6" w:rsidRDefault="0076723A" w:rsidP="00AD10A6">
            <w:pPr>
              <w:spacing w:before="0"/>
              <w:rPr>
                <w:rFonts w:cs="Arial"/>
              </w:rPr>
            </w:pPr>
          </w:p>
        </w:tc>
        <w:tc>
          <w:tcPr>
            <w:tcW w:w="2989" w:type="dxa"/>
            <w:tcBorders>
              <w:bottom w:val="single" w:sz="4" w:space="0" w:color="auto"/>
            </w:tcBorders>
          </w:tcPr>
          <w:p w:rsidR="0076723A" w:rsidRPr="00AD10A6" w:rsidRDefault="0076723A" w:rsidP="00AD10A6">
            <w:pPr>
              <w:spacing w:before="0"/>
              <w:rPr>
                <w:rFonts w:cs="Arial"/>
              </w:rPr>
            </w:pPr>
          </w:p>
        </w:tc>
      </w:tr>
    </w:tbl>
    <w:p w:rsidR="0076723A" w:rsidRPr="00AD10A6" w:rsidRDefault="0076723A" w:rsidP="00AD10A6">
      <w:pPr>
        <w:spacing w:before="0"/>
        <w:ind w:left="1440"/>
        <w:rPr>
          <w:rFonts w:cs="Arial"/>
          <w:lang w:val="sr-Cyrl-CS"/>
        </w:rPr>
      </w:pPr>
    </w:p>
    <w:p w:rsidR="0076723A" w:rsidRPr="00AD10A6" w:rsidRDefault="0076723A" w:rsidP="00AD10A6">
      <w:pPr>
        <w:spacing w:before="0"/>
        <w:ind w:left="1440"/>
        <w:rPr>
          <w:rFonts w:cs="Arial"/>
          <w:lang w:val="sr-Cyrl-CS"/>
        </w:rPr>
      </w:pPr>
    </w:p>
    <w:p w:rsidR="0076723A" w:rsidRPr="00AD10A6" w:rsidRDefault="0076723A" w:rsidP="00AD10A6">
      <w:pPr>
        <w:spacing w:before="0"/>
        <w:ind w:left="1440"/>
        <w:rPr>
          <w:rFonts w:cs="Arial"/>
          <w:lang w:val="sr-Cyrl-CS"/>
        </w:rPr>
      </w:pPr>
    </w:p>
    <w:p w:rsidR="0076723A" w:rsidRPr="00AD10A6" w:rsidRDefault="0076723A" w:rsidP="00AD10A6">
      <w:pPr>
        <w:spacing w:before="0"/>
        <w:ind w:left="1440"/>
        <w:rPr>
          <w:rFonts w:cs="Arial"/>
          <w:lang w:val="sr-Cyrl-CS"/>
        </w:rPr>
      </w:pPr>
    </w:p>
    <w:p w:rsidR="0076723A" w:rsidRPr="00AD10A6" w:rsidRDefault="0076723A" w:rsidP="00AD10A6">
      <w:pPr>
        <w:spacing w:before="0"/>
        <w:ind w:left="1440"/>
        <w:rPr>
          <w:rFonts w:cs="Arial"/>
          <w:lang w:val="sr-Cyrl-CS"/>
        </w:rPr>
      </w:pPr>
    </w:p>
    <w:p w:rsidR="001B0FB9" w:rsidRDefault="001B0FB9">
      <w:pPr>
        <w:spacing w:before="0"/>
        <w:jc w:val="left"/>
        <w:rPr>
          <w:rFonts w:cs="Arial"/>
          <w:lang w:val="sr-Cyrl-CS"/>
        </w:rPr>
      </w:pPr>
      <w:r>
        <w:rPr>
          <w:rFonts w:cs="Arial"/>
          <w:lang w:val="sr-Cyrl-CS"/>
        </w:rPr>
        <w:br w:type="page"/>
      </w:r>
    </w:p>
    <w:p w:rsidR="00AB3299" w:rsidRPr="00AD10A6" w:rsidRDefault="00AB3299" w:rsidP="00AD10A6">
      <w:pPr>
        <w:numPr>
          <w:ilvl w:val="3"/>
          <w:numId w:val="14"/>
        </w:numPr>
        <w:spacing w:before="0"/>
        <w:rPr>
          <w:rFonts w:cs="Arial"/>
          <w:lang w:val="sr-Cyrl-CS"/>
        </w:rPr>
      </w:pPr>
      <w:r w:rsidRPr="00AD10A6">
        <w:rPr>
          <w:rFonts w:cs="Arial"/>
          <w:lang w:val="sr-Cyrl-CS"/>
        </w:rPr>
        <w:t>УСЛУГЕ ИМПЛЕМЕНТАЦИЈЕ ФУНКЦИОНАЛНОСТИ ДОСТАВЉАЊА ПОДАТАКА У ”РЕГИСТАР ИЗМИРЕЊА НОВЧАНИХ ОБАВЕЗА” (РИНО)</w:t>
      </w:r>
    </w:p>
    <w:p w:rsidR="00AB3299" w:rsidRPr="00AD10A6" w:rsidRDefault="00AB3299" w:rsidP="00AD10A6">
      <w:pPr>
        <w:spacing w:before="0"/>
        <w:rPr>
          <w:rFonts w:cs="Arial"/>
          <w:lang w:val="ru-RU"/>
        </w:rPr>
      </w:pPr>
      <w:r w:rsidRPr="00AD10A6">
        <w:rPr>
          <w:rFonts w:cs="Arial"/>
          <w:lang w:val="ru-RU"/>
        </w:rPr>
        <w:t xml:space="preserve">Законом о роковима измирења новчаних обавеза у комерцијалним трансакцијама  између корисника јавних средстава и привредних субјеката када су корисници јавних средстава дужници и Правилником о начину и поступку вршења надзора над спровођењем тог Закона, одређено је да Министарство надлежно за послове финансија тј. Управа за трезор води Регистар измирења новчаних обавеза (РИНО).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Подаци у Регистру се воде на нивоу корисника буџетских средстава. У ту сврху корисници средстава буџета, дужни су да  податке о обавезама и измирењима достављају Регистру у електронској форми у </w:t>
      </w:r>
      <w:r w:rsidRPr="00AD10A6">
        <w:rPr>
          <w:rFonts w:cs="Arial"/>
        </w:rPr>
        <w:t>XML</w:t>
      </w:r>
      <w:r w:rsidRPr="00AD10A6">
        <w:rPr>
          <w:rFonts w:cs="Arial"/>
          <w:lang w:val="ru-RU"/>
        </w:rPr>
        <w:t xml:space="preserve"> формату</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p>
    <w:p w:rsidR="00AB3299" w:rsidRPr="00AD10A6" w:rsidRDefault="00AB3299" w:rsidP="00AD10A6">
      <w:pPr>
        <w:spacing w:before="0"/>
        <w:rPr>
          <w:rFonts w:cs="Arial"/>
        </w:rPr>
      </w:pPr>
      <w:r w:rsidRPr="00AD10A6">
        <w:rPr>
          <w:rFonts w:cs="Arial"/>
        </w:rPr>
        <w:t>Дијаграм токова размене података:</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sr-Cyrl-CS"/>
        </w:rPr>
      </w:pPr>
      <w:r w:rsidRPr="00AD10A6">
        <w:rPr>
          <w:rFonts w:cs="Arial"/>
          <w:noProof/>
        </w:rPr>
        <w:drawing>
          <wp:inline distT="0" distB="0" distL="0" distR="0" wp14:anchorId="4BB83C5C" wp14:editId="75F07D6B">
            <wp:extent cx="5943600" cy="377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943600" cy="3771900"/>
                    </a:xfrm>
                    <a:prstGeom prst="rect">
                      <a:avLst/>
                    </a:prstGeom>
                    <a:noFill/>
                    <a:ln>
                      <a:noFill/>
                    </a:ln>
                  </pic:spPr>
                </pic:pic>
              </a:graphicData>
            </a:graphic>
          </wp:inline>
        </w:drawing>
      </w:r>
    </w:p>
    <w:p w:rsidR="00AB3299" w:rsidRPr="00AD10A6" w:rsidRDefault="00AB3299" w:rsidP="00AD10A6">
      <w:pPr>
        <w:spacing w:before="0"/>
        <w:rPr>
          <w:rFonts w:cs="Arial"/>
          <w:lang w:val="ru-RU"/>
        </w:rPr>
      </w:pPr>
      <w:r w:rsidRPr="00AD10A6">
        <w:rPr>
          <w:rFonts w:cs="Arial"/>
          <w:lang w:val="sr-Cyrl-RS"/>
        </w:rPr>
        <w:t>Функционални обухват</w:t>
      </w:r>
      <w:r w:rsidRPr="00AD10A6">
        <w:rPr>
          <w:rFonts w:cs="Arial"/>
          <w:lang w:val="ru-RU"/>
        </w:rPr>
        <w:t xml:space="preserve"> решења за комуникацију са РИНО обухвата следеће:</w:t>
      </w:r>
    </w:p>
    <w:p w:rsidR="00AB3299" w:rsidRPr="00AD10A6" w:rsidRDefault="00AB3299" w:rsidP="00AD10A6">
      <w:pPr>
        <w:spacing w:before="0"/>
        <w:rPr>
          <w:rFonts w:cs="Arial"/>
          <w:lang w:val="ru-RU"/>
        </w:rPr>
      </w:pPr>
    </w:p>
    <w:p w:rsidR="00AB3299" w:rsidRPr="00AD10A6" w:rsidRDefault="00AB3299" w:rsidP="00AD10A6">
      <w:pPr>
        <w:numPr>
          <w:ilvl w:val="0"/>
          <w:numId w:val="45"/>
        </w:numPr>
        <w:spacing w:before="0"/>
        <w:rPr>
          <w:rFonts w:cs="Arial"/>
          <w:lang w:val="sr-Cyrl-RS"/>
        </w:rPr>
      </w:pPr>
      <w:r w:rsidRPr="00AD10A6">
        <w:rPr>
          <w:rFonts w:cs="Arial"/>
          <w:lang w:val="sr-Cyrl-RS"/>
        </w:rPr>
        <w:t>Преузимање РИНО релевантних обавеза у РИНО предлог из SAP FI помоћне књиге  прокњижених обавеза.</w:t>
      </w:r>
    </w:p>
    <w:p w:rsidR="00AB3299" w:rsidRPr="00AD10A6" w:rsidRDefault="00AB3299" w:rsidP="00AD10A6">
      <w:pPr>
        <w:numPr>
          <w:ilvl w:val="0"/>
          <w:numId w:val="45"/>
        </w:numPr>
        <w:spacing w:before="0"/>
        <w:rPr>
          <w:rFonts w:cs="Arial"/>
          <w:lang w:val="sr-Cyrl-RS"/>
        </w:rPr>
      </w:pPr>
      <w:r w:rsidRPr="00AD10A6">
        <w:rPr>
          <w:rFonts w:cs="Arial"/>
          <w:lang w:val="sr-Cyrl-RS"/>
        </w:rPr>
        <w:t>Уређење РИНО предлога – додају се или изузимају обавезе из предлога</w:t>
      </w:r>
    </w:p>
    <w:p w:rsidR="00AB3299" w:rsidRPr="00AD10A6" w:rsidRDefault="00AB3299" w:rsidP="00AD10A6">
      <w:pPr>
        <w:numPr>
          <w:ilvl w:val="0"/>
          <w:numId w:val="45"/>
        </w:numPr>
        <w:spacing w:before="0"/>
        <w:rPr>
          <w:rFonts w:cs="Arial"/>
          <w:lang w:val="sr-Cyrl-RS"/>
        </w:rPr>
      </w:pPr>
      <w:r w:rsidRPr="00AD10A6">
        <w:rPr>
          <w:rFonts w:cs="Arial"/>
          <w:lang w:val="sr-Cyrl-RS"/>
        </w:rPr>
        <w:t>Верификација и потврда података обавеза из предлога</w:t>
      </w:r>
    </w:p>
    <w:p w:rsidR="00AB3299" w:rsidRPr="00AD10A6" w:rsidRDefault="00AB3299" w:rsidP="00AD10A6">
      <w:pPr>
        <w:numPr>
          <w:ilvl w:val="0"/>
          <w:numId w:val="45"/>
        </w:numPr>
        <w:spacing w:before="0"/>
        <w:rPr>
          <w:rFonts w:cs="Arial"/>
          <w:lang w:val="sr-Cyrl-RS"/>
        </w:rPr>
      </w:pPr>
      <w:r w:rsidRPr="00AD10A6">
        <w:rPr>
          <w:rFonts w:cs="Arial"/>
          <w:lang w:val="sr-Cyrl-RS"/>
        </w:rPr>
        <w:t>Креирање  XML  датотеке новчаних обавеза за пренос у РИНО апликацију Управе за трезор</w:t>
      </w:r>
    </w:p>
    <w:p w:rsidR="00AB3299" w:rsidRPr="00AD10A6" w:rsidRDefault="00AB3299" w:rsidP="00AD10A6">
      <w:pPr>
        <w:numPr>
          <w:ilvl w:val="0"/>
          <w:numId w:val="45"/>
        </w:numPr>
        <w:spacing w:before="0"/>
        <w:rPr>
          <w:rFonts w:cs="Arial"/>
          <w:lang w:val="sr-Cyrl-RS"/>
        </w:rPr>
      </w:pPr>
      <w:r w:rsidRPr="00AD10A6">
        <w:rPr>
          <w:rFonts w:cs="Arial"/>
          <w:lang w:val="sr-Cyrl-RS"/>
        </w:rPr>
        <w:t>Увоз XML  датотеке, преузете из РИНО апликације Управе за трезор,  са подацима наплате-измирења</w:t>
      </w:r>
    </w:p>
    <w:p w:rsidR="00AB3299" w:rsidRPr="00AD10A6" w:rsidRDefault="00AB3299" w:rsidP="00AD10A6">
      <w:pPr>
        <w:numPr>
          <w:ilvl w:val="0"/>
          <w:numId w:val="45"/>
        </w:numPr>
        <w:spacing w:before="0"/>
        <w:rPr>
          <w:rFonts w:cs="Arial"/>
          <w:lang w:val="sr-Cyrl-RS"/>
        </w:rPr>
      </w:pPr>
      <w:r w:rsidRPr="00AD10A6">
        <w:rPr>
          <w:rFonts w:cs="Arial"/>
          <w:lang w:val="sr-Cyrl-RS"/>
        </w:rPr>
        <w:t>Упаривање затворених, измирених, обавеза са  обрађеним подацима из извода банке</w:t>
      </w:r>
    </w:p>
    <w:p w:rsidR="00AB3299" w:rsidRPr="00AD10A6" w:rsidRDefault="00AB3299" w:rsidP="00AD10A6">
      <w:pPr>
        <w:numPr>
          <w:ilvl w:val="0"/>
          <w:numId w:val="45"/>
        </w:numPr>
        <w:spacing w:before="0"/>
        <w:rPr>
          <w:rFonts w:cs="Arial"/>
          <w:lang w:val="sr-Cyrl-RS"/>
        </w:rPr>
      </w:pPr>
      <w:r w:rsidRPr="00AD10A6">
        <w:rPr>
          <w:rFonts w:cs="Arial"/>
          <w:lang w:val="sr-Cyrl-RS"/>
        </w:rPr>
        <w:t>Верификација и креирање XML  датотеке са упареним подацима обавеза са измирењима.</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rsidTr="00AB3299">
        <w:tc>
          <w:tcPr>
            <w:tcW w:w="2987" w:type="dxa"/>
          </w:tcPr>
          <w:p w:rsidR="00AB3299" w:rsidRPr="00AD10A6" w:rsidRDefault="00AB3299" w:rsidP="00AD10A6">
            <w:pPr>
              <w:numPr>
                <w:ilvl w:val="0"/>
                <w:numId w:val="27"/>
              </w:numPr>
              <w:spacing w:before="0"/>
              <w:rPr>
                <w:rFonts w:cs="Arial"/>
                <w:lang w:val="ru-RU"/>
              </w:rPr>
            </w:pPr>
          </w:p>
        </w:tc>
        <w:tc>
          <w:tcPr>
            <w:tcW w:w="3096" w:type="dxa"/>
          </w:tcPr>
          <w:p w:rsidR="00AB3299" w:rsidRPr="00AD10A6" w:rsidRDefault="00AB3299" w:rsidP="00AD10A6">
            <w:pPr>
              <w:spacing w:before="0"/>
              <w:rPr>
                <w:rFonts w:cs="Arial"/>
                <w:lang w:val="ru-RU"/>
              </w:rPr>
            </w:pPr>
          </w:p>
        </w:tc>
        <w:tc>
          <w:tcPr>
            <w:tcW w:w="2989" w:type="dxa"/>
          </w:tcPr>
          <w:p w:rsidR="00AB3299" w:rsidRPr="00AD10A6" w:rsidRDefault="00AB3299" w:rsidP="00AD10A6">
            <w:pPr>
              <w:spacing w:before="0"/>
              <w:rPr>
                <w:rFonts w:cs="Arial"/>
                <w:lang w:val="ru-RU"/>
              </w:rPr>
            </w:pPr>
          </w:p>
        </w:tc>
      </w:tr>
      <w:tr w:rsidR="00AB3299" w:rsidRPr="00AD10A6" w:rsidTr="00AB3299">
        <w:tc>
          <w:tcPr>
            <w:tcW w:w="2987" w:type="dxa"/>
          </w:tcPr>
          <w:p w:rsidR="00AB3299" w:rsidRPr="00AD10A6" w:rsidRDefault="00AB3299" w:rsidP="00AD10A6">
            <w:pPr>
              <w:spacing w:before="0"/>
              <w:rPr>
                <w:rFonts w:cs="Arial"/>
                <w:lang w:val="ru-RU"/>
              </w:rPr>
            </w:pPr>
          </w:p>
        </w:tc>
        <w:tc>
          <w:tcPr>
            <w:tcW w:w="3096" w:type="dxa"/>
          </w:tcPr>
          <w:p w:rsidR="00AB3299" w:rsidRPr="00AD10A6" w:rsidRDefault="00AB3299" w:rsidP="00AD10A6">
            <w:pPr>
              <w:spacing w:before="0"/>
              <w:rPr>
                <w:rFonts w:cs="Arial"/>
                <w:lang w:val="ru-RU"/>
              </w:rPr>
            </w:pPr>
          </w:p>
        </w:tc>
        <w:tc>
          <w:tcPr>
            <w:tcW w:w="2989" w:type="dxa"/>
          </w:tcPr>
          <w:p w:rsidR="00AB3299" w:rsidRPr="00AD10A6" w:rsidRDefault="00AB3299" w:rsidP="00AD10A6">
            <w:pPr>
              <w:spacing w:before="0"/>
              <w:rPr>
                <w:rFonts w:cs="Arial"/>
                <w:lang w:val="ru-RU"/>
              </w:rPr>
            </w:pPr>
          </w:p>
        </w:tc>
      </w:tr>
      <w:tr w:rsidR="00AB3299" w:rsidRPr="00AD10A6" w:rsidTr="00AB3299">
        <w:tc>
          <w:tcPr>
            <w:tcW w:w="2987" w:type="dxa"/>
          </w:tcPr>
          <w:p w:rsidR="00AB3299" w:rsidRPr="00AD10A6" w:rsidRDefault="00AB3299" w:rsidP="00AD10A6">
            <w:pPr>
              <w:spacing w:before="0"/>
              <w:rPr>
                <w:rFonts w:cs="Arial"/>
              </w:rPr>
            </w:pPr>
            <w:r w:rsidRPr="00AD10A6">
              <w:rPr>
                <w:rFonts w:cs="Arial"/>
                <w:lang w:val="sr-Cyrl-CS"/>
              </w:rPr>
              <w:t>Место и датум:</w:t>
            </w:r>
          </w:p>
        </w:tc>
        <w:tc>
          <w:tcPr>
            <w:tcW w:w="3096" w:type="dxa"/>
          </w:tcPr>
          <w:p w:rsidR="00AB3299" w:rsidRPr="00AD10A6" w:rsidRDefault="00AB3299" w:rsidP="00AD10A6">
            <w:pPr>
              <w:spacing w:before="0"/>
              <w:rPr>
                <w:rFonts w:cs="Arial"/>
              </w:rPr>
            </w:pPr>
            <w:r w:rsidRPr="00AD10A6">
              <w:rPr>
                <w:rFonts w:cs="Arial"/>
                <w:lang w:val="sr-Cyrl-CS"/>
              </w:rPr>
              <w:t>М.П.</w:t>
            </w:r>
          </w:p>
        </w:tc>
        <w:tc>
          <w:tcPr>
            <w:tcW w:w="2989" w:type="dxa"/>
          </w:tcPr>
          <w:p w:rsidR="00AB3299" w:rsidRPr="00AD10A6" w:rsidRDefault="00AB3299" w:rsidP="00AD10A6">
            <w:pPr>
              <w:spacing w:before="0"/>
              <w:rPr>
                <w:rFonts w:cs="Arial"/>
              </w:rPr>
            </w:pPr>
            <w:r w:rsidRPr="00AD10A6">
              <w:rPr>
                <w:rFonts w:cs="Arial"/>
                <w:lang w:val="sr-Cyrl-CS"/>
              </w:rPr>
              <w:t>Понуђач:</w:t>
            </w:r>
          </w:p>
        </w:tc>
      </w:tr>
      <w:tr w:rsidR="00AB3299" w:rsidRPr="00AD10A6" w:rsidTr="00AB3299">
        <w:tc>
          <w:tcPr>
            <w:tcW w:w="2987" w:type="dxa"/>
            <w:tcBorders>
              <w:bottom w:val="single" w:sz="4" w:space="0" w:color="auto"/>
            </w:tcBorders>
          </w:tcPr>
          <w:p w:rsidR="00AB3299" w:rsidRPr="00AD10A6" w:rsidRDefault="00AB3299" w:rsidP="00AD10A6">
            <w:pPr>
              <w:spacing w:before="0"/>
              <w:rPr>
                <w:rFonts w:cs="Arial"/>
              </w:rPr>
            </w:pPr>
          </w:p>
          <w:p w:rsidR="00AB3299" w:rsidRPr="00AD10A6" w:rsidRDefault="00AB3299" w:rsidP="00AD10A6">
            <w:pPr>
              <w:spacing w:before="0"/>
              <w:rPr>
                <w:rFonts w:cs="Arial"/>
              </w:rPr>
            </w:pPr>
          </w:p>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Borders>
              <w:bottom w:val="single" w:sz="4" w:space="0" w:color="auto"/>
            </w:tcBorders>
          </w:tcPr>
          <w:p w:rsidR="00AB3299" w:rsidRPr="00AD10A6" w:rsidRDefault="00AB3299" w:rsidP="00AD10A6">
            <w:pPr>
              <w:spacing w:before="0"/>
              <w:rPr>
                <w:rFonts w:cs="Arial"/>
              </w:rPr>
            </w:pPr>
          </w:p>
        </w:tc>
      </w:tr>
    </w:tbl>
    <w:p w:rsidR="00AB3299" w:rsidRPr="00AD10A6" w:rsidRDefault="00AB3299" w:rsidP="00AD10A6">
      <w:pPr>
        <w:spacing w:before="0"/>
        <w:rPr>
          <w:rFonts w:cs="Arial"/>
        </w:rPr>
      </w:pPr>
    </w:p>
    <w:p w:rsidR="00C360CC" w:rsidRPr="00AD10A6" w:rsidRDefault="00C360CC" w:rsidP="00AD10A6">
      <w:pPr>
        <w:spacing w:before="0"/>
        <w:rPr>
          <w:rFonts w:cs="Arial"/>
        </w:rPr>
      </w:pPr>
    </w:p>
    <w:p w:rsidR="001B0FB9" w:rsidRDefault="001B0FB9">
      <w:pPr>
        <w:spacing w:before="0"/>
        <w:jc w:val="left"/>
        <w:rPr>
          <w:rFonts w:cs="Arial"/>
          <w:lang w:val="sr-Cyrl-CS"/>
        </w:rPr>
      </w:pPr>
      <w:r>
        <w:rPr>
          <w:rFonts w:cs="Arial"/>
          <w:lang w:val="sr-Cyrl-CS"/>
        </w:rPr>
        <w:br w:type="page"/>
      </w:r>
    </w:p>
    <w:p w:rsidR="00AB3299" w:rsidRPr="00AD10A6" w:rsidRDefault="00AB3299" w:rsidP="00AD10A6">
      <w:pPr>
        <w:numPr>
          <w:ilvl w:val="2"/>
          <w:numId w:val="14"/>
        </w:numPr>
        <w:spacing w:before="0"/>
        <w:rPr>
          <w:rFonts w:cs="Arial"/>
          <w:lang w:val="sr-Cyrl-RS"/>
        </w:rPr>
      </w:pPr>
      <w:r w:rsidRPr="00AD10A6">
        <w:rPr>
          <w:rFonts w:cs="Arial"/>
          <w:lang w:val="sr-Cyrl-CS"/>
        </w:rPr>
        <w:t xml:space="preserve">УСЛУГЕ </w:t>
      </w:r>
      <w:r w:rsidRPr="00AD10A6">
        <w:rPr>
          <w:rFonts w:cs="Arial"/>
          <w:lang w:val="sr-Cyrl-RS"/>
        </w:rPr>
        <w:t xml:space="preserve">ПОДРШКЕ ИМПЛЕМЕНТИРАНОГ SAP РЕШЕЊА </w:t>
      </w:r>
    </w:p>
    <w:p w:rsidR="00AB3299" w:rsidRPr="00AD10A6" w:rsidRDefault="00AB3299" w:rsidP="00AD10A6">
      <w:pPr>
        <w:spacing w:before="0"/>
        <w:rPr>
          <w:rFonts w:cs="Arial"/>
          <w:lang w:val="ru-RU"/>
        </w:rPr>
      </w:pPr>
      <w:r w:rsidRPr="00AD10A6">
        <w:rPr>
          <w:rFonts w:cs="Arial"/>
          <w:lang w:val="ru-RU"/>
        </w:rPr>
        <w:t xml:space="preserve">Понуђач је у обавези да у својој понуди приложи план </w:t>
      </w:r>
      <w:r w:rsidRPr="00AD10A6">
        <w:rPr>
          <w:rFonts w:cs="Arial"/>
          <w:lang w:val="sr-Cyrl-RS"/>
        </w:rPr>
        <w:t xml:space="preserve">и приступ </w:t>
      </w:r>
      <w:r w:rsidRPr="00AD10A6">
        <w:rPr>
          <w:rFonts w:cs="Arial"/>
          <w:lang w:val="ru-RU"/>
        </w:rPr>
        <w:t xml:space="preserve">пружања услуга </w:t>
      </w:r>
      <w:r w:rsidR="00C700DF">
        <w:rPr>
          <w:rFonts w:cs="Arial"/>
          <w:lang w:val="ru-RU"/>
        </w:rPr>
        <w:t>подршке</w:t>
      </w:r>
      <w:r w:rsidR="00C700DF" w:rsidRPr="00AD10A6">
        <w:rPr>
          <w:rFonts w:cs="Arial"/>
          <w:lang w:val="ru-RU"/>
        </w:rPr>
        <w:t xml:space="preserve"> </w:t>
      </w:r>
      <w:r w:rsidRPr="00AD10A6">
        <w:rPr>
          <w:rFonts w:cs="Arial"/>
          <w:lang w:val="ru-RU"/>
        </w:rPr>
        <w:t xml:space="preserve">за период од 18 месеци од датума почетка пројекта за опсег дефинисан поглављем </w:t>
      </w:r>
      <w:r w:rsidR="0076723A" w:rsidRPr="00AD10A6">
        <w:rPr>
          <w:rFonts w:cs="Arial"/>
          <w:lang w:val="sr-Latn-RS"/>
        </w:rPr>
        <w:t>3</w:t>
      </w:r>
      <w:r w:rsidRPr="00AD10A6">
        <w:rPr>
          <w:rFonts w:cs="Arial"/>
          <w:lang w:val="ru-RU"/>
        </w:rPr>
        <w:t>.8.3.</w:t>
      </w:r>
    </w:p>
    <w:p w:rsidR="00AB3299" w:rsidRDefault="00AB3299" w:rsidP="00AD10A6">
      <w:pPr>
        <w:spacing w:before="0"/>
        <w:rPr>
          <w:rFonts w:cs="Arial"/>
          <w:lang w:val="ru-RU"/>
        </w:rPr>
      </w:pPr>
    </w:p>
    <w:p w:rsidR="00C700DF" w:rsidRPr="008B18B5" w:rsidRDefault="00C700DF" w:rsidP="00AD10A6">
      <w:pPr>
        <w:spacing w:before="0"/>
        <w:rPr>
          <w:rFonts w:cs="Arial"/>
          <w:lang w:val="sr-Cyrl-CS"/>
        </w:rPr>
      </w:pPr>
      <w:r>
        <w:rPr>
          <w:rFonts w:cs="Arial"/>
          <w:lang w:val="sr-Cyrl-CS"/>
        </w:rPr>
        <w:t>Услуге подршке се односе како на САП решења имплементирана у склопу овог уговора тако и на имплементирана САП решења</w:t>
      </w:r>
      <w:r>
        <w:rPr>
          <w:rFonts w:cs="Arial"/>
        </w:rPr>
        <w:t xml:space="preserve"> </w:t>
      </w:r>
      <w:r>
        <w:rPr>
          <w:rFonts w:cs="Arial"/>
          <w:lang w:val="sr-Cyrl-CS"/>
        </w:rPr>
        <w:t>која су у продукцији.</w:t>
      </w:r>
    </w:p>
    <w:p w:rsidR="00C700DF" w:rsidRPr="00AD10A6" w:rsidRDefault="00C700DF" w:rsidP="00AD10A6">
      <w:pPr>
        <w:spacing w:before="0"/>
        <w:rPr>
          <w:rFonts w:cs="Arial"/>
          <w:lang w:val="ru-RU"/>
        </w:rPr>
      </w:pPr>
    </w:p>
    <w:p w:rsidR="00AB3299" w:rsidRPr="008B18B5" w:rsidRDefault="00AB3299" w:rsidP="00AD10A6">
      <w:pPr>
        <w:spacing w:before="0"/>
        <w:rPr>
          <w:rFonts w:cs="Arial"/>
          <w:lang w:val="sr-Cyrl-CS"/>
        </w:rPr>
      </w:pPr>
      <w:r w:rsidRPr="00AD10A6">
        <w:rPr>
          <w:rFonts w:cs="Arial"/>
          <w:lang w:val="ru-RU"/>
        </w:rPr>
        <w:t>Пре почетка сервиса дефинисаће се прецизан план ангажовања по активностима и очекиваном времену трајања за сваку од активности</w:t>
      </w:r>
      <w:r w:rsidRPr="00AD10A6">
        <w:rPr>
          <w:rFonts w:cs="Arial"/>
          <w:lang w:val="sr-Cyrl-RS"/>
        </w:rPr>
        <w:t>, усаглашен и верификован од стране Наручиоца и Понуђача.</w:t>
      </w:r>
      <w:r w:rsidR="00E75A2D">
        <w:rPr>
          <w:rFonts w:cs="Arial"/>
        </w:rPr>
        <w:t xml:space="preserve"> </w:t>
      </w:r>
    </w:p>
    <w:p w:rsidR="00AB3299" w:rsidRPr="00AD10A6" w:rsidRDefault="00AB3299" w:rsidP="00AD10A6">
      <w:pPr>
        <w:spacing w:before="0"/>
        <w:rPr>
          <w:rFonts w:cs="Arial"/>
          <w:lang w:val="ru-RU"/>
        </w:rPr>
      </w:pPr>
    </w:p>
    <w:p w:rsidR="00AB3299" w:rsidRPr="008B18B5" w:rsidRDefault="00AB3299" w:rsidP="00AD10A6">
      <w:pPr>
        <w:spacing w:before="0"/>
        <w:rPr>
          <w:rFonts w:cs="Arial"/>
        </w:rPr>
      </w:pPr>
      <w:r w:rsidRPr="00AD10A6">
        <w:rPr>
          <w:rFonts w:cs="Arial"/>
          <w:lang w:val="ru-RU"/>
        </w:rPr>
        <w:t>Иницијални план ангажовања потребно је приложити у Обрасцу 4 (Термин План).</w:t>
      </w:r>
    </w:p>
    <w:p w:rsidR="00AB3299" w:rsidRPr="00AD10A6" w:rsidRDefault="00AB3299" w:rsidP="00AD10A6">
      <w:pPr>
        <w:spacing w:before="0"/>
        <w:rPr>
          <w:rFonts w:cs="Arial"/>
          <w:lang w:val="ru-RU"/>
        </w:rPr>
      </w:pPr>
      <w:r w:rsidRPr="00AD10A6">
        <w:rPr>
          <w:rFonts w:cs="Arial"/>
          <w:lang w:val="ru-RU"/>
        </w:rPr>
        <w:t>Циљ подршке имплементиран</w:t>
      </w:r>
      <w:r w:rsidRPr="00AD10A6">
        <w:rPr>
          <w:rFonts w:cs="Arial"/>
          <w:lang w:val="sr-Cyrl-RS"/>
        </w:rPr>
        <w:t>ог</w:t>
      </w:r>
      <w:r w:rsidRPr="00AD10A6">
        <w:rPr>
          <w:rFonts w:cs="Arial"/>
          <w:lang w:val="ru-RU"/>
        </w:rPr>
        <w:t xml:space="preserve"> </w:t>
      </w:r>
      <w:r w:rsidRPr="00AD10A6">
        <w:rPr>
          <w:rFonts w:cs="Arial"/>
        </w:rPr>
        <w:t>SAP</w:t>
      </w:r>
      <w:r w:rsidRPr="00AD10A6">
        <w:rPr>
          <w:rFonts w:cs="Arial"/>
          <w:lang w:val="ru-RU"/>
        </w:rPr>
        <w:t xml:space="preserve"> </w:t>
      </w:r>
      <w:r w:rsidRPr="00AD10A6">
        <w:rPr>
          <w:rFonts w:cs="Arial"/>
          <w:lang w:val="sr-Cyrl-RS"/>
        </w:rPr>
        <w:t>решења</w:t>
      </w:r>
      <w:r w:rsidRPr="00AD10A6">
        <w:rPr>
          <w:rFonts w:cs="Arial"/>
          <w:lang w:val="ru-RU"/>
        </w:rPr>
        <w:t xml:space="preserve"> од стране Понуђача </w:t>
      </w:r>
      <w:r w:rsidRPr="00AD10A6">
        <w:rPr>
          <w:rFonts w:cs="Arial"/>
        </w:rPr>
        <w:t>je</w:t>
      </w:r>
      <w:r w:rsidRPr="00AD10A6">
        <w:rPr>
          <w:rFonts w:cs="Arial"/>
          <w:lang w:val="ru-RU"/>
        </w:rPr>
        <w:t xml:space="preserve"> обезбеђивање несметане </w:t>
      </w:r>
      <w:r w:rsidRPr="00AD10A6">
        <w:rPr>
          <w:rFonts w:cs="Arial"/>
          <w:lang w:val="sr-Cyrl-RS"/>
        </w:rPr>
        <w:t>реализације</w:t>
      </w:r>
      <w:r w:rsidRPr="00AD10A6">
        <w:rPr>
          <w:rFonts w:cs="Arial"/>
          <w:lang w:val="ru-RU"/>
        </w:rPr>
        <w:t xml:space="preserve"> пословних процеса унутар ЕПС-а</w:t>
      </w:r>
      <w:r w:rsidRPr="00AD10A6">
        <w:rPr>
          <w:rFonts w:cs="Arial"/>
          <w:lang w:val="sr-Cyrl-RS"/>
        </w:rPr>
        <w:t>, а уз примену претходно имплементираних САП решења</w:t>
      </w:r>
      <w:r w:rsidRPr="00AD10A6">
        <w:rPr>
          <w:rFonts w:cs="Arial"/>
          <w:lang w:val="ru-RU"/>
        </w:rPr>
        <w:t xml:space="preserve">.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Услуге прилагођења ће бити пружане кроз следеће видове:</w:t>
      </w:r>
    </w:p>
    <w:p w:rsidR="00AB3299" w:rsidRPr="00AD10A6" w:rsidRDefault="00AB3299" w:rsidP="00AD10A6">
      <w:pPr>
        <w:numPr>
          <w:ilvl w:val="0"/>
          <w:numId w:val="45"/>
        </w:numPr>
        <w:spacing w:before="0"/>
        <w:rPr>
          <w:rFonts w:cs="Arial"/>
          <w:lang w:val="sr-Cyrl-RS"/>
        </w:rPr>
      </w:pPr>
      <w:r w:rsidRPr="00AD10A6">
        <w:rPr>
          <w:rFonts w:cs="Arial"/>
          <w:lang w:val="sr-Cyrl-RS"/>
        </w:rPr>
        <w:t>Услуге ће се пружати у просторијама корисника на лицу места (тзв. On-site),</w:t>
      </w:r>
    </w:p>
    <w:p w:rsidR="00AB3299" w:rsidRPr="00AD10A6" w:rsidRDefault="00AB3299" w:rsidP="00AD10A6">
      <w:pPr>
        <w:numPr>
          <w:ilvl w:val="0"/>
          <w:numId w:val="45"/>
        </w:numPr>
        <w:spacing w:before="0"/>
        <w:rPr>
          <w:rFonts w:cs="Arial"/>
          <w:lang w:val="sr-Cyrl-RS"/>
        </w:rPr>
      </w:pPr>
      <w:r w:rsidRPr="00AD10A6">
        <w:rPr>
          <w:rFonts w:cs="Arial"/>
          <w:lang w:val="sr-Cyrl-RS"/>
        </w:rPr>
        <w:t>Услуге ће се пружати путем удаљеног приступа (тзв. Remote),</w:t>
      </w:r>
    </w:p>
    <w:p w:rsidR="00AB3299" w:rsidRPr="00AD10A6" w:rsidRDefault="00AB3299" w:rsidP="00AD10A6">
      <w:pPr>
        <w:numPr>
          <w:ilvl w:val="0"/>
          <w:numId w:val="45"/>
        </w:numPr>
        <w:spacing w:before="0"/>
        <w:rPr>
          <w:rFonts w:cs="Arial"/>
          <w:lang w:val="sr-Cyrl-RS"/>
        </w:rPr>
      </w:pPr>
      <w:r w:rsidRPr="00AD10A6">
        <w:rPr>
          <w:rFonts w:cs="Arial"/>
          <w:lang w:val="sr-Cyrl-RS"/>
        </w:rPr>
        <w:t>Услуге ће се пружати телефоном или путем других видове електронске комуникације.</w:t>
      </w:r>
    </w:p>
    <w:p w:rsidR="00AB3299" w:rsidRPr="00AD10A6" w:rsidRDefault="00AB3299" w:rsidP="00AD10A6">
      <w:pPr>
        <w:spacing w:before="0"/>
        <w:rPr>
          <w:rFonts w:cs="Arial"/>
          <w:lang w:val="ru-RU"/>
        </w:rPr>
      </w:pPr>
      <w:r w:rsidRPr="00AD10A6">
        <w:rPr>
          <w:rFonts w:cs="Arial"/>
          <w:lang w:val="ru-RU"/>
        </w:rPr>
        <w:t xml:space="preserve">У функционалном смислу, услуге подршке и измена односе се на следеће области унутар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и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система:</w:t>
      </w:r>
    </w:p>
    <w:p w:rsidR="00AB3299" w:rsidRPr="00AD10A6" w:rsidRDefault="00AB3299" w:rsidP="00AD10A6">
      <w:pPr>
        <w:spacing w:before="0"/>
        <w:rPr>
          <w:rFonts w:cs="Arial"/>
          <w:lang w:val="ru-RU"/>
        </w:rPr>
      </w:pPr>
    </w:p>
    <w:p w:rsidR="00AB3299" w:rsidRPr="00AD10A6" w:rsidRDefault="00AB3299" w:rsidP="00AD10A6">
      <w:pPr>
        <w:numPr>
          <w:ilvl w:val="0"/>
          <w:numId w:val="44"/>
        </w:numPr>
        <w:spacing w:before="0"/>
        <w:rPr>
          <w:rFonts w:cs="Arial"/>
        </w:rPr>
      </w:pPr>
      <w:r w:rsidRPr="00AD10A6">
        <w:rPr>
          <w:rFonts w:cs="Arial"/>
        </w:rPr>
        <w:t>За SAP ERP решење</w:t>
      </w:r>
    </w:p>
    <w:p w:rsidR="00AB3299" w:rsidRPr="00AD10A6" w:rsidRDefault="00AB3299" w:rsidP="00AD10A6">
      <w:pPr>
        <w:numPr>
          <w:ilvl w:val="0"/>
          <w:numId w:val="45"/>
        </w:numPr>
        <w:spacing w:before="0"/>
        <w:rPr>
          <w:rFonts w:cs="Arial"/>
          <w:lang w:val="sr-Cyrl-RS"/>
        </w:rPr>
      </w:pPr>
      <w:r w:rsidRPr="00AD10A6">
        <w:rPr>
          <w:rFonts w:cs="Arial"/>
          <w:lang w:val="sr-Cyrl-RS"/>
        </w:rPr>
        <w:t>Финансијско рачуноводство;</w:t>
      </w:r>
    </w:p>
    <w:p w:rsidR="003F344A" w:rsidRDefault="00AB3299" w:rsidP="00AD10A6">
      <w:pPr>
        <w:numPr>
          <w:ilvl w:val="0"/>
          <w:numId w:val="45"/>
        </w:numPr>
        <w:spacing w:before="0"/>
        <w:rPr>
          <w:rFonts w:cs="Arial"/>
          <w:lang w:val="sr-Cyrl-RS"/>
        </w:rPr>
      </w:pPr>
      <w:r w:rsidRPr="00AD10A6">
        <w:rPr>
          <w:rFonts w:cs="Arial"/>
          <w:lang w:val="sr-Cyrl-RS"/>
        </w:rPr>
        <w:t>Управљачко рачуноводство – контролинг</w:t>
      </w:r>
    </w:p>
    <w:p w:rsidR="00AB3299" w:rsidRPr="00AD10A6" w:rsidRDefault="003F344A" w:rsidP="00AD10A6">
      <w:pPr>
        <w:numPr>
          <w:ilvl w:val="0"/>
          <w:numId w:val="45"/>
        </w:numPr>
        <w:spacing w:before="0"/>
        <w:rPr>
          <w:rFonts w:cs="Arial"/>
          <w:lang w:val="sr-Cyrl-RS"/>
        </w:rPr>
      </w:pPr>
      <w:r>
        <w:rPr>
          <w:rFonts w:cs="Arial"/>
          <w:lang w:val="sr-Cyrl-CS"/>
        </w:rPr>
        <w:t>Продаја и дистрибуција</w:t>
      </w:r>
      <w:r w:rsidR="00AB3299" w:rsidRPr="00AD10A6">
        <w:rPr>
          <w:rFonts w:cs="Arial"/>
          <w:lang w:val="sr-Cyrl-RS"/>
        </w:rPr>
        <w:t>;</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Управљање материјалима и </w:t>
      </w:r>
    </w:p>
    <w:p w:rsidR="00AB3299" w:rsidRDefault="00AB3299" w:rsidP="00AD10A6">
      <w:pPr>
        <w:numPr>
          <w:ilvl w:val="0"/>
          <w:numId w:val="45"/>
        </w:numPr>
        <w:spacing w:before="0"/>
        <w:rPr>
          <w:rFonts w:cs="Arial"/>
          <w:lang w:val="sr-Cyrl-RS"/>
        </w:rPr>
      </w:pPr>
      <w:r w:rsidRPr="00AD10A6">
        <w:rPr>
          <w:rFonts w:cs="Arial"/>
          <w:lang w:val="sr-Cyrl-RS"/>
        </w:rPr>
        <w:t>Управљање кредитима и инвестицијама;</w:t>
      </w:r>
    </w:p>
    <w:p w:rsidR="002A72D5" w:rsidRPr="00AD10A6" w:rsidRDefault="002A72D5" w:rsidP="00AD10A6">
      <w:pPr>
        <w:numPr>
          <w:ilvl w:val="0"/>
          <w:numId w:val="45"/>
        </w:numPr>
        <w:spacing w:before="0"/>
        <w:rPr>
          <w:rFonts w:cs="Arial"/>
          <w:lang w:val="sr-Cyrl-RS"/>
        </w:rPr>
      </w:pPr>
      <w:r>
        <w:rPr>
          <w:rFonts w:cs="Arial"/>
          <w:lang w:val="sr-Cyrl-CS"/>
        </w:rPr>
        <w:t>САП системска и развојна подршка (</w:t>
      </w:r>
      <w:r>
        <w:rPr>
          <w:rFonts w:cs="Arial"/>
        </w:rPr>
        <w:t xml:space="preserve">SAP BC </w:t>
      </w:r>
      <w:r>
        <w:rPr>
          <w:rFonts w:cs="Arial"/>
          <w:lang w:val="sr-Cyrl-CS"/>
        </w:rPr>
        <w:t xml:space="preserve">и </w:t>
      </w:r>
      <w:r>
        <w:rPr>
          <w:rFonts w:cs="Arial"/>
        </w:rPr>
        <w:t>ABAP).</w:t>
      </w:r>
    </w:p>
    <w:p w:rsidR="00AB3299" w:rsidRPr="00AD10A6" w:rsidRDefault="00AB3299" w:rsidP="00AD10A6">
      <w:pPr>
        <w:spacing w:before="0"/>
        <w:ind w:left="644"/>
        <w:rPr>
          <w:rFonts w:cs="Arial"/>
          <w:lang w:val="sr-Cyrl-RS"/>
        </w:rPr>
      </w:pPr>
    </w:p>
    <w:p w:rsidR="00AB3299" w:rsidRPr="00AD10A6" w:rsidRDefault="00AB3299" w:rsidP="00AD10A6">
      <w:pPr>
        <w:numPr>
          <w:ilvl w:val="0"/>
          <w:numId w:val="44"/>
        </w:numPr>
        <w:spacing w:before="0"/>
        <w:rPr>
          <w:rFonts w:cs="Arial"/>
        </w:rPr>
      </w:pPr>
      <w:r w:rsidRPr="00AD10A6">
        <w:rPr>
          <w:rFonts w:cs="Arial"/>
        </w:rPr>
        <w:t>За SAP HCM решење</w:t>
      </w:r>
    </w:p>
    <w:p w:rsidR="00AB3299" w:rsidRPr="00AD10A6" w:rsidRDefault="00AB3299" w:rsidP="00AD10A6">
      <w:pPr>
        <w:numPr>
          <w:ilvl w:val="0"/>
          <w:numId w:val="45"/>
        </w:numPr>
        <w:spacing w:before="0"/>
        <w:rPr>
          <w:rFonts w:cs="Arial"/>
          <w:lang w:val="sr-Cyrl-RS"/>
        </w:rPr>
      </w:pPr>
      <w:r w:rsidRPr="00AD10A6">
        <w:rPr>
          <w:rFonts w:cs="Arial"/>
          <w:lang w:val="sr-Cyrl-RS"/>
        </w:rPr>
        <w:t>Организационо управљање</w:t>
      </w:r>
    </w:p>
    <w:p w:rsidR="00AB3299" w:rsidRPr="00AD10A6" w:rsidRDefault="00AB3299" w:rsidP="00AD10A6">
      <w:pPr>
        <w:numPr>
          <w:ilvl w:val="0"/>
          <w:numId w:val="45"/>
        </w:numPr>
        <w:spacing w:before="0"/>
        <w:rPr>
          <w:rFonts w:cs="Arial"/>
          <w:lang w:val="sr-Cyrl-RS"/>
        </w:rPr>
      </w:pPr>
      <w:r w:rsidRPr="00AD10A6">
        <w:rPr>
          <w:rFonts w:cs="Arial"/>
          <w:lang w:val="sr-Cyrl-RS"/>
        </w:rPr>
        <w:t>Кадровска администрација</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Извештавање применом SAP BW  и </w:t>
      </w:r>
    </w:p>
    <w:p w:rsidR="00AB3299" w:rsidRPr="00AD10A6" w:rsidRDefault="00AB3299" w:rsidP="00AD10A6">
      <w:pPr>
        <w:numPr>
          <w:ilvl w:val="0"/>
          <w:numId w:val="45"/>
        </w:numPr>
        <w:spacing w:before="0"/>
        <w:rPr>
          <w:rFonts w:cs="Arial"/>
          <w:lang w:val="sr-Cyrl-RS"/>
        </w:rPr>
      </w:pPr>
      <w:r w:rsidRPr="00AD10A6">
        <w:rPr>
          <w:rFonts w:cs="Arial"/>
          <w:lang w:val="sr-Cyrl-RS"/>
        </w:rPr>
        <w:t>Обрачун зарада</w:t>
      </w:r>
    </w:p>
    <w:p w:rsidR="00AB3299" w:rsidRPr="00AD10A6" w:rsidRDefault="00AB3299" w:rsidP="00AD10A6">
      <w:pPr>
        <w:spacing w:before="0"/>
        <w:rPr>
          <w:rFonts w:cs="Arial"/>
          <w:lang w:val="ru-RU"/>
        </w:rPr>
      </w:pPr>
      <w:r w:rsidRPr="00AD10A6">
        <w:rPr>
          <w:rFonts w:cs="Arial"/>
          <w:lang w:val="ru-RU"/>
        </w:rPr>
        <w:t xml:space="preserve">Систем за обрачун зарада 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систему подржава релевантне процесе неопходне за обрачун, плаћање, књижење и извештавање из обрачуна зарада.</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Услуге подршке имплементираног система подразумевају следеће активности, а односе се на имплементиране области у оквиру </w:t>
      </w:r>
      <w:r w:rsidRPr="00AD10A6">
        <w:rPr>
          <w:rFonts w:cs="Arial"/>
        </w:rPr>
        <w:t>SAP</w:t>
      </w:r>
      <w:r w:rsidRPr="00AD10A6">
        <w:rPr>
          <w:rFonts w:cs="Arial"/>
          <w:lang w:val="ru-RU"/>
        </w:rPr>
        <w:t xml:space="preserve"> </w:t>
      </w:r>
      <w:r w:rsidRPr="00AD10A6">
        <w:rPr>
          <w:rFonts w:cs="Arial"/>
        </w:rPr>
        <w:t>ERP</w:t>
      </w:r>
      <w:r w:rsidRPr="00AD10A6">
        <w:rPr>
          <w:rFonts w:cs="Arial"/>
          <w:lang w:val="ru-RU"/>
        </w:rPr>
        <w:t xml:space="preserve"> решења и имплементирано </w:t>
      </w:r>
      <w:r w:rsidRPr="00AD10A6">
        <w:rPr>
          <w:rFonts w:cs="Arial"/>
        </w:rPr>
        <w:t>SAP</w:t>
      </w:r>
      <w:r w:rsidRPr="00AD10A6">
        <w:rPr>
          <w:rFonts w:cs="Arial"/>
          <w:lang w:val="ru-RU"/>
        </w:rPr>
        <w:t xml:space="preserve"> </w:t>
      </w:r>
      <w:r w:rsidRPr="00AD10A6">
        <w:rPr>
          <w:rFonts w:cs="Arial"/>
        </w:rPr>
        <w:t>HCM</w:t>
      </w:r>
      <w:r w:rsidRPr="00AD10A6">
        <w:rPr>
          <w:rFonts w:cs="Arial"/>
          <w:lang w:val="ru-RU"/>
        </w:rPr>
        <w:t xml:space="preserve"> решење и:</w:t>
      </w:r>
    </w:p>
    <w:p w:rsidR="00AB3299" w:rsidRPr="00AD10A6" w:rsidRDefault="00AB3299" w:rsidP="00AD10A6">
      <w:pPr>
        <w:numPr>
          <w:ilvl w:val="0"/>
          <w:numId w:val="45"/>
        </w:numPr>
        <w:spacing w:before="0"/>
        <w:rPr>
          <w:rFonts w:cs="Arial"/>
          <w:lang w:val="sr-Cyrl-RS"/>
        </w:rPr>
      </w:pPr>
      <w:r w:rsidRPr="00AD10A6">
        <w:rPr>
          <w:rFonts w:cs="Arial"/>
          <w:lang w:val="sr-Cyrl-RS"/>
        </w:rPr>
        <w:t>Надлежно лице, именовано од стране понуђача, чија ће обавеза бити комуникација и координација рада са интерним центром за подршку Наручиоца,</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Пријављивање и регистровање захтева-проблема од стране корисника путем SAP Solution Manager система, </w:t>
      </w:r>
    </w:p>
    <w:p w:rsidR="00AB3299" w:rsidRPr="00AD10A6" w:rsidRDefault="00AB3299" w:rsidP="00AD10A6">
      <w:pPr>
        <w:numPr>
          <w:ilvl w:val="0"/>
          <w:numId w:val="45"/>
        </w:numPr>
        <w:spacing w:before="0"/>
        <w:rPr>
          <w:rFonts w:cs="Arial"/>
          <w:lang w:val="sr-Cyrl-RS"/>
        </w:rPr>
      </w:pPr>
      <w:r w:rsidRPr="00AD10A6">
        <w:rPr>
          <w:rFonts w:cs="Arial"/>
          <w:lang w:val="sr-Cyrl-RS"/>
        </w:rPr>
        <w:t>Приступ решавању софтверских грешака у роковима усаглашеним са Наручиоцем,</w:t>
      </w:r>
    </w:p>
    <w:p w:rsidR="00AB3299" w:rsidRPr="00AD10A6" w:rsidRDefault="00AB3299" w:rsidP="00AD10A6">
      <w:pPr>
        <w:numPr>
          <w:ilvl w:val="0"/>
          <w:numId w:val="45"/>
        </w:numPr>
        <w:spacing w:before="0"/>
        <w:rPr>
          <w:rFonts w:cs="Arial"/>
          <w:lang w:val="sr-Cyrl-RS"/>
        </w:rPr>
      </w:pPr>
      <w:r w:rsidRPr="00AD10A6">
        <w:rPr>
          <w:rFonts w:cs="Arial"/>
          <w:lang w:val="sr-Cyrl-RS"/>
        </w:rPr>
        <w:t>Подршку за испоручене нове верзије SAP ERP решења  и SAP HCM решења,</w:t>
      </w:r>
    </w:p>
    <w:p w:rsidR="00AB3299" w:rsidRPr="00AD10A6" w:rsidRDefault="00AB3299" w:rsidP="00AD10A6">
      <w:pPr>
        <w:numPr>
          <w:ilvl w:val="0"/>
          <w:numId w:val="45"/>
        </w:numPr>
        <w:spacing w:before="0"/>
        <w:rPr>
          <w:rFonts w:cs="Arial"/>
          <w:lang w:val="sr-Cyrl-RS"/>
        </w:rPr>
      </w:pPr>
      <w:r w:rsidRPr="00AD10A6">
        <w:rPr>
          <w:rFonts w:cs="Arial"/>
          <w:lang w:val="sr-Cyrl-RS"/>
        </w:rPr>
        <w:t>Ажурирање SAP ERP решења  и SAP HCM решења у складу са стандардним унапређењима и исправљања грешака које произвођач софтвера ажурира</w:t>
      </w:r>
    </w:p>
    <w:p w:rsidR="00AB3299" w:rsidRPr="00AD10A6" w:rsidRDefault="00AB3299" w:rsidP="00AD10A6">
      <w:pPr>
        <w:numPr>
          <w:ilvl w:val="0"/>
          <w:numId w:val="45"/>
        </w:numPr>
        <w:spacing w:before="0"/>
        <w:rPr>
          <w:rFonts w:cs="Arial"/>
          <w:lang w:val="sr-Cyrl-RS"/>
        </w:rPr>
      </w:pPr>
      <w:r w:rsidRPr="00AD10A6">
        <w:rPr>
          <w:rFonts w:cs="Arial"/>
          <w:lang w:val="sr-Cyrl-RS"/>
        </w:rPr>
        <w:t>Ажурирање SAP ERP решења  и SAP HCM решења како би се пратиле промене у локалном законодавству</w:t>
      </w:r>
    </w:p>
    <w:p w:rsidR="00AB3299" w:rsidRPr="00AD10A6" w:rsidRDefault="00AB3299" w:rsidP="00AD10A6">
      <w:pPr>
        <w:numPr>
          <w:ilvl w:val="0"/>
          <w:numId w:val="45"/>
        </w:numPr>
        <w:spacing w:before="0"/>
        <w:rPr>
          <w:rFonts w:cs="Arial"/>
          <w:lang w:val="sr-Cyrl-RS"/>
        </w:rPr>
      </w:pPr>
      <w:r w:rsidRPr="00AD10A6">
        <w:rPr>
          <w:rFonts w:cs="Arial"/>
          <w:lang w:val="sr-Cyrl-RS"/>
        </w:rPr>
        <w:t>Консултације по питању дефинисања нових корисничких захтева и увођења нових функционалности</w:t>
      </w:r>
    </w:p>
    <w:p w:rsidR="00AB3299" w:rsidRPr="00AD10A6" w:rsidRDefault="00AB3299" w:rsidP="00AD10A6">
      <w:pPr>
        <w:numPr>
          <w:ilvl w:val="0"/>
          <w:numId w:val="45"/>
        </w:numPr>
        <w:spacing w:before="0"/>
        <w:rPr>
          <w:rFonts w:cs="Arial"/>
          <w:lang w:val="sr-Cyrl-RS"/>
        </w:rPr>
      </w:pPr>
      <w:r w:rsidRPr="00AD10A6">
        <w:rPr>
          <w:rFonts w:cs="Arial"/>
          <w:lang w:val="sr-Cyrl-RS"/>
        </w:rPr>
        <w:t>Непосредна подршка кључним корисницима система током обрачуна зарада</w:t>
      </w:r>
    </w:p>
    <w:p w:rsidR="00AB3299" w:rsidRPr="00AD10A6" w:rsidRDefault="00AB3299" w:rsidP="00AD10A6">
      <w:pPr>
        <w:numPr>
          <w:ilvl w:val="0"/>
          <w:numId w:val="45"/>
        </w:numPr>
        <w:spacing w:before="0"/>
        <w:rPr>
          <w:rFonts w:cs="Arial"/>
          <w:lang w:val="sr-Cyrl-RS"/>
        </w:rPr>
      </w:pPr>
      <w:r w:rsidRPr="00AD10A6">
        <w:rPr>
          <w:rFonts w:cs="Arial"/>
          <w:lang w:val="sr-Cyrl-RS"/>
        </w:rPr>
        <w:t>Израде прототипова или пробних концепата</w:t>
      </w:r>
    </w:p>
    <w:p w:rsidR="00AB3299" w:rsidRPr="00AD10A6" w:rsidRDefault="00AB3299" w:rsidP="00AD10A6">
      <w:pPr>
        <w:numPr>
          <w:ilvl w:val="0"/>
          <w:numId w:val="45"/>
        </w:numPr>
        <w:spacing w:before="0"/>
        <w:rPr>
          <w:rFonts w:cs="Arial"/>
          <w:lang w:val="sr-Cyrl-RS"/>
        </w:rPr>
      </w:pPr>
      <w:r w:rsidRPr="00AD10A6">
        <w:rPr>
          <w:rFonts w:cs="Arial"/>
          <w:lang w:val="sr-Cyrl-RS"/>
        </w:rPr>
        <w:t xml:space="preserve">Пренос знања од стране консултаната понуђача на запослене </w:t>
      </w:r>
    </w:p>
    <w:p w:rsidR="00AB3299" w:rsidRPr="00AD10A6" w:rsidRDefault="00AB3299" w:rsidP="00AD10A6">
      <w:pPr>
        <w:numPr>
          <w:ilvl w:val="0"/>
          <w:numId w:val="45"/>
        </w:numPr>
        <w:spacing w:before="0"/>
        <w:rPr>
          <w:rFonts w:cs="Arial"/>
        </w:rPr>
      </w:pPr>
      <w:r w:rsidRPr="00AD10A6">
        <w:rPr>
          <w:rFonts w:cs="Arial"/>
          <w:lang w:val="sr-Cyrl-RS"/>
        </w:rPr>
        <w:t>Од понуђача се захтева успостављање структурираних процедура за идентификацију грешака, извештавање и отклањање грешака. За ове потребе користиће се SAP Solution Manager систем.</w:t>
      </w:r>
    </w:p>
    <w:p w:rsidR="00AB3299" w:rsidRDefault="00AB3299" w:rsidP="00AD10A6">
      <w:pPr>
        <w:spacing w:before="0"/>
        <w:rPr>
          <w:rFonts w:cs="Arial"/>
        </w:rPr>
      </w:pPr>
    </w:p>
    <w:p w:rsidR="00010AB8" w:rsidRPr="008B18B5" w:rsidRDefault="00010AB8" w:rsidP="00AD10A6">
      <w:pPr>
        <w:spacing w:before="0"/>
        <w:rPr>
          <w:rFonts w:cs="Arial"/>
          <w:lang w:val="sr-Cyrl-CS"/>
        </w:rPr>
      </w:pPr>
      <w:r>
        <w:rPr>
          <w:rFonts w:cs="Arial"/>
          <w:lang w:val="sr-Cyrl-CS"/>
        </w:rPr>
        <w:t>За координацију услуга подршке имплементираног САП решења биће задужен представник Наручиоца који ће и верификовати време утрошено на овим услугама.</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7"/>
        <w:gridCol w:w="3096"/>
        <w:gridCol w:w="2989"/>
      </w:tblGrid>
      <w:tr w:rsidR="00AB3299" w:rsidRPr="00AD10A6" w:rsidTr="00AB3299">
        <w:tc>
          <w:tcPr>
            <w:tcW w:w="2987" w:type="dxa"/>
          </w:tcPr>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AB3299" w:rsidRPr="00AD10A6" w:rsidTr="00AB3299">
        <w:tc>
          <w:tcPr>
            <w:tcW w:w="2987" w:type="dxa"/>
          </w:tcPr>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Pr>
          <w:p w:rsidR="00AB3299" w:rsidRPr="00AD10A6" w:rsidRDefault="00AB3299" w:rsidP="00AD10A6">
            <w:pPr>
              <w:spacing w:before="0"/>
              <w:rPr>
                <w:rFonts w:cs="Arial"/>
              </w:rPr>
            </w:pPr>
          </w:p>
        </w:tc>
      </w:tr>
      <w:tr w:rsidR="00AB3299" w:rsidRPr="00AD10A6" w:rsidTr="00AB3299">
        <w:tc>
          <w:tcPr>
            <w:tcW w:w="2987" w:type="dxa"/>
          </w:tcPr>
          <w:p w:rsidR="00AB3299" w:rsidRPr="00AD10A6" w:rsidRDefault="00AB3299" w:rsidP="00AD10A6">
            <w:pPr>
              <w:spacing w:before="0"/>
              <w:rPr>
                <w:rFonts w:cs="Arial"/>
              </w:rPr>
            </w:pPr>
            <w:r w:rsidRPr="00AD10A6">
              <w:rPr>
                <w:rFonts w:cs="Arial"/>
                <w:lang w:val="sr-Cyrl-CS"/>
              </w:rPr>
              <w:t>Место и датум:</w:t>
            </w:r>
          </w:p>
        </w:tc>
        <w:tc>
          <w:tcPr>
            <w:tcW w:w="3096" w:type="dxa"/>
          </w:tcPr>
          <w:p w:rsidR="00AB3299" w:rsidRPr="00AD10A6" w:rsidRDefault="00AB3299" w:rsidP="00AD10A6">
            <w:pPr>
              <w:spacing w:before="0"/>
              <w:rPr>
                <w:rFonts w:cs="Arial"/>
              </w:rPr>
            </w:pPr>
            <w:r w:rsidRPr="00AD10A6">
              <w:rPr>
                <w:rFonts w:cs="Arial"/>
                <w:lang w:val="sr-Cyrl-CS"/>
              </w:rPr>
              <w:t>М.П.</w:t>
            </w:r>
          </w:p>
        </w:tc>
        <w:tc>
          <w:tcPr>
            <w:tcW w:w="2989" w:type="dxa"/>
          </w:tcPr>
          <w:p w:rsidR="00AB3299" w:rsidRPr="00AD10A6" w:rsidRDefault="00AB3299" w:rsidP="00AD10A6">
            <w:pPr>
              <w:spacing w:before="0"/>
              <w:rPr>
                <w:rFonts w:cs="Arial"/>
              </w:rPr>
            </w:pPr>
            <w:r w:rsidRPr="00AD10A6">
              <w:rPr>
                <w:rFonts w:cs="Arial"/>
                <w:lang w:val="sr-Cyrl-CS"/>
              </w:rPr>
              <w:t>Понуђач:</w:t>
            </w:r>
          </w:p>
        </w:tc>
      </w:tr>
      <w:tr w:rsidR="00AB3299" w:rsidRPr="00AD10A6" w:rsidTr="00AB3299">
        <w:tc>
          <w:tcPr>
            <w:tcW w:w="2987" w:type="dxa"/>
            <w:tcBorders>
              <w:bottom w:val="single" w:sz="4" w:space="0" w:color="auto"/>
            </w:tcBorders>
          </w:tcPr>
          <w:p w:rsidR="00AB3299" w:rsidRPr="00AD10A6" w:rsidRDefault="00AB3299" w:rsidP="00AD10A6">
            <w:pPr>
              <w:spacing w:before="0"/>
              <w:rPr>
                <w:rFonts w:cs="Arial"/>
              </w:rPr>
            </w:pPr>
          </w:p>
          <w:p w:rsidR="00AB3299" w:rsidRPr="00AD10A6" w:rsidRDefault="00AB3299" w:rsidP="00AD10A6">
            <w:pPr>
              <w:spacing w:before="0"/>
              <w:rPr>
                <w:rFonts w:cs="Arial"/>
              </w:rPr>
            </w:pPr>
          </w:p>
          <w:p w:rsidR="00AB3299" w:rsidRPr="00AD10A6" w:rsidRDefault="00AB3299" w:rsidP="00AD10A6">
            <w:pPr>
              <w:spacing w:before="0"/>
              <w:rPr>
                <w:rFonts w:cs="Arial"/>
              </w:rPr>
            </w:pPr>
          </w:p>
        </w:tc>
        <w:tc>
          <w:tcPr>
            <w:tcW w:w="3096" w:type="dxa"/>
          </w:tcPr>
          <w:p w:rsidR="00AB3299" w:rsidRPr="00AD10A6" w:rsidRDefault="00AB3299" w:rsidP="00AD10A6">
            <w:pPr>
              <w:spacing w:before="0"/>
              <w:rPr>
                <w:rFonts w:cs="Arial"/>
              </w:rPr>
            </w:pPr>
          </w:p>
        </w:tc>
        <w:tc>
          <w:tcPr>
            <w:tcW w:w="2989" w:type="dxa"/>
            <w:tcBorders>
              <w:bottom w:val="single" w:sz="4" w:space="0" w:color="auto"/>
            </w:tcBorders>
          </w:tcPr>
          <w:p w:rsidR="00AB3299" w:rsidRPr="00AD10A6" w:rsidRDefault="00AB3299" w:rsidP="00AD10A6">
            <w:pPr>
              <w:spacing w:before="0"/>
              <w:rPr>
                <w:rFonts w:cs="Arial"/>
              </w:rPr>
            </w:pPr>
          </w:p>
        </w:tc>
      </w:tr>
    </w:tbl>
    <w:p w:rsidR="00AB3299" w:rsidRPr="00AD10A6" w:rsidRDefault="00AB3299" w:rsidP="00AD10A6">
      <w:pPr>
        <w:spacing w:before="0"/>
        <w:rPr>
          <w:rFonts w:cs="Arial"/>
        </w:rPr>
      </w:pPr>
    </w:p>
    <w:p w:rsidR="00AB3299" w:rsidRPr="00AD10A6" w:rsidRDefault="00AB3299" w:rsidP="00AD10A6">
      <w:pPr>
        <w:spacing w:before="0"/>
        <w:rPr>
          <w:rFonts w:cs="Arial"/>
          <w:lang w:val="sr-Cyrl-CS"/>
        </w:rPr>
      </w:pPr>
      <w:r w:rsidRPr="00AD10A6">
        <w:rPr>
          <w:rFonts w:cs="Arial"/>
        </w:rPr>
        <w:br w:type="page"/>
      </w:r>
    </w:p>
    <w:p w:rsidR="00AB3299" w:rsidRPr="00AD10A6" w:rsidRDefault="00AB3299" w:rsidP="00AD10A6">
      <w:pPr>
        <w:numPr>
          <w:ilvl w:val="2"/>
          <w:numId w:val="14"/>
        </w:numPr>
        <w:spacing w:before="0"/>
        <w:rPr>
          <w:rFonts w:cs="Arial"/>
          <w:lang w:val="sr-Cyrl-RS"/>
        </w:rPr>
      </w:pPr>
      <w:r w:rsidRPr="00AD10A6">
        <w:rPr>
          <w:rFonts w:cs="Arial"/>
          <w:lang w:val="sr-Cyrl-RS"/>
        </w:rPr>
        <w:t xml:space="preserve">УСЛУГЕ СТАНДАРДНИХ САП ОБУКА </w:t>
      </w:r>
    </w:p>
    <w:p w:rsidR="00AB3299" w:rsidRPr="00AD10A6" w:rsidRDefault="00AB3299" w:rsidP="00AD10A6">
      <w:pPr>
        <w:spacing w:before="0"/>
        <w:rPr>
          <w:rFonts w:cs="Arial"/>
        </w:rPr>
      </w:pPr>
    </w:p>
    <w:p w:rsidR="00671DA5" w:rsidRDefault="00671DA5"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Понуђач мора да понуди услугу стандардних тренинга, развијених  на </w:t>
      </w:r>
      <w:r w:rsidRPr="00AD10A6">
        <w:rPr>
          <w:rFonts w:cs="Arial"/>
        </w:rPr>
        <w:t>SAP</w:t>
      </w:r>
      <w:r w:rsidRPr="00AD10A6">
        <w:rPr>
          <w:rFonts w:cs="Arial"/>
          <w:lang w:val="ru-RU"/>
        </w:rPr>
        <w:t xml:space="preserve"> методологији базираној пракси увођења </w:t>
      </w:r>
      <w:r w:rsidRPr="00AD10A6">
        <w:rPr>
          <w:rFonts w:cs="Arial"/>
        </w:rPr>
        <w:t>SAP</w:t>
      </w:r>
      <w:r w:rsidRPr="00AD10A6">
        <w:rPr>
          <w:rFonts w:cs="Arial"/>
          <w:lang w:val="ru-RU"/>
        </w:rPr>
        <w:t xml:space="preserve"> решења и обуци корисника. Очекивано трајање обука је најмање </w:t>
      </w:r>
      <w:r w:rsidR="00671DA5">
        <w:rPr>
          <w:rFonts w:cs="Arial"/>
          <w:lang w:val="ru-RU"/>
        </w:rPr>
        <w:t>50 (педесет)</w:t>
      </w:r>
      <w:r w:rsidR="00671DA5" w:rsidRPr="00AD10A6">
        <w:rPr>
          <w:rFonts w:cs="Arial"/>
          <w:lang w:val="ru-RU"/>
        </w:rPr>
        <w:t xml:space="preserve"> </w:t>
      </w:r>
      <w:r w:rsidRPr="00AD10A6">
        <w:rPr>
          <w:rFonts w:cs="Arial"/>
          <w:lang w:val="ru-RU"/>
        </w:rPr>
        <w:t>дана. За потребе пројекта у ЕПС идентификоване су следеће области стандардних обука:</w:t>
      </w:r>
    </w:p>
    <w:p w:rsidR="00671DA5" w:rsidRPr="001B0FB9" w:rsidRDefault="00671DA5" w:rsidP="00671DA5">
      <w:pPr>
        <w:pStyle w:val="ListParagraph"/>
        <w:numPr>
          <w:ilvl w:val="0"/>
          <w:numId w:val="45"/>
        </w:numPr>
        <w:spacing w:before="0"/>
        <w:rPr>
          <w:rFonts w:ascii="Arial Rounded MT Bold" w:hAnsi="Arial Rounded MT Bold" w:cs="Arial"/>
          <w:lang w:val="sr-Cyrl-RS"/>
        </w:rPr>
      </w:pPr>
      <w:r w:rsidRPr="001B0FB9">
        <w:rPr>
          <w:rFonts w:ascii="Arial Rounded MT Bold" w:hAnsi="Arial Rounded MT Bold" w:cs="Arial"/>
          <w:lang w:val="sr-Cyrl-RS"/>
        </w:rPr>
        <w:t xml:space="preserve">FI/CO – 15 </w:t>
      </w:r>
      <w:r w:rsidRPr="001B0FB9">
        <w:rPr>
          <w:rFonts w:cs="Calibri"/>
          <w:lang w:val="sr-Cyrl-RS"/>
        </w:rPr>
        <w:t>дана</w:t>
      </w:r>
    </w:p>
    <w:p w:rsidR="00671DA5" w:rsidRPr="001B0FB9" w:rsidRDefault="00671DA5" w:rsidP="00671DA5">
      <w:pPr>
        <w:pStyle w:val="ListParagraph"/>
        <w:numPr>
          <w:ilvl w:val="0"/>
          <w:numId w:val="45"/>
        </w:numPr>
        <w:spacing w:before="0"/>
        <w:rPr>
          <w:rFonts w:ascii="Arial Rounded MT Bold" w:hAnsi="Arial Rounded MT Bold" w:cs="Arial"/>
          <w:lang w:val="sr-Cyrl-RS"/>
        </w:rPr>
      </w:pPr>
      <w:r w:rsidRPr="001B0FB9">
        <w:rPr>
          <w:rFonts w:ascii="Arial Rounded MT Bold" w:hAnsi="Arial Rounded MT Bold" w:cs="Arial"/>
        </w:rPr>
        <w:t xml:space="preserve">MM/SD </w:t>
      </w:r>
      <w:r w:rsidRPr="001B0FB9">
        <w:rPr>
          <w:rFonts w:ascii="Arial Rounded MT Bold" w:hAnsi="Arial Rounded MT Bold" w:cs="Arial"/>
          <w:lang w:val="sr-Cyrl-RS"/>
        </w:rPr>
        <w:t xml:space="preserve">– 15 </w:t>
      </w:r>
      <w:r w:rsidRPr="001B0FB9">
        <w:rPr>
          <w:rFonts w:cs="Calibri"/>
          <w:lang w:val="sr-Cyrl-RS"/>
        </w:rPr>
        <w:t>дана</w:t>
      </w:r>
    </w:p>
    <w:p w:rsidR="00671DA5" w:rsidRPr="001B0FB9" w:rsidRDefault="00671DA5" w:rsidP="00671DA5">
      <w:pPr>
        <w:pStyle w:val="ListParagraph"/>
        <w:numPr>
          <w:ilvl w:val="0"/>
          <w:numId w:val="45"/>
        </w:numPr>
        <w:spacing w:before="0"/>
        <w:rPr>
          <w:rFonts w:ascii="Arial Rounded MT Bold" w:hAnsi="Arial Rounded MT Bold" w:cs="Arial"/>
          <w:lang w:val="sr-Cyrl-RS"/>
        </w:rPr>
      </w:pPr>
      <w:r w:rsidRPr="001B0FB9">
        <w:rPr>
          <w:rFonts w:ascii="Arial Rounded MT Bold" w:hAnsi="Arial Rounded MT Bold" w:cs="Arial"/>
          <w:lang w:val="sr-Cyrl-RS"/>
        </w:rPr>
        <w:t xml:space="preserve">ABAP – 15 </w:t>
      </w:r>
      <w:r w:rsidRPr="001B0FB9">
        <w:rPr>
          <w:rFonts w:cs="Calibri"/>
          <w:lang w:val="sr-Cyrl-RS"/>
        </w:rPr>
        <w:t>дана</w:t>
      </w:r>
    </w:p>
    <w:p w:rsidR="00671DA5" w:rsidRPr="008B18B5" w:rsidRDefault="00671DA5" w:rsidP="008B18B5">
      <w:pPr>
        <w:pStyle w:val="ListParagraph"/>
        <w:numPr>
          <w:ilvl w:val="0"/>
          <w:numId w:val="45"/>
        </w:numPr>
        <w:spacing w:before="0"/>
        <w:rPr>
          <w:rFonts w:ascii="Arial Rounded MT Bold" w:hAnsi="Arial Rounded MT Bold" w:cs="Arial"/>
          <w:lang w:val="sr-Cyrl-RS"/>
        </w:rPr>
      </w:pPr>
      <w:r w:rsidRPr="001B0FB9">
        <w:rPr>
          <w:rFonts w:ascii="Arial Rounded MT Bold" w:hAnsi="Arial Rounded MT Bold" w:cs="Arial"/>
          <w:lang w:val="sr-Cyrl-RS"/>
        </w:rPr>
        <w:t xml:space="preserve">BC – 5 </w:t>
      </w:r>
      <w:r w:rsidRPr="001B0FB9">
        <w:rPr>
          <w:rFonts w:cs="Calibri"/>
          <w:lang w:val="sr-Cyrl-RS"/>
        </w:rPr>
        <w:t>дана</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 xml:space="preserve">Стандардна обука се реализује у просторијама које обезбеђује Понуђач, уз употребу </w:t>
      </w:r>
      <w:r w:rsidRPr="00AD10A6">
        <w:rPr>
          <w:rFonts w:cs="Arial"/>
        </w:rPr>
        <w:t>SAP</w:t>
      </w:r>
      <w:r w:rsidRPr="00AD10A6">
        <w:rPr>
          <w:rFonts w:cs="Arial"/>
          <w:lang w:val="ru-RU"/>
        </w:rPr>
        <w:t xml:space="preserve"> припремног и тренинг система које </w:t>
      </w:r>
      <w:r w:rsidRPr="00AD10A6">
        <w:rPr>
          <w:rFonts w:cs="Arial"/>
          <w:lang w:val="sr-Cyrl-RS"/>
        </w:rPr>
        <w:t>Понуђач</w:t>
      </w:r>
      <w:r w:rsidRPr="00AD10A6">
        <w:rPr>
          <w:rFonts w:cs="Arial"/>
          <w:lang w:val="ru-RU"/>
        </w:rPr>
        <w:t xml:space="preserve"> унапред обезбеђује. Обука се обавља на српском језику док су тренинг материјали на српском или енглеском језику. Период реализације стандардних обука биће усаглашен од стране руководилаца пројекта и унете у пројектни план. </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ru-RU"/>
        </w:rPr>
        <w:t>Претпоставка за реализацију обука је минимум 10 (десет) полазника по курсу</w:t>
      </w:r>
      <w:r w:rsidR="00671DA5">
        <w:rPr>
          <w:rFonts w:cs="Arial"/>
          <w:lang w:val="ru-RU"/>
        </w:rPr>
        <w:t>.</w:t>
      </w:r>
    </w:p>
    <w:p w:rsidR="00AB3299" w:rsidRPr="00AD10A6" w:rsidRDefault="00AB3299" w:rsidP="00AD10A6">
      <w:pPr>
        <w:spacing w:before="0"/>
        <w:rPr>
          <w:rFonts w:cs="Arial"/>
          <w:lang w:val="ru-RU"/>
        </w:rPr>
      </w:pPr>
    </w:p>
    <w:p w:rsidR="00AB3299" w:rsidRPr="00AD10A6" w:rsidRDefault="00AB3299" w:rsidP="00AD10A6">
      <w:pPr>
        <w:spacing w:before="0"/>
        <w:rPr>
          <w:rFonts w:cs="Arial"/>
          <w:lang w:val="ru-RU"/>
        </w:rPr>
      </w:pPr>
      <w:r w:rsidRPr="00AD10A6">
        <w:rPr>
          <w:rFonts w:cs="Arial"/>
          <w:lang w:val="sr-Cyrl-RS"/>
        </w:rPr>
        <w:t>Наручилац</w:t>
      </w:r>
      <w:r w:rsidRPr="00AD10A6">
        <w:rPr>
          <w:rFonts w:cs="Arial"/>
          <w:lang w:val="ru-RU"/>
        </w:rPr>
        <w:t xml:space="preserve"> ће у фази припреме пројекта идентификовати чланове пројектног тима, односно кључне кориснике који ће бити полазници на обукама.</w:t>
      </w:r>
    </w:p>
    <w:p w:rsidR="00AB3299" w:rsidRPr="00AD10A6" w:rsidRDefault="00AB3299" w:rsidP="00AD10A6">
      <w:pPr>
        <w:spacing w:before="0"/>
        <w:rPr>
          <w:rFonts w:cs="Arial"/>
          <w:lang w:val="ru-RU"/>
        </w:rPr>
      </w:pPr>
      <w:r w:rsidRPr="00AD10A6">
        <w:rPr>
          <w:rFonts w:cs="Arial"/>
          <w:lang w:val="ru-RU"/>
        </w:rPr>
        <w:t>Језик материјала за обуку: српски, могућ енглески језик за садржаје које је немогуће превести.</w:t>
      </w:r>
    </w:p>
    <w:p w:rsidR="00AB3299" w:rsidRPr="00AD10A6" w:rsidRDefault="00AB3299" w:rsidP="00AD10A6">
      <w:pPr>
        <w:spacing w:before="0"/>
        <w:rPr>
          <w:rFonts w:cs="Arial"/>
          <w:lang w:val="sr-Cyrl-CS"/>
        </w:rPr>
      </w:pPr>
    </w:p>
    <w:p w:rsidR="00AB3299" w:rsidRPr="00AD10A6" w:rsidRDefault="00AB3299" w:rsidP="00AD10A6">
      <w:pPr>
        <w:spacing w:before="0"/>
        <w:rPr>
          <w:rFonts w:cs="Arial"/>
          <w:lang w:val="ru-RU"/>
        </w:rPr>
      </w:pPr>
      <w:r w:rsidRPr="00AD10A6">
        <w:rPr>
          <w:rFonts w:cs="Arial"/>
          <w:lang w:val="ru-RU"/>
        </w:rPr>
        <w:br w:type="page"/>
      </w:r>
    </w:p>
    <w:p w:rsidR="00756A02" w:rsidRPr="00AD10A6" w:rsidRDefault="00756A02" w:rsidP="00AD10A6">
      <w:pPr>
        <w:pStyle w:val="Heading10"/>
        <w:numPr>
          <w:ilvl w:val="0"/>
          <w:numId w:val="14"/>
        </w:numPr>
        <w:spacing w:before="0"/>
        <w:jc w:val="both"/>
        <w:rPr>
          <w:rFonts w:cs="Arial"/>
          <w:b w:val="0"/>
          <w:lang w:val="sr-Cyrl-RS"/>
        </w:rPr>
      </w:pPr>
      <w:bookmarkStart w:id="45" w:name="_Toc442559884"/>
      <w:r w:rsidRPr="00AD10A6">
        <w:rPr>
          <w:rFonts w:cs="Arial"/>
          <w:b w:val="0"/>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4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D10A6" w:rsidTr="008112A2">
        <w:trPr>
          <w:trHeight w:val="524"/>
          <w:jc w:val="center"/>
        </w:trPr>
        <w:tc>
          <w:tcPr>
            <w:tcW w:w="729" w:type="dxa"/>
            <w:vAlign w:val="center"/>
          </w:tcPr>
          <w:p w:rsidR="00175774" w:rsidRPr="00AD10A6" w:rsidRDefault="00175774" w:rsidP="00AD10A6">
            <w:pPr>
              <w:spacing w:before="0"/>
              <w:jc w:val="center"/>
              <w:rPr>
                <w:rFonts w:cs="Arial"/>
              </w:rPr>
            </w:pPr>
            <w:r w:rsidRPr="00AD10A6">
              <w:rPr>
                <w:rFonts w:cs="Arial"/>
              </w:rPr>
              <w:t>Ред. бр.</w:t>
            </w:r>
          </w:p>
        </w:tc>
        <w:tc>
          <w:tcPr>
            <w:tcW w:w="8430" w:type="dxa"/>
            <w:vAlign w:val="center"/>
          </w:tcPr>
          <w:p w:rsidR="00175774" w:rsidRPr="00AD10A6" w:rsidRDefault="00175774" w:rsidP="00AD10A6">
            <w:pPr>
              <w:spacing w:before="0"/>
              <w:ind w:right="-180"/>
              <w:jc w:val="center"/>
              <w:rPr>
                <w:rFonts w:cs="Arial"/>
              </w:rPr>
            </w:pPr>
            <w:r w:rsidRPr="00AD10A6">
              <w:rPr>
                <w:rFonts w:cs="Arial"/>
              </w:rPr>
              <w:t xml:space="preserve">4.1  ОБАВЕЗНИ УСЛОВИ </w:t>
            </w:r>
          </w:p>
          <w:p w:rsidR="00175774" w:rsidRPr="00AD10A6" w:rsidRDefault="00175774" w:rsidP="00AD10A6">
            <w:pPr>
              <w:spacing w:before="0"/>
              <w:jc w:val="center"/>
              <w:rPr>
                <w:rFonts w:cs="Arial"/>
                <w:color w:val="FF0000"/>
                <w:lang w:val="sr-Cyrl-RS"/>
              </w:rPr>
            </w:pPr>
            <w:r w:rsidRPr="00AD10A6">
              <w:rPr>
                <w:rFonts w:cs="Arial"/>
              </w:rPr>
              <w:t>ЗА УЧЕШЋЕ У ПОСТУПКУ ЈАВНЕ НАБАВКЕ ИЗ ЧЛАНА 75. З</w:t>
            </w:r>
            <w:r w:rsidR="005C7CDE" w:rsidRPr="00AD10A6">
              <w:rPr>
                <w:rFonts w:cs="Arial"/>
                <w:lang w:val="sr-Cyrl-RS"/>
              </w:rPr>
              <w:t>АКОНА</w:t>
            </w:r>
          </w:p>
          <w:p w:rsidR="00175774" w:rsidRPr="00AD10A6" w:rsidRDefault="00175774" w:rsidP="00AD10A6">
            <w:pPr>
              <w:spacing w:before="0"/>
              <w:jc w:val="center"/>
              <w:rPr>
                <w:rFonts w:cs="Arial"/>
                <w:color w:val="FF0000"/>
              </w:rPr>
            </w:pPr>
          </w:p>
        </w:tc>
      </w:tr>
      <w:tr w:rsidR="00175774" w:rsidRPr="00AD10A6" w:rsidTr="008112A2">
        <w:trPr>
          <w:jc w:val="center"/>
        </w:trPr>
        <w:tc>
          <w:tcPr>
            <w:tcW w:w="729" w:type="dxa"/>
            <w:vAlign w:val="center"/>
          </w:tcPr>
          <w:p w:rsidR="00175774" w:rsidRPr="00AD10A6" w:rsidRDefault="00175774" w:rsidP="00AD10A6">
            <w:pPr>
              <w:spacing w:before="0"/>
              <w:jc w:val="center"/>
              <w:rPr>
                <w:rFonts w:cs="Arial"/>
              </w:rPr>
            </w:pPr>
            <w:r w:rsidRPr="00AD10A6">
              <w:rPr>
                <w:rFonts w:cs="Arial"/>
              </w:rPr>
              <w:t>1.</w:t>
            </w:r>
          </w:p>
        </w:tc>
        <w:tc>
          <w:tcPr>
            <w:tcW w:w="8430" w:type="dxa"/>
            <w:vAlign w:val="center"/>
          </w:tcPr>
          <w:p w:rsidR="00175774" w:rsidRPr="00AD10A6" w:rsidRDefault="00175774" w:rsidP="00AD10A6">
            <w:pPr>
              <w:autoSpaceDE w:val="0"/>
              <w:autoSpaceDN w:val="0"/>
              <w:adjustRightInd w:val="0"/>
              <w:spacing w:before="0"/>
              <w:rPr>
                <w:rFonts w:cs="Arial"/>
              </w:rPr>
            </w:pPr>
            <w:r w:rsidRPr="00AD10A6">
              <w:rPr>
                <w:rFonts w:cs="Arial"/>
                <w:u w:val="single"/>
              </w:rPr>
              <w:t>Услов:</w:t>
            </w:r>
            <w:r w:rsidRPr="00AD10A6">
              <w:rPr>
                <w:rFonts w:cs="Arial"/>
                <w:lang w:val="pl-PL"/>
              </w:rPr>
              <w:t>Да је понуђач регистрован код надлежног органа, односно уписан у одговарајући регистар;</w:t>
            </w:r>
          </w:p>
          <w:p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rsidR="00175774" w:rsidRPr="00AD10A6" w:rsidRDefault="00175774" w:rsidP="00AD10A6">
            <w:pPr>
              <w:tabs>
                <w:tab w:val="left" w:pos="680"/>
              </w:tabs>
              <w:snapToGrid w:val="0"/>
              <w:spacing w:before="0"/>
              <w:rPr>
                <w:rFonts w:eastAsia="Calibri" w:cs="Arial"/>
              </w:rPr>
            </w:pPr>
            <w:r w:rsidRPr="00AD10A6">
              <w:rPr>
                <w:rFonts w:eastAsia="Calibri" w:cs="Arial"/>
                <w:lang w:val="ru-RU"/>
              </w:rPr>
              <w:t xml:space="preserve">- </w:t>
            </w:r>
            <w:r w:rsidRPr="00AD10A6">
              <w:rPr>
                <w:rFonts w:eastAsia="Calibri" w:cs="Arial"/>
              </w:rPr>
              <w:t>за правно лице:</w:t>
            </w:r>
            <w:r w:rsidRPr="00AD10A6">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AD10A6" w:rsidRDefault="00175774" w:rsidP="00AD10A6">
            <w:pPr>
              <w:tabs>
                <w:tab w:val="left" w:pos="680"/>
              </w:tabs>
              <w:snapToGrid w:val="0"/>
              <w:spacing w:before="0"/>
              <w:rPr>
                <w:rFonts w:eastAsia="Calibri" w:cs="Arial"/>
              </w:rPr>
            </w:pPr>
            <w:r w:rsidRPr="00AD10A6">
              <w:rPr>
                <w:rFonts w:eastAsia="Calibri" w:cs="Arial"/>
              </w:rPr>
              <w:t>- за предузетнике: И</w:t>
            </w:r>
            <w:r w:rsidRPr="00AD10A6">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AD10A6" w:rsidRDefault="00175774" w:rsidP="00AD10A6">
            <w:pPr>
              <w:autoSpaceDE w:val="0"/>
              <w:autoSpaceDN w:val="0"/>
              <w:adjustRightInd w:val="0"/>
              <w:spacing w:before="0"/>
              <w:rPr>
                <w:rFonts w:eastAsia="Calibri" w:cs="Arial"/>
                <w:i/>
              </w:rPr>
            </w:pPr>
            <w:r w:rsidRPr="00AD10A6">
              <w:rPr>
                <w:rFonts w:eastAsia="Calibri" w:cs="Arial"/>
                <w:i/>
              </w:rPr>
              <w:t xml:space="preserve">Напомена: </w:t>
            </w:r>
          </w:p>
          <w:p w:rsidR="00175774" w:rsidRPr="00AD10A6" w:rsidRDefault="00175774" w:rsidP="00AD10A6">
            <w:pPr>
              <w:numPr>
                <w:ilvl w:val="0"/>
                <w:numId w:val="15"/>
              </w:numPr>
              <w:tabs>
                <w:tab w:val="left" w:pos="680"/>
              </w:tabs>
              <w:snapToGrid w:val="0"/>
              <w:spacing w:before="0"/>
              <w:ind w:left="714" w:hanging="357"/>
              <w:contextualSpacing/>
              <w:jc w:val="left"/>
              <w:rPr>
                <w:rFonts w:eastAsia="Calibri" w:cs="Arial"/>
                <w:i/>
              </w:rPr>
            </w:pPr>
            <w:r w:rsidRPr="00AD10A6">
              <w:rPr>
                <w:rFonts w:eastAsia="Calibri" w:cs="Arial"/>
                <w:i/>
              </w:rPr>
              <w:t xml:space="preserve">У случају да понуду подноси група понуђача, овај доказ доставити за сваког </w:t>
            </w:r>
            <w:r w:rsidR="00B46D29" w:rsidRPr="00AD10A6">
              <w:rPr>
                <w:rFonts w:eastAsia="Calibri" w:cs="Arial"/>
                <w:i/>
                <w:lang w:val="sr-Cyrl-CS"/>
              </w:rPr>
              <w:t>члана групе понуђача</w:t>
            </w:r>
          </w:p>
          <w:p w:rsidR="00175774" w:rsidRPr="00AD10A6" w:rsidRDefault="00175774" w:rsidP="00AD10A6">
            <w:pPr>
              <w:numPr>
                <w:ilvl w:val="0"/>
                <w:numId w:val="15"/>
              </w:numPr>
              <w:tabs>
                <w:tab w:val="left" w:pos="680"/>
              </w:tabs>
              <w:snapToGrid w:val="0"/>
              <w:spacing w:before="0"/>
              <w:ind w:left="714" w:hanging="357"/>
              <w:contextualSpacing/>
              <w:jc w:val="left"/>
              <w:rPr>
                <w:rFonts w:cs="Arial"/>
              </w:rPr>
            </w:pPr>
            <w:r w:rsidRPr="00AD10A6">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D10A6" w:rsidTr="00C01F6D">
        <w:trPr>
          <w:trHeight w:val="2600"/>
          <w:jc w:val="center"/>
        </w:trPr>
        <w:tc>
          <w:tcPr>
            <w:tcW w:w="729" w:type="dxa"/>
            <w:vAlign w:val="center"/>
          </w:tcPr>
          <w:p w:rsidR="00175774" w:rsidRPr="00AD10A6" w:rsidRDefault="00175774" w:rsidP="00AD10A6">
            <w:pPr>
              <w:spacing w:before="0"/>
              <w:jc w:val="center"/>
              <w:rPr>
                <w:rFonts w:cs="Arial"/>
              </w:rPr>
            </w:pPr>
            <w:r w:rsidRPr="00AD10A6">
              <w:rPr>
                <w:rFonts w:cs="Arial"/>
              </w:rPr>
              <w:t>2.</w:t>
            </w:r>
          </w:p>
        </w:tc>
        <w:tc>
          <w:tcPr>
            <w:tcW w:w="8430" w:type="dxa"/>
            <w:vAlign w:val="center"/>
          </w:tcPr>
          <w:p w:rsidR="00175774" w:rsidRPr="00AD10A6" w:rsidRDefault="00175774" w:rsidP="00AD10A6">
            <w:pPr>
              <w:autoSpaceDE w:val="0"/>
              <w:autoSpaceDN w:val="0"/>
              <w:adjustRightInd w:val="0"/>
              <w:spacing w:before="0"/>
              <w:rPr>
                <w:rFonts w:cs="Arial"/>
              </w:rPr>
            </w:pPr>
            <w:r w:rsidRPr="00AD10A6">
              <w:rPr>
                <w:rFonts w:cs="Arial"/>
                <w:u w:val="single"/>
              </w:rPr>
              <w:t>Услов:</w:t>
            </w:r>
            <w:r w:rsidRPr="00AD10A6">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AD10A6" w:rsidRDefault="00175774" w:rsidP="00AD10A6">
            <w:pPr>
              <w:autoSpaceDE w:val="0"/>
              <w:autoSpaceDN w:val="0"/>
              <w:adjustRightInd w:val="0"/>
              <w:spacing w:before="0"/>
              <w:rPr>
                <w:rFonts w:cs="Arial"/>
                <w:u w:val="single"/>
              </w:rPr>
            </w:pPr>
            <w:r w:rsidRPr="00AD10A6">
              <w:rPr>
                <w:rFonts w:cs="Arial"/>
                <w:u w:val="single"/>
              </w:rPr>
              <w:t>Доказ:</w:t>
            </w:r>
          </w:p>
          <w:p w:rsidR="00175774" w:rsidRPr="00AD10A6" w:rsidRDefault="00175774" w:rsidP="00AD10A6">
            <w:pPr>
              <w:autoSpaceDE w:val="0"/>
              <w:autoSpaceDN w:val="0"/>
              <w:adjustRightInd w:val="0"/>
              <w:spacing w:before="0"/>
              <w:rPr>
                <w:rFonts w:cs="Arial"/>
                <w:u w:val="single"/>
              </w:rPr>
            </w:pPr>
            <w:r w:rsidRPr="00AD10A6">
              <w:rPr>
                <w:rFonts w:eastAsia="Calibri" w:cs="Arial"/>
                <w:lang w:val="ru-RU"/>
              </w:rPr>
              <w:t xml:space="preserve">- </w:t>
            </w:r>
            <w:r w:rsidRPr="00AD10A6">
              <w:rPr>
                <w:rFonts w:eastAsia="Calibri" w:cs="Arial"/>
              </w:rPr>
              <w:t>за правно лице:</w:t>
            </w:r>
          </w:p>
          <w:p w:rsidR="00175774" w:rsidRPr="00AD10A6" w:rsidRDefault="00175774" w:rsidP="00AD10A6">
            <w:pPr>
              <w:spacing w:before="0"/>
              <w:rPr>
                <w:rFonts w:cs="Arial"/>
              </w:rPr>
            </w:pPr>
            <w:r w:rsidRPr="00AD10A6">
              <w:rPr>
                <w:rFonts w:cs="Arial"/>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AD10A6" w:rsidRDefault="00175774" w:rsidP="00AD10A6">
            <w:pPr>
              <w:spacing w:before="0"/>
              <w:rPr>
                <w:rFonts w:cs="Arial"/>
              </w:rPr>
            </w:pPr>
            <w:r w:rsidRPr="00AD10A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AD10A6">
                <w:rPr>
                  <w:rStyle w:val="Hyperlink"/>
                  <w:rFonts w:cs="Arial"/>
                </w:rPr>
                <w:t>http://www.bg.vi.sud.rs/lt/articles/o-visem-sudu/obavestenje-ke-za-pravna-lica.html</w:t>
              </w:r>
            </w:hyperlink>
          </w:p>
          <w:p w:rsidR="00175774" w:rsidRPr="00AD10A6" w:rsidRDefault="00175774" w:rsidP="00AD10A6">
            <w:pPr>
              <w:spacing w:before="0"/>
              <w:rPr>
                <w:rFonts w:cs="Arial"/>
              </w:rPr>
            </w:pPr>
            <w:r w:rsidRPr="00AD10A6">
              <w:rPr>
                <w:rFonts w:cs="Arial"/>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AD10A6" w:rsidRDefault="00175774" w:rsidP="00AD10A6">
            <w:pPr>
              <w:spacing w:before="0"/>
              <w:rPr>
                <w:rFonts w:cs="Arial"/>
              </w:rPr>
            </w:pPr>
            <w:r w:rsidRPr="00AD10A6">
              <w:rPr>
                <w:rFonts w:cs="Arial"/>
                <w:i/>
              </w:rPr>
              <w:t>Посебна напомена:</w:t>
            </w:r>
            <w:r w:rsidR="00B46D29" w:rsidRPr="00AD10A6">
              <w:rPr>
                <w:rFonts w:cs="Arial"/>
              </w:rPr>
              <w:t xml:space="preserve"> Уколико уверење </w:t>
            </w:r>
            <w:r w:rsidR="00B46D29" w:rsidRPr="00AD10A6">
              <w:rPr>
                <w:rFonts w:cs="Arial"/>
                <w:lang w:val="sr-Cyrl-CS"/>
              </w:rPr>
              <w:t>О</w:t>
            </w:r>
            <w:r w:rsidRPr="00AD10A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D10A6">
              <w:rPr>
                <w:rFonts w:cs="Arial"/>
                <w:u w:val="single"/>
              </w:rPr>
              <w:t>и</w:t>
            </w:r>
            <w:r w:rsidRPr="00AD10A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AD10A6" w:rsidRDefault="00175774" w:rsidP="00AD10A6">
            <w:pPr>
              <w:spacing w:before="0"/>
              <w:rPr>
                <w:rFonts w:cs="Arial"/>
              </w:rPr>
            </w:pPr>
            <w:r w:rsidRPr="00AD10A6">
              <w:rPr>
                <w:rFonts w:cs="Arial"/>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175774" w:rsidRPr="00AD10A6" w:rsidRDefault="00175774" w:rsidP="00AD10A6">
            <w:pPr>
              <w:autoSpaceDE w:val="0"/>
              <w:autoSpaceDN w:val="0"/>
              <w:adjustRightInd w:val="0"/>
              <w:spacing w:before="0"/>
              <w:rPr>
                <w:rFonts w:eastAsia="Calibri" w:cs="Arial"/>
                <w:i/>
              </w:rPr>
            </w:pPr>
            <w:r w:rsidRPr="00AD10A6">
              <w:rPr>
                <w:rFonts w:eastAsia="Calibri" w:cs="Arial"/>
                <w:i/>
              </w:rPr>
              <w:t xml:space="preserve">Напомена: </w:t>
            </w:r>
          </w:p>
          <w:p w:rsidR="00175774" w:rsidRPr="00AD10A6" w:rsidRDefault="00175774" w:rsidP="00AD10A6">
            <w:pPr>
              <w:numPr>
                <w:ilvl w:val="0"/>
                <w:numId w:val="17"/>
              </w:numPr>
              <w:tabs>
                <w:tab w:val="left" w:pos="680"/>
              </w:tabs>
              <w:snapToGrid w:val="0"/>
              <w:spacing w:before="0"/>
              <w:ind w:left="714" w:hanging="357"/>
              <w:contextualSpacing/>
              <w:jc w:val="left"/>
              <w:rPr>
                <w:rFonts w:eastAsia="Calibri" w:cs="Arial"/>
                <w:i/>
              </w:rPr>
            </w:pPr>
            <w:r w:rsidRPr="00AD10A6">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AD10A6" w:rsidRDefault="00175774" w:rsidP="00AD10A6">
            <w:pPr>
              <w:numPr>
                <w:ilvl w:val="0"/>
                <w:numId w:val="17"/>
              </w:numPr>
              <w:tabs>
                <w:tab w:val="left" w:pos="680"/>
              </w:tabs>
              <w:snapToGrid w:val="0"/>
              <w:spacing w:before="0"/>
              <w:ind w:left="714" w:hanging="357"/>
              <w:contextualSpacing/>
              <w:jc w:val="left"/>
              <w:rPr>
                <w:rFonts w:eastAsia="Calibri" w:cs="Arial"/>
                <w:i/>
              </w:rPr>
            </w:pPr>
            <w:r w:rsidRPr="00AD10A6">
              <w:rPr>
                <w:rFonts w:eastAsia="Calibri" w:cs="Arial"/>
                <w:i/>
              </w:rPr>
              <w:t>У случају да правно лице има више законских заступника, ове доказе доставити за сваког од њих</w:t>
            </w:r>
          </w:p>
          <w:p w:rsidR="00175774" w:rsidRPr="00AD10A6" w:rsidRDefault="00175774" w:rsidP="00AD10A6">
            <w:pPr>
              <w:numPr>
                <w:ilvl w:val="0"/>
                <w:numId w:val="17"/>
              </w:numPr>
              <w:tabs>
                <w:tab w:val="left" w:pos="680"/>
              </w:tabs>
              <w:snapToGrid w:val="0"/>
              <w:spacing w:before="0"/>
              <w:ind w:left="714" w:hanging="357"/>
              <w:contextualSpacing/>
              <w:jc w:val="left"/>
              <w:rPr>
                <w:rFonts w:eastAsia="Calibri" w:cs="Arial"/>
                <w:i/>
              </w:rPr>
            </w:pPr>
            <w:r w:rsidRPr="00AD10A6">
              <w:rPr>
                <w:rFonts w:eastAsia="Calibri" w:cs="Arial"/>
                <w:i/>
              </w:rPr>
              <w:t xml:space="preserve">У случају да понуду подноси група понуђача, ове доказе доставити за сваког </w:t>
            </w:r>
            <w:r w:rsidR="00B46D29" w:rsidRPr="00AD10A6">
              <w:rPr>
                <w:rFonts w:eastAsia="Calibri" w:cs="Arial"/>
                <w:i/>
                <w:lang w:val="sr-Cyrl-CS"/>
              </w:rPr>
              <w:t>члана групе понуђача</w:t>
            </w:r>
          </w:p>
          <w:p w:rsidR="00B46D29" w:rsidRPr="00AD10A6" w:rsidRDefault="00175774" w:rsidP="00AD10A6">
            <w:pPr>
              <w:numPr>
                <w:ilvl w:val="0"/>
                <w:numId w:val="17"/>
              </w:numPr>
              <w:tabs>
                <w:tab w:val="left" w:pos="680"/>
              </w:tabs>
              <w:snapToGrid w:val="0"/>
              <w:spacing w:before="0"/>
              <w:ind w:left="714" w:hanging="357"/>
              <w:contextualSpacing/>
              <w:jc w:val="left"/>
              <w:rPr>
                <w:rFonts w:cs="Arial"/>
              </w:rPr>
            </w:pPr>
            <w:r w:rsidRPr="00AD10A6">
              <w:rPr>
                <w:rFonts w:eastAsia="Calibri" w:cs="Arial"/>
                <w:i/>
              </w:rPr>
              <w:t xml:space="preserve">У случају да понуђач подноси понуду са подизвођачем, ове доказе доставити и за </w:t>
            </w:r>
            <w:r w:rsidR="00B46D29" w:rsidRPr="00AD10A6">
              <w:rPr>
                <w:rFonts w:eastAsia="Calibri" w:cs="Arial"/>
                <w:i/>
                <w:lang w:val="sr-Cyrl-CS"/>
              </w:rPr>
              <w:t xml:space="preserve">сваког </w:t>
            </w:r>
            <w:r w:rsidRPr="00AD10A6">
              <w:rPr>
                <w:rFonts w:eastAsia="Calibri" w:cs="Arial"/>
                <w:i/>
              </w:rPr>
              <w:t xml:space="preserve">подизвођача </w:t>
            </w:r>
          </w:p>
          <w:p w:rsidR="00B46D29" w:rsidRPr="00AD10A6" w:rsidRDefault="00175774" w:rsidP="00AD10A6">
            <w:pPr>
              <w:tabs>
                <w:tab w:val="left" w:pos="680"/>
              </w:tabs>
              <w:snapToGrid w:val="0"/>
              <w:spacing w:before="0"/>
              <w:contextualSpacing/>
              <w:jc w:val="left"/>
              <w:rPr>
                <w:rFonts w:cs="Arial"/>
                <w:lang w:val="sr-Cyrl-CS"/>
              </w:rPr>
            </w:pPr>
            <w:r w:rsidRPr="00AD10A6">
              <w:rPr>
                <w:rFonts w:eastAsia="Calibri" w:cs="Arial"/>
              </w:rPr>
              <w:t>Ови докази не могу бити старији од два месеца пре отварања понуда.</w:t>
            </w:r>
          </w:p>
        </w:tc>
      </w:tr>
      <w:tr w:rsidR="00175774" w:rsidRPr="00AD10A6" w:rsidTr="008112A2">
        <w:trPr>
          <w:trHeight w:val="70"/>
          <w:jc w:val="center"/>
        </w:trPr>
        <w:tc>
          <w:tcPr>
            <w:tcW w:w="729" w:type="dxa"/>
            <w:vAlign w:val="center"/>
          </w:tcPr>
          <w:p w:rsidR="00175774" w:rsidRPr="00AD10A6" w:rsidRDefault="00175774" w:rsidP="00AD10A6">
            <w:pPr>
              <w:spacing w:before="0"/>
              <w:jc w:val="center"/>
              <w:rPr>
                <w:rFonts w:cs="Arial"/>
              </w:rPr>
            </w:pPr>
            <w:r w:rsidRPr="00AD10A6">
              <w:rPr>
                <w:rFonts w:cs="Arial"/>
              </w:rPr>
              <w:t>3.</w:t>
            </w:r>
          </w:p>
        </w:tc>
        <w:tc>
          <w:tcPr>
            <w:tcW w:w="8430" w:type="dxa"/>
            <w:vAlign w:val="center"/>
          </w:tcPr>
          <w:p w:rsidR="00175774" w:rsidRPr="00AD10A6" w:rsidRDefault="00175774" w:rsidP="00AD10A6">
            <w:pPr>
              <w:snapToGrid w:val="0"/>
              <w:spacing w:before="0"/>
              <w:rPr>
                <w:rFonts w:cs="Arial"/>
              </w:rPr>
            </w:pPr>
            <w:r w:rsidRPr="00AD10A6">
              <w:rPr>
                <w:rFonts w:cs="Arial"/>
                <w:u w:val="single"/>
              </w:rPr>
              <w:t>Услов:</w:t>
            </w:r>
            <w:r w:rsidRPr="00AD10A6">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AD10A6" w:rsidRDefault="00175774" w:rsidP="00AD10A6">
            <w:pPr>
              <w:autoSpaceDE w:val="0"/>
              <w:autoSpaceDN w:val="0"/>
              <w:adjustRightInd w:val="0"/>
              <w:spacing w:before="0"/>
              <w:rPr>
                <w:rFonts w:cs="Arial"/>
                <w:u w:val="single"/>
              </w:rPr>
            </w:pPr>
            <w:r w:rsidRPr="00AD10A6">
              <w:rPr>
                <w:rFonts w:cs="Arial"/>
                <w:u w:val="single"/>
              </w:rPr>
              <w:t>Доказ:</w:t>
            </w:r>
          </w:p>
          <w:p w:rsidR="00175774" w:rsidRPr="00AD10A6" w:rsidRDefault="00175774" w:rsidP="00AD10A6">
            <w:pPr>
              <w:snapToGrid w:val="0"/>
              <w:spacing w:before="0"/>
              <w:rPr>
                <w:rFonts w:eastAsia="Calibri" w:cs="Arial"/>
                <w:lang w:val="ru-RU"/>
              </w:rPr>
            </w:pPr>
            <w:r w:rsidRPr="00AD10A6">
              <w:rPr>
                <w:rFonts w:eastAsia="Calibri" w:cs="Arial"/>
                <w:lang w:val="ru-RU"/>
              </w:rPr>
              <w:t xml:space="preserve">- за правно лице, предузетнике и физичка лица: </w:t>
            </w:r>
          </w:p>
          <w:p w:rsidR="00175774" w:rsidRPr="00AD10A6" w:rsidRDefault="00175774" w:rsidP="00AD10A6">
            <w:pPr>
              <w:snapToGrid w:val="0"/>
              <w:spacing w:before="0"/>
              <w:rPr>
                <w:rFonts w:eastAsia="Calibri" w:cs="Arial"/>
                <w:lang w:val="ru-RU"/>
              </w:rPr>
            </w:pPr>
            <w:r w:rsidRPr="00AD10A6">
              <w:rPr>
                <w:rFonts w:eastAsia="Calibri" w:cs="Arial"/>
                <w:lang w:val="ru-RU"/>
              </w:rPr>
              <w:t xml:space="preserve">1.Уверење Пореске управе Министарства финансија да је измирио доспеле </w:t>
            </w:r>
            <w:r w:rsidRPr="00AD10A6">
              <w:rPr>
                <w:rFonts w:cs="Arial"/>
                <w:lang w:val="ru-RU"/>
              </w:rPr>
              <w:t xml:space="preserve">порезе и доприносе </w:t>
            </w:r>
            <w:r w:rsidRPr="00AD10A6">
              <w:rPr>
                <w:rFonts w:eastAsia="Calibri" w:cs="Arial"/>
                <w:u w:val="single"/>
                <w:lang w:val="ru-RU"/>
              </w:rPr>
              <w:t>и</w:t>
            </w:r>
          </w:p>
          <w:p w:rsidR="00175774" w:rsidRPr="00AD10A6" w:rsidRDefault="00175774" w:rsidP="00AD10A6">
            <w:pPr>
              <w:spacing w:before="0"/>
              <w:rPr>
                <w:rFonts w:cs="Arial"/>
                <w:lang w:val="ru-RU"/>
              </w:rPr>
            </w:pPr>
            <w:r w:rsidRPr="00AD10A6">
              <w:rPr>
                <w:rFonts w:eastAsia="Calibri" w:cs="Arial"/>
                <w:lang w:val="ru-RU"/>
              </w:rPr>
              <w:t xml:space="preserve">2.Уверење Управе јавних прихода </w:t>
            </w:r>
            <w:r w:rsidR="00B24BAB" w:rsidRPr="00AD10A6">
              <w:rPr>
                <w:rFonts w:eastAsia="Calibri" w:cs="Arial"/>
                <w:lang w:val="ru-RU"/>
              </w:rPr>
              <w:t>локалне самоуправе (</w:t>
            </w:r>
            <w:r w:rsidRPr="00AD10A6">
              <w:rPr>
                <w:rFonts w:eastAsia="Calibri" w:cs="Arial"/>
                <w:lang w:val="ru-RU"/>
              </w:rPr>
              <w:t>града, односно општине</w:t>
            </w:r>
            <w:r w:rsidR="00B24BAB" w:rsidRPr="00AD10A6">
              <w:rPr>
                <w:rFonts w:cs="Arial"/>
                <w:lang w:val="ru-RU"/>
              </w:rPr>
              <w:t xml:space="preserve">) </w:t>
            </w:r>
            <w:r w:rsidRPr="00AD10A6">
              <w:rPr>
                <w:rFonts w:cs="Arial"/>
                <w:lang w:val="ru-RU"/>
              </w:rPr>
              <w:t>према месту седишта пореског обвезника правног лица</w:t>
            </w:r>
            <w:r w:rsidR="00B24BAB" w:rsidRPr="00AD10A6">
              <w:rPr>
                <w:rFonts w:cs="Arial"/>
                <w:lang w:val="ru-RU"/>
              </w:rPr>
              <w:t xml:space="preserve"> и предузетника</w:t>
            </w:r>
            <w:r w:rsidRPr="00AD10A6">
              <w:rPr>
                <w:rFonts w:cs="Arial"/>
                <w:lang w:val="ru-RU"/>
              </w:rPr>
              <w:t xml:space="preserve">, односно према пребивалишту физичког лица, </w:t>
            </w:r>
            <w:r w:rsidRPr="00AD10A6">
              <w:rPr>
                <w:rFonts w:eastAsia="Calibri" w:cs="Arial"/>
                <w:lang w:val="ru-RU"/>
              </w:rPr>
              <w:t xml:space="preserve">да је измирио обавезе по основу изворних локалних јавних прихода </w:t>
            </w:r>
          </w:p>
          <w:p w:rsidR="00175774" w:rsidRPr="00AD10A6" w:rsidRDefault="00175774" w:rsidP="00AD10A6">
            <w:pPr>
              <w:spacing w:before="0"/>
              <w:ind w:right="122"/>
              <w:rPr>
                <w:rFonts w:cs="Arial"/>
                <w:lang w:val="ru-RU"/>
              </w:rPr>
            </w:pPr>
            <w:r w:rsidRPr="00AD10A6">
              <w:rPr>
                <w:rFonts w:cs="Arial"/>
                <w:lang w:val="ru-RU"/>
              </w:rPr>
              <w:t>Напомена:</w:t>
            </w:r>
          </w:p>
          <w:p w:rsidR="00175774" w:rsidRPr="00AD10A6" w:rsidRDefault="00B24BAB" w:rsidP="00AD10A6">
            <w:pPr>
              <w:numPr>
                <w:ilvl w:val="0"/>
                <w:numId w:val="12"/>
              </w:numPr>
              <w:autoSpaceDE w:val="0"/>
              <w:autoSpaceDN w:val="0"/>
              <w:adjustRightInd w:val="0"/>
              <w:snapToGrid w:val="0"/>
              <w:spacing w:before="0"/>
              <w:ind w:hanging="357"/>
              <w:contextualSpacing/>
              <w:jc w:val="left"/>
              <w:rPr>
                <w:rFonts w:eastAsia="TimesNewRomanPSMT" w:cs="Arial"/>
                <w:u w:val="single"/>
              </w:rPr>
            </w:pPr>
            <w:r w:rsidRPr="00AD10A6">
              <w:rPr>
                <w:rFonts w:eastAsia="TimesNewRomanPSMT" w:cs="Arial"/>
                <w:i/>
              </w:rPr>
              <w:t>Уколико локална (општи</w:t>
            </w:r>
            <w:r w:rsidR="00175774" w:rsidRPr="00AD10A6">
              <w:rPr>
                <w:rFonts w:eastAsia="TimesNewRomanPSMT" w:cs="Arial"/>
                <w:i/>
              </w:rPr>
              <w:t>н</w:t>
            </w:r>
            <w:r w:rsidRPr="00AD10A6">
              <w:rPr>
                <w:rFonts w:eastAsia="TimesNewRomanPSMT" w:cs="Arial"/>
                <w:i/>
                <w:lang w:val="sr-Cyrl-CS"/>
              </w:rPr>
              <w:t>с</w:t>
            </w:r>
            <w:r w:rsidR="00175774" w:rsidRPr="00AD10A6">
              <w:rPr>
                <w:rFonts w:eastAsia="TimesNewRomanPSMT" w:cs="Arial"/>
                <w:i/>
              </w:rPr>
              <w:t>ка) управа</w:t>
            </w:r>
            <w:r w:rsidRPr="00AD10A6">
              <w:rPr>
                <w:rFonts w:eastAsia="TimesNewRomanPSMT" w:cs="Arial"/>
                <w:i/>
                <w:lang w:val="sr-Cyrl-CS"/>
              </w:rPr>
              <w:t xml:space="preserve"> јавних приход</w:t>
            </w:r>
            <w:r w:rsidR="00175774" w:rsidRPr="00AD10A6">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D10A6">
              <w:rPr>
                <w:rFonts w:eastAsia="TimesNewRomanPSMT" w:cs="Arial"/>
                <w:i/>
                <w:lang w:val="sr-Cyrl-CS"/>
              </w:rPr>
              <w:t xml:space="preserve">јавних прихода </w:t>
            </w:r>
            <w:r w:rsidR="00175774" w:rsidRPr="00AD10A6">
              <w:rPr>
                <w:rFonts w:eastAsia="TimesNewRomanPSMT" w:cs="Arial"/>
                <w:i/>
              </w:rPr>
              <w:t xml:space="preserve">приложи и потврде </w:t>
            </w:r>
            <w:r w:rsidRPr="00AD10A6">
              <w:rPr>
                <w:rFonts w:eastAsia="TimesNewRomanPSMT" w:cs="Arial"/>
                <w:i/>
                <w:lang w:val="sr-Cyrl-CS"/>
              </w:rPr>
              <w:t xml:space="preserve">тих </w:t>
            </w:r>
            <w:r w:rsidR="00175774" w:rsidRPr="00AD10A6">
              <w:rPr>
                <w:rFonts w:eastAsia="TimesNewRomanPSMT" w:cs="Arial"/>
                <w:i/>
              </w:rPr>
              <w:t>осталих лок</w:t>
            </w:r>
            <w:r w:rsidRPr="00AD10A6">
              <w:rPr>
                <w:rFonts w:eastAsia="TimesNewRomanPSMT" w:cs="Arial"/>
                <w:i/>
                <w:lang w:val="sr-Cyrl-CS"/>
              </w:rPr>
              <w:t>а</w:t>
            </w:r>
            <w:r w:rsidR="00175774" w:rsidRPr="00AD10A6">
              <w:rPr>
                <w:rFonts w:eastAsia="TimesNewRomanPSMT" w:cs="Arial"/>
                <w:i/>
              </w:rPr>
              <w:t xml:space="preserve">лних органа/организација/установа </w:t>
            </w:r>
          </w:p>
          <w:p w:rsidR="00175774" w:rsidRPr="00AD10A6" w:rsidRDefault="00175774" w:rsidP="00AD10A6">
            <w:pPr>
              <w:numPr>
                <w:ilvl w:val="0"/>
                <w:numId w:val="12"/>
              </w:numPr>
              <w:autoSpaceDE w:val="0"/>
              <w:autoSpaceDN w:val="0"/>
              <w:adjustRightInd w:val="0"/>
              <w:snapToGrid w:val="0"/>
              <w:spacing w:before="0"/>
              <w:ind w:hanging="357"/>
              <w:contextualSpacing/>
              <w:jc w:val="left"/>
              <w:rPr>
                <w:rFonts w:eastAsia="Calibri" w:cs="Arial"/>
                <w:i/>
              </w:rPr>
            </w:pPr>
            <w:r w:rsidRPr="00AD10A6">
              <w:rPr>
                <w:rFonts w:eastAsia="TimesNewRomanPSMT" w:cs="Arial"/>
                <w:i/>
              </w:rPr>
              <w:t>Уколико је понуђач у поступку приватизације, уместо горе наведена два доказа, потребно је доставити у</w:t>
            </w:r>
            <w:r w:rsidRPr="00AD10A6">
              <w:rPr>
                <w:rFonts w:eastAsia="Calibri" w:cs="Arial"/>
                <w:i/>
                <w:lang w:val="ru-RU"/>
              </w:rPr>
              <w:t>верење Агенције за приватизацију да се налази у поступку приватизације</w:t>
            </w:r>
          </w:p>
          <w:p w:rsidR="00175774" w:rsidRPr="00AD10A6" w:rsidRDefault="00175774" w:rsidP="00AD10A6">
            <w:pPr>
              <w:numPr>
                <w:ilvl w:val="0"/>
                <w:numId w:val="12"/>
              </w:numPr>
              <w:tabs>
                <w:tab w:val="left" w:pos="680"/>
              </w:tabs>
              <w:snapToGrid w:val="0"/>
              <w:spacing w:before="0"/>
              <w:ind w:hanging="357"/>
              <w:contextualSpacing/>
              <w:jc w:val="left"/>
              <w:rPr>
                <w:rFonts w:eastAsia="Calibri" w:cs="Arial"/>
                <w:i/>
              </w:rPr>
            </w:pPr>
            <w:r w:rsidRPr="00AD10A6">
              <w:rPr>
                <w:rFonts w:eastAsia="Calibri" w:cs="Arial"/>
                <w:i/>
              </w:rPr>
              <w:t>У случају да понуду подноси група понуђача, ове доказе доставити за сваког учесника из групе</w:t>
            </w:r>
          </w:p>
          <w:p w:rsidR="00175774" w:rsidRPr="00AD10A6" w:rsidRDefault="00175774" w:rsidP="00AD10A6">
            <w:pPr>
              <w:numPr>
                <w:ilvl w:val="0"/>
                <w:numId w:val="16"/>
              </w:numPr>
              <w:tabs>
                <w:tab w:val="left" w:pos="680"/>
              </w:tabs>
              <w:snapToGrid w:val="0"/>
              <w:spacing w:before="0"/>
              <w:contextualSpacing/>
              <w:jc w:val="left"/>
              <w:rPr>
                <w:rFonts w:cs="Arial"/>
              </w:rPr>
            </w:pPr>
            <w:r w:rsidRPr="00AD10A6">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AD10A6" w:rsidRDefault="00175774" w:rsidP="00AD10A6">
            <w:pPr>
              <w:tabs>
                <w:tab w:val="left" w:pos="680"/>
              </w:tabs>
              <w:snapToGrid w:val="0"/>
              <w:spacing w:before="0"/>
              <w:contextualSpacing/>
              <w:rPr>
                <w:rFonts w:eastAsia="Calibri" w:cs="Arial"/>
              </w:rPr>
            </w:pPr>
            <w:r w:rsidRPr="00AD10A6">
              <w:rPr>
                <w:rFonts w:eastAsia="Calibri" w:cs="Arial"/>
              </w:rPr>
              <w:t xml:space="preserve">Ови докази не могу бити старији од два месеца </w:t>
            </w:r>
            <w:r w:rsidR="00B24BAB" w:rsidRPr="00AD10A6">
              <w:rPr>
                <w:rFonts w:eastAsia="Calibri" w:cs="Arial"/>
                <w:lang w:val="sr-Cyrl-CS"/>
              </w:rPr>
              <w:t>пре</w:t>
            </w:r>
            <w:r w:rsidRPr="00AD10A6">
              <w:rPr>
                <w:rFonts w:eastAsia="Calibri" w:cs="Arial"/>
              </w:rPr>
              <w:t xml:space="preserve"> отварања понуда.</w:t>
            </w:r>
          </w:p>
          <w:p w:rsidR="00175774" w:rsidRPr="00AD10A6" w:rsidRDefault="00175774" w:rsidP="00AD10A6">
            <w:pPr>
              <w:tabs>
                <w:tab w:val="left" w:pos="680"/>
              </w:tabs>
              <w:snapToGrid w:val="0"/>
              <w:spacing w:before="0"/>
              <w:contextualSpacing/>
              <w:rPr>
                <w:rFonts w:cs="Arial"/>
                <w:i/>
              </w:rPr>
            </w:pPr>
          </w:p>
        </w:tc>
      </w:tr>
      <w:tr w:rsidR="00175774" w:rsidRPr="00AD10A6" w:rsidTr="008112A2">
        <w:trPr>
          <w:jc w:val="center"/>
        </w:trPr>
        <w:tc>
          <w:tcPr>
            <w:tcW w:w="729" w:type="dxa"/>
            <w:vAlign w:val="center"/>
          </w:tcPr>
          <w:p w:rsidR="00175774" w:rsidRPr="00AD10A6" w:rsidRDefault="00175774" w:rsidP="00AD10A6">
            <w:pPr>
              <w:spacing w:before="0"/>
              <w:jc w:val="center"/>
              <w:rPr>
                <w:rFonts w:cs="Arial"/>
              </w:rPr>
            </w:pPr>
            <w:r w:rsidRPr="00AD10A6">
              <w:rPr>
                <w:rFonts w:cs="Arial"/>
              </w:rPr>
              <w:t xml:space="preserve">4. </w:t>
            </w:r>
          </w:p>
        </w:tc>
        <w:tc>
          <w:tcPr>
            <w:tcW w:w="8430" w:type="dxa"/>
          </w:tcPr>
          <w:p w:rsidR="00175774" w:rsidRPr="00AD10A6" w:rsidRDefault="00175774" w:rsidP="00AD10A6">
            <w:pPr>
              <w:snapToGrid w:val="0"/>
              <w:spacing w:before="0"/>
              <w:rPr>
                <w:rFonts w:cs="Arial"/>
              </w:rPr>
            </w:pPr>
            <w:r w:rsidRPr="00AD10A6">
              <w:rPr>
                <w:rFonts w:cs="Arial"/>
                <w:u w:val="single"/>
              </w:rPr>
              <w:t>Услов:</w:t>
            </w:r>
            <w:r w:rsidRPr="00AD10A6">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D10A6" w:rsidRDefault="00175774" w:rsidP="00AD10A6">
            <w:pPr>
              <w:autoSpaceDE w:val="0"/>
              <w:autoSpaceDN w:val="0"/>
              <w:adjustRightInd w:val="0"/>
              <w:spacing w:before="0"/>
              <w:rPr>
                <w:rFonts w:cs="Arial"/>
                <w:u w:val="single"/>
              </w:rPr>
            </w:pPr>
            <w:r w:rsidRPr="00AD10A6">
              <w:rPr>
                <w:rFonts w:cs="Arial"/>
                <w:u w:val="single"/>
              </w:rPr>
              <w:t>Доказ:</w:t>
            </w:r>
          </w:p>
          <w:p w:rsidR="00175774" w:rsidRPr="00AD10A6" w:rsidRDefault="00175774" w:rsidP="00AD10A6">
            <w:pPr>
              <w:spacing w:before="0"/>
              <w:rPr>
                <w:rFonts w:cs="Arial"/>
              </w:rPr>
            </w:pPr>
            <w:r w:rsidRPr="00AD10A6">
              <w:rPr>
                <w:rFonts w:cs="Arial"/>
              </w:rPr>
              <w:t>Потписан и оверен Образац изјаве на основу члана 75. став 2. ЗЈН</w:t>
            </w:r>
            <w:r w:rsidR="00BF39C7" w:rsidRPr="00AD10A6">
              <w:rPr>
                <w:rFonts w:cs="Arial"/>
                <w:lang w:val="sr-Cyrl-RS"/>
              </w:rPr>
              <w:t xml:space="preserve"> </w:t>
            </w:r>
          </w:p>
          <w:p w:rsidR="005E487E" w:rsidRPr="00AD10A6" w:rsidRDefault="00175774" w:rsidP="00AD10A6">
            <w:pPr>
              <w:snapToGrid w:val="0"/>
              <w:spacing w:before="0"/>
              <w:rPr>
                <w:rFonts w:cs="Arial"/>
                <w:lang w:val="sr-Cyrl-CS"/>
              </w:rPr>
            </w:pPr>
            <w:r w:rsidRPr="00AD10A6">
              <w:rPr>
                <w:rFonts w:cs="Arial"/>
                <w:i/>
              </w:rPr>
              <w:t>Напомена:</w:t>
            </w:r>
          </w:p>
          <w:p w:rsidR="005E487E" w:rsidRPr="00AD10A6" w:rsidRDefault="00175774" w:rsidP="00AD10A6">
            <w:pPr>
              <w:numPr>
                <w:ilvl w:val="0"/>
                <w:numId w:val="18"/>
              </w:numPr>
              <w:snapToGrid w:val="0"/>
              <w:spacing w:before="0"/>
              <w:rPr>
                <w:rFonts w:cs="Arial"/>
                <w:i/>
                <w:lang w:val="sr-Cyrl-CS"/>
              </w:rPr>
            </w:pPr>
            <w:r w:rsidRPr="00AD10A6">
              <w:rPr>
                <w:rFonts w:cs="Arial"/>
                <w:i/>
              </w:rPr>
              <w:t xml:space="preserve">Изјава мора да буде потписана од стране овалшћеног лица </w:t>
            </w:r>
            <w:r w:rsidR="005E487E" w:rsidRPr="00AD10A6">
              <w:rPr>
                <w:rFonts w:cs="Arial"/>
                <w:i/>
                <w:lang w:val="sr-Cyrl-CS"/>
              </w:rPr>
              <w:t>за заступање понуђача</w:t>
            </w:r>
            <w:r w:rsidRPr="00AD10A6">
              <w:rPr>
                <w:rFonts w:cs="Arial"/>
                <w:i/>
              </w:rPr>
              <w:t xml:space="preserve"> и оверена печатом. </w:t>
            </w:r>
          </w:p>
          <w:p w:rsidR="00175774" w:rsidRPr="00AD10A6" w:rsidRDefault="00175774" w:rsidP="00AD10A6">
            <w:pPr>
              <w:numPr>
                <w:ilvl w:val="0"/>
                <w:numId w:val="18"/>
              </w:numPr>
              <w:snapToGrid w:val="0"/>
              <w:spacing w:before="0"/>
              <w:rPr>
                <w:rFonts w:cs="Arial"/>
                <w:i/>
              </w:rPr>
            </w:pPr>
            <w:r w:rsidRPr="00AD10A6">
              <w:rPr>
                <w:rFonts w:cs="Arial"/>
                <w:i/>
              </w:rPr>
              <w:t xml:space="preserve">Уколико понуду подноси група понуђача Изјава мора бити </w:t>
            </w:r>
            <w:r w:rsidR="005E487E" w:rsidRPr="00AD10A6">
              <w:rPr>
                <w:rFonts w:cs="Arial"/>
                <w:i/>
                <w:lang w:val="sr-Cyrl-CS"/>
              </w:rPr>
              <w:t>достављена за сваког члана групе понуђача. Изјава мора бити</w:t>
            </w:r>
            <w:r w:rsidRPr="00AD10A6">
              <w:rPr>
                <w:rFonts w:cs="Arial"/>
                <w:i/>
              </w:rPr>
              <w:t xml:space="preserve"> потписана од стране овлашћеног лица </w:t>
            </w:r>
            <w:r w:rsidR="005E487E" w:rsidRPr="00AD10A6">
              <w:rPr>
                <w:rFonts w:cs="Arial"/>
                <w:i/>
                <w:lang w:val="sr-Cyrl-CS"/>
              </w:rPr>
              <w:t xml:space="preserve">за заступање </w:t>
            </w:r>
            <w:r w:rsidRPr="00AD10A6">
              <w:rPr>
                <w:rFonts w:cs="Arial"/>
                <w:i/>
              </w:rPr>
              <w:t xml:space="preserve">понуђача из групе понуђача и оверена печатом.  </w:t>
            </w:r>
          </w:p>
          <w:p w:rsidR="005E487E" w:rsidRPr="00AD10A6" w:rsidRDefault="005E487E" w:rsidP="00AD10A6">
            <w:pPr>
              <w:snapToGrid w:val="0"/>
              <w:spacing w:before="0"/>
              <w:ind w:left="720"/>
              <w:rPr>
                <w:rFonts w:cs="Arial"/>
              </w:rPr>
            </w:pPr>
          </w:p>
        </w:tc>
      </w:tr>
      <w:tr w:rsidR="00175774" w:rsidRPr="00AD10A6" w:rsidTr="008112A2">
        <w:trPr>
          <w:jc w:val="center"/>
        </w:trPr>
        <w:tc>
          <w:tcPr>
            <w:tcW w:w="729" w:type="dxa"/>
            <w:vAlign w:val="center"/>
          </w:tcPr>
          <w:p w:rsidR="00175774" w:rsidRPr="00AD10A6" w:rsidRDefault="00175774" w:rsidP="00AD10A6">
            <w:pPr>
              <w:spacing w:before="0"/>
              <w:jc w:val="center"/>
              <w:rPr>
                <w:rFonts w:cs="Arial"/>
                <w:color w:val="00B0F0"/>
              </w:rPr>
            </w:pPr>
          </w:p>
        </w:tc>
        <w:tc>
          <w:tcPr>
            <w:tcW w:w="8430" w:type="dxa"/>
          </w:tcPr>
          <w:p w:rsidR="00175774" w:rsidRPr="00AD10A6" w:rsidRDefault="00175774" w:rsidP="00AD10A6">
            <w:pPr>
              <w:spacing w:before="0"/>
              <w:ind w:right="-180"/>
              <w:jc w:val="center"/>
              <w:rPr>
                <w:rFonts w:cs="Arial"/>
                <w:i/>
              </w:rPr>
            </w:pPr>
            <w:r w:rsidRPr="00AD10A6">
              <w:rPr>
                <w:rFonts w:cs="Arial"/>
              </w:rPr>
              <w:t xml:space="preserve">4.2  ДОДАТНИ УСЛОВИ </w:t>
            </w:r>
          </w:p>
          <w:p w:rsidR="00175774" w:rsidRPr="00AD10A6" w:rsidRDefault="00175774" w:rsidP="00AD10A6">
            <w:pPr>
              <w:snapToGrid w:val="0"/>
              <w:spacing w:before="0"/>
              <w:jc w:val="center"/>
              <w:rPr>
                <w:rFonts w:cs="Arial"/>
                <w:lang w:val="sr-Cyrl-RS"/>
              </w:rPr>
            </w:pPr>
            <w:r w:rsidRPr="00AD10A6">
              <w:rPr>
                <w:rFonts w:cs="Arial"/>
              </w:rPr>
              <w:t>ЗА УЧЕШЋЕ У ПОСТУПКУ ЈАВНЕ НАБАВКЕ ИЗ ЧЛАНА 76. З</w:t>
            </w:r>
            <w:r w:rsidR="005C7CDE" w:rsidRPr="00AD10A6">
              <w:rPr>
                <w:rFonts w:cs="Arial"/>
                <w:lang w:val="sr-Cyrl-RS"/>
              </w:rPr>
              <w:t>АКОНА</w:t>
            </w:r>
          </w:p>
          <w:p w:rsidR="00175774" w:rsidRPr="00AD10A6" w:rsidRDefault="00175774" w:rsidP="00AD10A6">
            <w:pPr>
              <w:snapToGrid w:val="0"/>
              <w:spacing w:before="0"/>
              <w:jc w:val="center"/>
              <w:rPr>
                <w:rFonts w:eastAsia="Calibri" w:cs="Arial"/>
                <w:color w:val="00B0F0"/>
              </w:rPr>
            </w:pPr>
          </w:p>
        </w:tc>
      </w:tr>
      <w:tr w:rsidR="00175774" w:rsidRPr="00AD10A6" w:rsidTr="008112A2">
        <w:trPr>
          <w:jc w:val="center"/>
        </w:trPr>
        <w:tc>
          <w:tcPr>
            <w:tcW w:w="729" w:type="dxa"/>
            <w:vAlign w:val="center"/>
          </w:tcPr>
          <w:p w:rsidR="00175774" w:rsidRPr="00AD10A6" w:rsidRDefault="00BE0678" w:rsidP="00AD10A6">
            <w:pPr>
              <w:spacing w:before="0"/>
              <w:jc w:val="center"/>
              <w:rPr>
                <w:rFonts w:cs="Arial"/>
                <w:color w:val="00B0F0"/>
              </w:rPr>
            </w:pPr>
            <w:r w:rsidRPr="00AD10A6">
              <w:rPr>
                <w:rFonts w:cs="Arial"/>
                <w:lang w:val="sr-Cyrl-RS"/>
              </w:rPr>
              <w:t>5</w:t>
            </w:r>
            <w:r w:rsidR="00175774" w:rsidRPr="00AD10A6">
              <w:rPr>
                <w:rFonts w:cs="Arial"/>
              </w:rPr>
              <w:t>.</w:t>
            </w:r>
          </w:p>
        </w:tc>
        <w:tc>
          <w:tcPr>
            <w:tcW w:w="8430" w:type="dxa"/>
          </w:tcPr>
          <w:p w:rsidR="00175774" w:rsidRPr="00AD10A6" w:rsidRDefault="00175774" w:rsidP="00AD10A6">
            <w:pPr>
              <w:autoSpaceDE w:val="0"/>
              <w:autoSpaceDN w:val="0"/>
              <w:adjustRightInd w:val="0"/>
              <w:spacing w:before="0"/>
              <w:rPr>
                <w:rFonts w:cs="Arial"/>
                <w:u w:val="single"/>
              </w:rPr>
            </w:pPr>
            <w:r w:rsidRPr="00AD10A6">
              <w:rPr>
                <w:rFonts w:cs="Arial"/>
                <w:u w:val="single"/>
              </w:rPr>
              <w:t>Услов:</w:t>
            </w:r>
          </w:p>
          <w:p w:rsidR="00175774" w:rsidRPr="00AD10A6" w:rsidRDefault="00175774" w:rsidP="00AD10A6">
            <w:pPr>
              <w:autoSpaceDE w:val="0"/>
              <w:autoSpaceDN w:val="0"/>
              <w:adjustRightInd w:val="0"/>
              <w:spacing w:before="0"/>
              <w:rPr>
                <w:rFonts w:cs="Arial"/>
                <w:lang w:val="sr-Cyrl-RS"/>
              </w:rPr>
            </w:pPr>
            <w:r w:rsidRPr="00AD10A6">
              <w:rPr>
                <w:rFonts w:cs="Arial"/>
              </w:rPr>
              <w:t>Финансијски капацитет</w:t>
            </w:r>
            <w:r w:rsidR="0051379A" w:rsidRPr="00AD10A6">
              <w:rPr>
                <w:rFonts w:cs="Arial"/>
                <w:lang w:val="sr-Cyrl-RS"/>
              </w:rPr>
              <w:t>:</w:t>
            </w:r>
          </w:p>
          <w:p w:rsidR="0051379A" w:rsidRPr="00AD10A6" w:rsidRDefault="0051379A" w:rsidP="00AD10A6">
            <w:pPr>
              <w:numPr>
                <w:ilvl w:val="0"/>
                <w:numId w:val="24"/>
              </w:numPr>
              <w:autoSpaceDE w:val="0"/>
              <w:autoSpaceDN w:val="0"/>
              <w:adjustRightInd w:val="0"/>
              <w:spacing w:before="0"/>
              <w:rPr>
                <w:rFonts w:cs="Arial"/>
                <w:bCs/>
                <w:lang w:val="sr-Latn-CS"/>
              </w:rPr>
            </w:pPr>
            <w:r w:rsidRPr="00AD10A6">
              <w:rPr>
                <w:rFonts w:cs="Arial"/>
                <w:bCs/>
                <w:lang w:val="sr-Latn-CS"/>
              </w:rPr>
              <w:t>Располаже неопходним финансијским капацитетом:</w:t>
            </w:r>
          </w:p>
          <w:p w:rsidR="0026664E" w:rsidRPr="00AD10A6" w:rsidRDefault="0026664E" w:rsidP="00AD10A6">
            <w:pPr>
              <w:pStyle w:val="ListParagraph"/>
              <w:widowControl w:val="0"/>
              <w:numPr>
                <w:ilvl w:val="0"/>
                <w:numId w:val="58"/>
              </w:numPr>
              <w:overflowPunct w:val="0"/>
              <w:autoSpaceDE w:val="0"/>
              <w:autoSpaceDN w:val="0"/>
              <w:adjustRightInd w:val="0"/>
              <w:spacing w:before="0" w:after="0" w:line="240" w:lineRule="auto"/>
              <w:contextualSpacing w:val="0"/>
              <w:rPr>
                <w:rFonts w:ascii="Arial" w:hAnsi="Arial" w:cs="Arial"/>
                <w:color w:val="000000" w:themeColor="text1"/>
              </w:rPr>
            </w:pPr>
            <w:r w:rsidRPr="00AD10A6">
              <w:rPr>
                <w:rFonts w:ascii="Arial" w:hAnsi="Arial" w:cs="Arial"/>
              </w:rPr>
              <w:t xml:space="preserve">да је у последње 3 (три) </w:t>
            </w:r>
            <w:r w:rsidRPr="00AD10A6">
              <w:rPr>
                <w:rFonts w:ascii="Arial" w:hAnsi="Arial" w:cs="Arial"/>
                <w:color w:val="000000" w:themeColor="text1"/>
              </w:rPr>
              <w:t xml:space="preserve">обрачунске године (2014, 2015 и 2016 имао пословни приход чија вредност </w:t>
            </w:r>
            <w:r w:rsidR="0073070F">
              <w:rPr>
                <w:rFonts w:ascii="Arial" w:hAnsi="Arial" w:cs="Arial"/>
                <w:color w:val="000000" w:themeColor="text1"/>
                <w:lang w:val="sr-Cyrl-RS"/>
              </w:rPr>
              <w:t>у збиру</w:t>
            </w:r>
            <w:r w:rsidRPr="00AD10A6">
              <w:rPr>
                <w:rFonts w:ascii="Arial" w:hAnsi="Arial" w:cs="Arial"/>
                <w:color w:val="000000" w:themeColor="text1"/>
              </w:rPr>
              <w:t xml:space="preserve"> износи минимално </w:t>
            </w:r>
            <w:r w:rsidR="0073070F">
              <w:rPr>
                <w:rFonts w:ascii="Arial" w:hAnsi="Arial" w:cs="Arial"/>
                <w:color w:val="000000" w:themeColor="text1"/>
                <w:lang w:val="sr-Cyrl-RS"/>
              </w:rPr>
              <w:t>1.98</w:t>
            </w:r>
            <w:r w:rsidRPr="00AD10A6">
              <w:rPr>
                <w:rFonts w:ascii="Arial" w:hAnsi="Arial" w:cs="Arial"/>
                <w:color w:val="000000" w:themeColor="text1"/>
                <w:lang w:val="sr-Cyrl-RS"/>
              </w:rPr>
              <w:t>0.000.000</w:t>
            </w:r>
            <w:r w:rsidR="00BC0650" w:rsidRPr="00AD10A6">
              <w:rPr>
                <w:rFonts w:ascii="Arial" w:hAnsi="Arial" w:cs="Arial"/>
                <w:color w:val="000000" w:themeColor="text1"/>
                <w:lang w:val="sr-Cyrl-RS"/>
              </w:rPr>
              <w:t>,00</w:t>
            </w:r>
            <w:r w:rsidRPr="00AD10A6">
              <w:rPr>
                <w:rFonts w:ascii="Arial" w:hAnsi="Arial" w:cs="Arial"/>
                <w:color w:val="000000" w:themeColor="text1"/>
                <w:lang w:val="sr-Cyrl-RS"/>
              </w:rPr>
              <w:t xml:space="preserve">  милиона динара без ПДВ-а</w:t>
            </w:r>
            <w:r w:rsidRPr="00AD10A6">
              <w:rPr>
                <w:rFonts w:ascii="Arial" w:hAnsi="Arial" w:cs="Arial"/>
                <w:color w:val="000000" w:themeColor="text1"/>
              </w:rPr>
              <w:t>,</w:t>
            </w:r>
          </w:p>
          <w:p w:rsidR="0026664E" w:rsidRPr="00AD10A6" w:rsidRDefault="0026664E" w:rsidP="00AD10A6">
            <w:pPr>
              <w:pStyle w:val="ListParagraph"/>
              <w:widowControl w:val="0"/>
              <w:numPr>
                <w:ilvl w:val="0"/>
                <w:numId w:val="58"/>
              </w:numPr>
              <w:overflowPunct w:val="0"/>
              <w:autoSpaceDE w:val="0"/>
              <w:autoSpaceDN w:val="0"/>
              <w:adjustRightInd w:val="0"/>
              <w:spacing w:before="0" w:after="0" w:line="240" w:lineRule="auto"/>
              <w:contextualSpacing w:val="0"/>
              <w:rPr>
                <w:rFonts w:ascii="Arial" w:hAnsi="Arial" w:cs="Arial"/>
                <w:color w:val="000000" w:themeColor="text1"/>
              </w:rPr>
            </w:pPr>
            <w:r w:rsidRPr="00AD10A6">
              <w:rPr>
                <w:rFonts w:ascii="Arial" w:hAnsi="Arial" w:cs="Arial"/>
                <w:color w:val="000000" w:themeColor="text1"/>
              </w:rPr>
              <w:t xml:space="preserve">да има позитиван резултат из пословања (пословни резултат), у последње 3 (три) обрачунске године (за 2014, 2015 и 2016); </w:t>
            </w:r>
          </w:p>
          <w:p w:rsidR="0026664E" w:rsidRPr="00AD10A6" w:rsidRDefault="0026664E" w:rsidP="00AD10A6">
            <w:pPr>
              <w:pStyle w:val="ListParagraph"/>
              <w:widowControl w:val="0"/>
              <w:numPr>
                <w:ilvl w:val="0"/>
                <w:numId w:val="58"/>
              </w:numPr>
              <w:overflowPunct w:val="0"/>
              <w:autoSpaceDE w:val="0"/>
              <w:autoSpaceDN w:val="0"/>
              <w:adjustRightInd w:val="0"/>
              <w:spacing w:before="0" w:after="0" w:line="240" w:lineRule="auto"/>
              <w:contextualSpacing w:val="0"/>
              <w:rPr>
                <w:rFonts w:ascii="Arial" w:hAnsi="Arial" w:cs="Arial"/>
              </w:rPr>
            </w:pPr>
            <w:r w:rsidRPr="00AD10A6">
              <w:rPr>
                <w:rFonts w:ascii="Arial" w:hAnsi="Arial" w:cs="Arial"/>
              </w:rPr>
              <w:t xml:space="preserve">у последњих 6 (шест) месеци пре дана објављивања позива није имао блокаду на својим текућим рачунима. </w:t>
            </w:r>
          </w:p>
          <w:p w:rsidR="0051379A" w:rsidRPr="00AD10A6" w:rsidRDefault="0051379A" w:rsidP="00AD10A6">
            <w:pPr>
              <w:autoSpaceDE w:val="0"/>
              <w:autoSpaceDN w:val="0"/>
              <w:adjustRightInd w:val="0"/>
              <w:spacing w:before="0"/>
              <w:rPr>
                <w:rFonts w:cs="Arial"/>
                <w:color w:val="00B0F0"/>
                <w:lang w:val="sr-Cyrl-RS"/>
              </w:rPr>
            </w:pPr>
          </w:p>
          <w:p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rsidR="0026664E" w:rsidRPr="00AD10A6" w:rsidRDefault="0026664E" w:rsidP="00AD10A6">
            <w:pPr>
              <w:numPr>
                <w:ilvl w:val="1"/>
                <w:numId w:val="26"/>
              </w:numPr>
              <w:tabs>
                <w:tab w:val="num" w:pos="1080"/>
              </w:tabs>
              <w:spacing w:before="0"/>
              <w:ind w:left="0" w:firstLine="567"/>
              <w:rPr>
                <w:rFonts w:cs="Arial"/>
              </w:rPr>
            </w:pPr>
            <w:r w:rsidRPr="00AD10A6">
              <w:rPr>
                <w:rFonts w:cs="Arial"/>
              </w:rPr>
              <w:t>Билансе стања и Билансе успеха за претходне обрачунске године ( 2014</w:t>
            </w:r>
            <w:r w:rsidRPr="00AD10A6">
              <w:rPr>
                <w:rFonts w:cs="Arial"/>
                <w:lang w:val="sr-Latn-CS"/>
              </w:rPr>
              <w:t>, 2015</w:t>
            </w:r>
            <w:r w:rsidRPr="00AD10A6">
              <w:rPr>
                <w:rFonts w:cs="Arial"/>
              </w:rPr>
              <w:t xml:space="preserve"> и 201</w:t>
            </w:r>
            <w:r w:rsidRPr="00AD10A6">
              <w:rPr>
                <w:rFonts w:cs="Arial"/>
                <w:lang w:val="sr-Latn-CS"/>
              </w:rPr>
              <w:t>6</w:t>
            </w:r>
            <w:r w:rsidRPr="00AD10A6">
              <w:rPr>
                <w:rFonts w:cs="Arial"/>
              </w:rPr>
              <w:t xml:space="preserve"> годину), са мишљењем овлашћеног ревизора, ако такво мишљење постоји</w:t>
            </w:r>
            <w:r w:rsidRPr="00AD10A6">
              <w:rPr>
                <w:rFonts w:cs="Arial"/>
                <w:lang w:val="ru-RU"/>
              </w:rPr>
              <w:t>.</w:t>
            </w:r>
            <w:r w:rsidRPr="00AD10A6">
              <w:rPr>
                <w:rFonts w:cs="Arial"/>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rsidR="0026664E" w:rsidRPr="00AD10A6" w:rsidRDefault="0026664E" w:rsidP="00AD10A6">
            <w:pPr>
              <w:spacing w:before="0"/>
              <w:rPr>
                <w:rFonts w:cs="Arial"/>
              </w:rPr>
            </w:pPr>
            <w:r w:rsidRPr="00AD10A6">
              <w:rPr>
                <w:rFonts w:cs="Arial"/>
              </w:rPr>
              <w:t>За 2016. годину прихватљиви су биланси из Извештаја за статистичке потребе, ако Редован финансијски годишњи извештај за 2016. годину није још предат Агенцији за привредне регистре. У овом случају уз билансe за 2016. годину сe достављају и одштампани детаљи о обрађеном предмету – Извештају за статистичке потребе преузети са сајта Агенције за привредне регистре;</w:t>
            </w:r>
          </w:p>
          <w:p w:rsidR="0026664E" w:rsidRPr="00AD10A6" w:rsidRDefault="0026664E" w:rsidP="00AD10A6">
            <w:pPr>
              <w:spacing w:before="0"/>
              <w:ind w:left="720" w:firstLine="414"/>
              <w:rPr>
                <w:rFonts w:cs="Arial"/>
              </w:rPr>
            </w:pPr>
            <w:r w:rsidRPr="00AD10A6">
              <w:rPr>
                <w:rFonts w:cs="Arial"/>
              </w:rPr>
              <w:t>ИЛИ</w:t>
            </w:r>
          </w:p>
          <w:p w:rsidR="0026664E" w:rsidRPr="00AD10A6" w:rsidRDefault="0026664E" w:rsidP="00AD10A6">
            <w:pPr>
              <w:pStyle w:val="ListParagraph"/>
              <w:spacing w:before="0" w:after="0" w:line="240" w:lineRule="auto"/>
              <w:ind w:left="0" w:firstLine="1134"/>
              <w:rPr>
                <w:rFonts w:ascii="Arial" w:hAnsi="Arial" w:cs="Arial"/>
              </w:rPr>
            </w:pPr>
            <w:r w:rsidRPr="00AD10A6">
              <w:rPr>
                <w:rFonts w:ascii="Arial" w:hAnsi="Arial" w:cs="Arial"/>
              </w:rPr>
              <w:t>Извештај о бонитету, образац БОН-ЈН за претходне обрачунске године (2014</w:t>
            </w:r>
            <w:r w:rsidRPr="00AD10A6">
              <w:rPr>
                <w:rFonts w:ascii="Arial" w:hAnsi="Arial" w:cs="Arial"/>
                <w:lang w:val="sr-Latn-CS"/>
              </w:rPr>
              <w:t>, 2015</w:t>
            </w:r>
            <w:r w:rsidRPr="00AD10A6">
              <w:rPr>
                <w:rFonts w:ascii="Arial" w:hAnsi="Arial" w:cs="Arial"/>
              </w:rPr>
              <w:t xml:space="preserve"> и 201</w:t>
            </w:r>
            <w:r w:rsidRPr="00AD10A6">
              <w:rPr>
                <w:rFonts w:ascii="Arial" w:hAnsi="Arial" w:cs="Arial"/>
                <w:lang w:val="sr-Latn-CS"/>
              </w:rPr>
              <w:t>6</w:t>
            </w:r>
            <w:r w:rsidRPr="00AD10A6">
              <w:rPr>
                <w:rFonts w:ascii="Arial" w:hAnsi="Arial" w:cs="Arial"/>
              </w:rPr>
              <w:t xml:space="preserve"> годину) издат од стране Агенције за привредне регистре, ако постоји.</w:t>
            </w:r>
          </w:p>
          <w:p w:rsidR="0026664E" w:rsidRPr="00AD10A6" w:rsidRDefault="0026664E" w:rsidP="00AD10A6">
            <w:pPr>
              <w:numPr>
                <w:ilvl w:val="1"/>
                <w:numId w:val="26"/>
              </w:numPr>
              <w:tabs>
                <w:tab w:val="num" w:pos="1080"/>
              </w:tabs>
              <w:spacing w:before="0"/>
              <w:ind w:left="0" w:firstLine="567"/>
              <w:rPr>
                <w:rFonts w:cs="Arial"/>
              </w:rPr>
            </w:pPr>
            <w:r w:rsidRPr="00AD10A6">
              <w:rPr>
                <w:rFonts w:cs="Arial"/>
              </w:rPr>
              <w:t>потврда о подацима о ликвидности издата од стране Народне банке Србије – Одсек принудне наплате, за период од последњих 6 месеци који претходе месецу објаве Позива на Порталу јавних набавки.</w:t>
            </w:r>
          </w:p>
          <w:p w:rsidR="0026664E" w:rsidRPr="00AD10A6" w:rsidRDefault="0026664E" w:rsidP="00AD10A6">
            <w:pPr>
              <w:spacing w:before="0"/>
              <w:rPr>
                <w:rFonts w:cs="Arial"/>
              </w:rPr>
            </w:pPr>
            <w:r w:rsidRPr="00AD10A6">
              <w:rPr>
                <w:rFonts w:cs="Arial"/>
                <w:u w:val="single"/>
              </w:rPr>
              <w:t>Напомена:</w:t>
            </w:r>
            <w:r w:rsidRPr="00AD10A6">
              <w:rPr>
                <w:rFonts w:cs="Arial"/>
              </w:rPr>
              <w:t xml:space="preserve"> Уколико Извештај о бонитету БОН-ЈН садржи податке о неликвидности за наведених претходних 6 месеци, није неопходно достављати потврду НБС.</w:t>
            </w:r>
          </w:p>
          <w:p w:rsidR="0051379A" w:rsidRPr="00AD10A6" w:rsidRDefault="0051379A" w:rsidP="00AD10A6">
            <w:pPr>
              <w:autoSpaceDE w:val="0"/>
              <w:autoSpaceDN w:val="0"/>
              <w:adjustRightInd w:val="0"/>
              <w:spacing w:before="0"/>
              <w:rPr>
                <w:rFonts w:cs="Arial"/>
              </w:rPr>
            </w:pPr>
          </w:p>
          <w:p w:rsidR="00175774" w:rsidRPr="00AD10A6" w:rsidRDefault="00175774" w:rsidP="00AD10A6">
            <w:pPr>
              <w:autoSpaceDE w:val="0"/>
              <w:autoSpaceDN w:val="0"/>
              <w:adjustRightInd w:val="0"/>
              <w:spacing w:before="0"/>
              <w:rPr>
                <w:rFonts w:eastAsia="Calibri" w:cs="Arial"/>
                <w:color w:val="00B0F0"/>
                <w:lang w:val="ru-RU"/>
              </w:rPr>
            </w:pPr>
            <w:r w:rsidRPr="00AD10A6">
              <w:rPr>
                <w:rFonts w:eastAsia="Calibri" w:cs="Arial"/>
                <w:color w:val="00B0F0"/>
              </w:rPr>
              <w:t xml:space="preserve"> </w:t>
            </w:r>
          </w:p>
        </w:tc>
      </w:tr>
      <w:tr w:rsidR="00175774" w:rsidRPr="00AD10A6" w:rsidTr="00FB55AB">
        <w:trPr>
          <w:jc w:val="center"/>
        </w:trPr>
        <w:tc>
          <w:tcPr>
            <w:tcW w:w="729" w:type="dxa"/>
            <w:vAlign w:val="center"/>
          </w:tcPr>
          <w:p w:rsidR="00175774" w:rsidRPr="00AD10A6" w:rsidRDefault="00BC35B7" w:rsidP="00AD10A6">
            <w:pPr>
              <w:spacing w:before="0"/>
              <w:jc w:val="center"/>
              <w:rPr>
                <w:rFonts w:cs="Arial"/>
                <w:color w:val="00B0F0"/>
              </w:rPr>
            </w:pPr>
            <w:r w:rsidRPr="00AD10A6">
              <w:rPr>
                <w:rFonts w:cs="Arial"/>
                <w:lang w:val="sr-Cyrl-RS"/>
              </w:rPr>
              <w:t>6</w:t>
            </w:r>
            <w:r w:rsidR="00175774" w:rsidRPr="00AD10A6">
              <w:rPr>
                <w:rFonts w:cs="Arial"/>
              </w:rPr>
              <w:t>.</w:t>
            </w:r>
          </w:p>
        </w:tc>
        <w:tc>
          <w:tcPr>
            <w:tcW w:w="8430" w:type="dxa"/>
          </w:tcPr>
          <w:p w:rsidR="00175774" w:rsidRPr="00AD10A6" w:rsidRDefault="00175774" w:rsidP="00AD10A6">
            <w:pPr>
              <w:autoSpaceDE w:val="0"/>
              <w:autoSpaceDN w:val="0"/>
              <w:adjustRightInd w:val="0"/>
              <w:spacing w:before="0"/>
              <w:rPr>
                <w:rFonts w:cs="Arial"/>
              </w:rPr>
            </w:pPr>
            <w:r w:rsidRPr="00AD10A6">
              <w:rPr>
                <w:rFonts w:cs="Arial"/>
                <w:u w:val="single"/>
              </w:rPr>
              <w:t>Услов:</w:t>
            </w:r>
          </w:p>
          <w:p w:rsidR="00175774" w:rsidRPr="00AD10A6" w:rsidRDefault="00175774" w:rsidP="00AD10A6">
            <w:pPr>
              <w:autoSpaceDE w:val="0"/>
              <w:autoSpaceDN w:val="0"/>
              <w:adjustRightInd w:val="0"/>
              <w:spacing w:before="0"/>
              <w:rPr>
                <w:rFonts w:cs="Arial"/>
              </w:rPr>
            </w:pPr>
            <w:r w:rsidRPr="00AD10A6">
              <w:rPr>
                <w:rFonts w:cs="Arial"/>
              </w:rPr>
              <w:t xml:space="preserve">Пословни капацитет </w:t>
            </w:r>
          </w:p>
          <w:p w:rsidR="0026664E" w:rsidRPr="00AD10A6" w:rsidRDefault="0026664E" w:rsidP="00AD10A6">
            <w:pPr>
              <w:pStyle w:val="ListParagraph"/>
              <w:numPr>
                <w:ilvl w:val="0"/>
                <w:numId w:val="37"/>
              </w:numPr>
              <w:spacing w:before="0" w:after="0" w:line="240" w:lineRule="auto"/>
              <w:contextualSpacing w:val="0"/>
              <w:rPr>
                <w:rFonts w:ascii="Arial" w:hAnsi="Arial" w:cs="Arial"/>
              </w:rPr>
            </w:pPr>
            <w:r w:rsidRPr="00AD10A6">
              <w:rPr>
                <w:rFonts w:ascii="Arial" w:hAnsi="Arial" w:cs="Arial"/>
              </w:rPr>
              <w:t xml:space="preserve">има </w:t>
            </w:r>
            <w:r w:rsidR="00795805">
              <w:rPr>
                <w:rFonts w:ascii="Arial" w:hAnsi="Arial" w:cs="Arial"/>
                <w:lang w:val="sr-Cyrl-RS"/>
              </w:rPr>
              <w:t xml:space="preserve">један или више </w:t>
            </w:r>
            <w:r w:rsidR="00795805" w:rsidRPr="00AD10A6">
              <w:rPr>
                <w:rFonts w:ascii="Arial" w:hAnsi="Arial" w:cs="Arial"/>
              </w:rPr>
              <w:t>пројек</w:t>
            </w:r>
            <w:r w:rsidR="00795805">
              <w:rPr>
                <w:rFonts w:ascii="Arial" w:hAnsi="Arial" w:cs="Arial"/>
                <w:lang w:val="sr-Cyrl-RS"/>
              </w:rPr>
              <w:t>ата</w:t>
            </w:r>
            <w:r w:rsidR="00795805" w:rsidRPr="00AD10A6">
              <w:rPr>
                <w:rFonts w:ascii="Arial" w:hAnsi="Arial" w:cs="Arial"/>
              </w:rPr>
              <w:t xml:space="preserve"> </w:t>
            </w:r>
            <w:r w:rsidRPr="00AD10A6">
              <w:rPr>
                <w:rFonts w:ascii="Arial" w:hAnsi="Arial" w:cs="Arial"/>
              </w:rPr>
              <w:t xml:space="preserve">имплементације SAP решења у предузећима чија је претежна делатност у оквиру енергетског сектора, </w:t>
            </w:r>
            <w:r w:rsidR="00795805">
              <w:rPr>
                <w:rFonts w:ascii="Arial" w:hAnsi="Arial" w:cs="Arial"/>
                <w:lang w:val="sr-Cyrl-RS"/>
              </w:rPr>
              <w:t xml:space="preserve">укупне </w:t>
            </w:r>
            <w:r w:rsidRPr="00AD10A6">
              <w:rPr>
                <w:rFonts w:ascii="Arial" w:hAnsi="Arial" w:cs="Arial"/>
              </w:rPr>
              <w:t xml:space="preserve">вредности најмање </w:t>
            </w:r>
            <w:r w:rsidR="00376872" w:rsidRPr="00AD10A6">
              <w:rPr>
                <w:rFonts w:ascii="Arial" w:hAnsi="Arial" w:cs="Arial"/>
                <w:lang w:val="sr-Cyrl-CS"/>
              </w:rPr>
              <w:t>990</w:t>
            </w:r>
            <w:r w:rsidRPr="00AD10A6">
              <w:rPr>
                <w:rFonts w:ascii="Arial" w:hAnsi="Arial" w:cs="Arial"/>
              </w:rPr>
              <w:t>.000.000,00 РСД, успешно реализована у последње три године (до дана истека рока за подношење понуда).</w:t>
            </w:r>
          </w:p>
          <w:p w:rsidR="0026664E" w:rsidRPr="00AD10A6" w:rsidRDefault="0026664E" w:rsidP="00AD10A6">
            <w:pPr>
              <w:spacing w:before="0"/>
              <w:rPr>
                <w:rFonts w:cs="Arial"/>
                <w:spacing w:val="-6"/>
              </w:rPr>
            </w:pPr>
          </w:p>
          <w:p w:rsidR="0026664E" w:rsidRPr="00AD10A6" w:rsidRDefault="0026664E" w:rsidP="00AD10A6">
            <w:pPr>
              <w:pStyle w:val="ListParagraph"/>
              <w:numPr>
                <w:ilvl w:val="0"/>
                <w:numId w:val="37"/>
              </w:numPr>
              <w:spacing w:before="0" w:after="0" w:line="240" w:lineRule="auto"/>
              <w:contextualSpacing w:val="0"/>
              <w:rPr>
                <w:rFonts w:ascii="Arial" w:hAnsi="Arial" w:cs="Arial"/>
                <w:spacing w:val="-6"/>
              </w:rPr>
            </w:pPr>
            <w:bookmarkStart w:id="46" w:name="OLE_LINK72"/>
            <w:bookmarkStart w:id="47" w:name="OLE_LINK73"/>
            <w:bookmarkStart w:id="48" w:name="OLE_LINK74"/>
            <w:r w:rsidRPr="00AD10A6">
              <w:rPr>
                <w:rFonts w:ascii="Arial" w:hAnsi="Arial" w:cs="Arial"/>
              </w:rPr>
              <w:t xml:space="preserve">уколико није сам произвођач </w:t>
            </w:r>
            <w:r w:rsidRPr="00AD10A6">
              <w:rPr>
                <w:rFonts w:ascii="Arial" w:hAnsi="Arial" w:cs="Arial"/>
                <w:lang w:val="sr-Latn-CS"/>
              </w:rPr>
              <w:t xml:space="preserve">SAP </w:t>
            </w:r>
            <w:r w:rsidRPr="00AD10A6">
              <w:rPr>
                <w:rFonts w:ascii="Arial" w:hAnsi="Arial" w:cs="Arial"/>
                <w:lang w:val="sr-Cyrl-RS"/>
              </w:rPr>
              <w:t xml:space="preserve">информационог система </w:t>
            </w:r>
            <w:r w:rsidRPr="00AD10A6">
              <w:rPr>
                <w:rFonts w:ascii="Arial" w:hAnsi="Arial" w:cs="Arial"/>
              </w:rPr>
              <w:t>који нуди, понуђач мора бити ауторизован од стране произвођача</w:t>
            </w:r>
            <w:r w:rsidRPr="00AD10A6">
              <w:rPr>
                <w:rFonts w:ascii="Arial" w:hAnsi="Arial" w:cs="Arial"/>
                <w:lang w:val="sr-Latn-CS"/>
              </w:rPr>
              <w:t xml:space="preserve"> SAP</w:t>
            </w:r>
            <w:r w:rsidRPr="00AD10A6">
              <w:rPr>
                <w:rFonts w:ascii="Arial" w:hAnsi="Arial" w:cs="Arial"/>
              </w:rPr>
              <w:t xml:space="preserve"> </w:t>
            </w:r>
            <w:r w:rsidRPr="00AD10A6">
              <w:rPr>
                <w:rFonts w:ascii="Arial" w:hAnsi="Arial" w:cs="Arial"/>
                <w:lang w:val="sr-Cyrl-RS"/>
              </w:rPr>
              <w:t xml:space="preserve">информационог система </w:t>
            </w:r>
            <w:r w:rsidRPr="00AD10A6">
              <w:rPr>
                <w:rFonts w:ascii="Arial" w:hAnsi="Arial" w:cs="Arial"/>
              </w:rPr>
              <w:t>или званичног представништва произвођача</w:t>
            </w:r>
            <w:r w:rsidRPr="00AD10A6">
              <w:rPr>
                <w:rFonts w:ascii="Arial" w:hAnsi="Arial" w:cs="Arial"/>
                <w:lang w:val="sr-Latn-CS"/>
              </w:rPr>
              <w:t xml:space="preserve"> SAP</w:t>
            </w:r>
            <w:r w:rsidRPr="00AD10A6">
              <w:rPr>
                <w:rFonts w:ascii="Arial" w:hAnsi="Arial" w:cs="Arial"/>
              </w:rPr>
              <w:t xml:space="preserve"> </w:t>
            </w:r>
            <w:r w:rsidRPr="00AD10A6">
              <w:rPr>
                <w:rFonts w:ascii="Arial" w:hAnsi="Arial" w:cs="Arial"/>
                <w:lang w:val="sr-Cyrl-RS"/>
              </w:rPr>
              <w:t xml:space="preserve">информационог система </w:t>
            </w:r>
            <w:r w:rsidRPr="00AD10A6">
              <w:rPr>
                <w:rFonts w:ascii="Arial" w:hAnsi="Arial" w:cs="Arial"/>
              </w:rPr>
              <w:t>надлежног за територију Републике Србије,</w:t>
            </w:r>
            <w:bookmarkEnd w:id="46"/>
            <w:bookmarkEnd w:id="47"/>
            <w:bookmarkEnd w:id="48"/>
            <w:r w:rsidRPr="00AD10A6">
              <w:rPr>
                <w:rFonts w:ascii="Arial" w:hAnsi="Arial" w:cs="Arial"/>
              </w:rPr>
              <w:t xml:space="preserve"> за:</w:t>
            </w:r>
          </w:p>
          <w:p w:rsidR="0026664E" w:rsidRPr="00AD10A6" w:rsidRDefault="0026664E" w:rsidP="00AD10A6">
            <w:pPr>
              <w:pStyle w:val="ListParagraph"/>
              <w:numPr>
                <w:ilvl w:val="0"/>
                <w:numId w:val="38"/>
              </w:numPr>
              <w:spacing w:before="0" w:after="0" w:line="240" w:lineRule="auto"/>
              <w:contextualSpacing w:val="0"/>
              <w:rPr>
                <w:rFonts w:ascii="Arial" w:hAnsi="Arial" w:cs="Arial"/>
                <w:spacing w:val="-6"/>
                <w:lang w:val="sr-Cyrl-RS"/>
              </w:rPr>
            </w:pPr>
            <w:r w:rsidRPr="00AD10A6">
              <w:rPr>
                <w:rFonts w:ascii="Arial" w:hAnsi="Arial" w:cs="Arial"/>
                <w:spacing w:val="-6"/>
                <w:lang w:val="sr-Cyrl-RS"/>
              </w:rPr>
              <w:t>Продају лиценци;</w:t>
            </w:r>
          </w:p>
          <w:p w:rsidR="0026664E" w:rsidRPr="00AD10A6" w:rsidRDefault="0026664E" w:rsidP="00AD10A6">
            <w:pPr>
              <w:pStyle w:val="ListParagraph"/>
              <w:numPr>
                <w:ilvl w:val="0"/>
                <w:numId w:val="38"/>
              </w:numPr>
              <w:spacing w:before="0" w:after="0" w:line="240" w:lineRule="auto"/>
              <w:contextualSpacing w:val="0"/>
              <w:rPr>
                <w:rFonts w:ascii="Arial" w:hAnsi="Arial" w:cs="Arial"/>
                <w:spacing w:val="-6"/>
                <w:lang w:val="sr-Cyrl-RS"/>
              </w:rPr>
            </w:pPr>
            <w:r w:rsidRPr="00AD10A6">
              <w:rPr>
                <w:rFonts w:ascii="Arial" w:hAnsi="Arial" w:cs="Arial"/>
                <w:spacing w:val="-6"/>
                <w:lang w:val="sr-Cyrl-RS"/>
              </w:rPr>
              <w:t>Консолидацију лиценци;</w:t>
            </w:r>
          </w:p>
          <w:p w:rsidR="0026664E" w:rsidRPr="00AD10A6" w:rsidRDefault="0026664E" w:rsidP="00AD10A6">
            <w:pPr>
              <w:pStyle w:val="ListParagraph"/>
              <w:numPr>
                <w:ilvl w:val="0"/>
                <w:numId w:val="38"/>
              </w:numPr>
              <w:spacing w:before="0" w:after="0" w:line="240" w:lineRule="auto"/>
              <w:contextualSpacing w:val="0"/>
              <w:rPr>
                <w:rFonts w:ascii="Arial" w:hAnsi="Arial" w:cs="Arial"/>
                <w:spacing w:val="-6"/>
                <w:lang w:val="sr-Cyrl-RS"/>
              </w:rPr>
            </w:pPr>
            <w:r w:rsidRPr="00AD10A6">
              <w:rPr>
                <w:rFonts w:ascii="Arial" w:hAnsi="Arial" w:cs="Arial"/>
                <w:spacing w:val="-6"/>
                <w:lang w:val="sr-Cyrl-RS"/>
              </w:rPr>
              <w:t xml:space="preserve">Продају услуга произвођачког одржавања лиценци </w:t>
            </w:r>
          </w:p>
          <w:p w:rsidR="0026664E" w:rsidRPr="00AD10A6" w:rsidRDefault="0026664E" w:rsidP="00AD10A6">
            <w:pPr>
              <w:pStyle w:val="ListParagraph"/>
              <w:numPr>
                <w:ilvl w:val="0"/>
                <w:numId w:val="38"/>
              </w:numPr>
              <w:spacing w:before="0" w:after="0" w:line="240" w:lineRule="auto"/>
              <w:contextualSpacing w:val="0"/>
              <w:rPr>
                <w:rFonts w:ascii="Arial" w:hAnsi="Arial" w:cs="Arial"/>
                <w:spacing w:val="-6"/>
              </w:rPr>
            </w:pPr>
            <w:r w:rsidRPr="00AD10A6">
              <w:rPr>
                <w:rFonts w:ascii="Arial" w:hAnsi="Arial" w:cs="Arial"/>
                <w:spacing w:val="-6"/>
                <w:lang w:val="sr-Cyrl-RS"/>
              </w:rPr>
              <w:t>Пружање услуга званичне произвођачке обуке</w:t>
            </w:r>
          </w:p>
          <w:p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 xml:space="preserve">Референтна листа понуђача </w:t>
            </w:r>
          </w:p>
          <w:p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 xml:space="preserve">Потврде о референтним услугама понуђача  издате од стране претходних наручилаца </w:t>
            </w:r>
          </w:p>
          <w:p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lang w:val="ru-RU"/>
              </w:rPr>
            </w:pPr>
            <w:bookmarkStart w:id="49" w:name="OLE_LINK67"/>
            <w:bookmarkStart w:id="50" w:name="OLE_LINK68"/>
            <w:bookmarkStart w:id="51" w:name="OLE_LINK69"/>
            <w:bookmarkStart w:id="52" w:name="OLE_LINK101"/>
            <w:bookmarkStart w:id="53" w:name="OLE_LINK102"/>
            <w:r w:rsidRPr="00AD10A6">
              <w:rPr>
                <w:rFonts w:ascii="Arial" w:hAnsi="Arial" w:cs="Arial"/>
              </w:rPr>
              <w:t>Потврда произвођача</w:t>
            </w:r>
            <w:r w:rsidRPr="00AD10A6">
              <w:rPr>
                <w:rFonts w:ascii="Arial" w:hAnsi="Arial" w:cs="Arial"/>
                <w:lang w:val="sr-Cyrl-RS"/>
              </w:rPr>
              <w:t xml:space="preserve"> САП</w:t>
            </w:r>
            <w:r w:rsidRPr="00AD10A6">
              <w:rPr>
                <w:rFonts w:ascii="Arial" w:hAnsi="Arial" w:cs="Arial"/>
              </w:rPr>
              <w:t xml:space="preserve"> </w:t>
            </w:r>
            <w:r w:rsidRPr="00AD10A6">
              <w:rPr>
                <w:rFonts w:ascii="Arial" w:hAnsi="Arial" w:cs="Arial"/>
                <w:lang w:val="sr-Cyrl-RS"/>
              </w:rPr>
              <w:t xml:space="preserve">информационог система </w:t>
            </w:r>
            <w:r w:rsidRPr="00AD10A6">
              <w:rPr>
                <w:rFonts w:ascii="Arial" w:hAnsi="Arial" w:cs="Arial"/>
              </w:rPr>
              <w:t xml:space="preserve">или званичног преставништва произвођача </w:t>
            </w:r>
            <w:r w:rsidRPr="00AD10A6">
              <w:rPr>
                <w:rFonts w:ascii="Arial" w:hAnsi="Arial" w:cs="Arial"/>
                <w:lang w:val="sr-Cyrl-RS"/>
              </w:rPr>
              <w:t xml:space="preserve">САП информационог система </w:t>
            </w:r>
            <w:r w:rsidRPr="00AD10A6">
              <w:rPr>
                <w:rFonts w:ascii="Arial" w:hAnsi="Arial" w:cs="Arial"/>
              </w:rPr>
              <w:t xml:space="preserve">надлежног за територију Републике Србије, да је понуђач </w:t>
            </w:r>
            <w:bookmarkEnd w:id="49"/>
            <w:bookmarkEnd w:id="50"/>
            <w:bookmarkEnd w:id="51"/>
            <w:r w:rsidRPr="00AD10A6">
              <w:rPr>
                <w:rFonts w:ascii="Arial" w:hAnsi="Arial" w:cs="Arial"/>
              </w:rPr>
              <w:t>ауторизован за:</w:t>
            </w:r>
          </w:p>
          <w:p w:rsidR="0026664E" w:rsidRPr="00AD10A6" w:rsidRDefault="0026664E" w:rsidP="00AD10A6">
            <w:pPr>
              <w:pStyle w:val="ListParagraph"/>
              <w:tabs>
                <w:tab w:val="left" w:pos="993"/>
              </w:tabs>
              <w:spacing w:before="0" w:after="0" w:line="240" w:lineRule="auto"/>
              <w:ind w:left="993"/>
              <w:rPr>
                <w:rFonts w:ascii="Arial" w:hAnsi="Arial" w:cs="Arial"/>
                <w:lang w:val="ru-RU"/>
              </w:rPr>
            </w:pPr>
          </w:p>
          <w:bookmarkEnd w:id="52"/>
          <w:bookmarkEnd w:id="53"/>
          <w:p w:rsidR="0026664E" w:rsidRPr="00AD10A6" w:rsidRDefault="0026664E" w:rsidP="00AD10A6">
            <w:pPr>
              <w:pStyle w:val="ListParagraph"/>
              <w:numPr>
                <w:ilvl w:val="1"/>
                <w:numId w:val="26"/>
              </w:numPr>
              <w:spacing w:before="0" w:after="0" w:line="240" w:lineRule="auto"/>
              <w:contextualSpacing w:val="0"/>
              <w:rPr>
                <w:rFonts w:ascii="Arial" w:hAnsi="Arial" w:cs="Arial"/>
                <w:spacing w:val="-6"/>
              </w:rPr>
            </w:pPr>
            <w:r w:rsidRPr="00AD10A6">
              <w:rPr>
                <w:rFonts w:ascii="Arial" w:hAnsi="Arial" w:cs="Arial"/>
                <w:spacing w:val="-6"/>
              </w:rPr>
              <w:t>Продају лиценци;</w:t>
            </w:r>
          </w:p>
          <w:p w:rsidR="0026664E" w:rsidRPr="00AD10A6" w:rsidRDefault="0026664E" w:rsidP="00AD10A6">
            <w:pPr>
              <w:pStyle w:val="ListParagraph"/>
              <w:numPr>
                <w:ilvl w:val="1"/>
                <w:numId w:val="26"/>
              </w:numPr>
              <w:spacing w:before="0" w:after="0" w:line="240" w:lineRule="auto"/>
              <w:contextualSpacing w:val="0"/>
              <w:rPr>
                <w:rFonts w:ascii="Arial" w:hAnsi="Arial" w:cs="Arial"/>
                <w:spacing w:val="-6"/>
              </w:rPr>
            </w:pPr>
            <w:r w:rsidRPr="00AD10A6">
              <w:rPr>
                <w:rFonts w:ascii="Arial" w:hAnsi="Arial" w:cs="Arial"/>
                <w:spacing w:val="-6"/>
              </w:rPr>
              <w:t>Консолидацију лиценци;</w:t>
            </w:r>
          </w:p>
          <w:p w:rsidR="0026664E" w:rsidRPr="00AD10A6" w:rsidRDefault="0026664E" w:rsidP="00AD10A6">
            <w:pPr>
              <w:pStyle w:val="ListParagraph"/>
              <w:numPr>
                <w:ilvl w:val="1"/>
                <w:numId w:val="26"/>
              </w:numPr>
              <w:spacing w:before="0" w:after="0" w:line="240" w:lineRule="auto"/>
              <w:contextualSpacing w:val="0"/>
              <w:rPr>
                <w:rFonts w:ascii="Arial" w:hAnsi="Arial" w:cs="Arial"/>
                <w:spacing w:val="-6"/>
              </w:rPr>
            </w:pPr>
            <w:r w:rsidRPr="00AD10A6">
              <w:rPr>
                <w:rFonts w:ascii="Arial" w:hAnsi="Arial" w:cs="Arial"/>
                <w:spacing w:val="-6"/>
              </w:rPr>
              <w:t xml:space="preserve">Продају услуга произвођачког одржавања лиценци </w:t>
            </w:r>
          </w:p>
          <w:p w:rsidR="0026664E" w:rsidRPr="00AD10A6" w:rsidRDefault="0026664E" w:rsidP="00AD10A6">
            <w:pPr>
              <w:pStyle w:val="ListParagraph"/>
              <w:numPr>
                <w:ilvl w:val="1"/>
                <w:numId w:val="26"/>
              </w:numPr>
              <w:spacing w:before="0" w:after="0" w:line="240" w:lineRule="auto"/>
              <w:contextualSpacing w:val="0"/>
              <w:rPr>
                <w:rFonts w:ascii="Arial" w:hAnsi="Arial" w:cs="Arial"/>
                <w:spacing w:val="-6"/>
              </w:rPr>
            </w:pPr>
            <w:r w:rsidRPr="00AD10A6">
              <w:rPr>
                <w:rFonts w:ascii="Arial" w:hAnsi="Arial" w:cs="Arial"/>
                <w:spacing w:val="-6"/>
              </w:rPr>
              <w:t>Пружање услуга званичне произвођачке обуке</w:t>
            </w:r>
          </w:p>
          <w:p w:rsidR="00175774" w:rsidRPr="00AD10A6" w:rsidRDefault="00FB55AB" w:rsidP="00AD10A6">
            <w:pPr>
              <w:tabs>
                <w:tab w:val="left" w:pos="851"/>
              </w:tabs>
              <w:spacing w:before="0"/>
              <w:rPr>
                <w:rFonts w:cs="Arial"/>
                <w:color w:val="000000" w:themeColor="text1"/>
              </w:rPr>
            </w:pPr>
            <w:r w:rsidRPr="00AD10A6">
              <w:rPr>
                <w:rFonts w:cs="Arial"/>
                <w:color w:val="000000" w:themeColor="text1"/>
              </w:rPr>
              <w:t xml:space="preserve"> </w:t>
            </w:r>
          </w:p>
        </w:tc>
      </w:tr>
      <w:tr w:rsidR="00175774" w:rsidRPr="00AD10A6" w:rsidTr="008112A2">
        <w:trPr>
          <w:jc w:val="center"/>
        </w:trPr>
        <w:tc>
          <w:tcPr>
            <w:tcW w:w="729" w:type="dxa"/>
            <w:vAlign w:val="center"/>
          </w:tcPr>
          <w:p w:rsidR="00175774" w:rsidRPr="00AD10A6" w:rsidRDefault="00BC35B7" w:rsidP="00AD10A6">
            <w:pPr>
              <w:spacing w:before="0"/>
              <w:jc w:val="center"/>
              <w:rPr>
                <w:rFonts w:cs="Arial"/>
                <w:color w:val="00B0F0"/>
              </w:rPr>
            </w:pPr>
            <w:r w:rsidRPr="00AD10A6">
              <w:rPr>
                <w:rFonts w:cs="Arial"/>
                <w:lang w:val="sr-Cyrl-RS"/>
              </w:rPr>
              <w:t>7</w:t>
            </w:r>
            <w:r w:rsidR="00175774" w:rsidRPr="00AD10A6">
              <w:rPr>
                <w:rFonts w:cs="Arial"/>
              </w:rPr>
              <w:t>.</w:t>
            </w:r>
          </w:p>
        </w:tc>
        <w:tc>
          <w:tcPr>
            <w:tcW w:w="8430" w:type="dxa"/>
          </w:tcPr>
          <w:p w:rsidR="00175774" w:rsidRPr="00AD10A6" w:rsidRDefault="00175774" w:rsidP="00AD10A6">
            <w:pPr>
              <w:autoSpaceDE w:val="0"/>
              <w:autoSpaceDN w:val="0"/>
              <w:adjustRightInd w:val="0"/>
              <w:spacing w:before="0"/>
              <w:rPr>
                <w:rFonts w:cs="Arial"/>
                <w:u w:val="single"/>
              </w:rPr>
            </w:pPr>
            <w:r w:rsidRPr="00AD10A6">
              <w:rPr>
                <w:rFonts w:cs="Arial"/>
                <w:u w:val="single"/>
              </w:rPr>
              <w:t>Услов:</w:t>
            </w:r>
          </w:p>
          <w:p w:rsidR="00175774" w:rsidRPr="00AD10A6" w:rsidRDefault="00175774" w:rsidP="00AD10A6">
            <w:pPr>
              <w:autoSpaceDE w:val="0"/>
              <w:autoSpaceDN w:val="0"/>
              <w:adjustRightInd w:val="0"/>
              <w:spacing w:before="0"/>
              <w:rPr>
                <w:rFonts w:cs="Arial"/>
              </w:rPr>
            </w:pPr>
            <w:r w:rsidRPr="00AD10A6">
              <w:rPr>
                <w:rFonts w:cs="Arial"/>
              </w:rPr>
              <w:t>Кадровски капацитет</w:t>
            </w:r>
          </w:p>
          <w:p w:rsidR="0026664E" w:rsidRPr="00AD10A6" w:rsidRDefault="0026664E" w:rsidP="00AD10A6">
            <w:pPr>
              <w:pStyle w:val="ListParagraph"/>
              <w:numPr>
                <w:ilvl w:val="0"/>
                <w:numId w:val="31"/>
              </w:numPr>
              <w:autoSpaceDE w:val="0"/>
              <w:autoSpaceDN w:val="0"/>
              <w:adjustRightInd w:val="0"/>
              <w:spacing w:before="0" w:after="0" w:line="240" w:lineRule="auto"/>
              <w:contextualSpacing w:val="0"/>
              <w:rPr>
                <w:rFonts w:ascii="Arial" w:hAnsi="Arial" w:cs="Arial"/>
                <w:color w:val="000000"/>
                <w:lang w:eastAsia="ar-SA"/>
              </w:rPr>
            </w:pPr>
            <w:r w:rsidRPr="00AD10A6">
              <w:rPr>
                <w:rFonts w:ascii="Arial" w:hAnsi="Arial" w:cs="Arial"/>
                <w:spacing w:val="-6"/>
              </w:rPr>
              <w:t xml:space="preserve">да располаже са неопходним кадровским капацитетом одговарајуће стручности и то: </w:t>
            </w:r>
          </w:p>
          <w:p w:rsidR="0026664E" w:rsidRPr="00AD10A6" w:rsidRDefault="0026664E" w:rsidP="00AD10A6">
            <w:pPr>
              <w:autoSpaceDE w:val="0"/>
              <w:autoSpaceDN w:val="0"/>
              <w:adjustRightInd w:val="0"/>
              <w:spacing w:before="0"/>
              <w:rPr>
                <w:rFonts w:cs="Arial"/>
                <w:color w:val="000000"/>
              </w:rPr>
            </w:pPr>
          </w:p>
          <w:p w:rsidR="0026664E" w:rsidRPr="00AD10A6" w:rsidRDefault="0026664E"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lang w:eastAsia="sr-Cyrl-CS"/>
              </w:rPr>
              <w:t>Руководилац пројекта који мора да има:</w:t>
            </w: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Минимум 10 (десет) година искуства на имплементацији</w:t>
            </w:r>
            <w:r w:rsidRPr="00AD10A6">
              <w:rPr>
                <w:rFonts w:cs="Arial"/>
                <w:sz w:val="22"/>
                <w:szCs w:val="22"/>
                <w:lang w:eastAsia="sr-Cyrl-CS"/>
              </w:rPr>
              <w:br/>
              <w:t xml:space="preserve"> информационих система из портфолија произвођача чији информациони систем нуди и најмање 5 (пет) година искуства у вођењу пројеката; </w:t>
            </w:r>
          </w:p>
          <w:p w:rsidR="0026664E" w:rsidRPr="00AD10A6" w:rsidRDefault="0026664E" w:rsidP="00AD10A6">
            <w:pPr>
              <w:pStyle w:val="BodyText"/>
              <w:numPr>
                <w:ilvl w:val="0"/>
                <w:numId w:val="39"/>
              </w:numPr>
              <w:tabs>
                <w:tab w:val="left" w:pos="1819"/>
              </w:tabs>
              <w:spacing w:before="0"/>
              <w:ind w:right="280"/>
              <w:rPr>
                <w:rFonts w:cs="Arial"/>
                <w:sz w:val="22"/>
                <w:szCs w:val="22"/>
              </w:rPr>
            </w:pPr>
            <w:r w:rsidRPr="00AD10A6">
              <w:rPr>
                <w:rFonts w:cs="Arial"/>
                <w:sz w:val="22"/>
                <w:szCs w:val="22"/>
                <w:lang w:eastAsia="sr-Cyrl-CS"/>
              </w:rPr>
              <w:t xml:space="preserve">Одговарајући сертификат руководиоца пројекта </w:t>
            </w:r>
            <w:r w:rsidRPr="00AD10A6">
              <w:rPr>
                <w:rFonts w:cs="Arial"/>
                <w:sz w:val="22"/>
                <w:szCs w:val="22"/>
              </w:rPr>
              <w:t>(</w:t>
            </w:r>
            <w:r w:rsidRPr="00AD10A6">
              <w:rPr>
                <w:rStyle w:val="BodytextItalic1"/>
                <w:sz w:val="22"/>
                <w:szCs w:val="22"/>
              </w:rPr>
              <w:t>Project</w:t>
            </w:r>
            <w:r w:rsidRPr="00AD10A6">
              <w:rPr>
                <w:rStyle w:val="BodytextItalic1"/>
                <w:sz w:val="22"/>
                <w:szCs w:val="22"/>
              </w:rPr>
              <w:br/>
              <w:t>Manager)</w:t>
            </w:r>
            <w:r w:rsidRPr="00AD10A6">
              <w:rPr>
                <w:rStyle w:val="BodytextItalic1"/>
                <w:sz w:val="22"/>
                <w:szCs w:val="22"/>
                <w:lang w:val="sr-Cyrl-RS"/>
              </w:rPr>
              <w:t>, „</w:t>
            </w:r>
            <w:r w:rsidRPr="00AD10A6">
              <w:rPr>
                <w:rStyle w:val="BodytextItalic1"/>
                <w:sz w:val="22"/>
                <w:szCs w:val="22"/>
                <w:lang w:val="sr-Latn-CS"/>
              </w:rPr>
              <w:t xml:space="preserve">Project Management Fundamentals“ </w:t>
            </w:r>
            <w:r w:rsidRPr="00AD10A6">
              <w:rPr>
                <w:rStyle w:val="BodytextItalic1"/>
                <w:i w:val="0"/>
                <w:sz w:val="22"/>
                <w:szCs w:val="22"/>
                <w:lang w:val="sr-Cyrl-RS"/>
              </w:rPr>
              <w:t>или еквивалентат,</w:t>
            </w:r>
            <w:r w:rsidRPr="00AD10A6">
              <w:rPr>
                <w:rFonts w:cs="Arial"/>
                <w:sz w:val="22"/>
                <w:szCs w:val="22"/>
              </w:rPr>
              <w:t xml:space="preserve"> </w:t>
            </w:r>
            <w:r w:rsidRPr="00AD10A6">
              <w:rPr>
                <w:rFonts w:cs="Arial"/>
                <w:sz w:val="22"/>
                <w:szCs w:val="22"/>
                <w:lang w:eastAsia="sr-Cyrl-CS"/>
              </w:rPr>
              <w:t>издат од стране произвођача софтвера</w:t>
            </w:r>
            <w:r w:rsidRPr="00AD10A6">
              <w:rPr>
                <w:rFonts w:cs="Arial"/>
                <w:sz w:val="22"/>
                <w:szCs w:val="22"/>
                <w:lang w:val="sr-Cyrl-RS" w:eastAsia="sr-Cyrl-CS"/>
              </w:rPr>
              <w:t xml:space="preserve"> или од њега овлашћене организације,</w:t>
            </w:r>
            <w:r w:rsidRPr="00AD10A6">
              <w:rPr>
                <w:rFonts w:cs="Arial"/>
                <w:sz w:val="22"/>
                <w:szCs w:val="22"/>
                <w:lang w:eastAsia="sr-Cyrl-CS"/>
              </w:rPr>
              <w:t xml:space="preserve"> за управљање пројектима имплементације из портфолија произвођача чији </w:t>
            </w:r>
            <w:r w:rsidRPr="00AD10A6">
              <w:rPr>
                <w:rFonts w:cs="Arial"/>
                <w:sz w:val="22"/>
                <w:szCs w:val="22"/>
                <w:lang w:val="sr-Cyrl-RS"/>
              </w:rPr>
              <w:t xml:space="preserve">информациони систем </w:t>
            </w:r>
            <w:r w:rsidRPr="00AD10A6">
              <w:rPr>
                <w:rFonts w:cs="Arial"/>
                <w:sz w:val="22"/>
                <w:szCs w:val="22"/>
                <w:lang w:eastAsia="sr-Cyrl-CS"/>
              </w:rPr>
              <w:t>нуди</w:t>
            </w:r>
            <w:r w:rsidRPr="00AD10A6">
              <w:rPr>
                <w:rFonts w:cs="Arial"/>
                <w:sz w:val="22"/>
                <w:szCs w:val="22"/>
                <w:lang w:val="sr-Latn-CS" w:eastAsia="sr-Cyrl-CS"/>
              </w:rPr>
              <w:t>;</w:t>
            </w:r>
            <w:r w:rsidRPr="00AD10A6">
              <w:rPr>
                <w:rFonts w:cs="Arial"/>
                <w:sz w:val="22"/>
                <w:szCs w:val="22"/>
                <w:lang w:val="sr-Latn-RS" w:eastAsia="sr-Cyrl-CS"/>
              </w:rPr>
              <w:t xml:space="preserve"> </w:t>
            </w: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Знање српског језика (говор и писање) </w:t>
            </w:r>
          </w:p>
          <w:p w:rsidR="0026664E" w:rsidRPr="00AD10A6" w:rsidRDefault="0026664E" w:rsidP="00AD10A6">
            <w:pPr>
              <w:pStyle w:val="BodyText"/>
              <w:tabs>
                <w:tab w:val="left" w:pos="1810"/>
              </w:tabs>
              <w:spacing w:before="0"/>
              <w:ind w:right="173"/>
              <w:rPr>
                <w:rFonts w:cs="Arial"/>
                <w:sz w:val="22"/>
                <w:szCs w:val="22"/>
              </w:rPr>
            </w:pPr>
          </w:p>
          <w:p w:rsidR="0026664E" w:rsidRPr="00AD10A6" w:rsidRDefault="0026664E"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rPr>
              <w:t xml:space="preserve">Специјалиста за финансијске аспекте </w:t>
            </w:r>
            <w:r w:rsidRPr="00AD10A6">
              <w:rPr>
                <w:rFonts w:cs="Arial"/>
                <w:sz w:val="22"/>
                <w:szCs w:val="22"/>
                <w:lang w:val="sr-Cyrl-RS"/>
              </w:rPr>
              <w:t>информационог система (САП-</w:t>
            </w:r>
            <w:r w:rsidRPr="00AD10A6">
              <w:rPr>
                <w:rFonts w:cs="Arial"/>
                <w:sz w:val="22"/>
                <w:szCs w:val="22"/>
                <w:lang w:val="sr-Latn-CS"/>
              </w:rPr>
              <w:t>„FI“</w:t>
            </w:r>
            <w:r w:rsidRPr="00AD10A6">
              <w:rPr>
                <w:rFonts w:cs="Arial"/>
                <w:sz w:val="22"/>
                <w:szCs w:val="22"/>
                <w:lang w:val="sr-Cyrl-RS"/>
              </w:rPr>
              <w:t xml:space="preserve">) </w:t>
            </w:r>
            <w:r w:rsidRPr="00AD10A6">
              <w:rPr>
                <w:rFonts w:cs="Arial"/>
                <w:sz w:val="22"/>
                <w:szCs w:val="22"/>
              </w:rPr>
              <w:t xml:space="preserve">који мора да има: </w:t>
            </w:r>
          </w:p>
          <w:p w:rsidR="0026664E" w:rsidRPr="00AD10A6" w:rsidRDefault="0026664E" w:rsidP="00AD10A6">
            <w:pPr>
              <w:pStyle w:val="BodyText"/>
              <w:tabs>
                <w:tab w:val="left" w:pos="1810"/>
              </w:tabs>
              <w:spacing w:before="0"/>
              <w:ind w:right="173"/>
              <w:rPr>
                <w:rFonts w:cs="Arial"/>
                <w:sz w:val="22"/>
                <w:szCs w:val="22"/>
              </w:rPr>
            </w:pP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Најмање </w:t>
            </w:r>
            <w:r w:rsidR="00C81FF9" w:rsidRPr="00AD10A6">
              <w:rPr>
                <w:rFonts w:cs="Arial"/>
                <w:sz w:val="22"/>
                <w:szCs w:val="22"/>
                <w:lang w:eastAsia="sr-Cyrl-CS"/>
              </w:rPr>
              <w:t>8</w:t>
            </w:r>
            <w:r w:rsidRPr="00AD10A6">
              <w:rPr>
                <w:rFonts w:cs="Arial"/>
                <w:sz w:val="22"/>
                <w:szCs w:val="22"/>
                <w:lang w:eastAsia="sr-Cyrl-CS"/>
              </w:rPr>
              <w:t xml:space="preserve"> (</w:t>
            </w:r>
            <w:r w:rsidR="00C81FF9" w:rsidRPr="00AD10A6">
              <w:rPr>
                <w:rFonts w:cs="Arial"/>
                <w:sz w:val="22"/>
                <w:szCs w:val="22"/>
                <w:lang w:eastAsia="sr-Cyrl-CS"/>
              </w:rPr>
              <w:t>осам</w:t>
            </w:r>
            <w:r w:rsidRPr="00AD10A6">
              <w:rPr>
                <w:rFonts w:cs="Arial"/>
                <w:sz w:val="22"/>
                <w:szCs w:val="22"/>
                <w:lang w:eastAsia="sr-Cyrl-CS"/>
              </w:rPr>
              <w:t xml:space="preserve">) година искуства на имплементацији информационог система из портфолија произвођача чији информациони систем нуди; </w:t>
            </w: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Одговарајући сертификат</w:t>
            </w:r>
            <w:r w:rsidRPr="00AD10A6">
              <w:rPr>
                <w:rFonts w:cs="Arial"/>
                <w:sz w:val="22"/>
                <w:szCs w:val="22"/>
                <w:lang w:val="sr-Cyrl-RS" w:eastAsia="sr-Cyrl-CS"/>
              </w:rPr>
              <w:t xml:space="preserve"> за управљачко и финансијско рачуноводство, </w:t>
            </w:r>
            <w:r w:rsidRPr="00AD10A6">
              <w:rPr>
                <w:rFonts w:cs="Arial"/>
                <w:sz w:val="22"/>
                <w:szCs w:val="22"/>
                <w:lang w:val="sr-Latn-CS" w:eastAsia="sr-Cyrl-CS"/>
              </w:rPr>
              <w:t>„</w:t>
            </w:r>
            <w:r w:rsidRPr="00AD10A6">
              <w:rPr>
                <w:rFonts w:cs="Arial"/>
                <w:i/>
                <w:sz w:val="22"/>
                <w:szCs w:val="22"/>
                <w:lang w:val="sr-Latn-CS" w:eastAsia="sr-Cyrl-CS"/>
              </w:rPr>
              <w:t xml:space="preserve">Solution Consultant mySAP Financials – Managerial and Financial Accounting“ </w:t>
            </w:r>
            <w:r w:rsidRPr="00AD10A6">
              <w:rPr>
                <w:rFonts w:cs="Arial"/>
                <w:sz w:val="22"/>
                <w:szCs w:val="22"/>
                <w:lang w:val="sr-Cyrl-RS" w:eastAsia="sr-Cyrl-CS"/>
              </w:rPr>
              <w:t>или еквивалентан,</w:t>
            </w:r>
            <w:r w:rsidRPr="00AD10A6">
              <w:rPr>
                <w:rFonts w:cs="Arial"/>
                <w:sz w:val="22"/>
                <w:szCs w:val="22"/>
                <w:lang w:eastAsia="sr-Cyrl-CS"/>
              </w:rPr>
              <w:t xml:space="preserve"> издат од стране произвођача информационог система који нуди</w:t>
            </w:r>
            <w:r w:rsidRPr="00AD10A6">
              <w:rPr>
                <w:rFonts w:cs="Arial"/>
                <w:sz w:val="22"/>
                <w:szCs w:val="22"/>
                <w:lang w:val="sr-Cyrl-RS" w:eastAsia="sr-Cyrl-CS"/>
              </w:rPr>
              <w:t xml:space="preserve"> или од њега овлашћене организације</w:t>
            </w:r>
            <w:r w:rsidRPr="00AD10A6">
              <w:rPr>
                <w:rFonts w:cs="Arial"/>
                <w:sz w:val="22"/>
                <w:szCs w:val="22"/>
                <w:lang w:val="sr-Latn-CS" w:eastAsia="sr-Cyrl-CS"/>
              </w:rPr>
              <w:t>;</w:t>
            </w: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Знање српског језика (говор и писање) </w:t>
            </w:r>
          </w:p>
          <w:p w:rsidR="0026664E" w:rsidRPr="00AD10A6" w:rsidRDefault="0026664E" w:rsidP="00AD10A6">
            <w:pPr>
              <w:pStyle w:val="BodyText"/>
              <w:spacing w:before="0"/>
              <w:rPr>
                <w:rFonts w:cs="Arial"/>
                <w:sz w:val="22"/>
                <w:szCs w:val="22"/>
              </w:rPr>
            </w:pPr>
          </w:p>
          <w:p w:rsidR="0026664E" w:rsidRPr="00AD10A6" w:rsidRDefault="0026664E"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rPr>
              <w:t xml:space="preserve">Специјалиста за аспекте </w:t>
            </w:r>
            <w:r w:rsidRPr="00AD10A6">
              <w:rPr>
                <w:rFonts w:cs="Arial"/>
                <w:sz w:val="22"/>
                <w:szCs w:val="22"/>
                <w:lang w:val="sr-Cyrl-RS"/>
              </w:rPr>
              <w:t xml:space="preserve">информационог система </w:t>
            </w:r>
            <w:r w:rsidRPr="00AD10A6">
              <w:rPr>
                <w:rFonts w:cs="Arial"/>
                <w:sz w:val="22"/>
                <w:szCs w:val="22"/>
              </w:rPr>
              <w:t>везане за продају и услуге крајњим корисницима</w:t>
            </w:r>
            <w:r w:rsidRPr="00AD10A6">
              <w:rPr>
                <w:rFonts w:cs="Arial"/>
                <w:sz w:val="22"/>
                <w:szCs w:val="22"/>
                <w:lang w:val="sr-Cyrl-RS"/>
              </w:rPr>
              <w:t xml:space="preserve"> (САП- </w:t>
            </w:r>
            <w:r w:rsidRPr="00AD10A6">
              <w:rPr>
                <w:rFonts w:cs="Arial"/>
                <w:sz w:val="22"/>
                <w:szCs w:val="22"/>
                <w:lang w:val="sr-Latn-CS"/>
              </w:rPr>
              <w:t>„SD“</w:t>
            </w:r>
            <w:r w:rsidRPr="00AD10A6">
              <w:rPr>
                <w:rFonts w:cs="Arial"/>
                <w:sz w:val="22"/>
                <w:szCs w:val="22"/>
                <w:lang w:val="sr-Cyrl-RS"/>
              </w:rPr>
              <w:t>)</w:t>
            </w:r>
            <w:r w:rsidRPr="00AD10A6">
              <w:rPr>
                <w:rFonts w:cs="Arial"/>
                <w:sz w:val="22"/>
                <w:szCs w:val="22"/>
              </w:rPr>
              <w:t xml:space="preserve"> који мора да има: </w:t>
            </w:r>
          </w:p>
          <w:p w:rsidR="0026664E" w:rsidRPr="00AD10A6" w:rsidRDefault="0026664E" w:rsidP="00AD10A6">
            <w:pPr>
              <w:pStyle w:val="BodyText"/>
              <w:spacing w:before="0"/>
              <w:rPr>
                <w:rFonts w:cs="Arial"/>
                <w:sz w:val="22"/>
                <w:szCs w:val="22"/>
              </w:rPr>
            </w:pP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Најмање </w:t>
            </w:r>
            <w:r w:rsidR="00C81FF9" w:rsidRPr="00AD10A6">
              <w:rPr>
                <w:rFonts w:cs="Arial"/>
                <w:sz w:val="22"/>
                <w:szCs w:val="22"/>
                <w:lang w:eastAsia="sr-Cyrl-CS"/>
              </w:rPr>
              <w:t xml:space="preserve">8 (осам) </w:t>
            </w:r>
            <w:r w:rsidRPr="00AD10A6">
              <w:rPr>
                <w:rFonts w:cs="Arial"/>
                <w:sz w:val="22"/>
                <w:szCs w:val="22"/>
                <w:lang w:eastAsia="sr-Cyrl-CS"/>
              </w:rPr>
              <w:t xml:space="preserve">година искуства на имплементацији информационих система из портфолија произвођача чији информациони систем нуди. </w:t>
            </w: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Одговарајући сертификат</w:t>
            </w:r>
            <w:r w:rsidRPr="00AD10A6">
              <w:rPr>
                <w:rFonts w:cs="Arial"/>
                <w:sz w:val="22"/>
                <w:szCs w:val="22"/>
                <w:lang w:val="sr-Cyrl-RS" w:eastAsia="sr-Cyrl-CS"/>
              </w:rPr>
              <w:t xml:space="preserve"> за продају и дистрибуцију, „</w:t>
            </w:r>
            <w:r w:rsidRPr="00AD10A6">
              <w:rPr>
                <w:rFonts w:cs="Arial"/>
                <w:i/>
                <w:sz w:val="22"/>
                <w:szCs w:val="22"/>
                <w:lang w:val="sr-Latn-CS" w:eastAsia="sr-Cyrl-CS"/>
              </w:rPr>
              <w:t>SAP Certified Application Associate – Sales and Distribution, ERP 6.0 EhP7</w:t>
            </w:r>
            <w:r w:rsidRPr="00AD10A6">
              <w:rPr>
                <w:rFonts w:cs="Arial"/>
                <w:i/>
                <w:sz w:val="22"/>
                <w:szCs w:val="22"/>
                <w:lang w:val="sr-Cyrl-RS" w:eastAsia="sr-Cyrl-CS"/>
              </w:rPr>
              <w:t>“</w:t>
            </w:r>
            <w:r w:rsidRPr="00AD10A6">
              <w:rPr>
                <w:rFonts w:cs="Arial"/>
                <w:i/>
                <w:sz w:val="22"/>
                <w:szCs w:val="22"/>
                <w:lang w:val="sr-Latn-CS" w:eastAsia="sr-Cyrl-CS"/>
              </w:rPr>
              <w:t xml:space="preserve"> </w:t>
            </w:r>
            <w:r w:rsidRPr="00AD10A6">
              <w:rPr>
                <w:rFonts w:cs="Arial"/>
                <w:sz w:val="22"/>
                <w:szCs w:val="22"/>
                <w:lang w:val="sr-Cyrl-RS" w:eastAsia="sr-Cyrl-CS"/>
              </w:rPr>
              <w:t>или еквивалентaн</w:t>
            </w:r>
            <w:r w:rsidRPr="00AD10A6">
              <w:rPr>
                <w:rFonts w:cs="Arial"/>
                <w:sz w:val="22"/>
                <w:szCs w:val="22"/>
                <w:lang w:val="sr-Latn-CS" w:eastAsia="sr-Cyrl-CS"/>
              </w:rPr>
              <w:t>,</w:t>
            </w:r>
            <w:r w:rsidRPr="00AD10A6">
              <w:rPr>
                <w:rFonts w:cs="Arial"/>
                <w:sz w:val="22"/>
                <w:szCs w:val="22"/>
                <w:lang w:eastAsia="sr-Cyrl-CS"/>
              </w:rPr>
              <w:t xml:space="preserve"> издат од стране произвођача информационог система који нуди </w:t>
            </w:r>
            <w:r w:rsidRPr="00AD10A6">
              <w:rPr>
                <w:rFonts w:cs="Arial"/>
                <w:sz w:val="22"/>
                <w:szCs w:val="22"/>
                <w:lang w:val="sr-Cyrl-RS" w:eastAsia="sr-Cyrl-CS"/>
              </w:rPr>
              <w:t>или од њега овлашћене организације;</w:t>
            </w: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Знање српског језика (говор и писање); </w:t>
            </w:r>
          </w:p>
          <w:p w:rsidR="000A427D" w:rsidRPr="00AD10A6" w:rsidRDefault="000A427D" w:rsidP="00AD10A6">
            <w:pPr>
              <w:pStyle w:val="BodyText"/>
              <w:tabs>
                <w:tab w:val="left" w:pos="1430"/>
              </w:tabs>
              <w:spacing w:before="0"/>
              <w:ind w:left="1800"/>
              <w:jc w:val="left"/>
              <w:rPr>
                <w:rFonts w:cs="Arial"/>
                <w:sz w:val="22"/>
                <w:szCs w:val="22"/>
                <w:lang w:eastAsia="sr-Cyrl-CS"/>
              </w:rPr>
            </w:pPr>
          </w:p>
          <w:p w:rsidR="000A427D" w:rsidRPr="00AD10A6" w:rsidRDefault="000A427D"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rPr>
              <w:t xml:space="preserve">Специјалиста за аспекте </w:t>
            </w:r>
            <w:r w:rsidRPr="00AD10A6">
              <w:rPr>
                <w:rFonts w:cs="Arial"/>
                <w:sz w:val="22"/>
                <w:szCs w:val="22"/>
                <w:lang w:val="sr-Cyrl-RS"/>
              </w:rPr>
              <w:t xml:space="preserve">информационог система </w:t>
            </w:r>
            <w:r w:rsidRPr="00AD10A6">
              <w:rPr>
                <w:rFonts w:cs="Arial"/>
                <w:sz w:val="22"/>
                <w:szCs w:val="22"/>
              </w:rPr>
              <w:t xml:space="preserve">везане за набавку и управљање материјалима </w:t>
            </w:r>
            <w:r w:rsidRPr="00AD10A6">
              <w:rPr>
                <w:rFonts w:cs="Arial"/>
                <w:sz w:val="22"/>
                <w:szCs w:val="22"/>
                <w:lang w:val="sr-Cyrl-RS"/>
              </w:rPr>
              <w:t xml:space="preserve">(САП- </w:t>
            </w:r>
            <w:r w:rsidRPr="00AD10A6">
              <w:rPr>
                <w:rFonts w:cs="Arial"/>
                <w:sz w:val="22"/>
                <w:szCs w:val="22"/>
                <w:lang w:val="sr-Latn-CS"/>
              </w:rPr>
              <w:t>„MM“</w:t>
            </w:r>
            <w:r w:rsidRPr="00AD10A6">
              <w:rPr>
                <w:rFonts w:cs="Arial"/>
                <w:sz w:val="22"/>
                <w:szCs w:val="22"/>
                <w:lang w:val="sr-Cyrl-RS"/>
              </w:rPr>
              <w:t>)</w:t>
            </w:r>
            <w:r w:rsidRPr="00AD10A6">
              <w:rPr>
                <w:rFonts w:cs="Arial"/>
                <w:sz w:val="22"/>
                <w:szCs w:val="22"/>
              </w:rPr>
              <w:t xml:space="preserve"> који мора да има: </w:t>
            </w:r>
          </w:p>
          <w:p w:rsidR="000A427D" w:rsidRPr="00AD10A6" w:rsidRDefault="000A427D" w:rsidP="00AD10A6">
            <w:pPr>
              <w:pStyle w:val="BodyText"/>
              <w:spacing w:before="0"/>
              <w:rPr>
                <w:rFonts w:cs="Arial"/>
                <w:sz w:val="22"/>
                <w:szCs w:val="22"/>
              </w:rPr>
            </w:pPr>
          </w:p>
          <w:p w:rsidR="000A427D" w:rsidRPr="00AD10A6" w:rsidRDefault="000A427D"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Најмање 8 (осам) година искуства на имплементацији информационих система из портфолија произвођача чији информациони систем нуди. </w:t>
            </w:r>
          </w:p>
          <w:p w:rsidR="000A427D" w:rsidRPr="00AD10A6" w:rsidRDefault="002657B3" w:rsidP="00AD10A6">
            <w:pPr>
              <w:pStyle w:val="BodyText"/>
              <w:numPr>
                <w:ilvl w:val="0"/>
                <w:numId w:val="39"/>
              </w:numPr>
              <w:tabs>
                <w:tab w:val="left" w:pos="1430"/>
              </w:tabs>
              <w:spacing w:before="0"/>
              <w:jc w:val="left"/>
              <w:rPr>
                <w:rFonts w:cs="Arial"/>
                <w:sz w:val="22"/>
                <w:szCs w:val="22"/>
                <w:lang w:eastAsia="sr-Cyrl-CS"/>
              </w:rPr>
            </w:pPr>
            <w:r w:rsidRPr="002657B3">
              <w:rPr>
                <w:rFonts w:cs="Arial"/>
                <w:sz w:val="22"/>
                <w:szCs w:val="22"/>
                <w:lang w:eastAsia="sr-Cyrl-CS"/>
              </w:rPr>
              <w:t>Одговарајући сертификат за логистику и управљање складиштима, „SAP Certified Application Associate – Logistic Execution and Warehouse Management with SAP ERP 6.0“ или еквивалентaн, издат од стране произвођача информационог система који нуди или од њега овлашћене организације;</w:t>
            </w:r>
            <w:r w:rsidR="000A427D" w:rsidRPr="00AD10A6">
              <w:rPr>
                <w:rFonts w:cs="Arial"/>
                <w:sz w:val="22"/>
                <w:szCs w:val="22"/>
                <w:lang w:eastAsia="sr-Cyrl-CS"/>
              </w:rPr>
              <w:t xml:space="preserve">Знање српског језика (говор и писање); </w:t>
            </w:r>
          </w:p>
          <w:p w:rsidR="0026664E" w:rsidRPr="00AD10A6" w:rsidRDefault="0026664E" w:rsidP="00AD10A6">
            <w:pPr>
              <w:pStyle w:val="BodyText"/>
              <w:tabs>
                <w:tab w:val="left" w:pos="1430"/>
              </w:tabs>
              <w:spacing w:before="0"/>
              <w:jc w:val="left"/>
              <w:rPr>
                <w:rFonts w:cs="Arial"/>
                <w:sz w:val="22"/>
                <w:szCs w:val="22"/>
                <w:lang w:eastAsia="sr-Cyrl-CS"/>
              </w:rPr>
            </w:pPr>
          </w:p>
          <w:p w:rsidR="0026664E" w:rsidRPr="00AD10A6" w:rsidRDefault="0026664E" w:rsidP="00AD10A6">
            <w:pPr>
              <w:pStyle w:val="BodyText"/>
              <w:numPr>
                <w:ilvl w:val="0"/>
                <w:numId w:val="32"/>
              </w:numPr>
              <w:tabs>
                <w:tab w:val="left" w:pos="1430"/>
              </w:tabs>
              <w:spacing w:before="0"/>
              <w:ind w:left="1276"/>
              <w:jc w:val="left"/>
              <w:rPr>
                <w:rFonts w:cs="Arial"/>
                <w:sz w:val="22"/>
                <w:szCs w:val="22"/>
              </w:rPr>
            </w:pPr>
            <w:r w:rsidRPr="00AD10A6">
              <w:rPr>
                <w:rFonts w:cs="Arial"/>
                <w:sz w:val="22"/>
                <w:szCs w:val="22"/>
              </w:rPr>
              <w:t xml:space="preserve">Специјалиста за аспекте </w:t>
            </w:r>
            <w:r w:rsidRPr="00AD10A6">
              <w:rPr>
                <w:rFonts w:cs="Arial"/>
                <w:sz w:val="22"/>
                <w:szCs w:val="22"/>
                <w:lang w:val="sr-Cyrl-RS"/>
              </w:rPr>
              <w:t xml:space="preserve">информационог система </w:t>
            </w:r>
            <w:r w:rsidRPr="00AD10A6">
              <w:rPr>
                <w:rFonts w:cs="Arial"/>
                <w:sz w:val="22"/>
                <w:szCs w:val="22"/>
              </w:rPr>
              <w:t xml:space="preserve">везане за </w:t>
            </w:r>
            <w:r w:rsidRPr="00AD10A6">
              <w:rPr>
                <w:rFonts w:cs="Arial"/>
                <w:sz w:val="22"/>
                <w:szCs w:val="22"/>
                <w:lang w:val="sr-Cyrl-RS"/>
              </w:rPr>
              <w:t xml:space="preserve">управљање људским ресурсима (САП- </w:t>
            </w:r>
            <w:r w:rsidRPr="00AD10A6">
              <w:rPr>
                <w:rFonts w:cs="Arial"/>
                <w:sz w:val="22"/>
                <w:szCs w:val="22"/>
                <w:lang w:val="sr-Latn-CS"/>
              </w:rPr>
              <w:t xml:space="preserve">„HCM“ </w:t>
            </w:r>
            <w:r w:rsidRPr="00AD10A6">
              <w:rPr>
                <w:rFonts w:cs="Arial"/>
                <w:sz w:val="22"/>
                <w:szCs w:val="22"/>
                <w:lang w:val="sr-Cyrl-RS"/>
              </w:rPr>
              <w:t>или САП- „</w:t>
            </w:r>
            <w:r w:rsidRPr="00AD10A6">
              <w:rPr>
                <w:rFonts w:cs="Arial"/>
                <w:sz w:val="22"/>
                <w:szCs w:val="22"/>
                <w:lang w:val="sr-Latn-CS"/>
              </w:rPr>
              <w:t>Success Factors“)</w:t>
            </w:r>
            <w:r w:rsidRPr="00AD10A6">
              <w:rPr>
                <w:rFonts w:cs="Arial"/>
                <w:sz w:val="22"/>
                <w:szCs w:val="22"/>
                <w:lang w:val="sr-Cyrl-RS"/>
              </w:rPr>
              <w:t>)</w:t>
            </w:r>
            <w:r w:rsidRPr="00AD10A6">
              <w:rPr>
                <w:rFonts w:cs="Arial"/>
                <w:sz w:val="22"/>
                <w:szCs w:val="22"/>
              </w:rPr>
              <w:t xml:space="preserve"> који мора да има: </w:t>
            </w:r>
          </w:p>
          <w:p w:rsidR="0026664E" w:rsidRPr="00AD10A6" w:rsidRDefault="0026664E" w:rsidP="00AD10A6">
            <w:pPr>
              <w:pStyle w:val="BodyText"/>
              <w:spacing w:before="0"/>
              <w:rPr>
                <w:rFonts w:cs="Arial"/>
                <w:sz w:val="22"/>
                <w:szCs w:val="22"/>
              </w:rPr>
            </w:pP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 xml:space="preserve">Најмање </w:t>
            </w:r>
            <w:r w:rsidR="00C81FF9" w:rsidRPr="00AD10A6">
              <w:rPr>
                <w:rFonts w:cs="Arial"/>
                <w:sz w:val="22"/>
                <w:szCs w:val="22"/>
                <w:lang w:eastAsia="sr-Cyrl-CS"/>
              </w:rPr>
              <w:t xml:space="preserve">8 (осам) </w:t>
            </w:r>
            <w:r w:rsidRPr="00AD10A6">
              <w:rPr>
                <w:rFonts w:cs="Arial"/>
                <w:sz w:val="22"/>
                <w:szCs w:val="22"/>
                <w:lang w:eastAsia="sr-Cyrl-CS"/>
              </w:rPr>
              <w:t>годин</w:t>
            </w:r>
            <w:r w:rsidRPr="00AD10A6">
              <w:rPr>
                <w:rFonts w:cs="Arial"/>
                <w:sz w:val="22"/>
                <w:szCs w:val="22"/>
                <w:lang w:val="sr-Cyrl-RS" w:eastAsia="sr-Cyrl-CS"/>
              </w:rPr>
              <w:t>е</w:t>
            </w:r>
            <w:r w:rsidRPr="00AD10A6">
              <w:rPr>
                <w:rFonts w:cs="Arial"/>
                <w:sz w:val="22"/>
                <w:szCs w:val="22"/>
                <w:lang w:eastAsia="sr-Cyrl-CS"/>
              </w:rPr>
              <w:t xml:space="preserve"> искуства на имплементацији информационих система из портфолија произвођача чији информациони систем нуди. </w:t>
            </w:r>
          </w:p>
          <w:p w:rsidR="0026664E" w:rsidRPr="00AD10A6" w:rsidRDefault="0026664E" w:rsidP="00AD10A6">
            <w:pPr>
              <w:pStyle w:val="BodyText"/>
              <w:numPr>
                <w:ilvl w:val="0"/>
                <w:numId w:val="39"/>
              </w:numPr>
              <w:tabs>
                <w:tab w:val="left" w:pos="1430"/>
              </w:tabs>
              <w:spacing w:before="0"/>
              <w:jc w:val="left"/>
              <w:rPr>
                <w:rFonts w:cs="Arial"/>
                <w:sz w:val="22"/>
                <w:szCs w:val="22"/>
                <w:lang w:eastAsia="sr-Cyrl-CS"/>
              </w:rPr>
            </w:pPr>
            <w:r w:rsidRPr="00AD10A6">
              <w:rPr>
                <w:rFonts w:cs="Arial"/>
                <w:sz w:val="22"/>
                <w:szCs w:val="22"/>
                <w:lang w:eastAsia="sr-Cyrl-CS"/>
              </w:rPr>
              <w:t>Одговарајући сертификат</w:t>
            </w:r>
            <w:r w:rsidRPr="00AD10A6">
              <w:rPr>
                <w:rFonts w:cs="Arial"/>
                <w:sz w:val="22"/>
                <w:szCs w:val="22"/>
                <w:lang w:val="sr-Cyrl-RS" w:eastAsia="sr-Cyrl-CS"/>
              </w:rPr>
              <w:t xml:space="preserve"> из области решења из портфолија произвођача у домену управљања људским ресурсима,</w:t>
            </w:r>
            <w:r w:rsidRPr="00AD10A6">
              <w:rPr>
                <w:rFonts w:cs="Arial"/>
                <w:sz w:val="22"/>
                <w:szCs w:val="22"/>
                <w:lang w:val="sr-Latn-CS" w:eastAsia="sr-Cyrl-CS"/>
              </w:rPr>
              <w:t xml:space="preserve"> „</w:t>
            </w:r>
            <w:r w:rsidRPr="00AD10A6">
              <w:rPr>
                <w:rFonts w:cs="Arial"/>
                <w:i/>
                <w:sz w:val="22"/>
                <w:szCs w:val="22"/>
                <w:lang w:val="sr-Latn-CS" w:eastAsia="sr-Cyrl-CS"/>
              </w:rPr>
              <w:t xml:space="preserve">SAP Certified Application Professional - SuccessFactors Performance &amp; Goals Management“ </w:t>
            </w:r>
            <w:r w:rsidRPr="00AD10A6">
              <w:rPr>
                <w:rFonts w:cs="Arial"/>
                <w:sz w:val="22"/>
                <w:szCs w:val="22"/>
                <w:lang w:val="sr-Cyrl-RS" w:eastAsia="sr-Cyrl-CS"/>
              </w:rPr>
              <w:t xml:space="preserve"> или еквивалентан, </w:t>
            </w:r>
            <w:r w:rsidRPr="00AD10A6">
              <w:rPr>
                <w:rFonts w:cs="Arial"/>
                <w:sz w:val="22"/>
                <w:szCs w:val="22"/>
                <w:lang w:eastAsia="sr-Cyrl-CS"/>
              </w:rPr>
              <w:t>издат од стране произвођача информационог система који нуди</w:t>
            </w:r>
            <w:r w:rsidRPr="00AD10A6">
              <w:rPr>
                <w:rFonts w:cs="Arial"/>
                <w:sz w:val="22"/>
                <w:szCs w:val="22"/>
                <w:lang w:val="sr-Cyrl-RS" w:eastAsia="sr-Cyrl-CS"/>
              </w:rPr>
              <w:t xml:space="preserve"> или од њега овлашћене организације;</w:t>
            </w:r>
          </w:p>
          <w:p w:rsidR="00FB55AB" w:rsidRPr="00AD10A6" w:rsidRDefault="0026664E" w:rsidP="00AD10A6">
            <w:pPr>
              <w:pStyle w:val="ListParagraph"/>
              <w:numPr>
                <w:ilvl w:val="0"/>
                <w:numId w:val="25"/>
              </w:numPr>
              <w:tabs>
                <w:tab w:val="left" w:pos="680"/>
              </w:tabs>
              <w:spacing w:before="0" w:after="0" w:line="240" w:lineRule="auto"/>
              <w:contextualSpacing w:val="0"/>
              <w:rPr>
                <w:rFonts w:ascii="Arial" w:hAnsi="Arial" w:cs="Arial"/>
              </w:rPr>
            </w:pPr>
            <w:r w:rsidRPr="00AD10A6">
              <w:rPr>
                <w:rFonts w:ascii="Arial" w:hAnsi="Arial" w:cs="Arial"/>
                <w:lang w:eastAsia="sr-Cyrl-CS"/>
              </w:rPr>
              <w:t>Знање српског језика (говор и писање);</w:t>
            </w:r>
          </w:p>
          <w:p w:rsidR="00175774" w:rsidRPr="00AD10A6" w:rsidRDefault="00175774" w:rsidP="00AD10A6">
            <w:pPr>
              <w:autoSpaceDE w:val="0"/>
              <w:autoSpaceDN w:val="0"/>
              <w:adjustRightInd w:val="0"/>
              <w:spacing w:before="0"/>
              <w:rPr>
                <w:rFonts w:cs="Arial"/>
                <w:u w:val="single"/>
              </w:rPr>
            </w:pPr>
            <w:r w:rsidRPr="00AD10A6">
              <w:rPr>
                <w:rFonts w:cs="Arial"/>
                <w:u w:val="single"/>
              </w:rPr>
              <w:t xml:space="preserve">Доказ: </w:t>
            </w:r>
          </w:p>
          <w:p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 xml:space="preserve">Квалификациона структура стручних лица </w:t>
            </w:r>
          </w:p>
          <w:p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 xml:space="preserve">Копије одговарајућих појединачних образаца М или важећих уговора о раду за запослена лица </w:t>
            </w:r>
            <w:r w:rsidRPr="00AD10A6">
              <w:rPr>
                <w:rFonts w:ascii="Arial" w:eastAsia="TimesNewRomanPS-BoldMT" w:hAnsi="Arial" w:cs="Arial"/>
                <w:bCs/>
                <w:color w:val="000000" w:themeColor="text1"/>
                <w:lang w:val="sr-Latn-CS"/>
              </w:rPr>
              <w:t xml:space="preserve">или уговор о радном ангажовању </w:t>
            </w:r>
            <w:r w:rsidRPr="00AD10A6">
              <w:rPr>
                <w:rFonts w:ascii="Arial" w:eastAsia="TimesNewRomanPS-BoldMT" w:hAnsi="Arial" w:cs="Arial"/>
                <w:bCs/>
                <w:color w:val="000000" w:themeColor="text1"/>
              </w:rPr>
              <w:t xml:space="preserve">лица </w:t>
            </w:r>
            <w:r w:rsidRPr="00AD10A6">
              <w:rPr>
                <w:rFonts w:ascii="Arial" w:eastAsia="TimesNewRomanPS-BoldMT" w:hAnsi="Arial" w:cs="Arial"/>
                <w:bCs/>
                <w:color w:val="000000" w:themeColor="text1"/>
                <w:lang w:val="sr-Latn-CS"/>
              </w:rPr>
              <w:t xml:space="preserve">код </w:t>
            </w:r>
            <w:r w:rsidRPr="00AD10A6">
              <w:rPr>
                <w:rFonts w:ascii="Arial" w:eastAsia="TimesNewRomanPS-BoldMT" w:hAnsi="Arial" w:cs="Arial"/>
                <w:bCs/>
                <w:color w:val="000000" w:themeColor="text1"/>
              </w:rPr>
              <w:t>п</w:t>
            </w:r>
            <w:r w:rsidRPr="00AD10A6">
              <w:rPr>
                <w:rFonts w:ascii="Arial" w:eastAsia="TimesNewRomanPS-BoldMT" w:hAnsi="Arial" w:cs="Arial"/>
                <w:bCs/>
                <w:color w:val="000000" w:themeColor="text1"/>
                <w:lang w:val="sr-Latn-CS"/>
              </w:rPr>
              <w:t>онуђача ван радног односа</w:t>
            </w:r>
            <w:r w:rsidRPr="00AD10A6">
              <w:rPr>
                <w:rFonts w:ascii="Arial" w:eastAsia="TimesNewRomanPS-BoldMT" w:hAnsi="Arial" w:cs="Arial"/>
                <w:bCs/>
                <w:color w:val="000000" w:themeColor="text1"/>
              </w:rPr>
              <w:t xml:space="preserve"> (</w:t>
            </w:r>
            <w:r w:rsidRPr="00AD10A6">
              <w:rPr>
                <w:rFonts w:ascii="Arial" w:eastAsia="TimesNewRomanPS-BoldMT" w:hAnsi="Arial" w:cs="Arial"/>
                <w:bCs/>
                <w:color w:val="000000" w:themeColor="text1"/>
                <w:lang w:val="sr-Latn-CS"/>
              </w:rPr>
              <w:t xml:space="preserve">уговор мора бити важећи у тренутку подношења понуде </w:t>
            </w:r>
          </w:p>
          <w:p w:rsidR="0026664E" w:rsidRPr="00AD10A6" w:rsidRDefault="0026664E" w:rsidP="00AD10A6">
            <w:pPr>
              <w:pStyle w:val="ListParagraph"/>
              <w:numPr>
                <w:ilvl w:val="1"/>
                <w:numId w:val="26"/>
              </w:numPr>
              <w:tabs>
                <w:tab w:val="left" w:pos="993"/>
              </w:tabs>
              <w:spacing w:before="0" w:after="0" w:line="240" w:lineRule="auto"/>
              <w:ind w:left="993" w:hanging="426"/>
              <w:rPr>
                <w:rFonts w:ascii="Arial" w:hAnsi="Arial" w:cs="Arial"/>
              </w:rPr>
            </w:pPr>
            <w:r w:rsidRPr="00AD10A6">
              <w:rPr>
                <w:rFonts w:ascii="Arial" w:hAnsi="Arial" w:cs="Arial"/>
              </w:rPr>
              <w:t>Детаљне радне биографије наведених лица, праћена изјавом лица чија је радна биографија и Понуђача под кривичном и материјалном одговорношћу да је биографија тачна и истинита;</w:t>
            </w:r>
          </w:p>
          <w:p w:rsidR="00175774" w:rsidRPr="00AD10A6" w:rsidRDefault="0026664E" w:rsidP="00AD10A6">
            <w:pPr>
              <w:pStyle w:val="ListParagraph"/>
              <w:numPr>
                <w:ilvl w:val="0"/>
                <w:numId w:val="26"/>
              </w:numPr>
              <w:tabs>
                <w:tab w:val="left" w:pos="993"/>
              </w:tabs>
              <w:spacing w:before="0" w:after="0" w:line="240" w:lineRule="auto"/>
              <w:ind w:left="961"/>
              <w:contextualSpacing w:val="0"/>
              <w:rPr>
                <w:rFonts w:ascii="Arial" w:hAnsi="Arial" w:cs="Arial"/>
              </w:rPr>
            </w:pPr>
            <w:r w:rsidRPr="00AD10A6">
              <w:rPr>
                <w:rFonts w:ascii="Arial" w:hAnsi="Arial" w:cs="Arial"/>
              </w:rPr>
              <w:t>Одговарајући сертификати тражени за наведена лица.</w:t>
            </w:r>
          </w:p>
        </w:tc>
      </w:tr>
    </w:tbl>
    <w:p w:rsidR="00B13CD3" w:rsidRPr="00AD10A6" w:rsidRDefault="00B13CD3" w:rsidP="00AD10A6">
      <w:pPr>
        <w:spacing w:before="0"/>
        <w:rPr>
          <w:rFonts w:cs="Arial"/>
          <w:lang w:eastAsia="zh-CN"/>
        </w:rPr>
      </w:pPr>
      <w:r w:rsidRPr="00AD10A6">
        <w:rPr>
          <w:rFonts w:cs="Arial"/>
          <w:lang w:eastAsia="zh-CN"/>
        </w:rPr>
        <w:t>Понуда понуђача који не докаже да испуњава наведене обавезне и додатне услове, биће одбијена као неприхватљива.</w:t>
      </w:r>
    </w:p>
    <w:p w:rsidR="00B30D13" w:rsidRPr="00AD10A6" w:rsidRDefault="007F582B" w:rsidP="00AD10A6">
      <w:pPr>
        <w:spacing w:before="0"/>
        <w:rPr>
          <w:rFonts w:cs="Arial"/>
        </w:rPr>
      </w:pPr>
      <w:r w:rsidRPr="00AD10A6">
        <w:rPr>
          <w:rFonts w:cs="Arial"/>
          <w:lang w:val="sr-Cyrl-RS"/>
        </w:rPr>
        <w:t xml:space="preserve">1. </w:t>
      </w:r>
      <w:r w:rsidR="00C10575" w:rsidRPr="00AD10A6">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AD10A6" w:rsidRDefault="00C10575" w:rsidP="00AD10A6">
      <w:pPr>
        <w:spacing w:before="0"/>
        <w:rPr>
          <w:rFonts w:cs="Arial"/>
        </w:rPr>
      </w:pPr>
      <w:r w:rsidRPr="00AD10A6">
        <w:rPr>
          <w:rFonts w:cs="Arial"/>
        </w:rPr>
        <w:t>Услове у вези са капацитетима из члана 76. Закона, понуђач испуњава самостално без обзира на ангажовање подизвођача.</w:t>
      </w:r>
    </w:p>
    <w:p w:rsidR="00C10575" w:rsidRPr="00AD10A6" w:rsidRDefault="007F582B" w:rsidP="00AD10A6">
      <w:pPr>
        <w:spacing w:before="0"/>
        <w:rPr>
          <w:rFonts w:cs="Arial"/>
          <w:lang w:eastAsia="zh-CN"/>
        </w:rPr>
      </w:pPr>
      <w:r w:rsidRPr="00AD10A6">
        <w:rPr>
          <w:rFonts w:cs="Arial"/>
          <w:lang w:val="sr-Cyrl-RS" w:eastAsia="zh-CN"/>
        </w:rPr>
        <w:t xml:space="preserve">2. </w:t>
      </w:r>
      <w:r w:rsidR="00C10575" w:rsidRPr="00AD10A6">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AD10A6" w:rsidRDefault="007F582B" w:rsidP="00AD10A6">
      <w:pPr>
        <w:spacing w:before="0"/>
        <w:rPr>
          <w:rFonts w:cs="Arial"/>
          <w:lang w:eastAsia="zh-CN"/>
        </w:rPr>
      </w:pPr>
      <w:r w:rsidRPr="00AD10A6">
        <w:rPr>
          <w:rFonts w:cs="Arial"/>
          <w:lang w:val="sr-Cyrl-RS" w:eastAsia="zh-CN"/>
        </w:rPr>
        <w:t xml:space="preserve">3. </w:t>
      </w:r>
      <w:r w:rsidR="00B13CD3" w:rsidRPr="00AD10A6">
        <w:rPr>
          <w:rFonts w:cs="Arial"/>
          <w:lang w:eastAsia="zh-CN"/>
        </w:rPr>
        <w:t>Докази о испуњености услова из члана 77. З</w:t>
      </w:r>
      <w:r w:rsidRPr="00AD10A6">
        <w:rPr>
          <w:rFonts w:cs="Arial"/>
          <w:lang w:val="sr-Cyrl-RS" w:eastAsia="zh-CN"/>
        </w:rPr>
        <w:t>акона</w:t>
      </w:r>
      <w:r w:rsidR="00B13CD3" w:rsidRPr="00AD10A6">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AD10A6" w:rsidRDefault="00B13CD3" w:rsidP="00AD10A6">
      <w:pPr>
        <w:spacing w:before="0"/>
        <w:rPr>
          <w:rFonts w:cs="Arial"/>
          <w:lang w:eastAsia="zh-CN"/>
        </w:rPr>
      </w:pPr>
      <w:r w:rsidRPr="00AD10A6">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AD10A6" w:rsidRDefault="007F582B" w:rsidP="00AD10A6">
      <w:pPr>
        <w:spacing w:before="0"/>
        <w:rPr>
          <w:rFonts w:cs="Arial"/>
          <w:lang w:val="sr-Cyrl-RS" w:eastAsia="zh-CN"/>
        </w:rPr>
      </w:pPr>
      <w:r w:rsidRPr="00AD10A6">
        <w:rPr>
          <w:rFonts w:cs="Arial"/>
          <w:lang w:val="sr-Cyrl-RS" w:eastAsia="zh-CN"/>
        </w:rPr>
        <w:t>4.</w:t>
      </w:r>
      <w:r w:rsidR="00B13CD3" w:rsidRPr="00AD10A6">
        <w:rPr>
          <w:rFonts w:cs="Arial"/>
          <w:lang w:val="sr-Cyrl-RS" w:eastAsia="zh-CN"/>
        </w:rPr>
        <w:t xml:space="preserve"> </w:t>
      </w:r>
      <w:r w:rsidRPr="00AD10A6">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AD10A6" w:rsidRDefault="00D96616" w:rsidP="00AD10A6">
      <w:pPr>
        <w:spacing w:before="0"/>
        <w:rPr>
          <w:rFonts w:cs="Arial"/>
          <w:lang w:eastAsia="zh-CN"/>
        </w:rPr>
      </w:pPr>
      <w:r w:rsidRPr="00AD10A6">
        <w:rPr>
          <w:rFonts w:cs="Arial"/>
          <w:lang w:eastAsia="zh-CN"/>
        </w:rPr>
        <w:t>На основу члана 79. став 5. З</w:t>
      </w:r>
      <w:r w:rsidR="007F582B" w:rsidRPr="00AD10A6">
        <w:rPr>
          <w:rFonts w:cs="Arial"/>
          <w:lang w:val="sr-Cyrl-RS" w:eastAsia="zh-CN"/>
        </w:rPr>
        <w:t>акона</w:t>
      </w:r>
      <w:r w:rsidRPr="00AD10A6">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AD10A6" w:rsidRDefault="00D96616" w:rsidP="00AD10A6">
      <w:pPr>
        <w:spacing w:before="0"/>
        <w:ind w:firstLine="720"/>
        <w:rPr>
          <w:rFonts w:cs="Arial"/>
          <w:lang w:eastAsia="zh-CN"/>
        </w:rPr>
      </w:pPr>
      <w:r w:rsidRPr="00AD10A6">
        <w:rPr>
          <w:rFonts w:cs="Arial"/>
          <w:lang w:eastAsia="zh-CN"/>
        </w:rPr>
        <w:t>1)извод из регистра надлежног органа:</w:t>
      </w:r>
    </w:p>
    <w:p w:rsidR="00D96616" w:rsidRPr="00AD10A6" w:rsidRDefault="00D96616" w:rsidP="00AD10A6">
      <w:pPr>
        <w:spacing w:before="0"/>
        <w:ind w:firstLine="720"/>
        <w:rPr>
          <w:rFonts w:cs="Arial"/>
          <w:lang w:eastAsia="zh-CN"/>
        </w:rPr>
      </w:pPr>
      <w:r w:rsidRPr="00AD10A6">
        <w:rPr>
          <w:rFonts w:cs="Arial"/>
          <w:lang w:eastAsia="zh-CN"/>
        </w:rPr>
        <w:t xml:space="preserve">-извод из регистра АПР: </w:t>
      </w:r>
      <w:hyperlink r:id="rId170" w:history="1">
        <w:r w:rsidRPr="00AD10A6">
          <w:rPr>
            <w:rFonts w:cs="Arial"/>
            <w:lang w:eastAsia="zh-CN"/>
          </w:rPr>
          <w:t>www.apr.gov.rs</w:t>
        </w:r>
      </w:hyperlink>
    </w:p>
    <w:p w:rsidR="007F582B" w:rsidRPr="00AD10A6" w:rsidRDefault="007F582B" w:rsidP="00AD10A6">
      <w:pPr>
        <w:spacing w:before="0"/>
        <w:ind w:firstLine="720"/>
        <w:rPr>
          <w:rFonts w:cs="Arial"/>
          <w:lang w:val="sr-Cyrl-RS" w:eastAsia="zh-CN"/>
        </w:rPr>
      </w:pPr>
      <w:r w:rsidRPr="00AD10A6">
        <w:rPr>
          <w:rFonts w:cs="Arial"/>
          <w:lang w:eastAsia="zh-CN"/>
        </w:rPr>
        <w:t>2)докази из члана 75. став 1. тачка 1) ,2) и 4) З</w:t>
      </w:r>
      <w:r w:rsidR="00250031" w:rsidRPr="00AD10A6">
        <w:rPr>
          <w:rFonts w:cs="Arial"/>
          <w:lang w:val="sr-Cyrl-RS" w:eastAsia="zh-CN"/>
        </w:rPr>
        <w:t>акона</w:t>
      </w:r>
    </w:p>
    <w:p w:rsidR="007F582B" w:rsidRPr="00AD10A6" w:rsidRDefault="007F582B" w:rsidP="00AD10A6">
      <w:pPr>
        <w:spacing w:before="0"/>
        <w:ind w:firstLine="720"/>
        <w:rPr>
          <w:rFonts w:cs="Arial"/>
          <w:lang w:eastAsia="zh-CN"/>
        </w:rPr>
      </w:pPr>
      <w:r w:rsidRPr="00AD10A6">
        <w:rPr>
          <w:rFonts w:cs="Arial"/>
          <w:lang w:eastAsia="zh-CN"/>
        </w:rPr>
        <w:t xml:space="preserve">-регистар понуђача: </w:t>
      </w:r>
      <w:hyperlink r:id="rId171" w:history="1">
        <w:r w:rsidRPr="00AD10A6">
          <w:rPr>
            <w:rFonts w:cs="Arial"/>
            <w:lang w:eastAsia="zh-CN"/>
          </w:rPr>
          <w:t>www.apr.gov.rs</w:t>
        </w:r>
      </w:hyperlink>
    </w:p>
    <w:p w:rsidR="00B13CD3" w:rsidRPr="00AD10A6" w:rsidRDefault="00C10575" w:rsidP="00AD10A6">
      <w:pPr>
        <w:spacing w:before="0"/>
        <w:rPr>
          <w:rFonts w:cs="Arial"/>
          <w:lang w:val="sr-Cyrl-CS" w:eastAsia="zh-CN"/>
        </w:rPr>
      </w:pPr>
      <w:r w:rsidRPr="00AD10A6">
        <w:rPr>
          <w:rFonts w:cs="Arial"/>
          <w:lang w:val="sr-Cyrl-CS" w:eastAsia="zh-CN"/>
        </w:rPr>
        <w:t>5</w:t>
      </w:r>
      <w:r w:rsidR="00B13CD3" w:rsidRPr="00AD10A6">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D10A6">
        <w:rPr>
          <w:rFonts w:cs="Arial"/>
          <w:lang w:eastAsia="zh-CN"/>
        </w:rPr>
        <w:t>е уређује електронски документ</w:t>
      </w:r>
      <w:r w:rsidRPr="00AD10A6">
        <w:rPr>
          <w:rFonts w:cs="Arial"/>
          <w:lang w:val="sr-Cyrl-CS" w:eastAsia="zh-CN"/>
        </w:rPr>
        <w:t>.</w:t>
      </w:r>
    </w:p>
    <w:p w:rsidR="00B13CD3" w:rsidRPr="00AD10A6" w:rsidRDefault="00C10575" w:rsidP="00AD10A6">
      <w:pPr>
        <w:spacing w:before="0"/>
        <w:rPr>
          <w:rFonts w:cs="Arial"/>
          <w:lang w:eastAsia="zh-CN"/>
        </w:rPr>
      </w:pPr>
      <w:r w:rsidRPr="00AD10A6">
        <w:rPr>
          <w:rFonts w:cs="Arial"/>
          <w:lang w:val="sr-Cyrl-CS" w:eastAsia="zh-CN"/>
        </w:rPr>
        <w:t>6</w:t>
      </w:r>
      <w:r w:rsidR="00B13CD3" w:rsidRPr="00AD10A6">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AD10A6" w:rsidRDefault="00C10575" w:rsidP="00AD10A6">
      <w:pPr>
        <w:spacing w:before="0"/>
        <w:rPr>
          <w:rFonts w:cs="Arial"/>
          <w:lang w:val="sr-Cyrl-CS" w:eastAsia="zh-CN"/>
        </w:rPr>
      </w:pPr>
      <w:r w:rsidRPr="00AD10A6">
        <w:rPr>
          <w:rFonts w:cs="Arial"/>
          <w:lang w:val="sr-Cyrl-CS" w:eastAsia="zh-CN"/>
        </w:rPr>
        <w:t>7</w:t>
      </w:r>
      <w:r w:rsidR="00B13CD3" w:rsidRPr="00AD10A6">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AD10A6" w:rsidRDefault="00A50A82" w:rsidP="00AD10A6">
      <w:pPr>
        <w:spacing w:before="0"/>
        <w:rPr>
          <w:rFonts w:cs="Arial"/>
          <w:lang w:val="sr-Cyrl-CS" w:eastAsia="zh-CN"/>
        </w:rPr>
      </w:pPr>
      <w:r w:rsidRPr="00AD10A6">
        <w:rPr>
          <w:rFonts w:cs="Arial"/>
          <w:lang w:eastAsia="zh-CN"/>
        </w:rPr>
        <w:t>8</w:t>
      </w:r>
      <w:r w:rsidR="00B13CD3" w:rsidRPr="00AD10A6">
        <w:rPr>
          <w:rFonts w:cs="Arial"/>
          <w:lang w:eastAsia="zh-CN"/>
        </w:rPr>
        <w:t xml:space="preserve">. Ако се у држави у којој понуђач има седиште не издају докази из члана 77. </w:t>
      </w:r>
      <w:r w:rsidR="00C10575" w:rsidRPr="00AD10A6">
        <w:rPr>
          <w:rFonts w:cs="Arial"/>
          <w:lang w:val="sr-Cyrl-CS" w:eastAsia="zh-CN"/>
        </w:rPr>
        <w:t xml:space="preserve">став 1. </w:t>
      </w:r>
      <w:r w:rsidR="00B13CD3" w:rsidRPr="00AD10A6">
        <w:rPr>
          <w:rFonts w:cs="Arial"/>
          <w:lang w:eastAsia="zh-CN"/>
        </w:rPr>
        <w:t>З</w:t>
      </w:r>
      <w:r w:rsidR="007F582B" w:rsidRPr="00AD10A6">
        <w:rPr>
          <w:rFonts w:cs="Arial"/>
          <w:lang w:val="sr-Cyrl-RS" w:eastAsia="zh-CN"/>
        </w:rPr>
        <w:t>акона</w:t>
      </w:r>
      <w:r w:rsidR="00B13CD3" w:rsidRPr="00AD10A6">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AD10A6" w:rsidRDefault="00A50A82" w:rsidP="00AD10A6">
      <w:pPr>
        <w:spacing w:before="0"/>
        <w:rPr>
          <w:rFonts w:cs="Arial"/>
          <w:lang w:val="sr-Cyrl-CS" w:eastAsia="zh-CN"/>
        </w:rPr>
      </w:pPr>
      <w:r w:rsidRPr="00AD10A6">
        <w:rPr>
          <w:rFonts w:cs="Arial"/>
          <w:lang w:eastAsia="zh-CN"/>
        </w:rPr>
        <w:t>9</w:t>
      </w:r>
      <w:r w:rsidR="00B13CD3" w:rsidRPr="00AD10A6">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16E58" w:rsidRPr="00AD10A6" w:rsidRDefault="00216E58" w:rsidP="00AD10A6">
      <w:pPr>
        <w:spacing w:before="0"/>
        <w:jc w:val="left"/>
        <w:rPr>
          <w:rFonts w:cs="Arial"/>
          <w:color w:val="00B0F0"/>
          <w:lang w:eastAsia="zh-CN"/>
        </w:rPr>
      </w:pPr>
      <w:r w:rsidRPr="00AD10A6">
        <w:rPr>
          <w:rFonts w:cs="Arial"/>
          <w:color w:val="00B0F0"/>
          <w:lang w:eastAsia="zh-CN"/>
        </w:rPr>
        <w:br w:type="page"/>
      </w:r>
    </w:p>
    <w:p w:rsidR="00BE7496" w:rsidRPr="00AD10A6" w:rsidRDefault="00BE7496" w:rsidP="00AD10A6">
      <w:pPr>
        <w:spacing w:before="0"/>
        <w:rPr>
          <w:rFonts w:cs="Arial"/>
          <w:color w:val="00B0F0"/>
          <w:lang w:eastAsia="zh-CN"/>
        </w:rPr>
      </w:pPr>
    </w:p>
    <w:p w:rsidR="00322313" w:rsidRPr="00AD10A6" w:rsidRDefault="008D2B23" w:rsidP="00AD10A6">
      <w:pPr>
        <w:pStyle w:val="KDPodnaslov1"/>
        <w:spacing w:before="0"/>
        <w:rPr>
          <w:rFonts w:cs="Arial"/>
          <w:b w:val="0"/>
        </w:rPr>
      </w:pPr>
      <w:bookmarkStart w:id="54" w:name="_Toc300928429"/>
      <w:bookmarkStart w:id="55" w:name="_Toc301160124"/>
      <w:bookmarkStart w:id="56" w:name="_Toc301165012"/>
      <w:bookmarkStart w:id="57" w:name="_Toc301248344"/>
      <w:bookmarkStart w:id="58" w:name="_Toc300928434"/>
      <w:bookmarkStart w:id="59" w:name="_Toc301160129"/>
      <w:bookmarkStart w:id="60" w:name="_Toc301165017"/>
      <w:bookmarkStart w:id="61" w:name="_Toc301248349"/>
      <w:bookmarkStart w:id="62" w:name="_Toc300928436"/>
      <w:bookmarkStart w:id="63" w:name="_Toc301160131"/>
      <w:bookmarkStart w:id="64" w:name="_Toc301165019"/>
      <w:bookmarkStart w:id="65" w:name="_Toc301248351"/>
      <w:bookmarkStart w:id="66" w:name="_Toc300928440"/>
      <w:bookmarkStart w:id="67" w:name="_Toc301160135"/>
      <w:bookmarkStart w:id="68" w:name="_Toc301165023"/>
      <w:bookmarkStart w:id="69" w:name="_Toc301248355"/>
      <w:bookmarkStart w:id="70" w:name="_Toc300928441"/>
      <w:bookmarkStart w:id="71" w:name="_Toc301160136"/>
      <w:bookmarkStart w:id="72" w:name="_Toc301165024"/>
      <w:bookmarkStart w:id="73" w:name="_Toc301248356"/>
      <w:bookmarkStart w:id="74" w:name="_Toc300928443"/>
      <w:bookmarkStart w:id="75" w:name="_Toc301160138"/>
      <w:bookmarkStart w:id="76" w:name="_Toc301165026"/>
      <w:bookmarkStart w:id="77" w:name="_Toc301248358"/>
      <w:bookmarkStart w:id="78" w:name="_Toc300928444"/>
      <w:bookmarkStart w:id="79" w:name="_Toc301160139"/>
      <w:bookmarkStart w:id="80" w:name="_Toc301165027"/>
      <w:bookmarkStart w:id="81" w:name="_Toc301248359"/>
      <w:bookmarkStart w:id="82" w:name="_Toc300928445"/>
      <w:bookmarkStart w:id="83" w:name="_Toc301160140"/>
      <w:bookmarkStart w:id="84" w:name="_Toc301165028"/>
      <w:bookmarkStart w:id="85" w:name="_Toc301248360"/>
      <w:bookmarkStart w:id="86" w:name="_Toc300928447"/>
      <w:bookmarkStart w:id="87" w:name="_Toc301160142"/>
      <w:bookmarkStart w:id="88" w:name="_Toc301165030"/>
      <w:bookmarkStart w:id="89" w:name="_Toc301248362"/>
      <w:bookmarkStart w:id="90" w:name="_Toc300928448"/>
      <w:bookmarkStart w:id="91" w:name="_Toc301160143"/>
      <w:bookmarkStart w:id="92" w:name="_Toc301165031"/>
      <w:bookmarkStart w:id="93" w:name="_Toc301248363"/>
      <w:bookmarkStart w:id="94" w:name="_Toc300928449"/>
      <w:bookmarkStart w:id="95" w:name="_Toc301160144"/>
      <w:bookmarkStart w:id="96" w:name="_Toc301165032"/>
      <w:bookmarkStart w:id="97" w:name="_Toc301248364"/>
      <w:bookmarkStart w:id="98" w:name="_Toc300928450"/>
      <w:bookmarkStart w:id="99" w:name="_Toc301160145"/>
      <w:bookmarkStart w:id="100" w:name="_Toc301165033"/>
      <w:bookmarkStart w:id="101" w:name="_Toc301248365"/>
      <w:bookmarkStart w:id="102" w:name="_Toc300928451"/>
      <w:bookmarkStart w:id="103" w:name="_Toc301160146"/>
      <w:bookmarkStart w:id="104" w:name="_Toc301165034"/>
      <w:bookmarkStart w:id="105" w:name="_Toc301248366"/>
      <w:bookmarkStart w:id="106" w:name="_Toc300928452"/>
      <w:bookmarkStart w:id="107" w:name="_Toc301160147"/>
      <w:bookmarkStart w:id="108" w:name="_Toc301165035"/>
      <w:bookmarkStart w:id="109" w:name="_Toc301248367"/>
      <w:bookmarkStart w:id="110" w:name="_Toc300928453"/>
      <w:bookmarkStart w:id="111" w:name="_Toc301160148"/>
      <w:bookmarkStart w:id="112" w:name="_Toc301165036"/>
      <w:bookmarkStart w:id="113" w:name="_Toc301248368"/>
      <w:bookmarkStart w:id="114" w:name="_Toc300928454"/>
      <w:bookmarkStart w:id="115" w:name="_Toc301160149"/>
      <w:bookmarkStart w:id="116" w:name="_Toc301165037"/>
      <w:bookmarkStart w:id="117" w:name="_Toc301248369"/>
      <w:bookmarkStart w:id="118" w:name="_Toc300928455"/>
      <w:bookmarkStart w:id="119" w:name="_Toc301160150"/>
      <w:bookmarkStart w:id="120" w:name="_Toc301165038"/>
      <w:bookmarkStart w:id="121" w:name="_Toc301248370"/>
      <w:bookmarkStart w:id="122" w:name="_Toc300928456"/>
      <w:bookmarkStart w:id="123" w:name="_Toc301160151"/>
      <w:bookmarkStart w:id="124" w:name="_Toc301165039"/>
      <w:bookmarkStart w:id="125" w:name="_Toc301248371"/>
      <w:bookmarkStart w:id="126" w:name="_Toc300928457"/>
      <w:bookmarkStart w:id="127" w:name="_Toc301160152"/>
      <w:bookmarkStart w:id="128" w:name="_Toc301165040"/>
      <w:bookmarkStart w:id="129" w:name="_Toc301248372"/>
      <w:bookmarkStart w:id="130" w:name="_Toc300928458"/>
      <w:bookmarkStart w:id="131" w:name="_Toc301160153"/>
      <w:bookmarkStart w:id="132" w:name="_Toc301165041"/>
      <w:bookmarkStart w:id="133" w:name="_Toc301248373"/>
      <w:bookmarkStart w:id="134" w:name="_Toc300928459"/>
      <w:bookmarkStart w:id="135" w:name="_Toc301160154"/>
      <w:bookmarkStart w:id="136" w:name="_Toc301165042"/>
      <w:bookmarkStart w:id="137" w:name="_Toc301248374"/>
      <w:bookmarkStart w:id="138" w:name="_Toc300928462"/>
      <w:bookmarkStart w:id="139" w:name="_Toc301160157"/>
      <w:bookmarkStart w:id="140" w:name="_Toc301165045"/>
      <w:bookmarkStart w:id="141" w:name="_Toc301248377"/>
      <w:bookmarkStart w:id="142" w:name="_Toc300928464"/>
      <w:bookmarkStart w:id="143" w:name="_Toc301160159"/>
      <w:bookmarkStart w:id="144" w:name="_Toc301165047"/>
      <w:bookmarkStart w:id="145" w:name="_Toc301248379"/>
      <w:bookmarkStart w:id="146" w:name="_Toc300928466"/>
      <w:bookmarkStart w:id="147" w:name="_Toc301160161"/>
      <w:bookmarkStart w:id="148" w:name="_Toc301165049"/>
      <w:bookmarkStart w:id="149" w:name="_Toc301248381"/>
      <w:bookmarkStart w:id="150" w:name="_Toc300928467"/>
      <w:bookmarkStart w:id="151" w:name="_Toc301160162"/>
      <w:bookmarkStart w:id="152" w:name="_Toc301165050"/>
      <w:bookmarkStart w:id="153" w:name="_Toc301248382"/>
      <w:bookmarkStart w:id="154" w:name="_Toc300928468"/>
      <w:bookmarkStart w:id="155" w:name="_Toc301160163"/>
      <w:bookmarkStart w:id="156" w:name="_Toc301165051"/>
      <w:bookmarkStart w:id="157" w:name="_Toc301248383"/>
      <w:bookmarkStart w:id="158" w:name="_Toc300928474"/>
      <w:bookmarkStart w:id="159" w:name="_Toc301160169"/>
      <w:bookmarkStart w:id="160" w:name="_Toc301165057"/>
      <w:bookmarkStart w:id="161" w:name="_Toc301248389"/>
      <w:bookmarkStart w:id="162" w:name="_Toc300928476"/>
      <w:bookmarkStart w:id="163" w:name="_Toc301160171"/>
      <w:bookmarkStart w:id="164" w:name="_Toc301165059"/>
      <w:bookmarkStart w:id="165" w:name="_Toc301248391"/>
      <w:bookmarkStart w:id="166" w:name="_Toc300928478"/>
      <w:bookmarkStart w:id="167" w:name="_Toc301160173"/>
      <w:bookmarkStart w:id="168" w:name="_Toc301165061"/>
      <w:bookmarkStart w:id="169" w:name="_Toc301248393"/>
      <w:bookmarkStart w:id="170" w:name="_Toc300928480"/>
      <w:bookmarkStart w:id="171" w:name="_Toc301160175"/>
      <w:bookmarkStart w:id="172" w:name="_Toc301165063"/>
      <w:bookmarkStart w:id="173" w:name="_Toc301248395"/>
      <w:bookmarkStart w:id="174" w:name="_Toc300928482"/>
      <w:bookmarkStart w:id="175" w:name="_Toc301160177"/>
      <w:bookmarkStart w:id="176" w:name="_Toc301165065"/>
      <w:bookmarkStart w:id="177" w:name="_Toc301248397"/>
      <w:bookmarkStart w:id="178" w:name="_Toc300928484"/>
      <w:bookmarkStart w:id="179" w:name="_Toc301160179"/>
      <w:bookmarkStart w:id="180" w:name="_Toc301165067"/>
      <w:bookmarkStart w:id="181" w:name="_Toc301248399"/>
      <w:bookmarkStart w:id="182" w:name="_Toc300928486"/>
      <w:bookmarkStart w:id="183" w:name="_Toc301160181"/>
      <w:bookmarkStart w:id="184" w:name="_Toc301165069"/>
      <w:bookmarkStart w:id="185" w:name="_Toc301248401"/>
      <w:bookmarkStart w:id="186" w:name="_Toc300928487"/>
      <w:bookmarkStart w:id="187" w:name="_Toc301160182"/>
      <w:bookmarkStart w:id="188" w:name="_Toc301165070"/>
      <w:bookmarkStart w:id="189" w:name="_Toc301248402"/>
      <w:bookmarkStart w:id="190" w:name="_Toc300928488"/>
      <w:bookmarkStart w:id="191" w:name="_Toc301160183"/>
      <w:bookmarkStart w:id="192" w:name="_Toc301165071"/>
      <w:bookmarkStart w:id="193" w:name="_Toc301248403"/>
      <w:bookmarkStart w:id="194" w:name="_Toc300928490"/>
      <w:bookmarkStart w:id="195" w:name="_Toc301160185"/>
      <w:bookmarkStart w:id="196" w:name="_Toc301165073"/>
      <w:bookmarkStart w:id="197" w:name="_Toc301248405"/>
      <w:bookmarkStart w:id="198" w:name="_Toc300928492"/>
      <w:bookmarkStart w:id="199" w:name="_Toc301160187"/>
      <w:bookmarkStart w:id="200" w:name="_Toc301165075"/>
      <w:bookmarkStart w:id="201" w:name="_Toc301248407"/>
      <w:bookmarkStart w:id="202" w:name="_Toc300928494"/>
      <w:bookmarkStart w:id="203" w:name="_Toc301160189"/>
      <w:bookmarkStart w:id="204" w:name="_Toc301165077"/>
      <w:bookmarkStart w:id="205" w:name="_Toc301248409"/>
      <w:bookmarkStart w:id="206" w:name="_Toc300928496"/>
      <w:bookmarkStart w:id="207" w:name="_Toc301160191"/>
      <w:bookmarkStart w:id="208" w:name="_Toc301165079"/>
      <w:bookmarkStart w:id="209" w:name="_Toc301248411"/>
      <w:bookmarkStart w:id="210" w:name="_Toc300928497"/>
      <w:bookmarkStart w:id="211" w:name="_Toc301160192"/>
      <w:bookmarkStart w:id="212" w:name="_Toc301165080"/>
      <w:bookmarkStart w:id="213" w:name="_Toc301248412"/>
      <w:bookmarkStart w:id="214" w:name="_Toc300928498"/>
      <w:bookmarkStart w:id="215" w:name="_Toc301160193"/>
      <w:bookmarkStart w:id="216" w:name="_Toc301165081"/>
      <w:bookmarkStart w:id="217" w:name="_Toc301248413"/>
      <w:bookmarkStart w:id="218" w:name="_Toc300928499"/>
      <w:bookmarkStart w:id="219" w:name="_Toc301160194"/>
      <w:bookmarkStart w:id="220" w:name="_Toc301165082"/>
      <w:bookmarkStart w:id="221" w:name="_Toc301248414"/>
      <w:bookmarkStart w:id="222" w:name="_Toc442559885"/>
      <w:bookmarkStart w:id="223" w:name="_Toc297798704"/>
      <w:bookmarkStart w:id="224" w:name="_Toc310433002"/>
      <w:bookmarkStart w:id="225" w:name="_Toc374917437"/>
      <w:bookmarkStart w:id="226" w:name="_Toc415142477"/>
      <w:bookmarkStart w:id="227" w:name="_Toc430335150"/>
      <w:bookmarkEnd w:id="14"/>
      <w:bookmarkEnd w:id="1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AD10A6">
        <w:rPr>
          <w:rFonts w:cs="Arial"/>
          <w:b w:val="0"/>
        </w:rPr>
        <w:t xml:space="preserve">5. </w:t>
      </w:r>
      <w:r w:rsidR="00322313" w:rsidRPr="00AD10A6">
        <w:rPr>
          <w:rFonts w:cs="Arial"/>
          <w:b w:val="0"/>
        </w:rPr>
        <w:t>КРИТЕРИЈУМ ЗА ДОДЕЛУ УГОВОРА</w:t>
      </w:r>
      <w:bookmarkEnd w:id="222"/>
    </w:p>
    <w:p w:rsidR="00B311E5" w:rsidRPr="00AD10A6" w:rsidRDefault="00B311E5" w:rsidP="00AD10A6">
      <w:pPr>
        <w:spacing w:before="0"/>
        <w:rPr>
          <w:rFonts w:cs="Arial"/>
        </w:rPr>
      </w:pPr>
      <w:r w:rsidRPr="00AD10A6">
        <w:rPr>
          <w:rFonts w:cs="Arial"/>
        </w:rPr>
        <w:t>Одлуку о додели уговора, Наручилац ће донети применом критеријума „најнижа понуђена цена“.</w:t>
      </w:r>
    </w:p>
    <w:p w:rsidR="00BE0678" w:rsidRPr="00AD10A6" w:rsidRDefault="00BE0678" w:rsidP="00AD10A6">
      <w:pPr>
        <w:spacing w:before="0"/>
        <w:rPr>
          <w:rFonts w:cs="Arial"/>
        </w:rPr>
      </w:pPr>
    </w:p>
    <w:p w:rsidR="00B311E5" w:rsidRPr="00AD10A6" w:rsidRDefault="00BE0678" w:rsidP="00AD10A6">
      <w:pPr>
        <w:spacing w:before="0"/>
        <w:rPr>
          <w:rFonts w:cs="Arial"/>
          <w:lang w:val="sr-Cyrl-RS"/>
        </w:rPr>
      </w:pPr>
      <w:r w:rsidRPr="00AD10A6">
        <w:rPr>
          <w:rFonts w:cs="Arial"/>
          <w:lang w:val="sr-Cyrl-RS"/>
        </w:rPr>
        <w:t>5.1. РЕЗЕРВНИ КРИТЕРИЈУМ</w:t>
      </w:r>
    </w:p>
    <w:p w:rsidR="00B311E5" w:rsidRPr="00AD10A6" w:rsidRDefault="00B311E5" w:rsidP="00AD10A6">
      <w:pPr>
        <w:spacing w:before="0"/>
        <w:rPr>
          <w:rFonts w:cs="Arial"/>
        </w:rPr>
      </w:pPr>
      <w:r w:rsidRPr="00AD10A6">
        <w:rPr>
          <w:rFonts w:cs="Arial"/>
        </w:rPr>
        <w:t xml:space="preserve">Уколико две или више понуда имају исту цену, уговор ће се доделити понуђачу који понуди </w:t>
      </w:r>
      <w:bookmarkStart w:id="228" w:name="_Toc402286889"/>
      <w:bookmarkStart w:id="229" w:name="_Toc402286997"/>
      <w:bookmarkStart w:id="230" w:name="_Toc402508553"/>
      <w:bookmarkStart w:id="231" w:name="_Toc402508661"/>
      <w:bookmarkStart w:id="232" w:name="_Toc402536268"/>
      <w:bookmarkStart w:id="233" w:name="_Toc402546405"/>
      <w:bookmarkStart w:id="234" w:name="_Toc402733492"/>
      <w:bookmarkStart w:id="235" w:name="_Toc403430829"/>
      <w:bookmarkStart w:id="236" w:name="_Toc404094454"/>
      <w:bookmarkStart w:id="237" w:name="_Toc404342955"/>
      <w:bookmarkStart w:id="238" w:name="_Toc404357668"/>
      <w:bookmarkStart w:id="239" w:name="_Toc404440572"/>
      <w:bookmarkStart w:id="240" w:name="_Toc404681069"/>
      <w:bookmarkStart w:id="241" w:name="_Toc404693430"/>
      <w:bookmarkStart w:id="242" w:name="_Toc40469592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00BC35B7" w:rsidRPr="00AD10A6">
        <w:rPr>
          <w:rFonts w:cs="Arial"/>
          <w:lang w:val="sr-Cyrl-RS"/>
        </w:rPr>
        <w:t>дужи г</w:t>
      </w:r>
      <w:r w:rsidR="00BC35B7" w:rsidRPr="00AD10A6">
        <w:rPr>
          <w:rFonts w:eastAsia="Calibri" w:cs="Arial"/>
        </w:rPr>
        <w:t>арантни период за имплементирани софтвер</w:t>
      </w:r>
      <w:r w:rsidR="00216E58" w:rsidRPr="00AD10A6">
        <w:rPr>
          <w:rFonts w:cs="Arial"/>
        </w:rPr>
        <w:t>.</w:t>
      </w:r>
    </w:p>
    <w:p w:rsidR="00216E58" w:rsidRPr="00AD10A6" w:rsidRDefault="00216E58" w:rsidP="00AD10A6">
      <w:pPr>
        <w:spacing w:before="0"/>
        <w:jc w:val="left"/>
        <w:rPr>
          <w:rFonts w:cs="Arial"/>
          <w:color w:val="00B0F0"/>
        </w:rPr>
      </w:pPr>
      <w:r w:rsidRPr="00AD10A6">
        <w:rPr>
          <w:rFonts w:cs="Arial"/>
          <w:color w:val="00B0F0"/>
        </w:rPr>
        <w:br w:type="page"/>
      </w:r>
    </w:p>
    <w:p w:rsidR="00A477F6" w:rsidRPr="00AD10A6" w:rsidRDefault="00A477F6" w:rsidP="00AD10A6">
      <w:pPr>
        <w:pStyle w:val="KDParagraf"/>
        <w:spacing w:before="0"/>
        <w:rPr>
          <w:rFonts w:cs="Arial"/>
          <w:color w:val="00B0F0"/>
        </w:rPr>
      </w:pPr>
    </w:p>
    <w:p w:rsidR="008D2B23" w:rsidRPr="00AD10A6" w:rsidRDefault="003C4E60" w:rsidP="00AD10A6">
      <w:pPr>
        <w:pStyle w:val="KDPodnaslov1"/>
        <w:numPr>
          <w:ilvl w:val="0"/>
          <w:numId w:val="13"/>
        </w:numPr>
        <w:spacing w:before="0"/>
        <w:rPr>
          <w:rFonts w:cs="Arial"/>
          <w:b w:val="0"/>
        </w:rPr>
      </w:pPr>
      <w:bookmarkStart w:id="243" w:name="_Toc430335194"/>
      <w:bookmarkStart w:id="244" w:name="_Toc430335287"/>
      <w:bookmarkStart w:id="245" w:name="_Toc430335706"/>
      <w:bookmarkStart w:id="246" w:name="_Toc430335196"/>
      <w:bookmarkStart w:id="247" w:name="_Toc430335289"/>
      <w:bookmarkStart w:id="248" w:name="_Toc430335708"/>
      <w:bookmarkStart w:id="249" w:name="_Toc442559887"/>
      <w:bookmarkEnd w:id="223"/>
      <w:bookmarkEnd w:id="224"/>
      <w:bookmarkEnd w:id="225"/>
      <w:bookmarkEnd w:id="226"/>
      <w:bookmarkEnd w:id="227"/>
      <w:bookmarkEnd w:id="243"/>
      <w:bookmarkEnd w:id="244"/>
      <w:bookmarkEnd w:id="245"/>
      <w:bookmarkEnd w:id="246"/>
      <w:bookmarkEnd w:id="247"/>
      <w:bookmarkEnd w:id="248"/>
      <w:r w:rsidRPr="00AD10A6">
        <w:rPr>
          <w:rFonts w:cs="Arial"/>
          <w:b w:val="0"/>
          <w:lang w:val="sr-Cyrl-RS"/>
        </w:rPr>
        <w:t xml:space="preserve">  </w:t>
      </w:r>
      <w:r w:rsidR="008D2B23" w:rsidRPr="00AD10A6">
        <w:rPr>
          <w:rFonts w:cs="Arial"/>
          <w:b w:val="0"/>
        </w:rPr>
        <w:t>УПУТСТВО ПОНУЂАЧИМА КАКО ДА САЧИНЕ ПОНУДУ</w:t>
      </w:r>
      <w:bookmarkEnd w:id="249"/>
    </w:p>
    <w:p w:rsidR="00645F72" w:rsidRPr="00AD10A6" w:rsidRDefault="00645F72" w:rsidP="00AD10A6">
      <w:pPr>
        <w:spacing w:before="0"/>
        <w:rPr>
          <w:rFonts w:cs="Arial"/>
        </w:rPr>
      </w:pPr>
    </w:p>
    <w:p w:rsidR="008D2B23" w:rsidRPr="00AD10A6" w:rsidRDefault="008D2B23" w:rsidP="00AD10A6">
      <w:pPr>
        <w:pStyle w:val="KDParagraf"/>
        <w:spacing w:before="0"/>
        <w:rPr>
          <w:rFonts w:cs="Arial"/>
          <w:lang w:val="ru-RU"/>
        </w:rPr>
      </w:pPr>
      <w:r w:rsidRPr="00AD10A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AD10A6" w:rsidRDefault="008D2B23" w:rsidP="00AD10A6">
      <w:pPr>
        <w:pStyle w:val="KDParagraf"/>
        <w:spacing w:before="0"/>
        <w:rPr>
          <w:rFonts w:cs="Arial"/>
        </w:rPr>
      </w:pPr>
      <w:r w:rsidRPr="00AD10A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AD10A6" w:rsidRDefault="008D2B23" w:rsidP="00AD10A6">
      <w:pPr>
        <w:pStyle w:val="KDParagraf"/>
        <w:spacing w:before="0"/>
        <w:rPr>
          <w:rFonts w:cs="Arial"/>
        </w:rPr>
      </w:pPr>
    </w:p>
    <w:p w:rsidR="008D2B23" w:rsidRPr="00AD10A6" w:rsidRDefault="008D2B23" w:rsidP="00AD10A6">
      <w:pPr>
        <w:pStyle w:val="KDPodnaslov2"/>
        <w:numPr>
          <w:ilvl w:val="1"/>
          <w:numId w:val="21"/>
        </w:numPr>
        <w:spacing w:before="0"/>
        <w:jc w:val="both"/>
        <w:rPr>
          <w:rFonts w:cs="Arial"/>
          <w:b w:val="0"/>
        </w:rPr>
      </w:pPr>
      <w:bookmarkStart w:id="250" w:name="_Toc441651577"/>
      <w:bookmarkStart w:id="251" w:name="_Toc442559888"/>
      <w:r w:rsidRPr="00AD10A6">
        <w:rPr>
          <w:rFonts w:cs="Arial"/>
          <w:b w:val="0"/>
        </w:rPr>
        <w:t>Језик на којем понуда мора бити састављена</w:t>
      </w:r>
      <w:bookmarkEnd w:id="250"/>
      <w:bookmarkEnd w:id="251"/>
    </w:p>
    <w:p w:rsidR="008D2B23" w:rsidRPr="00AD10A6" w:rsidRDefault="008D2B23" w:rsidP="00AD10A6">
      <w:pPr>
        <w:pStyle w:val="KDParagraf"/>
        <w:spacing w:before="0"/>
        <w:rPr>
          <w:rFonts w:cs="Arial"/>
        </w:rPr>
      </w:pPr>
      <w:r w:rsidRPr="00AD10A6">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AD10A6" w:rsidRDefault="008D2B23" w:rsidP="00AD10A6">
      <w:pPr>
        <w:pStyle w:val="KDKomentar"/>
        <w:spacing w:before="0"/>
        <w:rPr>
          <w:rFonts w:cs="Arial"/>
          <w:i w:val="0"/>
          <w:color w:val="auto"/>
          <w:sz w:val="22"/>
          <w:szCs w:val="22"/>
        </w:rPr>
      </w:pPr>
      <w:r w:rsidRPr="00AD10A6">
        <w:rPr>
          <w:rFonts w:cs="Arial"/>
          <w:i w:val="0"/>
          <w:color w:val="auto"/>
          <w:sz w:val="22"/>
          <w:szCs w:val="22"/>
        </w:rPr>
        <w:t>Понуда са свим прилозима мора бити сачињена на српском језику.</w:t>
      </w:r>
    </w:p>
    <w:p w:rsidR="008D2B23" w:rsidRPr="00AD10A6" w:rsidRDefault="008D2B23" w:rsidP="00AD10A6">
      <w:pPr>
        <w:spacing w:before="0"/>
        <w:rPr>
          <w:rStyle w:val="StyleArial"/>
          <w:rFonts w:cs="Arial"/>
          <w:sz w:val="22"/>
          <w:szCs w:val="22"/>
        </w:rPr>
      </w:pPr>
      <w:r w:rsidRPr="00AD10A6">
        <w:rPr>
          <w:rStyle w:val="StyleArial"/>
          <w:rFonts w:cs="Arial"/>
          <w:sz w:val="22"/>
          <w:szCs w:val="22"/>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AD10A6">
        <w:rPr>
          <w:rStyle w:val="StyleArial"/>
          <w:rFonts w:cs="Arial"/>
          <w:sz w:val="22"/>
          <w:szCs w:val="22"/>
          <w:lang w:val="sr-Cyrl-RS"/>
        </w:rPr>
        <w:t>/или неком другом страном језику</w:t>
      </w:r>
      <w:r w:rsidRPr="00AD10A6">
        <w:rPr>
          <w:rStyle w:val="StyleArial"/>
          <w:rFonts w:cs="Arial"/>
          <w:sz w:val="22"/>
          <w:szCs w:val="22"/>
        </w:rPr>
        <w:t xml:space="preserve"> језику потебно превести на српски језик, Наручилац ће позвати понуђача да у одређеном року изврши превод тог дела понуде.</w:t>
      </w:r>
    </w:p>
    <w:p w:rsidR="008D2B23" w:rsidRPr="00AD10A6" w:rsidRDefault="008D2B23" w:rsidP="00AD10A6">
      <w:pPr>
        <w:pStyle w:val="KDParagraf"/>
        <w:spacing w:before="0"/>
        <w:rPr>
          <w:rFonts w:cs="Arial"/>
          <w:lang w:val="ru-RU" w:eastAsia="sr-Latn-CS"/>
        </w:rPr>
      </w:pPr>
    </w:p>
    <w:p w:rsidR="008D2B23" w:rsidRPr="00AD10A6" w:rsidRDefault="008D2B23" w:rsidP="00AD10A6">
      <w:pPr>
        <w:pStyle w:val="KDPodnaslov2"/>
        <w:numPr>
          <w:ilvl w:val="1"/>
          <w:numId w:val="21"/>
        </w:numPr>
        <w:spacing w:before="0"/>
        <w:jc w:val="both"/>
        <w:rPr>
          <w:rFonts w:cs="Arial"/>
          <w:b w:val="0"/>
        </w:rPr>
      </w:pPr>
      <w:bookmarkStart w:id="252" w:name="_Toc441651578"/>
      <w:bookmarkStart w:id="253" w:name="_Toc442559889"/>
      <w:r w:rsidRPr="00AD10A6">
        <w:rPr>
          <w:rFonts w:cs="Arial"/>
          <w:b w:val="0"/>
        </w:rPr>
        <w:t xml:space="preserve">Начин састављања </w:t>
      </w:r>
      <w:r w:rsidR="00FC355A" w:rsidRPr="00AD10A6">
        <w:rPr>
          <w:rFonts w:cs="Arial"/>
          <w:b w:val="0"/>
        </w:rPr>
        <w:t xml:space="preserve">и подношења </w:t>
      </w:r>
      <w:r w:rsidRPr="00AD10A6">
        <w:rPr>
          <w:rFonts w:cs="Arial"/>
          <w:b w:val="0"/>
        </w:rPr>
        <w:t>понуде</w:t>
      </w:r>
      <w:bookmarkEnd w:id="252"/>
      <w:bookmarkEnd w:id="253"/>
    </w:p>
    <w:p w:rsidR="008D2B23" w:rsidRPr="00AD10A6" w:rsidRDefault="008D2B23" w:rsidP="00AD10A6">
      <w:pPr>
        <w:pStyle w:val="KDParagraf"/>
        <w:spacing w:before="0"/>
        <w:rPr>
          <w:rFonts w:cs="Arial"/>
          <w:lang w:val="ru-RU"/>
        </w:rPr>
      </w:pPr>
      <w:r w:rsidRPr="00AD10A6">
        <w:rPr>
          <w:rFonts w:cs="Arial"/>
          <w:lang w:val="ru-RU"/>
        </w:rPr>
        <w:t>Понуђач је обавезан да сачини понуду тако што</w:t>
      </w:r>
      <w:r w:rsidR="00613B13" w:rsidRPr="00AD10A6">
        <w:rPr>
          <w:rFonts w:cs="Arial"/>
          <w:lang w:val="ru-RU"/>
        </w:rPr>
        <w:t xml:space="preserve"> Понуђач </w:t>
      </w:r>
      <w:r w:rsidRPr="00AD10A6">
        <w:rPr>
          <w:rFonts w:cs="Arial"/>
          <w:lang w:val="ru-RU"/>
        </w:rPr>
        <w:t>уписује тражене податке у обрасце који су саста</w:t>
      </w:r>
      <w:r w:rsidR="00613B13" w:rsidRPr="00AD10A6">
        <w:rPr>
          <w:rFonts w:cs="Arial"/>
          <w:lang w:val="ru-RU"/>
        </w:rPr>
        <w:t xml:space="preserve">вни део конкурсне документације </w:t>
      </w:r>
      <w:r w:rsidRPr="00AD10A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D10A6">
        <w:rPr>
          <w:rFonts w:cs="Arial"/>
          <w:lang w:val="ru-RU"/>
        </w:rPr>
        <w:t xml:space="preserve"> Доставља их заједно са осталим документима који представљају обавезну садржину понуде.</w:t>
      </w:r>
    </w:p>
    <w:p w:rsidR="008D2B23" w:rsidRPr="00AD10A6" w:rsidRDefault="008D2B23" w:rsidP="00AD10A6">
      <w:pPr>
        <w:pStyle w:val="KDParagraf"/>
        <w:spacing w:before="0"/>
        <w:rPr>
          <w:rFonts w:cs="Arial"/>
        </w:rPr>
      </w:pPr>
      <w:r w:rsidRPr="00AD10A6">
        <w:rPr>
          <w:rFonts w:cs="Arial"/>
        </w:rPr>
        <w:t>Препоручује се да сви документи поднети у понуди  буду нумерисани</w:t>
      </w:r>
      <w:r w:rsidRPr="00AD10A6">
        <w:rPr>
          <w:rFonts w:cs="Arial"/>
          <w:lang w:val="sr-Latn-CS"/>
        </w:rPr>
        <w:t xml:space="preserve"> и</w:t>
      </w:r>
      <w:r w:rsidRPr="00AD10A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AD10A6" w:rsidRDefault="008D2B23" w:rsidP="00AD10A6">
      <w:pPr>
        <w:pStyle w:val="KDParagraf"/>
        <w:spacing w:before="0"/>
        <w:rPr>
          <w:rFonts w:cs="Arial"/>
          <w:lang w:val="ru-RU"/>
        </w:rPr>
      </w:pPr>
      <w:r w:rsidRPr="00AD10A6">
        <w:rPr>
          <w:rFonts w:cs="Arial"/>
          <w:lang w:val="ru-RU"/>
        </w:rPr>
        <w:t xml:space="preserve">Препоручује се да се нумерација поднете документације </w:t>
      </w:r>
      <w:r w:rsidR="00FC355A" w:rsidRPr="00AD10A6">
        <w:rPr>
          <w:rFonts w:cs="Arial"/>
          <w:lang w:val="ru-RU"/>
        </w:rPr>
        <w:t>и образац</w:t>
      </w:r>
      <w:r w:rsidR="00962DFB" w:rsidRPr="00AD10A6">
        <w:rPr>
          <w:rFonts w:cs="Arial"/>
          <w:lang w:val="ru-RU"/>
        </w:rPr>
        <w:t>а</w:t>
      </w:r>
      <w:r w:rsidR="00FC355A" w:rsidRPr="00AD10A6">
        <w:rPr>
          <w:rFonts w:cs="Arial"/>
          <w:lang w:val="ru-RU"/>
        </w:rPr>
        <w:t xml:space="preserve"> у понуди </w:t>
      </w:r>
      <w:r w:rsidRPr="00AD10A6">
        <w:rPr>
          <w:rFonts w:cs="Arial"/>
          <w:lang w:val="ru-RU"/>
        </w:rPr>
        <w:t>изврши на свако</w:t>
      </w:r>
      <w:r w:rsidRPr="00AD10A6">
        <w:rPr>
          <w:rFonts w:cs="Arial"/>
        </w:rPr>
        <w:t>j</w:t>
      </w:r>
      <w:r w:rsidRPr="00AD10A6">
        <w:rPr>
          <w:rFonts w:cs="Arial"/>
          <w:lang w:val="ru-RU"/>
        </w:rPr>
        <w:t xml:space="preserve"> страни на којој има текста, исписивањем </w:t>
      </w:r>
      <w:r w:rsidRPr="00AD10A6">
        <w:rPr>
          <w:rFonts w:cs="Arial"/>
          <w:i/>
          <w:lang w:val="ru-RU"/>
        </w:rPr>
        <w:t xml:space="preserve">“1 од </w:t>
      </w:r>
      <w:r w:rsidRPr="00AD10A6">
        <w:rPr>
          <w:rFonts w:cs="Arial"/>
          <w:i/>
        </w:rPr>
        <w:t>н</w:t>
      </w:r>
      <w:r w:rsidRPr="00AD10A6">
        <w:rPr>
          <w:rFonts w:cs="Arial"/>
          <w:i/>
          <w:lang w:val="ru-RU"/>
        </w:rPr>
        <w:t>“, „2 од н“</w:t>
      </w:r>
      <w:r w:rsidRPr="00AD10A6">
        <w:rPr>
          <w:rFonts w:cs="Arial"/>
          <w:lang w:val="ru-RU"/>
        </w:rPr>
        <w:t xml:space="preserve"> и тако све до </w:t>
      </w:r>
      <w:r w:rsidRPr="00AD10A6">
        <w:rPr>
          <w:rFonts w:cs="Arial"/>
          <w:i/>
          <w:lang w:val="ru-RU"/>
        </w:rPr>
        <w:t>„н од н“</w:t>
      </w:r>
      <w:r w:rsidRPr="00AD10A6">
        <w:rPr>
          <w:rFonts w:cs="Arial"/>
          <w:lang w:val="ru-RU"/>
        </w:rPr>
        <w:t xml:space="preserve">, с тим да </w:t>
      </w:r>
      <w:r w:rsidRPr="00AD10A6">
        <w:rPr>
          <w:rFonts w:cs="Arial"/>
          <w:i/>
          <w:lang w:val="ru-RU"/>
        </w:rPr>
        <w:t>„н“</w:t>
      </w:r>
      <w:r w:rsidRPr="00AD10A6">
        <w:rPr>
          <w:rFonts w:cs="Arial"/>
          <w:lang w:val="ru-RU"/>
        </w:rPr>
        <w:t xml:space="preserve"> представља укупан број страна понуде.</w:t>
      </w:r>
    </w:p>
    <w:p w:rsidR="008D2B23" w:rsidRPr="00AD10A6" w:rsidRDefault="008D2B23" w:rsidP="00AD10A6">
      <w:pPr>
        <w:pStyle w:val="KDKomentar"/>
        <w:spacing w:before="0"/>
        <w:rPr>
          <w:rFonts w:cs="Arial"/>
          <w:i w:val="0"/>
          <w:color w:val="auto"/>
          <w:sz w:val="22"/>
          <w:szCs w:val="22"/>
        </w:rPr>
      </w:pPr>
      <w:r w:rsidRPr="00AD10A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AD10A6" w:rsidRDefault="008D2B23" w:rsidP="00AD10A6">
      <w:pPr>
        <w:pStyle w:val="KDParagraf"/>
        <w:spacing w:before="0"/>
        <w:rPr>
          <w:rFonts w:cs="Arial"/>
          <w:lang w:val="ru-RU"/>
        </w:rPr>
      </w:pPr>
      <w:r w:rsidRPr="00AD10A6">
        <w:rPr>
          <w:rFonts w:cs="Arial"/>
          <w:lang w:val="ru-RU"/>
        </w:rPr>
        <w:t xml:space="preserve">Понуђач подноси понуду у затвореној коверти </w:t>
      </w:r>
      <w:r w:rsidRPr="00AD10A6">
        <w:rPr>
          <w:rFonts w:cs="Arial"/>
        </w:rPr>
        <w:t>или кутији</w:t>
      </w:r>
      <w:r w:rsidRPr="00AD10A6">
        <w:rPr>
          <w:rFonts w:cs="Arial"/>
          <w:lang w:val="ru-RU"/>
        </w:rPr>
        <w:t xml:space="preserve">, тако да се </w:t>
      </w:r>
      <w:r w:rsidR="00613B13" w:rsidRPr="00AD10A6">
        <w:rPr>
          <w:rFonts w:cs="Arial"/>
          <w:lang w:val="ru-RU"/>
        </w:rPr>
        <w:t>при отварању може проверити да ли је затворена, као и када</w:t>
      </w:r>
      <w:r w:rsidRPr="00AD10A6">
        <w:rPr>
          <w:rFonts w:cs="Arial"/>
          <w:lang w:val="ru-RU"/>
        </w:rPr>
        <w:t xml:space="preserve">, на адресу: Јавно предузеће „Електропривреда Србије“, </w:t>
      </w:r>
      <w:r w:rsidR="00B311E5" w:rsidRPr="00AD10A6">
        <w:rPr>
          <w:rFonts w:cs="Arial"/>
          <w:lang w:val="ru-RU"/>
        </w:rPr>
        <w:t xml:space="preserve">балканска 13, писарница - са назнаком: </w:t>
      </w:r>
      <w:r w:rsidRPr="00AD10A6">
        <w:rPr>
          <w:rFonts w:cs="Arial"/>
          <w:lang w:val="ru-RU"/>
        </w:rPr>
        <w:t xml:space="preserve">Понуда за јавну набавку </w:t>
      </w:r>
      <w:r w:rsidR="00B311E5" w:rsidRPr="00AD10A6">
        <w:rPr>
          <w:rFonts w:cs="Arial"/>
          <w:lang w:val="ru-RU"/>
        </w:rPr>
        <w:t>„Одржавање и унапређење ЕРП система (САП)“</w:t>
      </w:r>
      <w:r w:rsidRPr="00AD10A6">
        <w:rPr>
          <w:rFonts w:cs="Arial"/>
          <w:lang w:val="ru-RU"/>
        </w:rPr>
        <w:t xml:space="preserve">- Јавна набавка број </w:t>
      </w:r>
      <w:r w:rsidR="00B311E5" w:rsidRPr="00AD10A6">
        <w:rPr>
          <w:rFonts w:cs="Arial"/>
          <w:lang w:val="ru-RU"/>
        </w:rPr>
        <w:t>ЈН/</w:t>
      </w:r>
      <w:r w:rsidR="00B311E5" w:rsidRPr="00AD10A6">
        <w:rPr>
          <w:rFonts w:cs="Arial"/>
          <w:lang w:val="sr-Cyrl-RS"/>
        </w:rPr>
        <w:t>1000/0242/2016</w:t>
      </w:r>
      <w:r w:rsidRPr="00AD10A6">
        <w:rPr>
          <w:rFonts w:cs="Arial"/>
          <w:lang w:val="ru-RU"/>
        </w:rPr>
        <w:t xml:space="preserve"> - НЕ ОТВАРАТИ“. </w:t>
      </w:r>
    </w:p>
    <w:p w:rsidR="008D2B23" w:rsidRPr="00AD10A6" w:rsidRDefault="008D2B23" w:rsidP="00AD10A6">
      <w:pPr>
        <w:pStyle w:val="KDParagraf"/>
        <w:spacing w:before="0"/>
        <w:rPr>
          <w:rFonts w:cs="Arial"/>
        </w:rPr>
      </w:pPr>
      <w:r w:rsidRPr="00AD10A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AD10A6" w:rsidRDefault="008D2B23" w:rsidP="00AD10A6">
      <w:pPr>
        <w:pStyle w:val="KDParagraf"/>
        <w:spacing w:before="0"/>
        <w:rPr>
          <w:rFonts w:cs="Arial"/>
        </w:rPr>
      </w:pPr>
      <w:r w:rsidRPr="00AD10A6">
        <w:rPr>
          <w:rFonts w:eastAsia="TimesNewRomanPSMT" w:cs="Arial"/>
          <w:bCs/>
        </w:rPr>
        <w:t xml:space="preserve">У случају да понуду подноси група понуђача, на полеђини коверте је </w:t>
      </w:r>
      <w:r w:rsidR="00FE6030" w:rsidRPr="00AD10A6">
        <w:rPr>
          <w:rFonts w:eastAsia="TimesNewRomanPSMT" w:cs="Arial"/>
          <w:bCs/>
          <w:lang w:val="sr-Cyrl-RS"/>
        </w:rPr>
        <w:t xml:space="preserve">пожељно </w:t>
      </w:r>
      <w:r w:rsidRPr="00AD10A6">
        <w:rPr>
          <w:rFonts w:eastAsia="TimesNewRomanPSMT" w:cs="Arial"/>
          <w:bCs/>
        </w:rPr>
        <w:t>назначити да се ради о групи понуђача и навести називе и адресу свих чланова групе понуђача</w:t>
      </w:r>
      <w:r w:rsidRPr="00AD10A6">
        <w:rPr>
          <w:rFonts w:cs="Arial"/>
        </w:rPr>
        <w:t>.</w:t>
      </w:r>
    </w:p>
    <w:p w:rsidR="00613B13" w:rsidRPr="00AD10A6" w:rsidRDefault="00613B13" w:rsidP="00AD10A6">
      <w:pPr>
        <w:pStyle w:val="KDParagraf"/>
        <w:spacing w:before="0"/>
        <w:rPr>
          <w:rFonts w:cs="Arial"/>
        </w:rPr>
      </w:pPr>
      <w:r w:rsidRPr="00AD10A6">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AD10A6" w:rsidRDefault="00613B13" w:rsidP="00AD10A6">
      <w:pPr>
        <w:pStyle w:val="KDParagraf"/>
        <w:spacing w:before="0"/>
        <w:rPr>
          <w:rFonts w:cs="Arial"/>
        </w:rPr>
      </w:pPr>
      <w:r w:rsidRPr="00AD10A6">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AD10A6">
        <w:rPr>
          <w:rFonts w:cs="Arial"/>
          <w:lang w:val="sr-Cyrl-RS"/>
        </w:rPr>
        <w:t>акона</w:t>
      </w:r>
      <w:r w:rsidRPr="00AD10A6">
        <w:rPr>
          <w:rFonts w:cs="Arial"/>
        </w:rPr>
        <w:t xml:space="preserve">. </w:t>
      </w:r>
    </w:p>
    <w:p w:rsidR="00613B13" w:rsidRPr="00AD10A6" w:rsidRDefault="00613B13" w:rsidP="00AD10A6">
      <w:pPr>
        <w:pStyle w:val="KDParagraf"/>
        <w:spacing w:before="0"/>
        <w:rPr>
          <w:rFonts w:cs="Arial"/>
        </w:rPr>
      </w:pPr>
      <w:r w:rsidRPr="00AD10A6">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AD10A6" w:rsidRDefault="00613B13" w:rsidP="00AD10A6">
      <w:pPr>
        <w:tabs>
          <w:tab w:val="left" w:pos="284"/>
          <w:tab w:val="left" w:pos="330"/>
        </w:tabs>
        <w:spacing w:before="0"/>
        <w:ind w:left="284"/>
        <w:rPr>
          <w:rFonts w:eastAsia="TimesNewRomanPSMT" w:cs="Arial"/>
          <w:bCs/>
          <w:lang w:val="sr-Cyrl-RS"/>
        </w:rPr>
      </w:pPr>
    </w:p>
    <w:p w:rsidR="008D2B23" w:rsidRPr="00AD10A6" w:rsidRDefault="008D2B23" w:rsidP="00AD10A6">
      <w:pPr>
        <w:pStyle w:val="KDPodnaslov2"/>
        <w:numPr>
          <w:ilvl w:val="1"/>
          <w:numId w:val="21"/>
        </w:numPr>
        <w:spacing w:before="0"/>
        <w:jc w:val="both"/>
        <w:rPr>
          <w:rFonts w:cs="Arial"/>
          <w:b w:val="0"/>
        </w:rPr>
      </w:pPr>
      <w:bookmarkStart w:id="254" w:name="_Toc441651579"/>
      <w:bookmarkStart w:id="255" w:name="_Toc442559890"/>
      <w:r w:rsidRPr="00AD10A6">
        <w:rPr>
          <w:rFonts w:cs="Arial"/>
          <w:b w:val="0"/>
        </w:rPr>
        <w:t>Обавезна садржина понуде</w:t>
      </w:r>
      <w:bookmarkEnd w:id="254"/>
      <w:bookmarkEnd w:id="255"/>
    </w:p>
    <w:p w:rsidR="008D2B23" w:rsidRPr="00AD10A6" w:rsidRDefault="008D2B23" w:rsidP="00AD10A6">
      <w:pPr>
        <w:pStyle w:val="KDParagraf"/>
        <w:spacing w:before="0"/>
        <w:rPr>
          <w:rFonts w:cs="Arial"/>
        </w:rPr>
      </w:pPr>
      <w:r w:rsidRPr="00AD10A6">
        <w:rPr>
          <w:rFonts w:cs="Arial"/>
          <w:lang w:val="ru-RU" w:bidi="en-US"/>
        </w:rPr>
        <w:t>Садржину понуде, поред Обрасца понуде, чине и сви остали докази о испуњености услова из чл. 75.</w:t>
      </w:r>
      <w:r w:rsidR="00B311E5" w:rsidRPr="00AD10A6">
        <w:rPr>
          <w:rFonts w:cs="Arial"/>
          <w:lang w:val="ru-RU" w:bidi="en-US"/>
        </w:rPr>
        <w:t xml:space="preserve"> </w:t>
      </w:r>
      <w:r w:rsidRPr="00AD10A6">
        <w:rPr>
          <w:rFonts w:cs="Arial"/>
          <w:lang w:val="ru-RU" w:bidi="en-US"/>
        </w:rPr>
        <w:t>и 76.</w:t>
      </w:r>
      <w:r w:rsidR="00B311E5" w:rsidRPr="00AD10A6">
        <w:rPr>
          <w:rFonts w:cs="Arial"/>
          <w:lang w:val="ru-RU" w:bidi="en-US"/>
        </w:rPr>
        <w:t xml:space="preserve"> </w:t>
      </w:r>
      <w:r w:rsidRPr="00AD10A6">
        <w:rPr>
          <w:rFonts w:cs="Arial"/>
        </w:rPr>
        <w:t>Закона о јавним</w:t>
      </w:r>
      <w:r w:rsidRPr="00AD10A6">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AD10A6">
        <w:rPr>
          <w:rFonts w:cs="Arial"/>
          <w:lang w:val="sr-Cyrl-RS" w:bidi="en-US"/>
        </w:rPr>
        <w:t xml:space="preserve"> (попуњени, потписани и печатом оверени)</w:t>
      </w:r>
      <w:r w:rsidRPr="00AD10A6">
        <w:rPr>
          <w:rFonts w:cs="Arial"/>
          <w:lang w:bidi="en-US"/>
        </w:rPr>
        <w:t xml:space="preserve"> на начин предвиђен следећим ставом ове тачке</w:t>
      </w:r>
      <w:r w:rsidRPr="00AD10A6">
        <w:rPr>
          <w:rFonts w:cs="Arial"/>
        </w:rPr>
        <w:t>:</w:t>
      </w:r>
    </w:p>
    <w:p w:rsidR="00645F72" w:rsidRPr="00AD10A6" w:rsidRDefault="00645F72" w:rsidP="00AD10A6">
      <w:pPr>
        <w:pStyle w:val="KDNabrajanje"/>
        <w:spacing w:before="0"/>
        <w:rPr>
          <w:rFonts w:cs="Arial"/>
        </w:rPr>
      </w:pPr>
      <w:r w:rsidRPr="00AD10A6">
        <w:rPr>
          <w:rFonts w:cs="Arial"/>
        </w:rPr>
        <w:t xml:space="preserve">Образац понуде </w:t>
      </w:r>
    </w:p>
    <w:p w:rsidR="00645F72" w:rsidRPr="00AD10A6" w:rsidRDefault="00645F72" w:rsidP="00AD10A6">
      <w:pPr>
        <w:pStyle w:val="KDNabrajanje"/>
        <w:spacing w:before="0"/>
        <w:rPr>
          <w:rFonts w:cs="Arial"/>
        </w:rPr>
      </w:pPr>
      <w:r w:rsidRPr="00AD10A6">
        <w:rPr>
          <w:rFonts w:cs="Arial"/>
        </w:rPr>
        <w:t xml:space="preserve">Структура цене </w:t>
      </w:r>
    </w:p>
    <w:p w:rsidR="00645F72" w:rsidRPr="00AD10A6" w:rsidRDefault="00645F72" w:rsidP="00AD10A6">
      <w:pPr>
        <w:pStyle w:val="KDNabrajanje"/>
        <w:spacing w:before="0"/>
        <w:rPr>
          <w:rFonts w:cs="Arial"/>
        </w:rPr>
      </w:pPr>
      <w:r w:rsidRPr="00AD10A6">
        <w:rPr>
          <w:rFonts w:cs="Arial"/>
        </w:rPr>
        <w:t>О</w:t>
      </w:r>
      <w:r w:rsidR="00B311E5" w:rsidRPr="00AD10A6">
        <w:rPr>
          <w:rFonts w:cs="Arial"/>
        </w:rPr>
        <w:t>бразац трошкова припреме понуде</w:t>
      </w:r>
      <w:r w:rsidRPr="00AD10A6">
        <w:rPr>
          <w:rFonts w:cs="Arial"/>
        </w:rPr>
        <w:t xml:space="preserve">, </w:t>
      </w:r>
      <w:r w:rsidR="0056571E" w:rsidRPr="00AD10A6">
        <w:rPr>
          <w:rFonts w:cs="Arial"/>
        </w:rPr>
        <w:t>ако понуђач захтева на</w:t>
      </w:r>
      <w:r w:rsidR="00B311E5" w:rsidRPr="00AD10A6">
        <w:rPr>
          <w:rFonts w:cs="Arial"/>
        </w:rPr>
        <w:t xml:space="preserve">докнаду трошкова у складу са чланом </w:t>
      </w:r>
      <w:r w:rsidR="0056571E" w:rsidRPr="00AD10A6">
        <w:rPr>
          <w:rFonts w:cs="Arial"/>
        </w:rPr>
        <w:t>88</w:t>
      </w:r>
      <w:r w:rsidR="00B311E5" w:rsidRPr="00AD10A6">
        <w:rPr>
          <w:rFonts w:cs="Arial"/>
          <w:lang w:val="sr-Cyrl-RS"/>
        </w:rPr>
        <w:t>.</w:t>
      </w:r>
      <w:r w:rsidR="0056571E" w:rsidRPr="00AD10A6">
        <w:rPr>
          <w:rFonts w:cs="Arial"/>
        </w:rPr>
        <w:t xml:space="preserve"> Закона</w:t>
      </w:r>
    </w:p>
    <w:p w:rsidR="004F66D4" w:rsidRPr="00AD10A6" w:rsidRDefault="004F66D4" w:rsidP="00AD10A6">
      <w:pPr>
        <w:pStyle w:val="KDNabrajanje"/>
        <w:spacing w:before="0"/>
        <w:rPr>
          <w:rFonts w:cs="Arial"/>
        </w:rPr>
      </w:pPr>
      <w:r w:rsidRPr="00AD10A6">
        <w:rPr>
          <w:rFonts w:cs="Arial"/>
          <w:lang w:val="sr-Cyrl-RS"/>
        </w:rPr>
        <w:t xml:space="preserve">Термин План </w:t>
      </w:r>
    </w:p>
    <w:p w:rsidR="004F66D4" w:rsidRPr="00AD10A6" w:rsidRDefault="004F66D4" w:rsidP="00AD10A6">
      <w:pPr>
        <w:pStyle w:val="KDNabrajanje"/>
        <w:spacing w:before="0"/>
        <w:rPr>
          <w:rFonts w:cs="Arial"/>
        </w:rPr>
      </w:pPr>
      <w:r w:rsidRPr="00AD10A6">
        <w:rPr>
          <w:rFonts w:cs="Arial"/>
          <w:lang w:val="sr-Cyrl-RS"/>
        </w:rPr>
        <w:t>Квалификациона структура извршиоца</w:t>
      </w:r>
    </w:p>
    <w:p w:rsidR="004F66D4" w:rsidRPr="00AD10A6" w:rsidRDefault="004F66D4" w:rsidP="00AD10A6">
      <w:pPr>
        <w:pStyle w:val="KDNabrajanje"/>
        <w:spacing w:before="0"/>
        <w:rPr>
          <w:rFonts w:cs="Arial"/>
        </w:rPr>
      </w:pPr>
      <w:r w:rsidRPr="00AD10A6">
        <w:rPr>
          <w:rFonts w:cs="Arial"/>
          <w:lang w:val="sr-Cyrl-RS"/>
        </w:rPr>
        <w:t>Потврда о референтним набавкама</w:t>
      </w:r>
    </w:p>
    <w:p w:rsidR="004F66D4" w:rsidRPr="00AD10A6" w:rsidRDefault="004F66D4" w:rsidP="00AD10A6">
      <w:pPr>
        <w:pStyle w:val="KDNabrajanje"/>
        <w:spacing w:before="0"/>
        <w:rPr>
          <w:rFonts w:cs="Arial"/>
        </w:rPr>
      </w:pPr>
      <w:r w:rsidRPr="00AD10A6">
        <w:rPr>
          <w:rFonts w:cs="Arial"/>
          <w:lang w:val="sr-Cyrl-RS"/>
        </w:rPr>
        <w:t>Списак извршених услуга</w:t>
      </w:r>
    </w:p>
    <w:p w:rsidR="008D2B23" w:rsidRPr="00AD10A6" w:rsidRDefault="008D2B23" w:rsidP="00AD10A6">
      <w:pPr>
        <w:pStyle w:val="KDNabrajanje"/>
        <w:spacing w:before="0"/>
        <w:rPr>
          <w:rFonts w:cs="Arial"/>
        </w:rPr>
      </w:pPr>
      <w:r w:rsidRPr="00AD10A6">
        <w:rPr>
          <w:rFonts w:cs="Arial"/>
        </w:rPr>
        <w:t xml:space="preserve">Изјава о независној понуди </w:t>
      </w:r>
    </w:p>
    <w:p w:rsidR="004F66D4" w:rsidRPr="00AD10A6" w:rsidRDefault="004F66D4" w:rsidP="00AD10A6">
      <w:pPr>
        <w:pStyle w:val="KDNabrajanje"/>
        <w:spacing w:before="0"/>
        <w:rPr>
          <w:rFonts w:cs="Arial"/>
        </w:rPr>
      </w:pPr>
      <w:r w:rsidRPr="00AD10A6">
        <w:rPr>
          <w:rFonts w:cs="Arial"/>
          <w:lang w:val="sr-Cyrl-RS"/>
        </w:rPr>
        <w:t>Споразум учесника заједничке понуде</w:t>
      </w:r>
    </w:p>
    <w:p w:rsidR="00645F72" w:rsidRPr="00AD10A6" w:rsidRDefault="00645F72" w:rsidP="00AD10A6">
      <w:pPr>
        <w:pStyle w:val="KDNabrajanje"/>
        <w:spacing w:before="0"/>
        <w:rPr>
          <w:rFonts w:cs="Arial"/>
        </w:rPr>
      </w:pPr>
      <w:r w:rsidRPr="00AD10A6">
        <w:rPr>
          <w:rFonts w:cs="Arial"/>
        </w:rPr>
        <w:t>Изјав</w:t>
      </w:r>
      <w:r w:rsidR="001945FA" w:rsidRPr="00AD10A6">
        <w:rPr>
          <w:rFonts w:cs="Arial"/>
          <w:lang w:val="sr-Cyrl-RS"/>
        </w:rPr>
        <w:t>а</w:t>
      </w:r>
      <w:r w:rsidRPr="00AD10A6">
        <w:rPr>
          <w:rFonts w:cs="Arial"/>
        </w:rPr>
        <w:t xml:space="preserve"> у складу са чланом 75. став 2. Закона </w:t>
      </w:r>
    </w:p>
    <w:p w:rsidR="009B6CFC" w:rsidRPr="00AD10A6" w:rsidRDefault="009B6CFC" w:rsidP="00AD10A6">
      <w:pPr>
        <w:pStyle w:val="KDNabrajanje"/>
        <w:spacing w:before="0"/>
        <w:rPr>
          <w:rFonts w:cs="Arial"/>
        </w:rPr>
      </w:pPr>
      <w:r w:rsidRPr="00AD10A6">
        <w:rPr>
          <w:rFonts w:cs="Arial"/>
          <w:lang w:val="sr-Cyrl-CS"/>
        </w:rPr>
        <w:t>Овлашћење из тачке 6.2 Конкурсне документације</w:t>
      </w:r>
    </w:p>
    <w:p w:rsidR="00645F72" w:rsidRPr="00AD10A6" w:rsidRDefault="00645F72" w:rsidP="00AD10A6">
      <w:pPr>
        <w:pStyle w:val="KDNabrajanje"/>
        <w:spacing w:before="0"/>
        <w:rPr>
          <w:rFonts w:cs="Arial"/>
        </w:rPr>
      </w:pPr>
      <w:r w:rsidRPr="00AD10A6">
        <w:rPr>
          <w:rFonts w:cs="Arial"/>
        </w:rPr>
        <w:t xml:space="preserve">средства финансијског обезбеђења </w:t>
      </w:r>
    </w:p>
    <w:p w:rsidR="00EA6178" w:rsidRPr="00AD10A6" w:rsidRDefault="007267FC" w:rsidP="00AD10A6">
      <w:pPr>
        <w:pStyle w:val="KDNabrajanje"/>
        <w:spacing w:before="0"/>
        <w:rPr>
          <w:rFonts w:cs="Arial"/>
        </w:rPr>
      </w:pPr>
      <w:r w:rsidRPr="00AD10A6">
        <w:rPr>
          <w:rFonts w:cs="Arial"/>
        </w:rPr>
        <w:t>обрасц</w:t>
      </w:r>
      <w:r w:rsidRPr="00AD10A6">
        <w:rPr>
          <w:rFonts w:cs="Arial"/>
          <w:lang w:val="sr-Cyrl-CS"/>
        </w:rPr>
        <w:t>и</w:t>
      </w:r>
      <w:r w:rsidR="00EA6178" w:rsidRPr="00AD10A6">
        <w:rPr>
          <w:rFonts w:cs="Arial"/>
        </w:rPr>
        <w:t>, изјаве и доказ</w:t>
      </w:r>
      <w:r w:rsidRPr="00AD10A6">
        <w:rPr>
          <w:rFonts w:cs="Arial"/>
          <w:lang w:val="sr-Cyrl-CS"/>
        </w:rPr>
        <w:t>и</w:t>
      </w:r>
      <w:r w:rsidRPr="00AD10A6">
        <w:rPr>
          <w:rFonts w:cs="Arial"/>
        </w:rPr>
        <w:t xml:space="preserve"> одређене тачком </w:t>
      </w:r>
      <w:r w:rsidR="003C4E60" w:rsidRPr="00AD10A6">
        <w:rPr>
          <w:rFonts w:cs="Arial"/>
          <w:lang w:val="sr-Cyrl-RS"/>
        </w:rPr>
        <w:t>6</w:t>
      </w:r>
      <w:r w:rsidRPr="00AD10A6">
        <w:rPr>
          <w:rFonts w:cs="Arial"/>
        </w:rPr>
        <w:t>.</w:t>
      </w:r>
      <w:r w:rsidRPr="00AD10A6">
        <w:rPr>
          <w:rFonts w:cs="Arial"/>
          <w:lang w:val="sr-Cyrl-CS"/>
        </w:rPr>
        <w:t>9</w:t>
      </w:r>
      <w:r w:rsidRPr="00AD10A6">
        <w:rPr>
          <w:rFonts w:cs="Arial"/>
        </w:rPr>
        <w:t xml:space="preserve"> или </w:t>
      </w:r>
      <w:r w:rsidR="003C4E60" w:rsidRPr="00AD10A6">
        <w:rPr>
          <w:rFonts w:cs="Arial"/>
          <w:lang w:val="sr-Cyrl-RS"/>
        </w:rPr>
        <w:t>6</w:t>
      </w:r>
      <w:r w:rsidRPr="00AD10A6">
        <w:rPr>
          <w:rFonts w:cs="Arial"/>
        </w:rPr>
        <w:t>.1</w:t>
      </w:r>
      <w:r w:rsidRPr="00AD10A6">
        <w:rPr>
          <w:rFonts w:cs="Arial"/>
          <w:lang w:val="sr-Cyrl-CS"/>
        </w:rPr>
        <w:t>0</w:t>
      </w:r>
      <w:r w:rsidR="00EA6178" w:rsidRPr="00AD10A6">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AD10A6" w:rsidRDefault="008D2B23" w:rsidP="00AD10A6">
      <w:pPr>
        <w:pStyle w:val="KDNabrajanje"/>
        <w:spacing w:before="0"/>
        <w:rPr>
          <w:rFonts w:cs="Arial"/>
        </w:rPr>
      </w:pPr>
      <w:r w:rsidRPr="00AD10A6">
        <w:rPr>
          <w:rFonts w:cs="Arial"/>
        </w:rPr>
        <w:t xml:space="preserve">потписан и печатом оверен „Модел уговора“ </w:t>
      </w:r>
      <w:r w:rsidR="003C4E60" w:rsidRPr="00AD10A6">
        <w:rPr>
          <w:rFonts w:cs="Arial"/>
          <w:lang w:val="sr-Cyrl-RS"/>
        </w:rPr>
        <w:t>(пожељно је да буде попуњен)</w:t>
      </w:r>
    </w:p>
    <w:p w:rsidR="00EA6178" w:rsidRPr="00AD10A6" w:rsidRDefault="00B311E5" w:rsidP="00AD10A6">
      <w:pPr>
        <w:pStyle w:val="KDNabrajanje"/>
        <w:spacing w:before="0"/>
        <w:rPr>
          <w:rFonts w:cs="Arial"/>
        </w:rPr>
      </w:pPr>
      <w:r w:rsidRPr="00AD10A6">
        <w:rPr>
          <w:rFonts w:cs="Arial"/>
        </w:rPr>
        <w:t xml:space="preserve">потписан и печатом оверен </w:t>
      </w:r>
      <w:r w:rsidR="00EA6178" w:rsidRPr="00AD10A6">
        <w:rPr>
          <w:rFonts w:cs="Arial"/>
        </w:rPr>
        <w:t>Модел уговора о чувању пословне тајне и поверљивих информација</w:t>
      </w:r>
    </w:p>
    <w:p w:rsidR="00B311E5" w:rsidRPr="00AD10A6" w:rsidRDefault="008D2B23" w:rsidP="00AD10A6">
      <w:pPr>
        <w:pStyle w:val="KDNabrajanje"/>
        <w:spacing w:before="0"/>
        <w:rPr>
          <w:rFonts w:cs="Arial"/>
          <w:color w:val="00B0F0"/>
        </w:rPr>
      </w:pPr>
      <w:r w:rsidRPr="00AD10A6">
        <w:rPr>
          <w:rFonts w:cs="Arial"/>
        </w:rPr>
        <w:t xml:space="preserve">докази о испуњености услова </w:t>
      </w:r>
      <w:r w:rsidRPr="00AD10A6">
        <w:rPr>
          <w:rFonts w:cs="Arial"/>
          <w:lang w:bidi="en-US"/>
        </w:rPr>
        <w:t>из чл. 76.</w:t>
      </w:r>
      <w:r w:rsidRPr="00AD10A6">
        <w:rPr>
          <w:rFonts w:cs="Arial"/>
        </w:rPr>
        <w:t xml:space="preserve"> Закона у складу са чланом 77. Закон и Одељком 4. конкурсне документације</w:t>
      </w:r>
      <w:r w:rsidRPr="00AD10A6">
        <w:rPr>
          <w:rFonts w:cs="Arial"/>
          <w:color w:val="00B0F0"/>
        </w:rPr>
        <w:t xml:space="preserve"> </w:t>
      </w:r>
    </w:p>
    <w:p w:rsidR="00BC35B7" w:rsidRPr="00AD10A6" w:rsidRDefault="00BC35B7" w:rsidP="00AD10A6">
      <w:pPr>
        <w:pStyle w:val="KDNabrajanje"/>
        <w:spacing w:before="0"/>
        <w:rPr>
          <w:rFonts w:cs="Arial"/>
          <w:color w:val="00B0F0"/>
        </w:rPr>
      </w:pPr>
      <w:r w:rsidRPr="00AD10A6">
        <w:rPr>
          <w:rFonts w:cs="Arial"/>
        </w:rPr>
        <w:t>Методологију рада на пројекту</w:t>
      </w:r>
    </w:p>
    <w:p w:rsidR="00BC35B7" w:rsidRPr="00AD10A6" w:rsidRDefault="00BC35B7" w:rsidP="00AD10A6">
      <w:pPr>
        <w:pStyle w:val="KDNabrajanje"/>
        <w:spacing w:before="0"/>
        <w:rPr>
          <w:rFonts w:cs="Arial"/>
          <w:color w:val="00B0F0"/>
        </w:rPr>
      </w:pPr>
      <w:r w:rsidRPr="00AD10A6">
        <w:rPr>
          <w:rFonts w:cs="Arial"/>
        </w:rPr>
        <w:t>План пројекта</w:t>
      </w:r>
    </w:p>
    <w:p w:rsidR="00EE070C" w:rsidRPr="00AD10A6" w:rsidRDefault="00EE070C" w:rsidP="00AD10A6">
      <w:pPr>
        <w:pStyle w:val="KDNabrajanje"/>
        <w:numPr>
          <w:ilvl w:val="0"/>
          <w:numId w:val="0"/>
        </w:numPr>
        <w:spacing w:before="0"/>
        <w:ind w:left="270"/>
        <w:rPr>
          <w:rFonts w:cs="Arial"/>
          <w:color w:val="00B0F0"/>
        </w:rPr>
      </w:pPr>
    </w:p>
    <w:p w:rsidR="008D2B23" w:rsidRPr="00AD10A6" w:rsidRDefault="008D2B23" w:rsidP="00AD10A6">
      <w:pPr>
        <w:pStyle w:val="KDParagraf"/>
        <w:spacing w:before="0"/>
        <w:rPr>
          <w:rFonts w:cs="Arial"/>
          <w:lang w:val="ru-RU"/>
        </w:rPr>
      </w:pPr>
      <w:r w:rsidRPr="00AD10A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AD10A6" w:rsidRDefault="008D2B23" w:rsidP="00AD10A6">
      <w:pPr>
        <w:pStyle w:val="KDParagraf"/>
        <w:spacing w:before="0"/>
        <w:rPr>
          <w:rFonts w:cs="Arial"/>
          <w:lang w:val="ru-RU"/>
        </w:rPr>
      </w:pPr>
      <w:r w:rsidRPr="00AD10A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AD10A6" w:rsidRDefault="008D2B23" w:rsidP="00AD10A6">
      <w:pPr>
        <w:pStyle w:val="KDParagraf"/>
        <w:spacing w:before="0"/>
        <w:rPr>
          <w:rFonts w:eastAsia="TimesNewRomanPS-BoldMT" w:cs="Arial"/>
          <w:bCs/>
          <w:color w:val="000000"/>
          <w:lang w:val="ru-RU"/>
        </w:rPr>
      </w:pPr>
    </w:p>
    <w:p w:rsidR="008D2B23" w:rsidRPr="00AD10A6" w:rsidRDefault="009B6CFC" w:rsidP="00AD10A6">
      <w:pPr>
        <w:pStyle w:val="KDPodnaslov2"/>
        <w:numPr>
          <w:ilvl w:val="1"/>
          <w:numId w:val="21"/>
        </w:numPr>
        <w:spacing w:before="0"/>
        <w:jc w:val="both"/>
        <w:rPr>
          <w:rFonts w:cs="Arial"/>
          <w:b w:val="0"/>
        </w:rPr>
      </w:pPr>
      <w:bookmarkStart w:id="256" w:name="_Toc441651580"/>
      <w:bookmarkStart w:id="257" w:name="_Toc442559891"/>
      <w:r w:rsidRPr="00AD10A6">
        <w:rPr>
          <w:rFonts w:cs="Arial"/>
          <w:b w:val="0"/>
          <w:lang w:val="sr-Cyrl-RS"/>
        </w:rPr>
        <w:t xml:space="preserve"> </w:t>
      </w:r>
      <w:r w:rsidR="003C4E60" w:rsidRPr="00AD10A6">
        <w:rPr>
          <w:rFonts w:cs="Arial"/>
          <w:b w:val="0"/>
          <w:lang w:val="sr-Cyrl-RS"/>
        </w:rPr>
        <w:t>П</w:t>
      </w:r>
      <w:r w:rsidR="003C4E60" w:rsidRPr="00AD10A6">
        <w:rPr>
          <w:rFonts w:cs="Arial"/>
          <w:b w:val="0"/>
        </w:rPr>
        <w:t>одношење и</w:t>
      </w:r>
      <w:r w:rsidR="008D2B23" w:rsidRPr="00AD10A6">
        <w:rPr>
          <w:rFonts w:cs="Arial"/>
          <w:b w:val="0"/>
        </w:rPr>
        <w:t xml:space="preserve"> отварање понуда</w:t>
      </w:r>
      <w:bookmarkEnd w:id="256"/>
      <w:bookmarkEnd w:id="257"/>
    </w:p>
    <w:p w:rsidR="00FC355A" w:rsidRPr="00AD10A6" w:rsidRDefault="00FC355A" w:rsidP="00AD10A6">
      <w:pPr>
        <w:pStyle w:val="KDParagraf"/>
        <w:spacing w:before="0"/>
        <w:rPr>
          <w:rFonts w:cs="Arial"/>
          <w:lang w:val="sr-Cyrl-CS"/>
        </w:rPr>
      </w:pPr>
      <w:r w:rsidRPr="00AD10A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D10A6">
        <w:rPr>
          <w:rFonts w:cs="Arial"/>
          <w:lang w:val="sr-Cyrl-RS"/>
        </w:rPr>
        <w:t>е</w:t>
      </w:r>
      <w:r w:rsidRPr="00AD10A6">
        <w:rPr>
          <w:rFonts w:cs="Arial"/>
          <w:lang w:val="sr-Cyrl-CS"/>
        </w:rPr>
        <w:t>.</w:t>
      </w:r>
    </w:p>
    <w:p w:rsidR="00FC355A" w:rsidRPr="00AD10A6" w:rsidRDefault="008D2B23" w:rsidP="00AD10A6">
      <w:pPr>
        <w:pStyle w:val="KDParagraf"/>
        <w:spacing w:before="0"/>
        <w:rPr>
          <w:rFonts w:cs="Arial"/>
          <w:lang w:val="sr-Cyrl-CS"/>
        </w:rPr>
      </w:pPr>
      <w:r w:rsidRPr="00AD10A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D10A6" w:rsidRDefault="00FC355A" w:rsidP="00AD10A6">
      <w:pPr>
        <w:pStyle w:val="KDParagraf"/>
        <w:spacing w:before="0"/>
        <w:rPr>
          <w:rFonts w:cs="Arial"/>
          <w:lang w:val="sr-Cyrl-RS"/>
        </w:rPr>
      </w:pPr>
      <w:r w:rsidRPr="00AD10A6">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AD10A6">
        <w:rPr>
          <w:rFonts w:cs="Arial"/>
          <w:lang w:val="ru-RU"/>
        </w:rPr>
        <w:t>ул.</w:t>
      </w:r>
      <w:r w:rsidR="00B311E5" w:rsidRPr="00AD10A6">
        <w:rPr>
          <w:rFonts w:cs="Arial"/>
          <w:lang w:val="ru-RU"/>
        </w:rPr>
        <w:t xml:space="preserve"> Балканска 13</w:t>
      </w:r>
      <w:r w:rsidR="003C4E60" w:rsidRPr="00AD10A6">
        <w:rPr>
          <w:rFonts w:cs="Arial"/>
          <w:lang w:val="sr-Cyrl-RS"/>
        </w:rPr>
        <w:t>.</w:t>
      </w:r>
    </w:p>
    <w:p w:rsidR="008D2B23" w:rsidRPr="00AD10A6" w:rsidRDefault="008D2B23" w:rsidP="00AD10A6">
      <w:pPr>
        <w:pStyle w:val="KDParagraf"/>
        <w:spacing w:before="0"/>
        <w:rPr>
          <w:rFonts w:cs="Arial"/>
        </w:rPr>
      </w:pPr>
      <w:r w:rsidRPr="00AD10A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AD10A6">
        <w:rPr>
          <w:rFonts w:cs="Arial"/>
          <w:lang w:val="sr-Cyrl-RS"/>
        </w:rPr>
        <w:t xml:space="preserve"> </w:t>
      </w:r>
      <w:r w:rsidRPr="00AD10A6">
        <w:rPr>
          <w:rFonts w:cs="Arial"/>
        </w:rPr>
        <w:t xml:space="preserve">за учествовање у овом поступку, </w:t>
      </w:r>
      <w:r w:rsidR="009B6CFC" w:rsidRPr="00AD10A6">
        <w:rPr>
          <w:rFonts w:cs="Arial"/>
          <w:lang w:val="sr-Cyrl-RS"/>
        </w:rPr>
        <w:t xml:space="preserve">(пожељно је да буде </w:t>
      </w:r>
      <w:r w:rsidRPr="00AD10A6">
        <w:rPr>
          <w:rFonts w:cs="Arial"/>
        </w:rPr>
        <w:t>издато на м</w:t>
      </w:r>
      <w:r w:rsidR="00EF4665" w:rsidRPr="00AD10A6">
        <w:rPr>
          <w:rFonts w:cs="Arial"/>
        </w:rPr>
        <w:t xml:space="preserve">еморандуму понуђача), </w:t>
      </w:r>
      <w:r w:rsidR="009B6CFC" w:rsidRPr="00AD10A6">
        <w:rPr>
          <w:rFonts w:cs="Arial"/>
        </w:rPr>
        <w:t xml:space="preserve">заведено </w:t>
      </w:r>
      <w:r w:rsidRPr="00AD10A6">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AD10A6" w:rsidRDefault="008D2B23" w:rsidP="00AD10A6">
      <w:pPr>
        <w:pStyle w:val="KDParagraf"/>
        <w:spacing w:before="0"/>
        <w:rPr>
          <w:rFonts w:cs="Arial"/>
        </w:rPr>
      </w:pPr>
      <w:r w:rsidRPr="00AD10A6">
        <w:rPr>
          <w:rFonts w:cs="Arial"/>
        </w:rPr>
        <w:t>Комисија за јавну набавку води записник о отварању понуда у који се уносе подаци у складу са Законом.</w:t>
      </w:r>
    </w:p>
    <w:p w:rsidR="008D2B23" w:rsidRPr="00AD10A6" w:rsidRDefault="008D2B23" w:rsidP="00AD10A6">
      <w:pPr>
        <w:pStyle w:val="KDParagraf"/>
        <w:spacing w:before="0"/>
        <w:rPr>
          <w:rFonts w:cs="Arial"/>
        </w:rPr>
      </w:pPr>
      <w:r w:rsidRPr="00AD10A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AD10A6" w:rsidRDefault="008D2B23" w:rsidP="00AD10A6">
      <w:pPr>
        <w:pStyle w:val="KDParagraf"/>
        <w:spacing w:before="0"/>
        <w:rPr>
          <w:rFonts w:cs="Arial"/>
        </w:rPr>
      </w:pPr>
      <w:r w:rsidRPr="00AD10A6">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AD10A6" w:rsidRDefault="008D2B23" w:rsidP="00AD10A6">
      <w:pPr>
        <w:pStyle w:val="KDParagraf"/>
        <w:spacing w:before="0"/>
        <w:rPr>
          <w:rFonts w:cs="Arial"/>
        </w:rPr>
      </w:pPr>
    </w:p>
    <w:p w:rsidR="008D2B23" w:rsidRPr="00AD10A6" w:rsidRDefault="008D2B23" w:rsidP="00AD10A6">
      <w:pPr>
        <w:pStyle w:val="KDPodnaslov2"/>
        <w:numPr>
          <w:ilvl w:val="1"/>
          <w:numId w:val="21"/>
        </w:numPr>
        <w:spacing w:before="0"/>
        <w:jc w:val="both"/>
        <w:rPr>
          <w:rFonts w:cs="Arial"/>
          <w:b w:val="0"/>
        </w:rPr>
      </w:pPr>
      <w:bookmarkStart w:id="258" w:name="_Toc441651581"/>
      <w:bookmarkStart w:id="259" w:name="_Toc442559892"/>
      <w:r w:rsidRPr="00AD10A6">
        <w:rPr>
          <w:rFonts w:cs="Arial"/>
          <w:b w:val="0"/>
        </w:rPr>
        <w:t>Начин подношења понуде</w:t>
      </w:r>
      <w:bookmarkEnd w:id="258"/>
      <w:bookmarkEnd w:id="259"/>
    </w:p>
    <w:p w:rsidR="008D2B23" w:rsidRPr="00AD10A6" w:rsidRDefault="008D2B23" w:rsidP="00AD10A6">
      <w:pPr>
        <w:pStyle w:val="KDParagraf"/>
        <w:spacing w:before="0"/>
        <w:rPr>
          <w:rFonts w:cs="Arial"/>
          <w:lang w:val="ru-RU"/>
        </w:rPr>
      </w:pPr>
      <w:r w:rsidRPr="00AD10A6">
        <w:rPr>
          <w:rFonts w:cs="Arial"/>
          <w:lang w:val="ru-RU"/>
        </w:rPr>
        <w:t>Понуђач може поднети само једну понуду.</w:t>
      </w:r>
    </w:p>
    <w:p w:rsidR="008D2B23" w:rsidRPr="00AD10A6" w:rsidRDefault="008D2B23" w:rsidP="00AD10A6">
      <w:pPr>
        <w:pStyle w:val="KDParagraf"/>
        <w:spacing w:before="0"/>
        <w:rPr>
          <w:rFonts w:cs="Arial"/>
          <w:lang w:val="ru-RU"/>
        </w:rPr>
      </w:pPr>
      <w:r w:rsidRPr="00AD10A6">
        <w:rPr>
          <w:rFonts w:cs="Arial"/>
          <w:lang w:val="ru-RU"/>
        </w:rPr>
        <w:t>Понуду може поднети понуђач самостално, група понуђача, као и понуђач са подизвођачем.</w:t>
      </w:r>
    </w:p>
    <w:p w:rsidR="008D2B23" w:rsidRPr="00AD10A6" w:rsidRDefault="008D2B23" w:rsidP="00AD10A6">
      <w:pPr>
        <w:pStyle w:val="KDParagraf"/>
        <w:spacing w:before="0"/>
        <w:rPr>
          <w:rFonts w:cs="Arial"/>
        </w:rPr>
      </w:pPr>
      <w:r w:rsidRPr="00AD10A6">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AD10A6" w:rsidRDefault="008D2B23" w:rsidP="00AD10A6">
      <w:pPr>
        <w:pStyle w:val="KDParagraf"/>
        <w:spacing w:before="0"/>
        <w:rPr>
          <w:rFonts w:cs="Arial"/>
        </w:rPr>
      </w:pPr>
      <w:r w:rsidRPr="00AD10A6">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AD10A6" w:rsidRDefault="008D2B23" w:rsidP="00AD10A6">
      <w:pPr>
        <w:pStyle w:val="KDParagraf"/>
        <w:spacing w:before="0"/>
        <w:rPr>
          <w:rFonts w:cs="Arial"/>
        </w:rPr>
      </w:pPr>
      <w:r w:rsidRPr="00AD10A6">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AD10A6" w:rsidRDefault="008D2B23" w:rsidP="00AD10A6">
      <w:pPr>
        <w:pStyle w:val="KDParagraf"/>
        <w:spacing w:before="0"/>
        <w:rPr>
          <w:rFonts w:cs="Arial"/>
        </w:rPr>
      </w:pPr>
    </w:p>
    <w:p w:rsidR="008D2B23" w:rsidRPr="00AD10A6" w:rsidRDefault="008D2B23" w:rsidP="00AD10A6">
      <w:pPr>
        <w:pStyle w:val="KDPodnaslov2"/>
        <w:numPr>
          <w:ilvl w:val="1"/>
          <w:numId w:val="21"/>
        </w:numPr>
        <w:spacing w:before="0"/>
        <w:jc w:val="both"/>
        <w:rPr>
          <w:rFonts w:cs="Arial"/>
          <w:b w:val="0"/>
        </w:rPr>
      </w:pPr>
      <w:bookmarkStart w:id="260" w:name="_Toc441651582"/>
      <w:bookmarkStart w:id="261" w:name="_Toc442559893"/>
      <w:r w:rsidRPr="00AD10A6">
        <w:rPr>
          <w:rFonts w:cs="Arial"/>
          <w:b w:val="0"/>
        </w:rPr>
        <w:t>Измена, допуна и опозив понуде</w:t>
      </w:r>
      <w:bookmarkEnd w:id="260"/>
      <w:bookmarkEnd w:id="261"/>
    </w:p>
    <w:p w:rsidR="008D2B23" w:rsidRPr="00AD10A6" w:rsidRDefault="008D2B23" w:rsidP="00AD10A6">
      <w:pPr>
        <w:pStyle w:val="KDParagraf"/>
        <w:spacing w:before="0"/>
        <w:rPr>
          <w:rFonts w:cs="Arial"/>
          <w:lang w:val="ru-RU"/>
        </w:rPr>
      </w:pPr>
      <w:r w:rsidRPr="00AD10A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311E5" w:rsidRPr="00AD10A6">
        <w:rPr>
          <w:rFonts w:cs="Arial"/>
          <w:lang w:val="sr-Latn-RS"/>
        </w:rPr>
        <w:t>Одржавање и унапређење ЕРП система (САП)</w:t>
      </w:r>
      <w:r w:rsidRPr="00AD10A6">
        <w:rPr>
          <w:rFonts w:cs="Arial"/>
          <w:lang w:val="ru-RU"/>
        </w:rPr>
        <w:t xml:space="preserve"> - Јавна набавка број </w:t>
      </w:r>
      <w:r w:rsidR="00B311E5" w:rsidRPr="00AD10A6">
        <w:rPr>
          <w:rFonts w:cs="Arial"/>
          <w:lang w:val="ru-RU"/>
        </w:rPr>
        <w:t>ЈН/1000/0242/2016</w:t>
      </w:r>
      <w:r w:rsidRPr="00AD10A6">
        <w:rPr>
          <w:rFonts w:cs="Arial"/>
          <w:lang w:val="ru-RU"/>
        </w:rPr>
        <w:t xml:space="preserve"> – НЕ ОТВАРАТИ“.</w:t>
      </w:r>
    </w:p>
    <w:p w:rsidR="008D2B23" w:rsidRPr="00AD10A6" w:rsidRDefault="008D2B23" w:rsidP="00AD10A6">
      <w:pPr>
        <w:pStyle w:val="KDParagraf"/>
        <w:spacing w:before="0"/>
        <w:rPr>
          <w:rFonts w:cs="Arial"/>
        </w:rPr>
      </w:pPr>
      <w:r w:rsidRPr="00AD10A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AD10A6" w:rsidRDefault="008D2B23" w:rsidP="00AD10A6">
      <w:pPr>
        <w:pStyle w:val="KDParagraf"/>
        <w:spacing w:before="0"/>
        <w:rPr>
          <w:rFonts w:cs="Arial"/>
        </w:rPr>
      </w:pPr>
      <w:r w:rsidRPr="00AD10A6">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311E5" w:rsidRPr="00AD10A6">
        <w:rPr>
          <w:rFonts w:cs="Arial"/>
        </w:rPr>
        <w:t>Одржавање и унапређење ЕРП система (САП)</w:t>
      </w:r>
      <w:r w:rsidRPr="00AD10A6">
        <w:rPr>
          <w:rFonts w:cs="Arial"/>
        </w:rPr>
        <w:t xml:space="preserve"> - Јавна набавка број </w:t>
      </w:r>
      <w:r w:rsidR="00B311E5" w:rsidRPr="00AD10A6">
        <w:rPr>
          <w:rFonts w:cs="Arial"/>
          <w:lang w:val="sr-Cyrl-RS"/>
        </w:rPr>
        <w:t>ЈН/1000/0242/2016</w:t>
      </w:r>
      <w:r w:rsidRPr="00AD10A6">
        <w:rPr>
          <w:rFonts w:cs="Arial"/>
        </w:rPr>
        <w:t xml:space="preserve"> – НЕ ОТВАРАТИ“.</w:t>
      </w:r>
    </w:p>
    <w:p w:rsidR="008D2B23" w:rsidRPr="00AD10A6" w:rsidRDefault="008D2B23" w:rsidP="00AD10A6">
      <w:pPr>
        <w:pStyle w:val="KDParagraf"/>
        <w:spacing w:before="0"/>
        <w:rPr>
          <w:rFonts w:cs="Arial"/>
        </w:rPr>
      </w:pPr>
      <w:r w:rsidRPr="00AD10A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AD10A6" w:rsidRDefault="008D2B23" w:rsidP="00AD10A6">
      <w:pPr>
        <w:pStyle w:val="KDKomentar"/>
        <w:spacing w:before="0"/>
        <w:rPr>
          <w:rFonts w:cs="Arial"/>
          <w:i w:val="0"/>
          <w:color w:val="auto"/>
          <w:sz w:val="22"/>
          <w:szCs w:val="22"/>
        </w:rPr>
      </w:pPr>
      <w:r w:rsidRPr="00AD10A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AD10A6" w:rsidRDefault="00EA6178" w:rsidP="00AD10A6">
      <w:pPr>
        <w:pStyle w:val="KDKomentar"/>
        <w:spacing w:before="0"/>
        <w:rPr>
          <w:rFonts w:cs="Arial"/>
          <w:i w:val="0"/>
          <w:sz w:val="22"/>
          <w:szCs w:val="22"/>
        </w:rPr>
      </w:pPr>
    </w:p>
    <w:p w:rsidR="008D2B23" w:rsidRPr="00AD10A6" w:rsidRDefault="008D2B23" w:rsidP="00AD10A6">
      <w:pPr>
        <w:pStyle w:val="KDPodnaslov2"/>
        <w:numPr>
          <w:ilvl w:val="1"/>
          <w:numId w:val="21"/>
        </w:numPr>
        <w:spacing w:before="0"/>
        <w:jc w:val="both"/>
        <w:rPr>
          <w:rFonts w:cs="Arial"/>
          <w:b w:val="0"/>
        </w:rPr>
      </w:pPr>
      <w:bookmarkStart w:id="262" w:name="_Toc441651583"/>
      <w:bookmarkStart w:id="263" w:name="_Toc442559894"/>
      <w:r w:rsidRPr="00AD10A6">
        <w:rPr>
          <w:rFonts w:cs="Arial"/>
          <w:b w:val="0"/>
          <w:lang w:val="ru-RU"/>
        </w:rPr>
        <w:t>П</w:t>
      </w:r>
      <w:r w:rsidRPr="00AD10A6">
        <w:rPr>
          <w:rFonts w:cs="Arial"/>
          <w:b w:val="0"/>
        </w:rPr>
        <w:t>артије</w:t>
      </w:r>
      <w:bookmarkEnd w:id="262"/>
      <w:bookmarkEnd w:id="263"/>
    </w:p>
    <w:p w:rsidR="00FC355A" w:rsidRPr="00AD10A6" w:rsidRDefault="00FC355A" w:rsidP="00AD10A6">
      <w:pPr>
        <w:pStyle w:val="KDParagraf"/>
        <w:spacing w:before="0"/>
        <w:rPr>
          <w:rFonts w:cs="Arial"/>
        </w:rPr>
      </w:pPr>
      <w:r w:rsidRPr="00AD10A6">
        <w:rPr>
          <w:rFonts w:cs="Arial"/>
        </w:rPr>
        <w:t>Набавка није обликована по партијама.</w:t>
      </w:r>
    </w:p>
    <w:p w:rsidR="008D2B23" w:rsidRPr="00AD10A6" w:rsidRDefault="008D2B23" w:rsidP="00AD10A6">
      <w:pPr>
        <w:spacing w:before="0"/>
        <w:rPr>
          <w:rFonts w:cs="Arial"/>
          <w:color w:val="00B0F0"/>
        </w:rPr>
      </w:pPr>
    </w:p>
    <w:p w:rsidR="008D2B23" w:rsidRPr="00AD10A6" w:rsidRDefault="00011DCA" w:rsidP="00AD10A6">
      <w:pPr>
        <w:pStyle w:val="KDPodnaslov2"/>
        <w:numPr>
          <w:ilvl w:val="1"/>
          <w:numId w:val="21"/>
        </w:numPr>
        <w:spacing w:before="0"/>
        <w:jc w:val="both"/>
        <w:rPr>
          <w:rFonts w:cs="Arial"/>
          <w:b w:val="0"/>
        </w:rPr>
      </w:pPr>
      <w:bookmarkStart w:id="264" w:name="_Toc441651584"/>
      <w:bookmarkStart w:id="265" w:name="_Toc442559895"/>
      <w:r w:rsidRPr="00AD10A6">
        <w:rPr>
          <w:rFonts w:cs="Arial"/>
          <w:b w:val="0"/>
          <w:lang w:val="sr-Cyrl-RS"/>
        </w:rPr>
        <w:t xml:space="preserve"> </w:t>
      </w:r>
      <w:r w:rsidR="008D2B23" w:rsidRPr="00AD10A6">
        <w:rPr>
          <w:rFonts w:cs="Arial"/>
          <w:b w:val="0"/>
        </w:rPr>
        <w:t>Понуда са варијантама</w:t>
      </w:r>
      <w:bookmarkEnd w:id="264"/>
      <w:bookmarkEnd w:id="265"/>
    </w:p>
    <w:p w:rsidR="008D2B23" w:rsidRPr="00AD10A6" w:rsidRDefault="008D2B23" w:rsidP="00AD10A6">
      <w:pPr>
        <w:tabs>
          <w:tab w:val="num" w:pos="993"/>
        </w:tabs>
        <w:spacing w:before="0"/>
        <w:rPr>
          <w:rFonts w:cs="Arial"/>
          <w:lang w:val="ru-RU"/>
        </w:rPr>
      </w:pPr>
      <w:r w:rsidRPr="00AD10A6">
        <w:rPr>
          <w:rFonts w:cs="Arial"/>
          <w:lang w:val="ru-RU"/>
        </w:rPr>
        <w:t>Понуда са варијантама није дозвољена.</w:t>
      </w:r>
    </w:p>
    <w:p w:rsidR="008D2B23" w:rsidRPr="00AD10A6" w:rsidRDefault="008D2B23" w:rsidP="00AD10A6">
      <w:pPr>
        <w:tabs>
          <w:tab w:val="num" w:pos="993"/>
        </w:tabs>
        <w:spacing w:before="0"/>
        <w:rPr>
          <w:rFonts w:cs="Arial"/>
          <w:lang w:val="ru-RU"/>
        </w:rPr>
      </w:pPr>
    </w:p>
    <w:p w:rsidR="008D2B23" w:rsidRPr="00AD10A6" w:rsidRDefault="00011DCA" w:rsidP="00AD10A6">
      <w:pPr>
        <w:pStyle w:val="KDPodnaslov2"/>
        <w:numPr>
          <w:ilvl w:val="1"/>
          <w:numId w:val="21"/>
        </w:numPr>
        <w:spacing w:before="0"/>
        <w:jc w:val="both"/>
        <w:rPr>
          <w:rFonts w:cs="Arial"/>
          <w:b w:val="0"/>
        </w:rPr>
      </w:pPr>
      <w:bookmarkStart w:id="266" w:name="_Toc441651585"/>
      <w:bookmarkStart w:id="267" w:name="_Toc442559896"/>
      <w:r w:rsidRPr="00AD10A6">
        <w:rPr>
          <w:rFonts w:cs="Arial"/>
          <w:b w:val="0"/>
          <w:lang w:val="sr-Cyrl-RS"/>
        </w:rPr>
        <w:t xml:space="preserve"> </w:t>
      </w:r>
      <w:r w:rsidR="008D2B23" w:rsidRPr="00AD10A6">
        <w:rPr>
          <w:rFonts w:cs="Arial"/>
          <w:b w:val="0"/>
        </w:rPr>
        <w:t>Подношење понуде са подизвођачима</w:t>
      </w:r>
      <w:bookmarkEnd w:id="266"/>
      <w:bookmarkEnd w:id="267"/>
    </w:p>
    <w:p w:rsidR="00EE070C" w:rsidRPr="00AD10A6" w:rsidRDefault="00EE070C" w:rsidP="00AD10A6">
      <w:pPr>
        <w:pStyle w:val="KDParagraf"/>
        <w:spacing w:before="0"/>
        <w:rPr>
          <w:rFonts w:cs="Arial"/>
        </w:rPr>
      </w:pPr>
      <w:r w:rsidRPr="00AD10A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AD10A6" w:rsidRDefault="00EE070C" w:rsidP="00AD10A6">
      <w:pPr>
        <w:pStyle w:val="KDParagraf"/>
        <w:spacing w:before="0"/>
        <w:rPr>
          <w:rFonts w:cs="Arial"/>
        </w:rPr>
      </w:pPr>
      <w:r w:rsidRPr="00AD10A6">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AD10A6" w:rsidRDefault="00EE070C" w:rsidP="00AD10A6">
      <w:pPr>
        <w:pStyle w:val="KDParagraf"/>
        <w:spacing w:before="0"/>
        <w:rPr>
          <w:rFonts w:cs="Arial"/>
        </w:rPr>
      </w:pPr>
      <w:r w:rsidRPr="00AD10A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AD10A6" w:rsidRDefault="00EE070C" w:rsidP="00AD10A6">
      <w:pPr>
        <w:pStyle w:val="KDParagraf"/>
        <w:spacing w:before="0"/>
        <w:rPr>
          <w:rFonts w:cs="Arial"/>
        </w:rPr>
      </w:pPr>
      <w:r w:rsidRPr="00AD10A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D179AC" w:rsidRPr="00AD10A6" w:rsidRDefault="00EE070C" w:rsidP="00AD10A6">
      <w:pPr>
        <w:pStyle w:val="KDParagraf"/>
        <w:spacing w:before="0"/>
        <w:rPr>
          <w:rFonts w:cs="Arial"/>
          <w:lang w:val="sr-Cyrl-RS"/>
        </w:rPr>
      </w:pPr>
      <w:r w:rsidRPr="00AD10A6">
        <w:rPr>
          <w:rFonts w:cs="Arial"/>
          <w:lang w:val="sr-Cyrl-RS"/>
        </w:rPr>
        <w:t xml:space="preserve">Обавеза понуђача је да за </w:t>
      </w:r>
      <w:r w:rsidR="008D2B23" w:rsidRPr="00AD10A6">
        <w:rPr>
          <w:rFonts w:cs="Arial"/>
        </w:rPr>
        <w:t>подизвођач</w:t>
      </w:r>
      <w:r w:rsidRPr="00AD10A6">
        <w:rPr>
          <w:rFonts w:cs="Arial"/>
          <w:lang w:val="sr-Cyrl-RS"/>
        </w:rPr>
        <w:t>а достави доказе о испуњености</w:t>
      </w:r>
      <w:r w:rsidR="008D2B23" w:rsidRPr="00AD10A6">
        <w:rPr>
          <w:rFonts w:cs="Arial"/>
        </w:rPr>
        <w:t xml:space="preserve"> обавезн</w:t>
      </w:r>
      <w:r w:rsidRPr="00AD10A6">
        <w:rPr>
          <w:rFonts w:cs="Arial"/>
          <w:lang w:val="sr-Cyrl-RS"/>
        </w:rPr>
        <w:t>их</w:t>
      </w:r>
      <w:r w:rsidR="008D2B23" w:rsidRPr="00AD10A6">
        <w:rPr>
          <w:rFonts w:cs="Arial"/>
        </w:rPr>
        <w:t xml:space="preserve"> услов</w:t>
      </w:r>
      <w:r w:rsidRPr="00AD10A6">
        <w:rPr>
          <w:rFonts w:cs="Arial"/>
          <w:lang w:val="sr-Cyrl-RS"/>
        </w:rPr>
        <w:t>а</w:t>
      </w:r>
      <w:r w:rsidR="008D2B23" w:rsidRPr="00AD10A6">
        <w:rPr>
          <w:rFonts w:cs="Arial"/>
        </w:rPr>
        <w:t xml:space="preserve"> из члана 75. став 1. тачка 1), 2) и 4) Закона</w:t>
      </w:r>
      <w:r w:rsidRPr="00AD10A6">
        <w:rPr>
          <w:rFonts w:cs="Arial"/>
        </w:rPr>
        <w:t xml:space="preserve"> </w:t>
      </w:r>
      <w:r w:rsidR="008D2B23" w:rsidRPr="00AD10A6">
        <w:rPr>
          <w:rFonts w:cs="Arial"/>
        </w:rPr>
        <w:t>наведен</w:t>
      </w:r>
      <w:r w:rsidRPr="00AD10A6">
        <w:rPr>
          <w:rFonts w:cs="Arial"/>
          <w:lang w:val="sr-Cyrl-RS"/>
        </w:rPr>
        <w:t>их</w:t>
      </w:r>
      <w:r w:rsidR="008D2B23" w:rsidRPr="00AD10A6">
        <w:rPr>
          <w:rFonts w:cs="Arial"/>
        </w:rPr>
        <w:t xml:space="preserve"> у одељку Услови за учешће из члана 75. и 76. Закона и Упутство како се доказује испуњеност тих услова</w:t>
      </w:r>
      <w:r w:rsidR="00D179AC" w:rsidRPr="00AD10A6">
        <w:rPr>
          <w:rFonts w:cs="Arial"/>
          <w:lang w:val="sr-Cyrl-RS"/>
        </w:rPr>
        <w:t xml:space="preserve">. </w:t>
      </w:r>
    </w:p>
    <w:p w:rsidR="008D2B23" w:rsidRPr="00AD10A6" w:rsidRDefault="008D2B23" w:rsidP="00AD10A6">
      <w:pPr>
        <w:pStyle w:val="KDParagraf"/>
        <w:spacing w:before="0"/>
        <w:rPr>
          <w:rFonts w:cs="Arial"/>
        </w:rPr>
      </w:pPr>
      <w:r w:rsidRPr="00AD10A6">
        <w:rPr>
          <w:rFonts w:cs="Arial"/>
        </w:rPr>
        <w:t>Додатне услове понуђач испуњава самостално, без обзира на агажовање подизвођача.</w:t>
      </w:r>
    </w:p>
    <w:p w:rsidR="008D2B23" w:rsidRPr="00AD10A6" w:rsidRDefault="008D2B23" w:rsidP="00AD10A6">
      <w:pPr>
        <w:pStyle w:val="KDParagraf"/>
        <w:spacing w:before="0"/>
        <w:rPr>
          <w:rFonts w:cs="Arial"/>
        </w:rPr>
      </w:pPr>
      <w:r w:rsidRPr="00AD10A6">
        <w:rPr>
          <w:rFonts w:cs="Arial"/>
        </w:rPr>
        <w:t xml:space="preserve">Све обрасце у понуди потписује и оверава понуђач, изузев </w:t>
      </w:r>
      <w:r w:rsidR="00EE070C" w:rsidRPr="00AD10A6">
        <w:rPr>
          <w:rFonts w:cs="Arial"/>
          <w:lang w:val="sr-Cyrl-RS"/>
        </w:rPr>
        <w:t>образаца под пуном материјалном и кривичном одговорношћу,</w:t>
      </w:r>
      <w:r w:rsidRPr="00AD10A6">
        <w:rPr>
          <w:rFonts w:cs="Arial"/>
        </w:rPr>
        <w:t>које попуњава, потписује и оверава сваки подизвођач у своје име.</w:t>
      </w:r>
    </w:p>
    <w:p w:rsidR="008D2B23" w:rsidRPr="00AD10A6" w:rsidRDefault="008D2B23" w:rsidP="00AD10A6">
      <w:pPr>
        <w:pStyle w:val="KDParagraf"/>
        <w:spacing w:before="0"/>
        <w:rPr>
          <w:rFonts w:cs="Arial"/>
        </w:rPr>
      </w:pPr>
      <w:r w:rsidRPr="00AD10A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AD10A6" w:rsidRDefault="00011DCA" w:rsidP="00AD10A6">
      <w:pPr>
        <w:pStyle w:val="KDParagraf"/>
        <w:spacing w:before="0"/>
        <w:rPr>
          <w:rFonts w:cs="Arial"/>
        </w:rPr>
      </w:pPr>
      <w:r w:rsidRPr="00AD10A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AD10A6" w:rsidRDefault="008D2B23" w:rsidP="00AD10A6">
      <w:pPr>
        <w:pStyle w:val="KDParagraf"/>
        <w:spacing w:before="0"/>
        <w:rPr>
          <w:rFonts w:cs="Arial"/>
          <w:lang w:bidi="en-US"/>
        </w:rPr>
      </w:pPr>
      <w:r w:rsidRPr="00AD10A6">
        <w:rPr>
          <w:rFonts w:cs="Arial"/>
        </w:rPr>
        <w:t>Наручилац</w:t>
      </w:r>
      <w:r w:rsidRPr="00AD10A6">
        <w:rPr>
          <w:rFonts w:cs="Arial"/>
          <w:lang w:bidi="en-US"/>
        </w:rPr>
        <w:t xml:space="preserve"> у овом поступку не предвиђа примену одредби става 9. и 10. члана 80. Закона.</w:t>
      </w:r>
    </w:p>
    <w:p w:rsidR="008D2B23" w:rsidRPr="00AD10A6" w:rsidRDefault="008D2B23" w:rsidP="00AD10A6">
      <w:pPr>
        <w:pStyle w:val="KDParagraf"/>
        <w:spacing w:before="0"/>
        <w:rPr>
          <w:rFonts w:cs="Arial"/>
          <w:color w:val="00B0F0"/>
          <w:lang w:bidi="en-US"/>
        </w:rPr>
      </w:pPr>
    </w:p>
    <w:p w:rsidR="008D2B23" w:rsidRPr="00AD10A6" w:rsidRDefault="008D2B23" w:rsidP="00AD10A6">
      <w:pPr>
        <w:pStyle w:val="KDPodnaslov2"/>
        <w:numPr>
          <w:ilvl w:val="1"/>
          <w:numId w:val="21"/>
        </w:numPr>
        <w:spacing w:before="0"/>
        <w:jc w:val="both"/>
        <w:rPr>
          <w:rFonts w:cs="Arial"/>
          <w:b w:val="0"/>
        </w:rPr>
      </w:pPr>
      <w:bookmarkStart w:id="268" w:name="_Toc441651586"/>
      <w:bookmarkStart w:id="269" w:name="_Toc442559897"/>
      <w:r w:rsidRPr="00AD10A6">
        <w:rPr>
          <w:rFonts w:cs="Arial"/>
          <w:b w:val="0"/>
        </w:rPr>
        <w:t>Подношење заједничке понуде</w:t>
      </w:r>
      <w:bookmarkEnd w:id="268"/>
      <w:bookmarkEnd w:id="269"/>
    </w:p>
    <w:p w:rsidR="008D2B23" w:rsidRPr="00AD10A6" w:rsidRDefault="008D2B23" w:rsidP="00AD10A6">
      <w:pPr>
        <w:pStyle w:val="KDParagraf"/>
        <w:spacing w:before="0"/>
        <w:rPr>
          <w:rFonts w:cs="Arial"/>
        </w:rPr>
      </w:pPr>
      <w:r w:rsidRPr="00AD10A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AD10A6" w:rsidRDefault="008D2B23" w:rsidP="00AD10A6">
      <w:pPr>
        <w:pStyle w:val="KDNabrajanje"/>
        <w:spacing w:before="0"/>
        <w:rPr>
          <w:rFonts w:cs="Arial"/>
        </w:rPr>
      </w:pPr>
      <w:r w:rsidRPr="00AD10A6">
        <w:rPr>
          <w:rFonts w:cs="Arial"/>
          <w:lang w:val="sr-Cyrl-CS"/>
        </w:rPr>
        <w:t xml:space="preserve">податке о </w:t>
      </w:r>
      <w:r w:rsidRPr="00AD10A6">
        <w:rPr>
          <w:rFonts w:cs="Arial"/>
        </w:rPr>
        <w:t xml:space="preserve">члану групе који ће бити </w:t>
      </w:r>
      <w:r w:rsidRPr="00AD10A6">
        <w:rPr>
          <w:rFonts w:cs="Arial"/>
          <w:lang w:val="sr-Cyrl-CS"/>
        </w:rPr>
        <w:t>Н</w:t>
      </w:r>
      <w:r w:rsidRPr="00AD10A6">
        <w:rPr>
          <w:rFonts w:cs="Arial"/>
        </w:rPr>
        <w:t xml:space="preserve">осилац посла, односно који ће поднети понуду и који ће заступати групу понуђача пред </w:t>
      </w:r>
      <w:r w:rsidRPr="00AD10A6">
        <w:rPr>
          <w:rFonts w:cs="Arial"/>
          <w:lang w:val="sr-Cyrl-CS"/>
        </w:rPr>
        <w:t>Н</w:t>
      </w:r>
      <w:r w:rsidRPr="00AD10A6">
        <w:rPr>
          <w:rFonts w:cs="Arial"/>
        </w:rPr>
        <w:t>аручиоцем;</w:t>
      </w:r>
    </w:p>
    <w:p w:rsidR="008D2B23" w:rsidRPr="00AD10A6" w:rsidRDefault="008D2B23" w:rsidP="00AD10A6">
      <w:pPr>
        <w:pStyle w:val="KDNabrajanje"/>
        <w:spacing w:before="0"/>
        <w:rPr>
          <w:rFonts w:cs="Arial"/>
        </w:rPr>
      </w:pPr>
      <w:r w:rsidRPr="00AD10A6">
        <w:rPr>
          <w:rFonts w:cs="Arial"/>
        </w:rPr>
        <w:t>опис послова сваког од понуђача из групе понуђача у извршењу уговора.</w:t>
      </w:r>
    </w:p>
    <w:p w:rsidR="00D179AC" w:rsidRPr="00AD10A6" w:rsidRDefault="008D2B23" w:rsidP="00AD10A6">
      <w:pPr>
        <w:pStyle w:val="KDParagraf"/>
        <w:spacing w:before="0"/>
        <w:rPr>
          <w:rFonts w:cs="Arial"/>
        </w:rPr>
      </w:pPr>
      <w:r w:rsidRPr="00AD10A6">
        <w:rPr>
          <w:rFonts w:cs="Arial"/>
          <w:lang w:val="ru-RU"/>
        </w:rPr>
        <w:t xml:space="preserve">Сваки понуђач из групе понуђача  која подноси заједничку понуду мора да испуњава услове из члана 75.  </w:t>
      </w:r>
      <w:r w:rsidRPr="00AD10A6">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D179AC" w:rsidRPr="00AD10A6">
        <w:rPr>
          <w:rFonts w:cs="Arial"/>
        </w:rPr>
        <w:t xml:space="preserve">. </w:t>
      </w:r>
      <w:r w:rsidRPr="00AD10A6">
        <w:rPr>
          <w:rFonts w:cs="Arial"/>
        </w:rPr>
        <w:t>Услове у вези са капацитетима, у складу са чланом 76. Закона, понуђачи из групе испу</w:t>
      </w:r>
      <w:r w:rsidR="00D179AC" w:rsidRPr="00AD10A6">
        <w:rPr>
          <w:rFonts w:cs="Arial"/>
        </w:rPr>
        <w:t>њавају заједно.</w:t>
      </w:r>
    </w:p>
    <w:p w:rsidR="00FD7543" w:rsidRPr="00AD10A6" w:rsidRDefault="008D2B23" w:rsidP="00AD10A6">
      <w:pPr>
        <w:pStyle w:val="KDParagraf"/>
        <w:spacing w:before="0"/>
        <w:rPr>
          <w:rFonts w:cs="Arial"/>
          <w:color w:val="00B0F0"/>
          <w:lang w:val="sr-Cyrl-RS" w:bidi="en-US"/>
        </w:rPr>
      </w:pPr>
      <w:r w:rsidRPr="00AD10A6">
        <w:rPr>
          <w:rFonts w:cs="Arial"/>
          <w:lang w:bidi="en-US"/>
        </w:rPr>
        <w:t xml:space="preserve">У случају заједничке понуде групе понуђача </w:t>
      </w:r>
      <w:r w:rsidR="00011DCA" w:rsidRPr="00AD10A6">
        <w:rPr>
          <w:rFonts w:cs="Arial"/>
          <w:lang w:val="sr-Cyrl-CS" w:bidi="en-US"/>
        </w:rPr>
        <w:t xml:space="preserve">обрасце под пуном материјалном и кривичном одговорношћу </w:t>
      </w:r>
      <w:r w:rsidRPr="00AD10A6">
        <w:rPr>
          <w:rFonts w:cs="Arial"/>
          <w:lang w:bidi="en-US"/>
        </w:rPr>
        <w:t>попуњава, потписује и оверава сваки члан групе понуђача у своје име.</w:t>
      </w:r>
      <w:r w:rsidR="00B20A6C" w:rsidRPr="00AD10A6">
        <w:rPr>
          <w:rFonts w:cs="Arial"/>
          <w:lang w:val="sr-Cyrl-RS" w:bidi="en-US"/>
        </w:rPr>
        <w:t>( Образац Изјаве о независној понуди и Образац изјаве у складу са чланом 75. став 2. Закона)</w:t>
      </w:r>
    </w:p>
    <w:p w:rsidR="008D2B23" w:rsidRPr="00AD10A6" w:rsidRDefault="00011DCA" w:rsidP="00AD10A6">
      <w:pPr>
        <w:pStyle w:val="KDParagraf"/>
        <w:spacing w:before="0"/>
        <w:rPr>
          <w:rFonts w:cs="Arial"/>
          <w:lang w:val="sr-Cyrl-RS" w:bidi="en-US"/>
        </w:rPr>
      </w:pPr>
      <w:r w:rsidRPr="00AD10A6">
        <w:rPr>
          <w:rFonts w:cs="Arial"/>
          <w:lang w:val="sr-Cyrl-RS" w:bidi="en-US"/>
        </w:rPr>
        <w:t>Понуђачи из групе понуђача одговорају неограничено солидарно према наручиоцу.</w:t>
      </w:r>
    </w:p>
    <w:p w:rsidR="00011DCA" w:rsidRPr="00AD10A6" w:rsidRDefault="00011DCA" w:rsidP="00AD10A6">
      <w:pPr>
        <w:pStyle w:val="KDParagraf"/>
        <w:spacing w:before="0"/>
        <w:rPr>
          <w:rFonts w:cs="Arial"/>
          <w:lang w:val="sr-Cyrl-RS" w:bidi="en-US"/>
        </w:rPr>
      </w:pPr>
    </w:p>
    <w:p w:rsidR="008D2B23" w:rsidRPr="00AD10A6" w:rsidRDefault="008D2B23" w:rsidP="00AD10A6">
      <w:pPr>
        <w:pStyle w:val="KDPodnaslov2"/>
        <w:numPr>
          <w:ilvl w:val="1"/>
          <w:numId w:val="21"/>
        </w:numPr>
        <w:spacing w:before="0"/>
        <w:jc w:val="both"/>
        <w:rPr>
          <w:rFonts w:cs="Arial"/>
          <w:b w:val="0"/>
        </w:rPr>
      </w:pPr>
      <w:bookmarkStart w:id="270" w:name="_Toc441651587"/>
      <w:bookmarkStart w:id="271" w:name="_Toc442559898"/>
      <w:r w:rsidRPr="00AD10A6">
        <w:rPr>
          <w:rFonts w:cs="Arial"/>
          <w:b w:val="0"/>
        </w:rPr>
        <w:t>Понуђена цена</w:t>
      </w:r>
      <w:bookmarkEnd w:id="270"/>
      <w:bookmarkEnd w:id="271"/>
    </w:p>
    <w:p w:rsidR="00A4180D" w:rsidRPr="00AD10A6" w:rsidRDefault="00A4180D" w:rsidP="00AD10A6">
      <w:pPr>
        <w:pStyle w:val="KDParagraf"/>
        <w:spacing w:before="0"/>
        <w:rPr>
          <w:rFonts w:cs="Arial"/>
        </w:rPr>
      </w:pPr>
      <w:r w:rsidRPr="00AD10A6">
        <w:rPr>
          <w:rFonts w:cs="Arial"/>
        </w:rPr>
        <w:t>Цена се исказује у динарима/ЕУР, без пореза на додату вредност.</w:t>
      </w:r>
    </w:p>
    <w:p w:rsidR="00A4180D" w:rsidRPr="00AD10A6" w:rsidRDefault="00A4180D" w:rsidP="00AD10A6">
      <w:pPr>
        <w:pStyle w:val="KDParagraf"/>
        <w:spacing w:before="0"/>
        <w:rPr>
          <w:rFonts w:cs="Arial"/>
        </w:rPr>
      </w:pPr>
      <w:r w:rsidRPr="00AD10A6">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A4180D" w:rsidRPr="00AD10A6" w:rsidRDefault="00A4180D" w:rsidP="00AD10A6">
      <w:pPr>
        <w:pStyle w:val="KDParagraf"/>
        <w:spacing w:before="0"/>
        <w:rPr>
          <w:rFonts w:cs="Arial"/>
        </w:rPr>
      </w:pPr>
      <w:r w:rsidRPr="00AD10A6">
        <w:rPr>
          <w:rFonts w:cs="Arial"/>
        </w:rPr>
        <w:t>Цена мора бити фиксна -за цео уговорени рок, изузев у случајевима измене уговора предвиђеним овом конкурсном документацијом.</w:t>
      </w:r>
    </w:p>
    <w:p w:rsidR="00A4180D" w:rsidRPr="00AD10A6" w:rsidRDefault="00A4180D" w:rsidP="00AD10A6">
      <w:pPr>
        <w:pStyle w:val="KDParagraf"/>
        <w:spacing w:before="0"/>
        <w:rPr>
          <w:rFonts w:cs="Arial"/>
        </w:rPr>
      </w:pPr>
    </w:p>
    <w:p w:rsidR="00A4180D" w:rsidRPr="00AD10A6" w:rsidRDefault="00A4180D" w:rsidP="00AD10A6">
      <w:pPr>
        <w:pStyle w:val="KDParagraf"/>
        <w:spacing w:before="0"/>
        <w:rPr>
          <w:rFonts w:cs="Arial"/>
        </w:rPr>
      </w:pPr>
      <w:r w:rsidRPr="00AD10A6">
        <w:rPr>
          <w:rFonts w:cs="Arial"/>
        </w:rPr>
        <w:t xml:space="preserve">Цена се даје на основу захтева датих у Одељку </w:t>
      </w:r>
      <w:r w:rsidR="0018213B" w:rsidRPr="00AD10A6">
        <w:rPr>
          <w:rFonts w:cs="Arial"/>
        </w:rPr>
        <w:t>3</w:t>
      </w:r>
      <w:r w:rsidRPr="00AD10A6">
        <w:rPr>
          <w:rFonts w:cs="Arial"/>
        </w:rPr>
        <w:t>.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w:t>
      </w:r>
    </w:p>
    <w:p w:rsidR="00A4180D" w:rsidRPr="00AD10A6" w:rsidRDefault="00A4180D" w:rsidP="00AD10A6">
      <w:pPr>
        <w:pStyle w:val="KDParagraf"/>
        <w:spacing w:before="0"/>
        <w:rPr>
          <w:rFonts w:cs="Arial"/>
        </w:rPr>
      </w:pPr>
      <w:r w:rsidRPr="00AD10A6">
        <w:rPr>
          <w:rFonts w:cs="Arial"/>
        </w:rPr>
        <w:t xml:space="preserve">У Обрасцу понуде треба исказати укупно понуђену цену. </w:t>
      </w:r>
    </w:p>
    <w:p w:rsidR="00A4180D" w:rsidRPr="00AD10A6" w:rsidRDefault="00A4180D" w:rsidP="00AD10A6">
      <w:pPr>
        <w:pStyle w:val="KDParagraf"/>
        <w:spacing w:before="0"/>
        <w:rPr>
          <w:rFonts w:cs="Arial"/>
        </w:rPr>
      </w:pPr>
      <w:r w:rsidRPr="00AD10A6">
        <w:rPr>
          <w:rFonts w:cs="Arial"/>
        </w:rPr>
        <w:t xml:space="preserve">Понуђена цена мора да покрива и укључује све трошкове које понуђач има у реализацији набавке. </w:t>
      </w:r>
    </w:p>
    <w:p w:rsidR="00A4180D" w:rsidRPr="00AD10A6" w:rsidRDefault="00A4180D" w:rsidP="00AD10A6">
      <w:pPr>
        <w:pStyle w:val="KDParagraf"/>
        <w:spacing w:before="0"/>
        <w:rPr>
          <w:rFonts w:cs="Arial"/>
        </w:rPr>
      </w:pPr>
      <w:r w:rsidRPr="00AD10A6">
        <w:rPr>
          <w:rFonts w:cs="Arial"/>
        </w:rPr>
        <w:t>Ако је у понуди исказана неуобичајено ниска цена, Наручилац ће поступити у складу са чланом 92. Закона.</w:t>
      </w:r>
    </w:p>
    <w:p w:rsidR="00A4180D" w:rsidRPr="00AD10A6" w:rsidRDefault="00A4180D" w:rsidP="00AD10A6">
      <w:pPr>
        <w:pStyle w:val="KDParagraf"/>
        <w:spacing w:before="0"/>
        <w:rPr>
          <w:rFonts w:cs="Arial"/>
        </w:rPr>
      </w:pPr>
      <w:r w:rsidRPr="00AD10A6">
        <w:rPr>
          <w:rFonts w:cs="Arial"/>
        </w:rPr>
        <w:t>У предметној јавној набавци цена је предвиђена као критеријум за оцењивање понуда.</w:t>
      </w:r>
    </w:p>
    <w:p w:rsidR="00A4180D" w:rsidRPr="00AD10A6" w:rsidRDefault="00A4180D" w:rsidP="00AD10A6">
      <w:pPr>
        <w:pStyle w:val="KDParagraf"/>
        <w:spacing w:before="0"/>
        <w:rPr>
          <w:rFonts w:cs="Arial"/>
        </w:rPr>
      </w:pPr>
      <w:r w:rsidRPr="00AD10A6">
        <w:rPr>
          <w:rFonts w:cs="Arial"/>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A4180D" w:rsidRPr="00AD10A6" w:rsidRDefault="00A4180D" w:rsidP="00AD10A6">
      <w:pPr>
        <w:pStyle w:val="KDParagraf"/>
        <w:spacing w:before="0"/>
        <w:rPr>
          <w:rFonts w:cs="Arial"/>
        </w:rPr>
      </w:pPr>
      <w:r w:rsidRPr="00AD10A6">
        <w:rPr>
          <w:rFonts w:cs="Arial"/>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A4180D" w:rsidRPr="00AD10A6" w:rsidRDefault="00A4180D" w:rsidP="00AD10A6">
      <w:pPr>
        <w:pStyle w:val="KDParagraf"/>
        <w:spacing w:before="0"/>
        <w:rPr>
          <w:rFonts w:cs="Arial"/>
        </w:rPr>
      </w:pPr>
      <w:r w:rsidRPr="00AD10A6">
        <w:rPr>
          <w:rFonts w:cs="Arial"/>
        </w:rPr>
        <w:t>Плаћања страном понуђачу се врши дознаком у ЕУР, на његов девизни рачун у складу са његовим инструкцијама.</w:t>
      </w:r>
    </w:p>
    <w:p w:rsidR="00A4180D" w:rsidRPr="00AD10A6" w:rsidRDefault="00A4180D" w:rsidP="00AD10A6">
      <w:pPr>
        <w:pStyle w:val="KDParagraf"/>
        <w:spacing w:before="0"/>
        <w:rPr>
          <w:rFonts w:cs="Arial"/>
        </w:rPr>
      </w:pPr>
      <w:r w:rsidRPr="00AD10A6">
        <w:rPr>
          <w:rFonts w:cs="Arial"/>
        </w:rPr>
        <w:t xml:space="preserve">Сва плаћања домаћим понуђачима се врше у динарима уплатом на рачун понуђача. </w:t>
      </w:r>
    </w:p>
    <w:p w:rsidR="001227A3" w:rsidRPr="00AD10A6" w:rsidRDefault="001227A3" w:rsidP="00AD10A6">
      <w:pPr>
        <w:pStyle w:val="KDParagraf"/>
        <w:spacing w:before="0"/>
        <w:rPr>
          <w:rFonts w:eastAsia="Calibri" w:cs="Arial"/>
          <w:color w:val="00B0F0"/>
        </w:rPr>
      </w:pPr>
    </w:p>
    <w:p w:rsidR="006E6F46" w:rsidRPr="00AD10A6" w:rsidRDefault="006E6F46" w:rsidP="00AD10A6">
      <w:pPr>
        <w:pStyle w:val="KDPodnaslov2"/>
        <w:numPr>
          <w:ilvl w:val="1"/>
          <w:numId w:val="21"/>
        </w:numPr>
        <w:spacing w:before="0"/>
        <w:jc w:val="both"/>
        <w:rPr>
          <w:rFonts w:cs="Arial"/>
          <w:b w:val="0"/>
          <w:lang w:val="sr-Cyrl-RS" w:eastAsia="ar-SA"/>
        </w:rPr>
      </w:pPr>
      <w:r w:rsidRPr="00AD10A6">
        <w:rPr>
          <w:rFonts w:cs="Arial"/>
          <w:b w:val="0"/>
          <w:lang w:eastAsia="ar-SA"/>
        </w:rPr>
        <w:t xml:space="preserve">Рок </w:t>
      </w:r>
      <w:r w:rsidR="00C51ECD" w:rsidRPr="00AD10A6">
        <w:rPr>
          <w:rFonts w:cs="Arial"/>
          <w:b w:val="0"/>
          <w:lang w:val="sr-Cyrl-RS" w:eastAsia="ar-SA"/>
        </w:rPr>
        <w:t>извршења услуга</w:t>
      </w:r>
    </w:p>
    <w:p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rPr>
        <w:t xml:space="preserve">У предметној јавној набавци рок извршења услуга је предвиђен као услов за </w:t>
      </w:r>
      <w:r w:rsidRPr="00AD10A6">
        <w:rPr>
          <w:rFonts w:cs="Arial"/>
          <w:color w:val="000000" w:themeColor="text1"/>
        </w:rPr>
        <w:t xml:space="preserve">учествовање у поступку и подразумева да услуге које су предмет набавке морају бити извршене у року од највише </w:t>
      </w:r>
      <w:r w:rsidRPr="00AD10A6">
        <w:rPr>
          <w:rFonts w:cs="Arial"/>
          <w:color w:val="000000" w:themeColor="text1"/>
          <w:lang w:val="sr-Cyrl-RS"/>
        </w:rPr>
        <w:t>18</w:t>
      </w:r>
      <w:r w:rsidRPr="00AD10A6">
        <w:rPr>
          <w:rFonts w:cs="Arial"/>
          <w:color w:val="000000" w:themeColor="text1"/>
        </w:rPr>
        <w:t xml:space="preserve"> (</w:t>
      </w:r>
      <w:r w:rsidRPr="00AD10A6">
        <w:rPr>
          <w:rFonts w:cs="Arial"/>
          <w:color w:val="000000" w:themeColor="text1"/>
          <w:lang w:val="sr-Cyrl-RS"/>
        </w:rPr>
        <w:t>осамнаест</w:t>
      </w:r>
      <w:r w:rsidRPr="00AD10A6">
        <w:rPr>
          <w:rFonts w:cs="Arial"/>
          <w:color w:val="000000" w:themeColor="text1"/>
        </w:rPr>
        <w:t xml:space="preserve">) месеци од дана </w:t>
      </w:r>
      <w:r w:rsidRPr="00AD10A6">
        <w:rPr>
          <w:rFonts w:cs="Arial"/>
          <w:color w:val="000000" w:themeColor="text1"/>
          <w:lang w:val="sr-Cyrl-RS"/>
        </w:rPr>
        <w:t>ступања уговора на снагу.</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 xml:space="preserve">Ако понуђач понуди рок извршења услуга дужи од </w:t>
      </w:r>
      <w:r w:rsidRPr="00AD10A6">
        <w:rPr>
          <w:rFonts w:cs="Arial"/>
          <w:color w:val="000000" w:themeColor="text1"/>
          <w:lang w:val="sr-Cyrl-RS"/>
        </w:rPr>
        <w:t>18</w:t>
      </w:r>
      <w:r w:rsidRPr="00AD10A6">
        <w:rPr>
          <w:rFonts w:cs="Arial"/>
          <w:color w:val="000000" w:themeColor="text1"/>
        </w:rPr>
        <w:t xml:space="preserve"> месеци понуда ће бити одбијена као неприхватљива.</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 xml:space="preserve">Рок  за испоруку софтвера, односно софтверских лиценци </w:t>
      </w:r>
      <w:r w:rsidR="007C47F9">
        <w:rPr>
          <w:rFonts w:cs="Arial"/>
          <w:color w:val="000000" w:themeColor="text1"/>
          <w:lang w:val="sr-Cyrl-RS"/>
        </w:rPr>
        <w:t>је</w:t>
      </w:r>
      <w:r w:rsidRPr="00AD10A6">
        <w:rPr>
          <w:rFonts w:cs="Arial"/>
          <w:color w:val="000000" w:themeColor="text1"/>
        </w:rPr>
        <w:t xml:space="preserve"> </w:t>
      </w:r>
      <w:r w:rsidR="007C47F9">
        <w:rPr>
          <w:rFonts w:cs="Arial"/>
          <w:color w:val="000000" w:themeColor="text1"/>
          <w:lang w:val="sr-Cyrl-RS"/>
        </w:rPr>
        <w:t>30</w:t>
      </w:r>
      <w:r w:rsidR="007C47F9" w:rsidRPr="00AD10A6">
        <w:rPr>
          <w:rFonts w:cs="Arial"/>
          <w:color w:val="000000" w:themeColor="text1"/>
        </w:rPr>
        <w:t xml:space="preserve"> </w:t>
      </w:r>
      <w:r w:rsidRPr="00AD10A6">
        <w:rPr>
          <w:rFonts w:cs="Arial"/>
          <w:color w:val="000000" w:themeColor="text1"/>
        </w:rPr>
        <w:t>(</w:t>
      </w:r>
      <w:r w:rsidRPr="00AD10A6">
        <w:rPr>
          <w:rFonts w:cs="Arial"/>
          <w:color w:val="000000" w:themeColor="text1"/>
          <w:lang w:val="sr-Cyrl-RS"/>
        </w:rPr>
        <w:t xml:space="preserve">словима: </w:t>
      </w:r>
      <w:r w:rsidR="007C47F9">
        <w:rPr>
          <w:rFonts w:cs="Arial"/>
          <w:color w:val="000000" w:themeColor="text1"/>
          <w:lang w:val="sr-Cyrl-RS"/>
        </w:rPr>
        <w:t>тридесет</w:t>
      </w:r>
      <w:r w:rsidRPr="00AD10A6">
        <w:rPr>
          <w:rFonts w:cs="Arial"/>
          <w:color w:val="000000" w:themeColor="text1"/>
        </w:rPr>
        <w:t xml:space="preserve">) дана </w:t>
      </w:r>
      <w:r w:rsidR="00EB6850">
        <w:rPr>
          <w:rFonts w:cs="Arial"/>
          <w:color w:val="000000" w:themeColor="text1"/>
          <w:lang w:val="sr-Cyrl-RS"/>
        </w:rPr>
        <w:t xml:space="preserve">након ступања уговора на снагу </w:t>
      </w:r>
      <w:r w:rsidR="007C47F9">
        <w:rPr>
          <w:rFonts w:cs="Arial"/>
          <w:color w:val="000000" w:themeColor="text1"/>
          <w:lang w:val="sr-Cyrl-RS"/>
        </w:rPr>
        <w:t>.</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 xml:space="preserve">Рок за извршење услуге консолидације лиценци и реактивације произвођачког одржавања и наставак услуга пружања услуга произвођачког одржавања је </w:t>
      </w:r>
      <w:r w:rsidR="007C47F9">
        <w:rPr>
          <w:rFonts w:cs="Arial"/>
          <w:color w:val="000000" w:themeColor="text1"/>
          <w:lang w:val="sr-Cyrl-RS"/>
        </w:rPr>
        <w:t>30</w:t>
      </w:r>
      <w:r w:rsidR="007C47F9" w:rsidRPr="00AD10A6">
        <w:rPr>
          <w:rFonts w:cs="Arial"/>
          <w:color w:val="000000" w:themeColor="text1"/>
        </w:rPr>
        <w:t xml:space="preserve"> </w:t>
      </w:r>
      <w:r w:rsidRPr="00AD10A6">
        <w:rPr>
          <w:rFonts w:cs="Arial"/>
          <w:color w:val="000000" w:themeColor="text1"/>
        </w:rPr>
        <w:t>(</w:t>
      </w:r>
      <w:r w:rsidR="007C47F9">
        <w:rPr>
          <w:rFonts w:cs="Arial"/>
          <w:color w:val="000000" w:themeColor="text1"/>
          <w:lang w:val="sr-Cyrl-RS"/>
        </w:rPr>
        <w:t>тридесет</w:t>
      </w:r>
      <w:r w:rsidRPr="00AD10A6">
        <w:rPr>
          <w:rFonts w:cs="Arial"/>
          <w:color w:val="000000" w:themeColor="text1"/>
        </w:rPr>
        <w:t>) дана</w:t>
      </w:r>
      <w:r w:rsidR="00EB6850">
        <w:rPr>
          <w:rFonts w:cs="Arial"/>
          <w:color w:val="000000" w:themeColor="text1"/>
          <w:lang w:val="sr-Cyrl-RS"/>
        </w:rPr>
        <w:t xml:space="preserve"> </w:t>
      </w:r>
      <w:r w:rsidR="00EB6850">
        <w:rPr>
          <w:rFonts w:cs="Arial"/>
          <w:color w:val="000000" w:themeColor="text1"/>
          <w:lang w:val="sr-Cyrl-RS"/>
        </w:rPr>
        <w:t>након ступања уговора на снагу</w:t>
      </w:r>
      <w:r w:rsidRPr="00AD10A6">
        <w:rPr>
          <w:rFonts w:cs="Arial"/>
          <w:color w:val="000000" w:themeColor="text1"/>
          <w:lang w:val="sr-Cyrl-RS"/>
        </w:rPr>
        <w:t>.</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Услугa произвођачког одржавања софтвера почиње датумом извршења консолидације лиценци и реактивације произвођачког одржавања и уговара се закључно са 31.12.201</w:t>
      </w:r>
      <w:r w:rsidR="00AC2889">
        <w:rPr>
          <w:rFonts w:cs="Arial"/>
          <w:color w:val="000000" w:themeColor="text1"/>
          <w:lang w:val="sr-Cyrl-RS"/>
        </w:rPr>
        <w:t>8</w:t>
      </w:r>
      <w:r w:rsidRPr="00AD10A6">
        <w:rPr>
          <w:rFonts w:cs="Arial"/>
          <w:color w:val="000000" w:themeColor="text1"/>
        </w:rPr>
        <w:t>.</w:t>
      </w:r>
      <w:r w:rsidRPr="00AD10A6">
        <w:rPr>
          <w:rFonts w:cs="Arial"/>
          <w:color w:val="000000" w:themeColor="text1"/>
          <w:lang w:val="sr-Cyrl-RS"/>
        </w:rPr>
        <w:t xml:space="preserve"> године.</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Услуга закупа SAP HEC инфраструктуре почиње до 7</w:t>
      </w:r>
      <w:r w:rsidRPr="00AD10A6">
        <w:rPr>
          <w:rFonts w:cs="Arial"/>
          <w:color w:val="000000" w:themeColor="text1"/>
          <w:lang w:val="sr-Cyrl-RS"/>
        </w:rPr>
        <w:t xml:space="preserve"> (словима: седам)</w:t>
      </w:r>
      <w:r w:rsidRPr="00AD10A6">
        <w:rPr>
          <w:rFonts w:cs="Arial"/>
          <w:color w:val="000000" w:themeColor="text1"/>
        </w:rPr>
        <w:t xml:space="preserve"> дана од дана ступања уговора на снагу и траје 12 (</w:t>
      </w:r>
      <w:r w:rsidRPr="00AD10A6">
        <w:rPr>
          <w:rFonts w:cs="Arial"/>
          <w:color w:val="000000" w:themeColor="text1"/>
          <w:lang w:val="sr-Cyrl-RS"/>
        </w:rPr>
        <w:t xml:space="preserve">словима: </w:t>
      </w:r>
      <w:r w:rsidRPr="00AD10A6">
        <w:rPr>
          <w:rFonts w:cs="Arial"/>
          <w:color w:val="000000" w:themeColor="text1"/>
        </w:rPr>
        <w:t>дванаест) месеци.</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 xml:space="preserve">Услуге имплементације нових функционалности морају бити извршене у року од највише </w:t>
      </w:r>
      <w:r w:rsidRPr="00AD10A6">
        <w:rPr>
          <w:rFonts w:cs="Arial"/>
          <w:color w:val="000000" w:themeColor="text1"/>
          <w:lang w:val="sr-Cyrl-RS"/>
        </w:rPr>
        <w:t>18</w:t>
      </w:r>
      <w:r w:rsidRPr="00AD10A6">
        <w:rPr>
          <w:rFonts w:cs="Arial"/>
          <w:color w:val="000000" w:themeColor="text1"/>
        </w:rPr>
        <w:t xml:space="preserve"> (</w:t>
      </w:r>
      <w:r w:rsidR="004F66D4" w:rsidRPr="00AD10A6">
        <w:rPr>
          <w:rFonts w:cs="Arial"/>
          <w:color w:val="000000" w:themeColor="text1"/>
          <w:lang w:val="sr-Cyrl-RS"/>
        </w:rPr>
        <w:t xml:space="preserve">словима: </w:t>
      </w:r>
      <w:r w:rsidRPr="00AD10A6">
        <w:rPr>
          <w:rFonts w:cs="Arial"/>
          <w:color w:val="000000" w:themeColor="text1"/>
          <w:lang w:val="sr-Cyrl-RS"/>
        </w:rPr>
        <w:t>осамнаест</w:t>
      </w:r>
      <w:r w:rsidRPr="00AD10A6">
        <w:rPr>
          <w:rFonts w:cs="Arial"/>
          <w:color w:val="000000" w:themeColor="text1"/>
        </w:rPr>
        <w:t>) месеци</w:t>
      </w:r>
      <w:r w:rsidRPr="00AD10A6">
        <w:rPr>
          <w:rFonts w:cs="Arial"/>
          <w:color w:val="000000" w:themeColor="text1"/>
          <w:lang w:val="sr-Cyrl-RS"/>
        </w:rPr>
        <w:t xml:space="preserve"> од </w:t>
      </w:r>
      <w:r w:rsidRPr="00AD10A6">
        <w:rPr>
          <w:rFonts w:cs="Arial"/>
          <w:color w:val="000000" w:themeColor="text1"/>
        </w:rPr>
        <w:t xml:space="preserve">дана </w:t>
      </w:r>
      <w:r w:rsidRPr="00AD10A6">
        <w:rPr>
          <w:rFonts w:cs="Arial"/>
          <w:color w:val="000000" w:themeColor="text1"/>
          <w:lang w:val="sr-Cyrl-RS"/>
        </w:rPr>
        <w:t>ступања уговора на снагу</w:t>
      </w:r>
      <w:r w:rsidRPr="00AD10A6">
        <w:rPr>
          <w:rFonts w:cs="Arial"/>
          <w:color w:val="000000" w:themeColor="text1"/>
        </w:rPr>
        <w:t xml:space="preserve">. </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 xml:space="preserve">Услуге подршке имплементираног решења </w:t>
      </w:r>
      <w:r w:rsidRPr="00AD10A6">
        <w:rPr>
          <w:rFonts w:cs="Arial"/>
          <w:color w:val="000000" w:themeColor="text1"/>
          <w:lang w:val="sr-Cyrl-RS"/>
        </w:rPr>
        <w:t>морају бити извршење у року од највише 18</w:t>
      </w:r>
      <w:r w:rsidR="004F66D4" w:rsidRPr="00AD10A6">
        <w:rPr>
          <w:rFonts w:cs="Arial"/>
          <w:color w:val="000000" w:themeColor="text1"/>
          <w:lang w:val="sr-Cyrl-RS"/>
        </w:rPr>
        <w:t xml:space="preserve"> </w:t>
      </w:r>
      <w:r w:rsidRPr="00AD10A6">
        <w:rPr>
          <w:rFonts w:cs="Arial"/>
          <w:color w:val="000000" w:themeColor="text1"/>
          <w:lang w:val="sr-Cyrl-RS"/>
        </w:rPr>
        <w:t>(</w:t>
      </w:r>
      <w:r w:rsidR="004F66D4" w:rsidRPr="00AD10A6">
        <w:rPr>
          <w:rFonts w:cs="Arial"/>
          <w:color w:val="000000" w:themeColor="text1"/>
          <w:lang w:val="sr-Cyrl-RS"/>
        </w:rPr>
        <w:t xml:space="preserve">словима: </w:t>
      </w:r>
      <w:r w:rsidRPr="00AD10A6">
        <w:rPr>
          <w:rFonts w:cs="Arial"/>
          <w:color w:val="000000" w:themeColor="text1"/>
          <w:lang w:val="sr-Cyrl-RS"/>
        </w:rPr>
        <w:t xml:space="preserve">оасмнаест) месеци од </w:t>
      </w:r>
      <w:r w:rsidRPr="00AD10A6">
        <w:rPr>
          <w:rFonts w:cs="Arial"/>
          <w:color w:val="000000" w:themeColor="text1"/>
        </w:rPr>
        <w:t xml:space="preserve">дана </w:t>
      </w:r>
      <w:r w:rsidRPr="00AD10A6">
        <w:rPr>
          <w:rFonts w:cs="Arial"/>
          <w:color w:val="000000" w:themeColor="text1"/>
          <w:lang w:val="sr-Cyrl-RS"/>
        </w:rPr>
        <w:t>ступања уговора на снагу.</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 xml:space="preserve">Услуге </w:t>
      </w:r>
      <w:r w:rsidRPr="00AD10A6">
        <w:rPr>
          <w:rFonts w:cs="Arial"/>
          <w:color w:val="000000" w:themeColor="text1"/>
          <w:lang w:val="sr-Cyrl-RS"/>
        </w:rPr>
        <w:t xml:space="preserve">званичне </w:t>
      </w:r>
      <w:r w:rsidRPr="00AD10A6">
        <w:rPr>
          <w:rFonts w:cs="Arial"/>
          <w:color w:val="000000" w:themeColor="text1"/>
          <w:lang w:val="sr-Latn-CS"/>
        </w:rPr>
        <w:t xml:space="preserve">SAP </w:t>
      </w:r>
      <w:r w:rsidRPr="00AD10A6">
        <w:rPr>
          <w:rFonts w:cs="Arial"/>
          <w:color w:val="000000" w:themeColor="text1"/>
          <w:lang w:val="sr-Cyrl-RS"/>
        </w:rPr>
        <w:t>едукације морају бити извршење у року од највише 18</w:t>
      </w:r>
      <w:r w:rsidR="004F66D4" w:rsidRPr="00AD10A6">
        <w:rPr>
          <w:rFonts w:cs="Arial"/>
          <w:color w:val="000000" w:themeColor="text1"/>
          <w:lang w:val="sr-Cyrl-RS"/>
        </w:rPr>
        <w:t xml:space="preserve"> </w:t>
      </w:r>
      <w:r w:rsidRPr="00AD10A6">
        <w:rPr>
          <w:rFonts w:cs="Arial"/>
          <w:color w:val="000000" w:themeColor="text1"/>
          <w:lang w:val="sr-Cyrl-RS"/>
        </w:rPr>
        <w:t>(</w:t>
      </w:r>
      <w:r w:rsidR="004F66D4" w:rsidRPr="00AD10A6">
        <w:rPr>
          <w:rFonts w:cs="Arial"/>
          <w:color w:val="000000" w:themeColor="text1"/>
          <w:lang w:val="sr-Cyrl-RS"/>
        </w:rPr>
        <w:t xml:space="preserve">словима: </w:t>
      </w:r>
      <w:r w:rsidR="00376872" w:rsidRPr="00AD10A6">
        <w:rPr>
          <w:rFonts w:cs="Arial"/>
          <w:color w:val="000000" w:themeColor="text1"/>
          <w:lang w:val="sr-Cyrl-RS"/>
        </w:rPr>
        <w:t>осамнаест</w:t>
      </w:r>
      <w:r w:rsidRPr="00AD10A6">
        <w:rPr>
          <w:rFonts w:cs="Arial"/>
          <w:color w:val="000000" w:themeColor="text1"/>
          <w:lang w:val="sr-Cyrl-RS"/>
        </w:rPr>
        <w:t xml:space="preserve">) месеци од </w:t>
      </w:r>
      <w:r w:rsidRPr="00AD10A6">
        <w:rPr>
          <w:rFonts w:cs="Arial"/>
          <w:color w:val="000000" w:themeColor="text1"/>
        </w:rPr>
        <w:t xml:space="preserve">дана </w:t>
      </w:r>
      <w:r w:rsidRPr="00AD10A6">
        <w:rPr>
          <w:rFonts w:cs="Arial"/>
          <w:color w:val="000000" w:themeColor="text1"/>
          <w:lang w:val="sr-Cyrl-RS"/>
        </w:rPr>
        <w:t>ступања уговора на снагу.</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Рокови извршења услуга се могу променити током реализације уговора, уз сагласност обе стране.</w:t>
      </w:r>
    </w:p>
    <w:p w:rsidR="00A4180D" w:rsidRPr="00AD10A6" w:rsidRDefault="00A4180D" w:rsidP="00AD10A6">
      <w:pPr>
        <w:widowControl w:val="0"/>
        <w:overflowPunct w:val="0"/>
        <w:autoSpaceDE w:val="0"/>
        <w:autoSpaceDN w:val="0"/>
        <w:adjustRightInd w:val="0"/>
        <w:spacing w:before="0"/>
        <w:rPr>
          <w:rFonts w:cs="Arial"/>
          <w:color w:val="000000" w:themeColor="text1"/>
        </w:rPr>
      </w:pPr>
    </w:p>
    <w:p w:rsidR="00A4180D" w:rsidRPr="00AD10A6" w:rsidRDefault="00A4180D" w:rsidP="00AD10A6">
      <w:pPr>
        <w:widowControl w:val="0"/>
        <w:overflowPunct w:val="0"/>
        <w:autoSpaceDE w:val="0"/>
        <w:autoSpaceDN w:val="0"/>
        <w:adjustRightInd w:val="0"/>
        <w:spacing w:before="0"/>
        <w:rPr>
          <w:rFonts w:cs="Arial"/>
          <w:color w:val="000000" w:themeColor="text1"/>
        </w:rPr>
      </w:pPr>
      <w:r w:rsidRPr="00AD10A6">
        <w:rPr>
          <w:rFonts w:cs="Arial"/>
          <w:color w:val="000000" w:themeColor="text1"/>
        </w:rPr>
        <w:t>Понуда мора да садржи рокове извршења услуга које понуђач наводи у Обрасцу понуде (Образац 2. Конкурсне документације) и које је дужан да реализује кроз активности по фазама пројекта из Термин плана.</w:t>
      </w:r>
    </w:p>
    <w:p w:rsidR="000D6A36" w:rsidRPr="00AD10A6" w:rsidRDefault="000D6A36" w:rsidP="00AD10A6">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C739C3" w:rsidRPr="00AD10A6" w:rsidRDefault="00216E58" w:rsidP="00AD10A6">
      <w:pPr>
        <w:pStyle w:val="ListParagraph"/>
        <w:numPr>
          <w:ilvl w:val="1"/>
          <w:numId w:val="21"/>
        </w:numPr>
        <w:spacing w:before="0" w:after="0" w:line="240" w:lineRule="auto"/>
        <w:ind w:left="806"/>
        <w:rPr>
          <w:rFonts w:ascii="Arial" w:eastAsia="Times New Roman" w:hAnsi="Arial" w:cs="Arial"/>
          <w:lang w:val="sr-Cyrl-RS" w:eastAsia="ar-SA"/>
        </w:rPr>
      </w:pPr>
      <w:r w:rsidRPr="00AD10A6">
        <w:rPr>
          <w:rFonts w:ascii="Arial" w:eastAsia="Times New Roman" w:hAnsi="Arial" w:cs="Arial"/>
          <w:lang w:val="sr-Cyrl-RS" w:eastAsia="ar-SA"/>
        </w:rPr>
        <w:t>Термин план извршења услуга и испоруке софтвера</w:t>
      </w:r>
    </w:p>
    <w:p w:rsidR="004F66D4" w:rsidRPr="00AD10A6" w:rsidRDefault="004F66D4" w:rsidP="00AD10A6">
      <w:pPr>
        <w:spacing w:before="0"/>
        <w:rPr>
          <w:rFonts w:cs="Arial"/>
        </w:rPr>
      </w:pPr>
      <w:r w:rsidRPr="00AD10A6">
        <w:rPr>
          <w:rFonts w:cs="Arial"/>
        </w:rPr>
        <w:t>У оквиру посебног прилога потребно је да понуђач дефинише Термин план извршења услуга по фазама пројекта, узимајући у обзир рокове извршења услуга.</w:t>
      </w:r>
    </w:p>
    <w:p w:rsidR="004F66D4" w:rsidRPr="00AD10A6" w:rsidRDefault="004F66D4" w:rsidP="00AD10A6">
      <w:pPr>
        <w:spacing w:before="0"/>
        <w:rPr>
          <w:rFonts w:cs="Arial"/>
        </w:rPr>
      </w:pPr>
    </w:p>
    <w:p w:rsidR="00C739C3" w:rsidRPr="00AD10A6" w:rsidRDefault="004F66D4" w:rsidP="00AD10A6">
      <w:pPr>
        <w:spacing w:before="0"/>
        <w:rPr>
          <w:rFonts w:cs="Arial"/>
        </w:rPr>
      </w:pPr>
      <w:r w:rsidRPr="00AD10A6">
        <w:rPr>
          <w:rFonts w:cs="Arial"/>
        </w:rPr>
        <w:t>Ако понуђач у понуди не достави Термин план, понуда ће бити одбијена као неприхватљива.</w:t>
      </w:r>
    </w:p>
    <w:p w:rsidR="00C739C3" w:rsidRPr="00AD10A6" w:rsidRDefault="00C739C3" w:rsidP="00AD10A6">
      <w:pPr>
        <w:spacing w:before="0"/>
        <w:rPr>
          <w:rFonts w:cs="Arial"/>
        </w:rPr>
      </w:pPr>
    </w:p>
    <w:p w:rsidR="006E6F46" w:rsidRPr="00AD10A6" w:rsidRDefault="006E6F46" w:rsidP="00AD10A6">
      <w:pPr>
        <w:pStyle w:val="KDPodnaslov2"/>
        <w:numPr>
          <w:ilvl w:val="1"/>
          <w:numId w:val="21"/>
        </w:numPr>
        <w:spacing w:before="0"/>
        <w:jc w:val="both"/>
        <w:rPr>
          <w:rFonts w:cs="Arial"/>
          <w:b w:val="0"/>
        </w:rPr>
      </w:pPr>
      <w:r w:rsidRPr="00AD10A6">
        <w:rPr>
          <w:rFonts w:cs="Arial"/>
          <w:b w:val="0"/>
        </w:rPr>
        <w:t>Га</w:t>
      </w:r>
      <w:r w:rsidR="006F517A" w:rsidRPr="00AD10A6">
        <w:rPr>
          <w:rFonts w:cs="Arial"/>
          <w:b w:val="0"/>
        </w:rPr>
        <w:t xml:space="preserve">рантни рок </w:t>
      </w:r>
    </w:p>
    <w:p w:rsidR="004F66D4" w:rsidRPr="00AD10A6" w:rsidRDefault="004F66D4" w:rsidP="00AD10A6">
      <w:pPr>
        <w:pStyle w:val="KDParagraf"/>
        <w:spacing w:before="0"/>
        <w:rPr>
          <w:rFonts w:eastAsia="Calibri" w:cs="Arial"/>
        </w:rPr>
      </w:pPr>
      <w:r w:rsidRPr="00AD10A6">
        <w:rPr>
          <w:rFonts w:eastAsia="Calibri" w:cs="Arial"/>
        </w:rPr>
        <w:t xml:space="preserve">Након имплементације додатних функционалности, од Понуђача се захтева да успостави структуриране процедуре за идентификацију грешака, извештавање и уклањање грешака.  </w:t>
      </w:r>
    </w:p>
    <w:p w:rsidR="004F66D4" w:rsidRPr="00AD10A6" w:rsidRDefault="004F66D4" w:rsidP="00AD10A6">
      <w:pPr>
        <w:pStyle w:val="KDParagraf"/>
        <w:spacing w:before="0"/>
        <w:rPr>
          <w:rFonts w:eastAsia="Calibri" w:cs="Arial"/>
        </w:rPr>
      </w:pPr>
      <w:r w:rsidRPr="00AD10A6">
        <w:rPr>
          <w:rFonts w:eastAsia="Calibri" w:cs="Arial"/>
        </w:rPr>
        <w:t>Гарантни период за имплементирани софтвер износи 1 (једну) годину од дана примопредаје система, односно од датума Записника о финалном пријему, што је укључено у цену. У овом периоду Понуђач је дужан да отклони недостатке (грешке у систему) који су постојали у тренутку примопредаје система, на основу писаног доказа Наручиоца који садржи информације потребне за утврђивање недостатка.</w:t>
      </w:r>
    </w:p>
    <w:p w:rsidR="006E6F46" w:rsidRPr="00AD10A6" w:rsidRDefault="004F66D4" w:rsidP="00AD10A6">
      <w:pPr>
        <w:pStyle w:val="KDParagraf"/>
        <w:spacing w:before="0"/>
        <w:rPr>
          <w:rFonts w:eastAsia="Calibri" w:cs="Arial"/>
          <w:lang w:val="sr-Cyrl-RS"/>
        </w:rPr>
      </w:pPr>
      <w:r w:rsidRPr="00AD10A6">
        <w:rPr>
          <w:rFonts w:eastAsia="Calibri" w:cs="Arial"/>
        </w:rPr>
        <w:t>Понуђач ће пружити помоћ ЕПС-у у успостављању ефективне функције интерне подршке и одржавања у предузећу. Ово ће подразумевати и обуку у оперативним и процедуралним аспектима подршке и одржавања и методу заједничког рада са Понуђачем.  Ова могућност интерне техничке подршке ће бити прва тачка за сву подршку питањима корисника из ЕПС-а.  Ово ће такође бити главни интерфејс између ЕПС-а и Понуђача за питања подршке и одржавања</w:t>
      </w:r>
      <w:r w:rsidRPr="00AD10A6">
        <w:rPr>
          <w:rFonts w:eastAsia="Calibri" w:cs="Arial"/>
          <w:lang w:val="sr-Cyrl-RS"/>
        </w:rPr>
        <w:t>.</w:t>
      </w:r>
    </w:p>
    <w:p w:rsidR="004F66D4" w:rsidRPr="00AD10A6" w:rsidRDefault="004F66D4" w:rsidP="00AD10A6">
      <w:pPr>
        <w:pStyle w:val="KDParagraf"/>
        <w:spacing w:before="0"/>
        <w:rPr>
          <w:rFonts w:eastAsia="Calibri" w:cs="Arial"/>
        </w:rPr>
      </w:pPr>
    </w:p>
    <w:p w:rsidR="008D2B23" w:rsidRPr="00AD10A6" w:rsidRDefault="008D2B23" w:rsidP="00AD10A6">
      <w:pPr>
        <w:pStyle w:val="KDPodnaslov2"/>
        <w:numPr>
          <w:ilvl w:val="1"/>
          <w:numId w:val="21"/>
        </w:numPr>
        <w:spacing w:before="0"/>
        <w:jc w:val="both"/>
        <w:rPr>
          <w:rFonts w:cs="Arial"/>
          <w:b w:val="0"/>
        </w:rPr>
      </w:pPr>
      <w:bookmarkStart w:id="272" w:name="_Toc441651588"/>
      <w:bookmarkStart w:id="273" w:name="_Toc442559899"/>
      <w:r w:rsidRPr="00AD10A6">
        <w:rPr>
          <w:rFonts w:cs="Arial"/>
          <w:b w:val="0"/>
        </w:rPr>
        <w:t>Начин и услови плаћања</w:t>
      </w:r>
      <w:bookmarkEnd w:id="272"/>
      <w:bookmarkEnd w:id="273"/>
    </w:p>
    <w:p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Понуда мора да садржи начин и услове плаћања које понуђач наводи у Обрасцу понуде</w:t>
      </w:r>
      <w:r w:rsidR="007828D5" w:rsidRPr="00AD10A6">
        <w:rPr>
          <w:rFonts w:eastAsia="Calibri" w:cs="Arial"/>
          <w:lang w:val="sr-Cyrl-RS"/>
        </w:rPr>
        <w:t>.</w:t>
      </w:r>
      <w:r w:rsidRPr="00AD10A6">
        <w:rPr>
          <w:rFonts w:eastAsia="Calibri" w:cs="Arial"/>
        </w:rPr>
        <w:t xml:space="preserve"> </w:t>
      </w:r>
    </w:p>
    <w:p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Издавање фактуре од стране изабраног Понуђача врши се у року од 3 (три) дана од дана потписивања Документа (извештаја/записника/протокола) о квантитативном и квалитативном пријему услуга</w:t>
      </w:r>
      <w:r w:rsidR="007828D5" w:rsidRPr="00AD10A6">
        <w:rPr>
          <w:rFonts w:eastAsia="Calibri" w:cs="Arial"/>
          <w:lang w:val="sr-Cyrl-RS"/>
        </w:rPr>
        <w:t>/добара</w:t>
      </w:r>
      <w:r w:rsidRPr="00AD10A6">
        <w:rPr>
          <w:rFonts w:eastAsia="Calibri" w:cs="Arial"/>
        </w:rPr>
        <w:t xml:space="preserve"> за сваку појединачну фазу пројекта (у даљем тексту: Записник) без примедби, од стране Наручиоца. </w:t>
      </w:r>
    </w:p>
    <w:p w:rsidR="002048E8" w:rsidRPr="00AD10A6" w:rsidRDefault="002048E8" w:rsidP="00AD10A6">
      <w:pPr>
        <w:autoSpaceDE w:val="0"/>
        <w:autoSpaceDN w:val="0"/>
        <w:adjustRightInd w:val="0"/>
        <w:spacing w:before="0"/>
        <w:ind w:right="-426"/>
        <w:rPr>
          <w:rFonts w:eastAsia="Calibri" w:cs="Arial"/>
        </w:rPr>
      </w:pPr>
    </w:p>
    <w:p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У случају да је цена изражена у еврима, понуђач фактурисање врши у динарима прерачуном по средњем курсу НБС на дан промета - потписивања Записника.</w:t>
      </w:r>
    </w:p>
    <w:p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Сва плаћања се врше у динарима уплатом на рачун понуђача. </w:t>
      </w:r>
    </w:p>
    <w:p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Плаћање уговорене вредности за цене изражене у еврима, вршиће се понуђачу у динарима по средњем курсу евра Народне банке Србије на дан плаћања.</w:t>
      </w:r>
    </w:p>
    <w:p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Наручилац прихвата плаћање у складу са износима које понуђач наводи у Обрасцу понуде, за сваку појединачну фазу испоруке софтверских лиценци и извршења услуга наведених у Термин плану (Образац 4. Конкурсне документације).</w:t>
      </w:r>
    </w:p>
    <w:p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w:t>
      </w:r>
      <w:r w:rsidR="007828D5" w:rsidRPr="00AD10A6">
        <w:rPr>
          <w:rFonts w:eastAsia="Calibri" w:cs="Arial"/>
        </w:rPr>
        <w:t>Документа (извештаја/записника/протокола)</w:t>
      </w:r>
      <w:r w:rsidRPr="00AD10A6">
        <w:rPr>
          <w:rFonts w:eastAsia="Calibri" w:cs="Arial"/>
        </w:rPr>
        <w:t xml:space="preserve"> од стране овлашћеног представника Наручиоца.</w:t>
      </w:r>
    </w:p>
    <w:p w:rsidR="002048E8" w:rsidRPr="00AD10A6" w:rsidRDefault="002048E8" w:rsidP="00AD10A6">
      <w:pPr>
        <w:autoSpaceDE w:val="0"/>
        <w:autoSpaceDN w:val="0"/>
        <w:adjustRightInd w:val="0"/>
        <w:spacing w:before="0"/>
        <w:ind w:right="-426"/>
        <w:rPr>
          <w:rFonts w:eastAsia="Calibri" w:cs="Arial"/>
        </w:rPr>
      </w:pPr>
      <w:r w:rsidRPr="00AD10A6">
        <w:rPr>
          <w:rFonts w:eastAsia="Calibri" w:cs="Arial"/>
        </w:rPr>
        <w:t xml:space="preserve">Наручилац није предвидео могућност авансног плаћања. </w:t>
      </w:r>
    </w:p>
    <w:p w:rsidR="008D2B23" w:rsidRPr="00AD10A6" w:rsidRDefault="002048E8" w:rsidP="00AD10A6">
      <w:pPr>
        <w:autoSpaceDE w:val="0"/>
        <w:autoSpaceDN w:val="0"/>
        <w:adjustRightInd w:val="0"/>
        <w:spacing w:before="0"/>
        <w:ind w:right="-426"/>
        <w:rPr>
          <w:rFonts w:eastAsia="Calibri" w:cs="Arial"/>
        </w:rPr>
      </w:pPr>
      <w:r w:rsidRPr="00AD10A6">
        <w:rPr>
          <w:rFonts w:eastAsia="Calibri" w:cs="Arial"/>
        </w:rPr>
        <w:t>Ако понуђач понуди други начин плаћања понуда ће бити одбијена као неприхватљива.</w:t>
      </w:r>
    </w:p>
    <w:p w:rsidR="0018213B" w:rsidRPr="00AD10A6" w:rsidRDefault="0018213B" w:rsidP="00AD10A6">
      <w:pPr>
        <w:autoSpaceDE w:val="0"/>
        <w:autoSpaceDN w:val="0"/>
        <w:adjustRightInd w:val="0"/>
        <w:spacing w:before="0"/>
        <w:ind w:right="-426"/>
        <w:rPr>
          <w:rFonts w:eastAsia="Calibri" w:cs="Arial"/>
          <w:i/>
        </w:rPr>
      </w:pPr>
    </w:p>
    <w:p w:rsidR="008D2B23" w:rsidRPr="00AD10A6" w:rsidRDefault="008D2B23" w:rsidP="00AD10A6">
      <w:pPr>
        <w:pStyle w:val="KDPodnaslov2"/>
        <w:numPr>
          <w:ilvl w:val="1"/>
          <w:numId w:val="21"/>
        </w:numPr>
        <w:spacing w:before="0"/>
        <w:jc w:val="both"/>
        <w:rPr>
          <w:rFonts w:cs="Arial"/>
          <w:b w:val="0"/>
          <w:lang w:val="ru-RU"/>
        </w:rPr>
      </w:pPr>
      <w:bookmarkStart w:id="274" w:name="_Toc441651589"/>
      <w:bookmarkStart w:id="275" w:name="_Toc442559900"/>
      <w:r w:rsidRPr="00AD10A6">
        <w:rPr>
          <w:rFonts w:cs="Arial"/>
          <w:b w:val="0"/>
        </w:rPr>
        <w:t>Рок важења понуде</w:t>
      </w:r>
      <w:bookmarkEnd w:id="274"/>
      <w:bookmarkEnd w:id="275"/>
    </w:p>
    <w:p w:rsidR="008D2B23" w:rsidRPr="00AD10A6" w:rsidRDefault="008D2B23" w:rsidP="00AD10A6">
      <w:pPr>
        <w:spacing w:before="0"/>
        <w:rPr>
          <w:rFonts w:cs="Arial"/>
          <w:lang w:val="ru-RU"/>
        </w:rPr>
      </w:pPr>
      <w:r w:rsidRPr="00AD10A6">
        <w:rPr>
          <w:rFonts w:cs="Arial"/>
          <w:lang w:val="ru-RU"/>
        </w:rPr>
        <w:t xml:space="preserve">Понуда мора да важи најмање </w:t>
      </w:r>
      <w:r w:rsidR="007828D5" w:rsidRPr="00AD10A6">
        <w:rPr>
          <w:rFonts w:cs="Arial"/>
          <w:lang w:val="ru-RU"/>
        </w:rPr>
        <w:t xml:space="preserve">90 </w:t>
      </w:r>
      <w:r w:rsidRPr="00AD10A6">
        <w:rPr>
          <w:rFonts w:cs="Arial"/>
          <w:lang w:val="ru-RU"/>
        </w:rPr>
        <w:t>(словима:</w:t>
      </w:r>
      <w:r w:rsidR="00B566EF" w:rsidRPr="00AD10A6">
        <w:rPr>
          <w:rFonts w:cs="Arial"/>
          <w:lang w:val="sr-Cyrl-CS"/>
        </w:rPr>
        <w:t>деведес</w:t>
      </w:r>
      <w:r w:rsidR="00591222" w:rsidRPr="00AD10A6">
        <w:rPr>
          <w:rFonts w:cs="Arial"/>
          <w:lang w:val="sr-Cyrl-CS"/>
        </w:rPr>
        <w:t>е</w:t>
      </w:r>
      <w:r w:rsidR="00B566EF" w:rsidRPr="00AD10A6">
        <w:rPr>
          <w:rFonts w:cs="Arial"/>
          <w:lang w:val="sr-Cyrl-CS"/>
        </w:rPr>
        <w:t>т</w:t>
      </w:r>
      <w:r w:rsidRPr="00AD10A6">
        <w:rPr>
          <w:rFonts w:cs="Arial"/>
          <w:lang w:val="ru-RU"/>
        </w:rPr>
        <w:t xml:space="preserve">) дана од дана отварања понуда. </w:t>
      </w:r>
    </w:p>
    <w:p w:rsidR="008D2B23" w:rsidRPr="00AD10A6" w:rsidRDefault="008D2B23" w:rsidP="00AD10A6">
      <w:pPr>
        <w:spacing w:before="0"/>
        <w:rPr>
          <w:rFonts w:cs="Arial"/>
        </w:rPr>
      </w:pPr>
      <w:r w:rsidRPr="00AD10A6">
        <w:rPr>
          <w:rFonts w:cs="Arial"/>
        </w:rPr>
        <w:t xml:space="preserve">У случају да понуђач наведе краћи рок важења понуде, понуда ће бити одбијена, као неприхватљива. </w:t>
      </w:r>
    </w:p>
    <w:p w:rsidR="005A3029" w:rsidRPr="00AD10A6" w:rsidRDefault="005A3029" w:rsidP="00AD10A6">
      <w:pPr>
        <w:spacing w:before="0"/>
        <w:rPr>
          <w:rFonts w:cs="Arial"/>
        </w:rPr>
      </w:pPr>
    </w:p>
    <w:p w:rsidR="008D2B23" w:rsidRPr="00AD10A6" w:rsidRDefault="008D2B23" w:rsidP="00AD10A6">
      <w:pPr>
        <w:pStyle w:val="KDPodnaslov2"/>
        <w:numPr>
          <w:ilvl w:val="1"/>
          <w:numId w:val="21"/>
        </w:numPr>
        <w:spacing w:before="0"/>
        <w:jc w:val="both"/>
        <w:rPr>
          <w:rFonts w:cs="Arial"/>
          <w:b w:val="0"/>
        </w:rPr>
      </w:pPr>
      <w:bookmarkStart w:id="276" w:name="_Toc441651593"/>
      <w:bookmarkStart w:id="277" w:name="_Toc442559904"/>
      <w:r w:rsidRPr="00AD10A6">
        <w:rPr>
          <w:rFonts w:cs="Arial"/>
          <w:b w:val="0"/>
        </w:rPr>
        <w:t>Средства финансијског обезбеђења</w:t>
      </w:r>
      <w:bookmarkEnd w:id="276"/>
      <w:bookmarkEnd w:id="277"/>
    </w:p>
    <w:p w:rsidR="00634C74" w:rsidRPr="00AD10A6" w:rsidRDefault="00343A18" w:rsidP="00AD10A6">
      <w:pPr>
        <w:pStyle w:val="KDPodnaslov2"/>
        <w:spacing w:before="0"/>
        <w:ind w:left="450"/>
        <w:jc w:val="both"/>
        <w:rPr>
          <w:rFonts w:cs="Arial"/>
          <w:b w:val="0"/>
        </w:rPr>
      </w:pPr>
      <w:r w:rsidRPr="00AD10A6">
        <w:rPr>
          <w:rFonts w:cs="Arial"/>
          <w:b w:val="0"/>
        </w:rPr>
        <w:t>6</w:t>
      </w:r>
      <w:r w:rsidR="00210FF3" w:rsidRPr="00AD10A6">
        <w:rPr>
          <w:rFonts w:cs="Arial"/>
          <w:b w:val="0"/>
        </w:rPr>
        <w:t>.1</w:t>
      </w:r>
      <w:r w:rsidR="006E6F46" w:rsidRPr="00AD10A6">
        <w:rPr>
          <w:rFonts w:cs="Arial"/>
          <w:b w:val="0"/>
        </w:rPr>
        <w:t>7</w:t>
      </w:r>
      <w:r w:rsidR="00210FF3" w:rsidRPr="00AD10A6">
        <w:rPr>
          <w:rFonts w:cs="Arial"/>
          <w:b w:val="0"/>
        </w:rPr>
        <w:t>.1.</w:t>
      </w:r>
      <w:r w:rsidR="00634C74" w:rsidRPr="00AD10A6">
        <w:rPr>
          <w:rFonts w:cs="Arial"/>
          <w:b w:val="0"/>
        </w:rPr>
        <w:t xml:space="preserve"> </w:t>
      </w:r>
      <w:r w:rsidR="002A0A12" w:rsidRPr="00AD10A6">
        <w:rPr>
          <w:rFonts w:cs="Arial"/>
          <w:b w:val="0"/>
          <w:lang w:val="sr-Cyrl-RS"/>
        </w:rPr>
        <w:t xml:space="preserve">СФО </w:t>
      </w:r>
      <w:r w:rsidR="00634C74" w:rsidRPr="00AD10A6">
        <w:rPr>
          <w:rFonts w:cs="Arial"/>
          <w:b w:val="0"/>
        </w:rPr>
        <w:t>за озбиљност понуде</w:t>
      </w:r>
    </w:p>
    <w:p w:rsidR="00825C06" w:rsidRPr="00AD10A6" w:rsidRDefault="00825C06" w:rsidP="00AD10A6">
      <w:pPr>
        <w:spacing w:before="0"/>
        <w:rPr>
          <w:rFonts w:cs="Arial"/>
        </w:rPr>
      </w:pPr>
      <w:r w:rsidRPr="00AD10A6">
        <w:rPr>
          <w:rFonts w:cs="Arial"/>
        </w:rPr>
        <w:t>Банкарска гаранција за озбиљност понуде</w:t>
      </w:r>
    </w:p>
    <w:p w:rsidR="00825C06" w:rsidRPr="00AD10A6" w:rsidRDefault="00825C06" w:rsidP="00AD10A6">
      <w:pPr>
        <w:spacing w:before="0"/>
        <w:rPr>
          <w:rFonts w:cs="Arial"/>
        </w:rPr>
      </w:pPr>
      <w:r w:rsidRPr="00AD10A6">
        <w:rPr>
          <w:rFonts w:cs="Arial"/>
        </w:rPr>
        <w:t xml:space="preserve">Понуђач доставља оригинал банкарску гаранцију за озбиљност понуде у висини од </w:t>
      </w:r>
      <w:r w:rsidR="00F750C9" w:rsidRPr="00AD10A6">
        <w:rPr>
          <w:rFonts w:cs="Arial"/>
          <w:lang w:val="sr-Cyrl-RS"/>
        </w:rPr>
        <w:t>2</w:t>
      </w:r>
      <w:r w:rsidRPr="00AD10A6">
        <w:rPr>
          <w:rFonts w:cs="Arial"/>
        </w:rPr>
        <w:t>% вредности понудe, без ПДВ.</w:t>
      </w:r>
    </w:p>
    <w:p w:rsidR="00825C06" w:rsidRPr="00AD10A6" w:rsidRDefault="00825C06" w:rsidP="00AD10A6">
      <w:pPr>
        <w:spacing w:before="0"/>
        <w:rPr>
          <w:rFonts w:cs="Arial"/>
        </w:rPr>
      </w:pPr>
      <w:r w:rsidRPr="00AD10A6">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AD10A6">
        <w:rPr>
          <w:rFonts w:cs="Arial"/>
          <w:lang w:val="sr-Cyrl-RS"/>
        </w:rPr>
        <w:t>30</w:t>
      </w:r>
      <w:r w:rsidRPr="00AD10A6">
        <w:rPr>
          <w:rFonts w:cs="Arial"/>
        </w:rPr>
        <w:t xml:space="preserve"> (словима: </w:t>
      </w:r>
      <w:r w:rsidRPr="00AD10A6">
        <w:rPr>
          <w:rFonts w:cs="Arial"/>
          <w:lang w:val="sr-Cyrl-RS"/>
        </w:rPr>
        <w:t>три</w:t>
      </w:r>
      <w:r w:rsidRPr="00AD10A6">
        <w:rPr>
          <w:rFonts w:cs="Arial"/>
        </w:rPr>
        <w:t>десет) календарских дана дужи од рока важења понуде.</w:t>
      </w:r>
    </w:p>
    <w:p w:rsidR="00825C06" w:rsidRPr="00AD10A6" w:rsidRDefault="00825C06" w:rsidP="00AD10A6">
      <w:pPr>
        <w:spacing w:before="0"/>
        <w:rPr>
          <w:rFonts w:cs="Arial"/>
        </w:rPr>
      </w:pPr>
      <w:r w:rsidRPr="00AD10A6">
        <w:rPr>
          <w:rFonts w:cs="Arial"/>
        </w:rPr>
        <w:t xml:space="preserve">Наручилац ће уновчити гаранцију за озбиљност понуде дату уз понуду уколико: </w:t>
      </w:r>
    </w:p>
    <w:p w:rsidR="00825C06" w:rsidRPr="00AD10A6" w:rsidRDefault="00825C06" w:rsidP="00AD10A6">
      <w:pPr>
        <w:numPr>
          <w:ilvl w:val="0"/>
          <w:numId w:val="11"/>
        </w:numPr>
        <w:spacing w:before="0"/>
        <w:rPr>
          <w:rFonts w:cs="Arial"/>
        </w:rPr>
      </w:pPr>
      <w:r w:rsidRPr="00AD10A6">
        <w:rPr>
          <w:rFonts w:cs="Arial"/>
        </w:rPr>
        <w:t>понуђач након истека рока за подношење понуда повуче, опозове или измени своју понуду или</w:t>
      </w:r>
    </w:p>
    <w:p w:rsidR="00825C06" w:rsidRPr="00AD10A6" w:rsidRDefault="00825C06" w:rsidP="00AD10A6">
      <w:pPr>
        <w:numPr>
          <w:ilvl w:val="0"/>
          <w:numId w:val="11"/>
        </w:numPr>
        <w:spacing w:before="0"/>
        <w:rPr>
          <w:rFonts w:cs="Arial"/>
        </w:rPr>
      </w:pPr>
      <w:r w:rsidRPr="00AD10A6">
        <w:rPr>
          <w:rFonts w:cs="Arial"/>
        </w:rPr>
        <w:t xml:space="preserve">понуђач коме је додељен уговор благовремено не потпише уговор о јавној набавци или </w:t>
      </w:r>
    </w:p>
    <w:p w:rsidR="00825C06" w:rsidRPr="00AD10A6" w:rsidRDefault="00825C06" w:rsidP="00AD10A6">
      <w:pPr>
        <w:numPr>
          <w:ilvl w:val="0"/>
          <w:numId w:val="11"/>
        </w:numPr>
        <w:spacing w:before="0"/>
        <w:rPr>
          <w:rFonts w:cs="Arial"/>
        </w:rPr>
      </w:pPr>
      <w:r w:rsidRPr="00AD10A6">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825C06" w:rsidRPr="00AD10A6" w:rsidRDefault="00825C06" w:rsidP="00AD10A6">
      <w:pPr>
        <w:spacing w:before="0"/>
        <w:rPr>
          <w:rFonts w:cs="Arial"/>
        </w:rPr>
      </w:pPr>
      <w:r w:rsidRPr="00AD10A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25C06" w:rsidRPr="00AD10A6" w:rsidRDefault="00825C06" w:rsidP="00AD10A6">
      <w:pPr>
        <w:spacing w:before="0"/>
        <w:rPr>
          <w:rFonts w:cs="Arial"/>
        </w:rPr>
      </w:pPr>
      <w:r w:rsidRPr="00AD10A6">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7828D5" w:rsidRPr="00AD10A6">
        <w:rPr>
          <w:rFonts w:cs="Arial"/>
          <w:lang w:val="sr-Cyrl-RS"/>
        </w:rPr>
        <w:t>сталне</w:t>
      </w:r>
      <w:r w:rsidR="007828D5" w:rsidRPr="00AD10A6">
        <w:rPr>
          <w:rFonts w:cs="Arial"/>
        </w:rPr>
        <w:t xml:space="preserve"> </w:t>
      </w:r>
      <w:r w:rsidRPr="00AD10A6">
        <w:rPr>
          <w:rFonts w:cs="Arial"/>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25C06" w:rsidRPr="00AD10A6" w:rsidRDefault="00825C06" w:rsidP="00AD10A6">
      <w:pPr>
        <w:spacing w:before="0"/>
        <w:rPr>
          <w:rFonts w:cs="Arial"/>
        </w:rPr>
      </w:pPr>
      <w:r w:rsidRPr="00AD10A6">
        <w:rPr>
          <w:rFonts w:cs="Arial"/>
        </w:rPr>
        <w:t>Понуђач може поднети гаранцију стране банке само ако је тој банци додељен кредитни рејтинг</w:t>
      </w:r>
      <w:r w:rsidR="007828D5" w:rsidRPr="00AD10A6">
        <w:rPr>
          <w:rFonts w:cs="Arial"/>
          <w:lang w:val="sr-Cyrl-RS"/>
        </w:rPr>
        <w:t>.</w:t>
      </w:r>
    </w:p>
    <w:p w:rsidR="00825C06" w:rsidRPr="00AD10A6" w:rsidRDefault="00825C06" w:rsidP="00AD10A6">
      <w:pPr>
        <w:spacing w:before="0"/>
        <w:rPr>
          <w:rFonts w:cs="Arial"/>
        </w:rPr>
      </w:pPr>
      <w:r w:rsidRPr="00AD10A6">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25C06" w:rsidRPr="00AD10A6" w:rsidRDefault="00825C06" w:rsidP="00AD10A6">
      <w:pPr>
        <w:spacing w:before="0"/>
        <w:rPr>
          <w:rFonts w:cs="Arial"/>
        </w:rPr>
      </w:pPr>
    </w:p>
    <w:p w:rsidR="00BF60D8" w:rsidRPr="00AD10A6" w:rsidRDefault="00343A18" w:rsidP="00AD10A6">
      <w:pPr>
        <w:spacing w:before="0"/>
        <w:ind w:firstLine="720"/>
        <w:rPr>
          <w:rFonts w:cs="Arial"/>
        </w:rPr>
      </w:pPr>
      <w:r w:rsidRPr="00AD10A6">
        <w:rPr>
          <w:rFonts w:cs="Arial"/>
        </w:rPr>
        <w:t>6</w:t>
      </w:r>
      <w:r w:rsidR="00210FF3" w:rsidRPr="00AD10A6">
        <w:rPr>
          <w:rFonts w:cs="Arial"/>
        </w:rPr>
        <w:t>.1</w:t>
      </w:r>
      <w:r w:rsidR="006E6F46" w:rsidRPr="00AD10A6">
        <w:rPr>
          <w:rFonts w:cs="Arial"/>
          <w:lang w:val="sr-Cyrl-RS"/>
        </w:rPr>
        <w:t>7</w:t>
      </w:r>
      <w:r w:rsidR="00210FF3" w:rsidRPr="00AD10A6">
        <w:rPr>
          <w:rFonts w:cs="Arial"/>
        </w:rPr>
        <w:t>.2</w:t>
      </w:r>
      <w:r w:rsidR="00634C74" w:rsidRPr="00AD10A6">
        <w:rPr>
          <w:rFonts w:cs="Arial"/>
        </w:rPr>
        <w:t xml:space="preserve">. </w:t>
      </w:r>
      <w:r w:rsidR="002A0A12" w:rsidRPr="00AD10A6">
        <w:rPr>
          <w:rFonts w:cs="Arial"/>
          <w:lang w:val="sr-Cyrl-RS"/>
        </w:rPr>
        <w:t>СФО</w:t>
      </w:r>
      <w:r w:rsidR="00634C74" w:rsidRPr="00AD10A6">
        <w:rPr>
          <w:rFonts w:cs="Arial"/>
        </w:rPr>
        <w:t xml:space="preserve"> за добро извршење посла</w:t>
      </w:r>
    </w:p>
    <w:p w:rsidR="00825C06" w:rsidRPr="00AD10A6" w:rsidRDefault="00825C06" w:rsidP="00AD10A6">
      <w:pPr>
        <w:spacing w:before="0"/>
        <w:rPr>
          <w:rFonts w:cs="Arial"/>
        </w:rPr>
      </w:pPr>
      <w:r w:rsidRPr="00AD10A6">
        <w:rPr>
          <w:rFonts w:cs="Arial"/>
        </w:rPr>
        <w:t xml:space="preserve">Изабрани понуђач је дужан да у тренутку закључења Уговора а најкасније у року од </w:t>
      </w:r>
      <w:r w:rsidRPr="00AD10A6">
        <w:rPr>
          <w:rFonts w:cs="Arial"/>
          <w:lang w:val="sr-Cyrl-RS"/>
        </w:rPr>
        <w:t>10</w:t>
      </w:r>
      <w:r w:rsidRPr="00AD10A6">
        <w:rPr>
          <w:rFonts w:cs="Arial"/>
        </w:rPr>
        <w:t xml:space="preserve"> (</w:t>
      </w:r>
      <w:r w:rsidRPr="00AD10A6">
        <w:rPr>
          <w:rFonts w:cs="Arial"/>
          <w:lang w:val="sr-Cyrl-RS"/>
        </w:rPr>
        <w:t>десет</w:t>
      </w:r>
      <w:r w:rsidRPr="00AD10A6">
        <w:rPr>
          <w:rFonts w:cs="Arial"/>
        </w:rPr>
        <w:t>) дана од дана обостраног потписивања Уговора од законских заступника уговорних страна,а пре и</w:t>
      </w:r>
      <w:r w:rsidRPr="00AD10A6">
        <w:rPr>
          <w:rFonts w:cs="Arial"/>
          <w:lang w:val="sr-Cyrl-RS"/>
        </w:rPr>
        <w:t>звршења</w:t>
      </w:r>
      <w:r w:rsidRPr="00AD10A6">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25C06" w:rsidRPr="00AD10A6" w:rsidRDefault="00825C06" w:rsidP="00AD10A6">
      <w:pPr>
        <w:spacing w:before="0"/>
        <w:rPr>
          <w:rFonts w:cs="Arial"/>
        </w:rPr>
      </w:pPr>
      <w:r w:rsidRPr="00AD10A6">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25C06" w:rsidRPr="00AD10A6" w:rsidRDefault="00825C06" w:rsidP="00AD10A6">
      <w:pPr>
        <w:spacing w:before="0"/>
        <w:rPr>
          <w:rFonts w:cs="Arial"/>
        </w:rPr>
      </w:pPr>
      <w:r w:rsidRPr="00AD10A6">
        <w:rPr>
          <w:rFonts w:cs="Arial"/>
        </w:rPr>
        <w:t xml:space="preserve">Банкарска гаранција мора трајати најмање </w:t>
      </w:r>
      <w:r w:rsidR="00FD69ED" w:rsidRPr="00AD10A6">
        <w:rPr>
          <w:rFonts w:cs="Arial"/>
          <w:lang w:val="sr-Cyrl-RS"/>
        </w:rPr>
        <w:t>30</w:t>
      </w:r>
      <w:r w:rsidR="00FD69ED" w:rsidRPr="00AD10A6">
        <w:rPr>
          <w:rFonts w:cs="Arial"/>
        </w:rPr>
        <w:t xml:space="preserve"> </w:t>
      </w:r>
      <w:r w:rsidRPr="00AD10A6">
        <w:rPr>
          <w:rFonts w:cs="Arial"/>
        </w:rPr>
        <w:t>(словима:</w:t>
      </w:r>
      <w:r w:rsidR="007828D5" w:rsidRPr="00AD10A6">
        <w:rPr>
          <w:rFonts w:cs="Arial"/>
          <w:lang w:val="sr-Cyrl-RS"/>
        </w:rPr>
        <w:t xml:space="preserve"> </w:t>
      </w:r>
      <w:r w:rsidR="00FD69ED" w:rsidRPr="00AD10A6">
        <w:rPr>
          <w:rFonts w:cs="Arial"/>
          <w:lang w:val="sr-Cyrl-RS"/>
        </w:rPr>
        <w:t>тридесет</w:t>
      </w:r>
      <w:r w:rsidRPr="00AD10A6">
        <w:rPr>
          <w:rFonts w:cs="Arial"/>
        </w:rPr>
        <w:t>) календарских дана дуже од рока одређеног за коначно извршење посла.</w:t>
      </w:r>
    </w:p>
    <w:p w:rsidR="00825C06" w:rsidRPr="00AD10A6" w:rsidRDefault="00825C06" w:rsidP="00AD10A6">
      <w:pPr>
        <w:spacing w:before="0"/>
        <w:rPr>
          <w:rFonts w:cs="Arial"/>
        </w:rPr>
      </w:pPr>
      <w:r w:rsidRPr="00AD10A6">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25C06" w:rsidRPr="00AD10A6" w:rsidRDefault="00825C06" w:rsidP="00AD10A6">
      <w:pPr>
        <w:spacing w:before="0"/>
        <w:rPr>
          <w:rFonts w:cs="Arial"/>
        </w:rPr>
      </w:pPr>
      <w:r w:rsidRPr="00AD10A6">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25C06" w:rsidRPr="00AD10A6" w:rsidRDefault="00825C06" w:rsidP="00AD10A6">
      <w:pPr>
        <w:spacing w:before="0"/>
        <w:rPr>
          <w:rFonts w:cs="Arial"/>
        </w:rPr>
      </w:pPr>
      <w:r w:rsidRPr="00AD10A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25C06" w:rsidRPr="00AD10A6" w:rsidRDefault="00825C06" w:rsidP="00AD10A6">
      <w:pPr>
        <w:spacing w:before="0"/>
        <w:rPr>
          <w:rFonts w:cs="Arial"/>
        </w:rPr>
      </w:pPr>
      <w:r w:rsidRPr="00AD10A6">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7828D5" w:rsidRPr="00AD10A6">
        <w:rPr>
          <w:rFonts w:cs="Arial"/>
          <w:lang w:val="sr-Cyrl-RS"/>
        </w:rPr>
        <w:t>сталне</w:t>
      </w:r>
      <w:r w:rsidR="007828D5" w:rsidRPr="00AD10A6">
        <w:rPr>
          <w:rFonts w:cs="Arial"/>
        </w:rPr>
        <w:t xml:space="preserve"> </w:t>
      </w:r>
      <w:r w:rsidRPr="00AD10A6">
        <w:rPr>
          <w:rFonts w:cs="Arial"/>
        </w:rPr>
        <w:t>арбитраже при ПКС уз примену Правилника ПКС и процесног и материјалног права Републике Србије.</w:t>
      </w:r>
    </w:p>
    <w:p w:rsidR="00BF60D8" w:rsidRPr="00AD10A6" w:rsidRDefault="00825C06" w:rsidP="00AD10A6">
      <w:pPr>
        <w:spacing w:before="0"/>
        <w:rPr>
          <w:rFonts w:cs="Arial"/>
        </w:rPr>
      </w:pPr>
      <w:r w:rsidRPr="00AD10A6">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7828D5" w:rsidRPr="00AD10A6">
        <w:rPr>
          <w:rFonts w:cs="Arial"/>
          <w:lang w:val="sr-Cyrl-RS"/>
        </w:rPr>
        <w:t>.</w:t>
      </w:r>
    </w:p>
    <w:p w:rsidR="00BF60D8" w:rsidRPr="00AD10A6" w:rsidRDefault="00BF60D8" w:rsidP="00AD10A6">
      <w:pPr>
        <w:spacing w:before="0"/>
        <w:rPr>
          <w:rFonts w:cs="Arial"/>
        </w:rPr>
      </w:pPr>
    </w:p>
    <w:p w:rsidR="008D2B23" w:rsidRPr="00AD10A6" w:rsidRDefault="00343A18" w:rsidP="00AD10A6">
      <w:pPr>
        <w:spacing w:before="0"/>
        <w:ind w:firstLine="720"/>
        <w:rPr>
          <w:rFonts w:cs="Arial"/>
        </w:rPr>
      </w:pPr>
      <w:r w:rsidRPr="00AD10A6">
        <w:rPr>
          <w:rFonts w:cs="Arial"/>
        </w:rPr>
        <w:t>6</w:t>
      </w:r>
      <w:r w:rsidR="00210FF3" w:rsidRPr="00AD10A6">
        <w:rPr>
          <w:rFonts w:cs="Arial"/>
        </w:rPr>
        <w:t>.1</w:t>
      </w:r>
      <w:r w:rsidR="006E6F46" w:rsidRPr="00AD10A6">
        <w:rPr>
          <w:rFonts w:cs="Arial"/>
          <w:lang w:val="sr-Cyrl-RS"/>
        </w:rPr>
        <w:t>7</w:t>
      </w:r>
      <w:r w:rsidR="00210FF3" w:rsidRPr="00AD10A6">
        <w:rPr>
          <w:rFonts w:cs="Arial"/>
        </w:rPr>
        <w:t>.</w:t>
      </w:r>
      <w:r w:rsidR="00634C74" w:rsidRPr="00AD10A6">
        <w:rPr>
          <w:rFonts w:cs="Arial"/>
        </w:rPr>
        <w:t xml:space="preserve">3. </w:t>
      </w:r>
      <w:r w:rsidR="002A0A12" w:rsidRPr="00AD10A6">
        <w:rPr>
          <w:rFonts w:cs="Arial"/>
          <w:lang w:val="sr-Cyrl-RS"/>
        </w:rPr>
        <w:t>СФО</w:t>
      </w:r>
      <w:r w:rsidR="00634C74" w:rsidRPr="00AD10A6">
        <w:rPr>
          <w:rFonts w:cs="Arial"/>
        </w:rPr>
        <w:t xml:space="preserve"> за отклањање недостатака у гарантном року</w:t>
      </w:r>
    </w:p>
    <w:p w:rsidR="00BF60D8" w:rsidRPr="00AD10A6" w:rsidRDefault="00BF60D8" w:rsidP="00AD10A6">
      <w:pPr>
        <w:spacing w:before="0"/>
        <w:rPr>
          <w:rFonts w:cs="Arial"/>
          <w:lang w:val="sr-Cyrl-RS"/>
        </w:rPr>
      </w:pPr>
      <w:r w:rsidRPr="00AD10A6">
        <w:rPr>
          <w:rFonts w:cs="Arial"/>
        </w:rPr>
        <w:t>Наручилац захтева да Понуђач (или члан групе понуђача одређен Споразумом о заједничком извршењу набавке) на дан потписивања Записника о финалном пријему, на име финансијског обезбеђења у току гарантног периода, достави оригинал банкарску гаранцију за отклањање грешака у гарантном року, и то неопозиву, безусловну, наплативу на први писани позив</w:t>
      </w:r>
      <w:r w:rsidRPr="00AD10A6">
        <w:rPr>
          <w:rFonts w:cs="Arial"/>
          <w:lang w:val="sr-Cyrl-RS"/>
        </w:rPr>
        <w:t>,</w:t>
      </w:r>
      <w:r w:rsidRPr="00AD10A6">
        <w:rPr>
          <w:rFonts w:cs="Arial"/>
        </w:rPr>
        <w:t xml:space="preserve"> без права приговора, са роком важности 1 (једна) година плус 5 (пет) дана</w:t>
      </w:r>
      <w:r w:rsidRPr="00AD10A6">
        <w:rPr>
          <w:rFonts w:cs="Arial"/>
          <w:lang w:val="sr-Cyrl-RS"/>
        </w:rPr>
        <w:t xml:space="preserve"> дуже</w:t>
      </w:r>
      <w:r w:rsidRPr="00AD10A6">
        <w:rPr>
          <w:rFonts w:cs="Arial"/>
        </w:rPr>
        <w:t xml:space="preserve"> од датума Записника о финалном пријему</w:t>
      </w:r>
      <w:r w:rsidR="00FD69ED" w:rsidRPr="00AD10A6">
        <w:rPr>
          <w:rFonts w:cs="Arial"/>
          <w:lang w:val="sr-Cyrl-RS"/>
        </w:rPr>
        <w:t xml:space="preserve"> (записник о финалном пријему се потписује након комплетне испоруке лиценци)</w:t>
      </w:r>
      <w:r w:rsidRPr="00AD10A6">
        <w:rPr>
          <w:rFonts w:cs="Arial"/>
        </w:rPr>
        <w:t xml:space="preserve">, у износу од 5% од </w:t>
      </w:r>
      <w:r w:rsidRPr="00AD10A6">
        <w:rPr>
          <w:rFonts w:cs="Arial"/>
          <w:lang w:val="sr-Cyrl-CS"/>
        </w:rPr>
        <w:t>вредности уговора</w:t>
      </w:r>
      <w:r w:rsidRPr="00AD10A6">
        <w:rPr>
          <w:rFonts w:cs="Arial"/>
        </w:rPr>
        <w:t xml:space="preserve"> без ПДВ</w:t>
      </w:r>
      <w:r w:rsidR="00FD69ED" w:rsidRPr="00AD10A6">
        <w:rPr>
          <w:rFonts w:cs="Arial"/>
          <w:lang w:val="sr-Cyrl-RS"/>
        </w:rPr>
        <w:t>.</w:t>
      </w:r>
      <w:r w:rsidRPr="00AD10A6">
        <w:rPr>
          <w:rFonts w:cs="Arial"/>
        </w:rPr>
        <w:t xml:space="preserve"> </w:t>
      </w:r>
    </w:p>
    <w:p w:rsidR="00BF60D8" w:rsidRPr="00AD10A6" w:rsidRDefault="00BF60D8" w:rsidP="00AD10A6">
      <w:pPr>
        <w:spacing w:before="0"/>
        <w:rPr>
          <w:rFonts w:cs="Arial"/>
        </w:rPr>
      </w:pPr>
      <w:r w:rsidRPr="00AD10A6">
        <w:rPr>
          <w:rFonts w:cs="Arial"/>
          <w:lang w:val="sr-Cyrl-RS"/>
        </w:rPr>
        <w:t>Н</w:t>
      </w:r>
      <w:r w:rsidRPr="00AD10A6">
        <w:rPr>
          <w:rFonts w:cs="Arial"/>
        </w:rPr>
        <w:t xml:space="preserve">а </w:t>
      </w:r>
      <w:r w:rsidRPr="00AD10A6">
        <w:rPr>
          <w:rFonts w:cs="Arial"/>
          <w:lang w:val="sr-Cyrl-RS"/>
        </w:rPr>
        <w:t>ову гаранцију се</w:t>
      </w:r>
      <w:r w:rsidRPr="00AD10A6">
        <w:rPr>
          <w:rFonts w:cs="Arial"/>
        </w:rPr>
        <w:t xml:space="preserve">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(или члан групе понуђача одређен Споразумом о заједничком извршењу набавке) није извршио своје обавезе према закљученом Уговору, за отклањање грешака у гарантном року.</w:t>
      </w:r>
    </w:p>
    <w:p w:rsidR="00BF60D8" w:rsidRPr="00AD10A6" w:rsidRDefault="00BF60D8" w:rsidP="00AD10A6">
      <w:pPr>
        <w:spacing w:before="0"/>
        <w:rPr>
          <w:rFonts w:cs="Arial"/>
        </w:rPr>
      </w:pPr>
      <w:r w:rsidRPr="00AD10A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F60D8" w:rsidRPr="00AD10A6" w:rsidRDefault="00BF60D8" w:rsidP="00AD10A6">
      <w:pPr>
        <w:spacing w:before="0"/>
        <w:rPr>
          <w:rFonts w:cs="Arial"/>
        </w:rPr>
      </w:pPr>
      <w:r w:rsidRPr="00AD10A6">
        <w:rPr>
          <w:rFonts w:cs="Arial"/>
        </w:rPr>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Pr="00AD10A6">
        <w:rPr>
          <w:rFonts w:cs="Arial"/>
          <w:lang w:val="sr-Cyrl-RS"/>
        </w:rPr>
        <w:t>,</w:t>
      </w:r>
      <w:r w:rsidRPr="00AD10A6">
        <w:rPr>
          <w:rFonts w:cs="Arial"/>
        </w:rPr>
        <w:t xml:space="preserve"> </w:t>
      </w:r>
      <w:r w:rsidRPr="00AD10A6">
        <w:rPr>
          <w:rFonts w:cs="Arial"/>
          <w:lang w:val="sr-Cyrl-RS"/>
        </w:rPr>
        <w:t xml:space="preserve">са местом арбитраже у Београду, </w:t>
      </w:r>
      <w:r w:rsidRPr="00AD10A6">
        <w:rPr>
          <w:rFonts w:cs="Arial"/>
        </w:rPr>
        <w:t>уз примену њеног Правилника и процесног и материјалног права Републике Србије.</w:t>
      </w:r>
    </w:p>
    <w:p w:rsidR="00BF60D8" w:rsidRPr="00AD10A6" w:rsidRDefault="00BF60D8" w:rsidP="00AD10A6">
      <w:pPr>
        <w:spacing w:before="0"/>
        <w:rPr>
          <w:rFonts w:cs="Arial"/>
        </w:rPr>
      </w:pPr>
      <w:r w:rsidRPr="00AD10A6">
        <w:rPr>
          <w:rFonts w:cs="Arial"/>
        </w:rPr>
        <w:t>Ако Понуђач (или члан групе понуђача одређен Споразумом о заједничком извршењу набавке) поднесе гаранцију стране банке, та банка мора имати додељен кредитни рејтинг</w:t>
      </w:r>
      <w:r w:rsidR="00FD69ED" w:rsidRPr="00AD10A6">
        <w:rPr>
          <w:rFonts w:cs="Arial"/>
          <w:lang w:val="sr-Cyrl-RS"/>
        </w:rPr>
        <w:t>.</w:t>
      </w:r>
    </w:p>
    <w:p w:rsidR="00BF60D8" w:rsidRPr="00AD10A6" w:rsidRDefault="00BF60D8" w:rsidP="00AD10A6">
      <w:pPr>
        <w:spacing w:before="0"/>
        <w:rPr>
          <w:rFonts w:cs="Arial"/>
        </w:rPr>
      </w:pPr>
      <w:r w:rsidRPr="00AD10A6">
        <w:rPr>
          <w:rFonts w:cs="Arial"/>
        </w:rPr>
        <w:t>Банкарска гаранција ће се сматрати неисправном уколико не садржи све напред наведене елементе.</w:t>
      </w:r>
    </w:p>
    <w:p w:rsidR="008D2B23" w:rsidRPr="00AD10A6" w:rsidRDefault="008D2B23" w:rsidP="00AD10A6">
      <w:pPr>
        <w:pStyle w:val="ListParagraph"/>
        <w:spacing w:before="0" w:after="0" w:line="240" w:lineRule="auto"/>
        <w:ind w:left="0"/>
        <w:rPr>
          <w:rFonts w:ascii="Arial" w:hAnsi="Arial" w:cs="Arial"/>
          <w:color w:val="00B0F0"/>
          <w:u w:val="single"/>
        </w:rPr>
      </w:pPr>
    </w:p>
    <w:p w:rsidR="004C3B38" w:rsidRPr="00AD10A6" w:rsidRDefault="004C3B38" w:rsidP="00AD10A6">
      <w:pPr>
        <w:pStyle w:val="KDPodnaslov3"/>
        <w:keepNext w:val="0"/>
        <w:spacing w:before="0"/>
        <w:ind w:left="851"/>
        <w:rPr>
          <w:rFonts w:eastAsia="TimesNewRomanPSMT" w:cs="Arial"/>
          <w:bCs/>
          <w:iCs/>
          <w:lang w:val="sr-Cyrl-RS"/>
        </w:rPr>
      </w:pPr>
      <w:r w:rsidRPr="00AD10A6">
        <w:rPr>
          <w:rFonts w:eastAsia="TimesNewRomanPSMT" w:cs="Arial"/>
          <w:bCs/>
          <w:iCs/>
          <w:lang w:val="sr-Cyrl-RS"/>
        </w:rPr>
        <w:t>Достављање средстава финансијског обезбеђења</w:t>
      </w:r>
    </w:p>
    <w:p w:rsidR="00F066DE" w:rsidRPr="00AD10A6" w:rsidRDefault="00F066DE" w:rsidP="00AD10A6">
      <w:pPr>
        <w:tabs>
          <w:tab w:val="left" w:pos="567"/>
          <w:tab w:val="left" w:pos="709"/>
        </w:tabs>
        <w:spacing w:before="0"/>
        <w:rPr>
          <w:rFonts w:eastAsia="TimesNewRomanPSMT" w:cs="Arial"/>
          <w:bCs/>
          <w:lang w:val="sr-Cyrl-RS"/>
        </w:rPr>
      </w:pPr>
      <w:r w:rsidRPr="00AD10A6">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BF60D8" w:rsidRPr="00AD10A6">
        <w:rPr>
          <w:rFonts w:eastAsia="TimesNewRomanPSMT" w:cs="Arial"/>
          <w:bCs/>
          <w:lang w:val="sr-Cyrl-RS"/>
        </w:rPr>
        <w:t xml:space="preserve">царице Милице 2, </w:t>
      </w:r>
      <w:r w:rsidRPr="00AD10A6">
        <w:rPr>
          <w:rFonts w:eastAsia="TimesNewRomanPSMT" w:cs="Arial"/>
          <w:bCs/>
          <w:lang w:val="sr-Cyrl-RS"/>
        </w:rPr>
        <w:t xml:space="preserve"> Београд</w:t>
      </w:r>
    </w:p>
    <w:p w:rsidR="00F066DE" w:rsidRPr="00AD10A6" w:rsidRDefault="00F066DE" w:rsidP="00AD10A6">
      <w:pPr>
        <w:tabs>
          <w:tab w:val="left" w:pos="567"/>
          <w:tab w:val="left" w:pos="709"/>
        </w:tabs>
        <w:spacing w:before="0"/>
        <w:rPr>
          <w:rFonts w:eastAsia="TimesNewRomanPSMT" w:cs="Arial"/>
          <w:bCs/>
          <w:color w:val="00B0F0"/>
          <w:lang w:val="sr-Cyrl-RS"/>
        </w:rPr>
      </w:pPr>
    </w:p>
    <w:p w:rsidR="00F066DE" w:rsidRPr="00AD10A6" w:rsidRDefault="00F066DE" w:rsidP="00AD10A6">
      <w:pPr>
        <w:tabs>
          <w:tab w:val="left" w:pos="567"/>
          <w:tab w:val="left" w:pos="709"/>
        </w:tabs>
        <w:spacing w:before="0"/>
        <w:rPr>
          <w:rFonts w:cs="Arial"/>
          <w:lang w:val="sr-Cyrl-RS"/>
        </w:rPr>
      </w:pPr>
      <w:r w:rsidRPr="00AD10A6">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BF60D8" w:rsidRPr="00AD10A6">
        <w:rPr>
          <w:rFonts w:eastAsia="TimesNewRomanPSMT" w:cs="Arial"/>
          <w:bCs/>
          <w:lang w:val="sr-Cyrl-RS"/>
        </w:rPr>
        <w:t>Улица  царице Милице 2</w:t>
      </w:r>
      <w:r w:rsidRPr="00AD10A6">
        <w:rPr>
          <w:rFonts w:cs="Arial"/>
          <w:lang w:val="sr-Cyrl-RS"/>
        </w:rPr>
        <w:t xml:space="preserve">,  и доставља се лично или поштом на адресу: </w:t>
      </w:r>
    </w:p>
    <w:p w:rsidR="00F066DE" w:rsidRPr="00AD10A6" w:rsidRDefault="00F066DE" w:rsidP="00AD10A6">
      <w:pPr>
        <w:suppressAutoHyphens/>
        <w:spacing w:before="0"/>
        <w:jc w:val="center"/>
        <w:rPr>
          <w:rFonts w:eastAsia="Arial Unicode MS" w:cs="Arial"/>
          <w:color w:val="00B0F0"/>
          <w:kern w:val="1"/>
          <w:highlight w:val="yellow"/>
          <w:lang w:val="sr-Latn-RS" w:eastAsia="ar-SA"/>
        </w:rPr>
      </w:pPr>
      <w:r w:rsidRPr="00AD10A6">
        <w:rPr>
          <w:rFonts w:cs="Arial"/>
          <w:color w:val="00B0F0"/>
          <w:lang w:val="sr-Cyrl-RS"/>
        </w:rPr>
        <w:t xml:space="preserve"> </w:t>
      </w:r>
      <w:r w:rsidR="00BF60D8" w:rsidRPr="00AD10A6">
        <w:rPr>
          <w:rFonts w:cs="Arial"/>
          <w:lang w:val="sr-Cyrl-RS"/>
        </w:rPr>
        <w:t>Балканска 13, Београд</w:t>
      </w:r>
    </w:p>
    <w:p w:rsidR="00C05F3E" w:rsidRPr="00AD10A6" w:rsidRDefault="00F066DE" w:rsidP="00AD10A6">
      <w:pPr>
        <w:tabs>
          <w:tab w:val="left" w:pos="1134"/>
        </w:tabs>
        <w:spacing w:before="0"/>
        <w:jc w:val="center"/>
        <w:rPr>
          <w:rFonts w:cs="Arial"/>
          <w:lang w:val="sr-Cyrl-RS"/>
        </w:rPr>
      </w:pPr>
      <w:r w:rsidRPr="00AD10A6">
        <w:rPr>
          <w:rFonts w:cs="Arial"/>
          <w:lang w:val="sr-Cyrl-RS"/>
        </w:rPr>
        <w:t>са назнаком: Средство финансијског обезбеђења</w:t>
      </w:r>
      <w:r w:rsidR="00C05F3E" w:rsidRPr="00AD10A6">
        <w:rPr>
          <w:rFonts w:cs="Arial"/>
          <w:lang w:val="sr-Cyrl-RS"/>
        </w:rPr>
        <w:t xml:space="preserve"> за добро извршење посла</w:t>
      </w:r>
    </w:p>
    <w:p w:rsidR="00F066DE" w:rsidRPr="00AD10A6" w:rsidRDefault="00F066DE" w:rsidP="00AD10A6">
      <w:pPr>
        <w:tabs>
          <w:tab w:val="left" w:pos="1134"/>
        </w:tabs>
        <w:spacing w:before="0"/>
        <w:jc w:val="center"/>
        <w:rPr>
          <w:rFonts w:cs="Arial"/>
          <w:lang w:val="sr-Cyrl-RS"/>
        </w:rPr>
      </w:pPr>
      <w:r w:rsidRPr="00AD10A6">
        <w:rPr>
          <w:rFonts w:cs="Arial"/>
          <w:color w:val="00B0F0"/>
          <w:lang w:val="sr-Cyrl-RS"/>
        </w:rPr>
        <w:t xml:space="preserve"> </w:t>
      </w:r>
      <w:r w:rsidR="00C05F3E" w:rsidRPr="00AD10A6">
        <w:rPr>
          <w:rFonts w:cs="Arial"/>
          <w:lang w:val="sr-Cyrl-RS"/>
        </w:rPr>
        <w:t xml:space="preserve">за ЈН бр. </w:t>
      </w:r>
      <w:r w:rsidR="00C05F3E" w:rsidRPr="00AD10A6">
        <w:rPr>
          <w:rFonts w:cs="Arial"/>
        </w:rPr>
        <w:t>ЈН</w:t>
      </w:r>
      <w:r w:rsidR="00C05F3E" w:rsidRPr="00AD10A6">
        <w:rPr>
          <w:rFonts w:cs="Arial"/>
          <w:lang w:val="sr-Cyrl-RS"/>
        </w:rPr>
        <w:t>/1000/0242/2016</w:t>
      </w:r>
    </w:p>
    <w:p w:rsidR="00F066DE" w:rsidRPr="00AD10A6" w:rsidRDefault="00F066DE" w:rsidP="00AD10A6">
      <w:pPr>
        <w:tabs>
          <w:tab w:val="left" w:pos="567"/>
          <w:tab w:val="left" w:pos="709"/>
        </w:tabs>
        <w:spacing w:before="0"/>
        <w:rPr>
          <w:rFonts w:cs="Arial"/>
          <w:lang w:val="sr-Cyrl-RS"/>
        </w:rPr>
      </w:pPr>
      <w:r w:rsidRPr="00AD10A6">
        <w:rPr>
          <w:rFonts w:eastAsia="TimesNewRomanPSMT" w:cs="Arial"/>
          <w:bCs/>
          <w:lang w:val="sr-Cyrl-RS"/>
        </w:rPr>
        <w:t>Средство финансијског обезбеђења за отклањање недостатака у гарантном року  гласи на</w:t>
      </w:r>
      <w:r w:rsidRPr="00AD10A6">
        <w:rPr>
          <w:rFonts w:eastAsia="TimesNewRomanPSMT" w:cs="Arial"/>
          <w:bCs/>
          <w:color w:val="00B0F0"/>
          <w:lang w:val="sr-Cyrl-RS"/>
        </w:rPr>
        <w:t xml:space="preserve"> </w:t>
      </w:r>
      <w:r w:rsidRPr="00AD10A6">
        <w:rPr>
          <w:rFonts w:eastAsia="TimesNewRomanPSMT" w:cs="Arial"/>
          <w:bCs/>
          <w:lang w:val="sr-Cyrl-RS"/>
        </w:rPr>
        <w:t>Јавно предузеће „Електропривреда Србије“ Београд</w:t>
      </w:r>
      <w:r w:rsidR="00F750C9" w:rsidRPr="00AD10A6">
        <w:rPr>
          <w:rFonts w:cs="Arial"/>
          <w:lang w:val="sr-Cyrl-RS"/>
        </w:rPr>
        <w:t xml:space="preserve">, Царице Милице 2, </w:t>
      </w:r>
      <w:r w:rsidRPr="00AD10A6">
        <w:rPr>
          <w:rFonts w:cs="Arial"/>
          <w:lang w:val="sr-Cyrl-RS"/>
        </w:rPr>
        <w:t xml:space="preserve">11000 Београд и доставља се </w:t>
      </w:r>
      <w:r w:rsidR="00C05F3E" w:rsidRPr="00AD10A6">
        <w:rPr>
          <w:rFonts w:cs="Arial"/>
        </w:rPr>
        <w:t>на дан потписивања Записника о финалном пријему</w:t>
      </w:r>
      <w:r w:rsidR="00C05F3E" w:rsidRPr="00AD10A6">
        <w:rPr>
          <w:rFonts w:cs="Arial"/>
          <w:lang w:val="sr-Cyrl-RS"/>
        </w:rPr>
        <w:t xml:space="preserve"> </w:t>
      </w:r>
      <w:r w:rsidRPr="00AD10A6">
        <w:rPr>
          <w:rFonts w:cs="Arial"/>
          <w:lang w:val="sr-Cyrl-RS"/>
        </w:rPr>
        <w:t xml:space="preserve">или поштом на адресу корисника уговора: </w:t>
      </w:r>
    </w:p>
    <w:p w:rsidR="00F066DE" w:rsidRPr="00AD10A6" w:rsidRDefault="00F750C9" w:rsidP="00AD10A6">
      <w:pPr>
        <w:suppressAutoHyphens/>
        <w:spacing w:before="0"/>
        <w:jc w:val="center"/>
        <w:rPr>
          <w:rFonts w:cs="Arial"/>
          <w:lang w:val="sr-Cyrl-RS"/>
        </w:rPr>
      </w:pPr>
      <w:r w:rsidRPr="00AD10A6">
        <w:rPr>
          <w:rFonts w:cs="Arial"/>
          <w:lang w:val="sr-Cyrl-RS"/>
        </w:rPr>
        <w:t>Јавно предузеће Електропривреда Србије, Београд, Царице Милице број 2</w:t>
      </w:r>
    </w:p>
    <w:p w:rsidR="00F066DE" w:rsidRPr="00AD10A6" w:rsidRDefault="00F066DE" w:rsidP="00AD10A6">
      <w:pPr>
        <w:tabs>
          <w:tab w:val="left" w:pos="1134"/>
        </w:tabs>
        <w:spacing w:before="0"/>
        <w:jc w:val="center"/>
        <w:rPr>
          <w:rFonts w:cs="Arial"/>
          <w:lang w:val="sr-Cyrl-RS"/>
        </w:rPr>
      </w:pPr>
      <w:r w:rsidRPr="00AD10A6">
        <w:rPr>
          <w:rFonts w:cs="Arial"/>
          <w:i/>
          <w:lang w:val="sr-Cyrl-RS"/>
        </w:rPr>
        <w:t>са назнаком:</w:t>
      </w:r>
      <w:r w:rsidRPr="00AD10A6">
        <w:rPr>
          <w:rFonts w:cs="Arial"/>
          <w:lang w:val="sr-Cyrl-RS"/>
        </w:rPr>
        <w:t xml:space="preserve"> Средства финансијског обезбеђења за ЈН бр</w:t>
      </w:r>
      <w:r w:rsidR="00C05F3E" w:rsidRPr="00AD10A6">
        <w:rPr>
          <w:rFonts w:cs="Arial"/>
          <w:lang w:val="sr-Cyrl-RS"/>
        </w:rPr>
        <w:t xml:space="preserve">. </w:t>
      </w:r>
      <w:r w:rsidR="00C05F3E" w:rsidRPr="00AD10A6">
        <w:rPr>
          <w:rFonts w:cs="Arial"/>
        </w:rPr>
        <w:t>ЈН</w:t>
      </w:r>
      <w:r w:rsidR="00C05F3E" w:rsidRPr="00AD10A6">
        <w:rPr>
          <w:rFonts w:cs="Arial"/>
          <w:lang w:val="sr-Cyrl-RS"/>
        </w:rPr>
        <w:t>/1000/0242/2016</w:t>
      </w:r>
    </w:p>
    <w:p w:rsidR="00F066DE" w:rsidRPr="00AD10A6" w:rsidRDefault="00F066DE" w:rsidP="00AD10A6">
      <w:pPr>
        <w:spacing w:before="0"/>
        <w:ind w:left="1571"/>
        <w:rPr>
          <w:rFonts w:cs="Arial"/>
          <w:color w:val="00B0F0"/>
        </w:rPr>
      </w:pPr>
    </w:p>
    <w:p w:rsidR="0085348E" w:rsidRPr="00AD10A6" w:rsidRDefault="0085348E" w:rsidP="00AD10A6">
      <w:pPr>
        <w:pStyle w:val="KDPodnaslov2"/>
        <w:numPr>
          <w:ilvl w:val="1"/>
          <w:numId w:val="21"/>
        </w:numPr>
        <w:spacing w:before="0"/>
        <w:jc w:val="both"/>
        <w:rPr>
          <w:rFonts w:cs="Arial"/>
          <w:b w:val="0"/>
        </w:rPr>
      </w:pPr>
      <w:r w:rsidRPr="00AD10A6">
        <w:rPr>
          <w:rFonts w:cs="Arial"/>
          <w:b w:val="0"/>
        </w:rPr>
        <w:t>Начин означавања поверљивих података у понуди</w:t>
      </w:r>
    </w:p>
    <w:p w:rsidR="0085348E" w:rsidRPr="00AD10A6" w:rsidRDefault="0085348E" w:rsidP="00AD10A6">
      <w:pPr>
        <w:pStyle w:val="KDParagraf"/>
        <w:spacing w:before="0"/>
        <w:rPr>
          <w:rFonts w:cs="Arial"/>
        </w:rPr>
      </w:pPr>
      <w:r w:rsidRPr="00AD10A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AD10A6" w:rsidRDefault="0085348E" w:rsidP="00AD10A6">
      <w:pPr>
        <w:pStyle w:val="KDParagraf"/>
        <w:spacing w:before="0"/>
        <w:rPr>
          <w:rFonts w:cs="Arial"/>
        </w:rPr>
      </w:pPr>
      <w:r w:rsidRPr="00AD10A6">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AD10A6" w:rsidRDefault="0085348E" w:rsidP="00AD10A6">
      <w:pPr>
        <w:pStyle w:val="KDParagraf"/>
        <w:spacing w:before="0"/>
        <w:rPr>
          <w:rFonts w:cs="Arial"/>
        </w:rPr>
      </w:pPr>
      <w:r w:rsidRPr="00AD10A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AD10A6" w:rsidRDefault="0085348E" w:rsidP="00AD10A6">
      <w:pPr>
        <w:pStyle w:val="KDParagraf"/>
        <w:spacing w:before="0"/>
        <w:rPr>
          <w:rFonts w:cs="Arial"/>
        </w:rPr>
      </w:pPr>
      <w:r w:rsidRPr="00AD10A6">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AD10A6" w:rsidRDefault="0085348E" w:rsidP="00AD10A6">
      <w:pPr>
        <w:pStyle w:val="KDParagraf"/>
        <w:spacing w:before="0"/>
        <w:rPr>
          <w:rFonts w:cs="Arial"/>
        </w:rPr>
      </w:pPr>
      <w:r w:rsidRPr="00AD10A6">
        <w:rPr>
          <w:rFonts w:cs="Arial"/>
        </w:rPr>
        <w:t>Наручилац не одговара за поверљивост података који нису означени на горе наведени начин.</w:t>
      </w:r>
    </w:p>
    <w:p w:rsidR="0085348E" w:rsidRPr="00AD10A6" w:rsidRDefault="0085348E" w:rsidP="00AD10A6">
      <w:pPr>
        <w:pStyle w:val="KDParagraf"/>
        <w:spacing w:before="0"/>
        <w:rPr>
          <w:rFonts w:cs="Arial"/>
        </w:rPr>
      </w:pPr>
      <w:r w:rsidRPr="00AD10A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AD10A6" w:rsidRDefault="0085348E" w:rsidP="00AD10A6">
      <w:pPr>
        <w:pStyle w:val="KDParagraf"/>
        <w:spacing w:before="0"/>
        <w:rPr>
          <w:rFonts w:cs="Arial"/>
          <w:lang w:val="ru-RU"/>
        </w:rPr>
      </w:pPr>
      <w:r w:rsidRPr="00AD10A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AD10A6" w:rsidRDefault="0085348E" w:rsidP="00AD10A6">
      <w:pPr>
        <w:pStyle w:val="KDParagraf"/>
        <w:spacing w:before="0"/>
        <w:rPr>
          <w:rFonts w:cs="Arial"/>
        </w:rPr>
      </w:pPr>
      <w:r w:rsidRPr="00AD10A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AD10A6" w:rsidRDefault="0085348E" w:rsidP="00AD10A6">
      <w:pPr>
        <w:pStyle w:val="KDParagraf"/>
        <w:spacing w:before="0"/>
        <w:rPr>
          <w:rFonts w:cs="Arial"/>
        </w:rPr>
      </w:pPr>
      <w:r w:rsidRPr="00AD10A6">
        <w:rPr>
          <w:rFonts w:cs="Arial"/>
        </w:rPr>
        <w:t xml:space="preserve">Неће се сматрати поверљивим докази о испуњености обавезних услова,цена и други подаци из понуде који су од значаја за рангирање понуде. </w:t>
      </w:r>
    </w:p>
    <w:p w:rsidR="0085348E" w:rsidRPr="00AD10A6" w:rsidRDefault="0085348E" w:rsidP="00AD10A6">
      <w:pPr>
        <w:autoSpaceDE w:val="0"/>
        <w:autoSpaceDN w:val="0"/>
        <w:adjustRightInd w:val="0"/>
        <w:spacing w:before="0"/>
        <w:rPr>
          <w:rFonts w:eastAsia="TimesNewRomanPSMT" w:cs="Arial"/>
          <w:bCs/>
          <w:color w:val="00B0F0"/>
        </w:rPr>
      </w:pPr>
    </w:p>
    <w:p w:rsidR="0085348E" w:rsidRPr="00AD10A6" w:rsidRDefault="0085348E" w:rsidP="00AD10A6">
      <w:pPr>
        <w:pStyle w:val="KDPodnaslov2"/>
        <w:numPr>
          <w:ilvl w:val="1"/>
          <w:numId w:val="21"/>
        </w:numPr>
        <w:spacing w:before="0"/>
        <w:jc w:val="both"/>
        <w:rPr>
          <w:rFonts w:cs="Arial"/>
          <w:b w:val="0"/>
        </w:rPr>
      </w:pPr>
      <w:r w:rsidRPr="00AD10A6">
        <w:rPr>
          <w:rFonts w:cs="Arial"/>
          <w:b w:val="0"/>
        </w:rPr>
        <w:t>Поштовање обавеза које произлазе из прописа о заштити на раду и других прописа</w:t>
      </w:r>
    </w:p>
    <w:p w:rsidR="0085348E" w:rsidRPr="00AD10A6" w:rsidRDefault="0085348E" w:rsidP="00AD10A6">
      <w:pPr>
        <w:pStyle w:val="KDParagraf"/>
        <w:spacing w:before="0"/>
        <w:rPr>
          <w:rFonts w:cs="Arial"/>
          <w:lang w:val="ru-RU"/>
        </w:rPr>
      </w:pPr>
      <w:r w:rsidRPr="00AD10A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C05F3E" w:rsidRPr="00AD10A6">
        <w:rPr>
          <w:rFonts w:cs="Arial"/>
          <w:lang w:val="ru-RU"/>
        </w:rPr>
        <w:t>снази у време подношења понуде.</w:t>
      </w:r>
    </w:p>
    <w:p w:rsidR="0085348E" w:rsidRPr="00AD10A6" w:rsidRDefault="0085348E" w:rsidP="00AD10A6">
      <w:pPr>
        <w:pStyle w:val="KDParagraf"/>
        <w:spacing w:before="0"/>
        <w:rPr>
          <w:rFonts w:cs="Arial"/>
          <w:lang w:val="ru-RU"/>
        </w:rPr>
      </w:pPr>
    </w:p>
    <w:p w:rsidR="0085348E" w:rsidRPr="00AD10A6" w:rsidRDefault="0085348E" w:rsidP="00AD10A6">
      <w:pPr>
        <w:pStyle w:val="KDPodnaslov2"/>
        <w:numPr>
          <w:ilvl w:val="1"/>
          <w:numId w:val="21"/>
        </w:numPr>
        <w:spacing w:before="0"/>
        <w:jc w:val="both"/>
        <w:rPr>
          <w:rFonts w:cs="Arial"/>
          <w:b w:val="0"/>
        </w:rPr>
      </w:pPr>
      <w:r w:rsidRPr="00AD10A6">
        <w:rPr>
          <w:rFonts w:cs="Arial"/>
          <w:b w:val="0"/>
        </w:rPr>
        <w:t>Накнада за коришћење патената</w:t>
      </w:r>
    </w:p>
    <w:p w:rsidR="0085348E" w:rsidRPr="00AD10A6" w:rsidRDefault="0085348E" w:rsidP="00AD10A6">
      <w:pPr>
        <w:pStyle w:val="KDParagraf"/>
        <w:spacing w:before="0"/>
        <w:rPr>
          <w:rFonts w:cs="Arial"/>
          <w:lang w:val="ru-RU" w:eastAsia="sr-Latn-CS"/>
        </w:rPr>
      </w:pPr>
      <w:r w:rsidRPr="00AD10A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AD10A6" w:rsidRDefault="008F774C" w:rsidP="00AD10A6">
      <w:pPr>
        <w:pStyle w:val="KDParagraf"/>
        <w:spacing w:before="0"/>
        <w:rPr>
          <w:rFonts w:cs="Arial"/>
          <w:lang w:val="ru-RU" w:eastAsia="sr-Latn-CS"/>
        </w:rPr>
      </w:pPr>
    </w:p>
    <w:p w:rsidR="0085348E" w:rsidRPr="00AD10A6" w:rsidRDefault="008F774C" w:rsidP="00AD10A6">
      <w:pPr>
        <w:pStyle w:val="KDPodnaslov2"/>
        <w:numPr>
          <w:ilvl w:val="1"/>
          <w:numId w:val="21"/>
        </w:numPr>
        <w:spacing w:before="0"/>
        <w:jc w:val="both"/>
        <w:rPr>
          <w:rFonts w:cs="Arial"/>
          <w:b w:val="0"/>
        </w:rPr>
      </w:pPr>
      <w:r w:rsidRPr="00AD10A6">
        <w:rPr>
          <w:rFonts w:cs="Arial"/>
          <w:b w:val="0"/>
        </w:rPr>
        <w:t>Начело заштите животне средине и обезбеђивања енергетске ефикасности</w:t>
      </w:r>
    </w:p>
    <w:p w:rsidR="008F774C" w:rsidRPr="00AD10A6" w:rsidRDefault="008F774C" w:rsidP="00AD10A6">
      <w:pPr>
        <w:pStyle w:val="KDParagraf"/>
        <w:spacing w:before="0"/>
        <w:rPr>
          <w:rFonts w:cs="Arial"/>
          <w:lang w:val="ru-RU" w:eastAsia="sr-Latn-CS"/>
        </w:rPr>
      </w:pPr>
      <w:r w:rsidRPr="00AD10A6">
        <w:rPr>
          <w:rFonts w:cs="Arial"/>
          <w:lang w:val="ru-RU" w:eastAsia="sr-Latn-CS"/>
        </w:rPr>
        <w:t xml:space="preserve">Наручилац је дужан да набавља </w:t>
      </w:r>
      <w:r w:rsidR="00041FE3" w:rsidRPr="00AD10A6">
        <w:rPr>
          <w:rFonts w:cs="Arial"/>
          <w:lang w:val="ru-RU" w:eastAsia="sr-Latn-CS"/>
        </w:rPr>
        <w:t>услуге</w:t>
      </w:r>
      <w:r w:rsidRPr="00AD10A6">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AD10A6" w:rsidRDefault="008D2B23" w:rsidP="00AD10A6">
      <w:pPr>
        <w:spacing w:before="0"/>
        <w:ind w:left="851"/>
        <w:rPr>
          <w:rFonts w:eastAsia="TimesNewRomanPSMT" w:cs="Arial"/>
          <w:bCs/>
          <w:iCs/>
          <w:color w:val="00B0F0"/>
        </w:rPr>
      </w:pPr>
    </w:p>
    <w:p w:rsidR="008D2B23" w:rsidRPr="00AD10A6" w:rsidRDefault="008D2B23" w:rsidP="00AD10A6">
      <w:pPr>
        <w:pStyle w:val="KDPodnaslov2"/>
        <w:numPr>
          <w:ilvl w:val="1"/>
          <w:numId w:val="21"/>
        </w:numPr>
        <w:spacing w:before="0"/>
        <w:jc w:val="both"/>
        <w:rPr>
          <w:rFonts w:cs="Arial"/>
          <w:b w:val="0"/>
        </w:rPr>
      </w:pPr>
      <w:bookmarkStart w:id="278" w:name="_Toc441651602"/>
      <w:bookmarkStart w:id="279" w:name="_Toc442559913"/>
      <w:r w:rsidRPr="00AD10A6">
        <w:rPr>
          <w:rFonts w:cs="Arial"/>
          <w:b w:val="0"/>
        </w:rPr>
        <w:t>Додатне информације и објашњења</w:t>
      </w:r>
      <w:bookmarkEnd w:id="278"/>
      <w:bookmarkEnd w:id="279"/>
    </w:p>
    <w:p w:rsidR="008D2B23" w:rsidRPr="00AD10A6" w:rsidRDefault="008D2B23" w:rsidP="00AD10A6">
      <w:pPr>
        <w:widowControl w:val="0"/>
        <w:spacing w:before="0"/>
        <w:rPr>
          <w:rFonts w:cs="Arial"/>
        </w:rPr>
      </w:pPr>
      <w:r w:rsidRPr="00AD10A6">
        <w:rPr>
          <w:rFonts w:cs="Arial"/>
          <w:lang w:val="ru-RU"/>
        </w:rPr>
        <w:t xml:space="preserve">Заинтерсовано лице може, у писаном облику, тражити </w:t>
      </w:r>
      <w:r w:rsidR="00B505E8" w:rsidRPr="00AD10A6">
        <w:rPr>
          <w:rFonts w:cs="Arial"/>
          <w:lang w:val="ru-RU"/>
        </w:rPr>
        <w:t xml:space="preserve">од Наручиоца </w:t>
      </w:r>
      <w:r w:rsidRPr="00AD10A6">
        <w:rPr>
          <w:rFonts w:cs="Arial"/>
          <w:lang w:val="ru-RU"/>
        </w:rPr>
        <w:t>додатне информације или појашњења у вези са припрем</w:t>
      </w:r>
      <w:r w:rsidR="00B505E8" w:rsidRPr="00AD10A6">
        <w:rPr>
          <w:rFonts w:cs="Arial"/>
          <w:lang w:val="ru-RU"/>
        </w:rPr>
        <w:t>ањем</w:t>
      </w:r>
      <w:r w:rsidRPr="00AD10A6">
        <w:rPr>
          <w:rFonts w:cs="Arial"/>
          <w:lang w:val="ru-RU"/>
        </w:rPr>
        <w:t xml:space="preserve"> понуде,</w:t>
      </w:r>
      <w:r w:rsidR="00B505E8" w:rsidRPr="00AD10A6">
        <w:rPr>
          <w:rFonts w:cs="Arial"/>
          <w:lang w:val="ru-RU"/>
        </w:rPr>
        <w:t>при чему може да укаже Наручиоцу и на евентуално уочене недостатке и неправилности у конкурсној документацији,</w:t>
      </w:r>
      <w:r w:rsidRPr="00AD10A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750C9" w:rsidRPr="00AD10A6">
        <w:rPr>
          <w:rFonts w:cs="Arial"/>
          <w:color w:val="000000"/>
          <w:lang w:val="ru-RU"/>
        </w:rPr>
        <w:t>ЈН/1000/0242/2016</w:t>
      </w:r>
      <w:r w:rsidRPr="00AD10A6">
        <w:rPr>
          <w:rFonts w:cs="Arial"/>
          <w:lang w:val="ru-RU"/>
        </w:rPr>
        <w:t>“ или електронским путем на е-</w:t>
      </w:r>
      <w:r w:rsidRPr="00AD10A6">
        <w:rPr>
          <w:rFonts w:cs="Arial"/>
        </w:rPr>
        <w:t>mail</w:t>
      </w:r>
      <w:r w:rsidRPr="00AD10A6">
        <w:rPr>
          <w:rFonts w:cs="Arial"/>
          <w:lang w:val="ru-RU"/>
        </w:rPr>
        <w:t xml:space="preserve"> адресу:</w:t>
      </w:r>
      <w:r w:rsidR="00F750C9" w:rsidRPr="00AD10A6">
        <w:rPr>
          <w:rFonts w:cs="Arial"/>
          <w:lang w:val="ru-RU"/>
        </w:rPr>
        <w:t xml:space="preserve"> </w:t>
      </w:r>
      <w:hyperlink r:id="rId172" w:history="1">
        <w:r w:rsidR="00C05F3E" w:rsidRPr="00AD10A6">
          <w:rPr>
            <w:rStyle w:val="Hyperlink"/>
            <w:rFonts w:cs="Arial"/>
            <w:lang w:val="ru-RU"/>
          </w:rPr>
          <w:t>sanja.alikalfic</w:t>
        </w:r>
        <w:r w:rsidRPr="00AD10A6">
          <w:rPr>
            <w:rStyle w:val="Hyperlink"/>
            <w:rFonts w:cs="Arial"/>
            <w:lang w:val="ru-RU"/>
          </w:rPr>
          <w:t>@</w:t>
        </w:r>
      </w:hyperlink>
      <w:r w:rsidR="00C05F3E" w:rsidRPr="00AD10A6">
        <w:rPr>
          <w:rStyle w:val="Hyperlink"/>
          <w:rFonts w:cs="Arial"/>
          <w:lang w:val="sr-Cyrl-RS"/>
        </w:rPr>
        <w:t>eps.rs</w:t>
      </w:r>
      <w:r w:rsidRPr="00AD10A6">
        <w:rPr>
          <w:rFonts w:cs="Arial"/>
          <w:lang w:val="ru-RU"/>
        </w:rPr>
        <w:t>,</w:t>
      </w:r>
      <w:r w:rsidR="00F750C9" w:rsidRPr="00AD10A6">
        <w:rPr>
          <w:rFonts w:cs="Arial"/>
          <w:lang w:val="ru-RU"/>
        </w:rPr>
        <w:t xml:space="preserve"> </w:t>
      </w:r>
      <w:r w:rsidR="00F750C9" w:rsidRPr="00AD10A6">
        <w:rPr>
          <w:rStyle w:val="Hyperlink"/>
          <w:rFonts w:cs="Arial"/>
          <w:lang w:val="ru-RU"/>
        </w:rPr>
        <w:t>ana.draskovic@eps.rs</w:t>
      </w:r>
      <w:r w:rsidR="00F750C9" w:rsidRPr="00AD10A6">
        <w:rPr>
          <w:rFonts w:cs="Arial"/>
          <w:lang w:val="sr-Latn-RS"/>
        </w:rPr>
        <w:t xml:space="preserve"> </w:t>
      </w:r>
      <w:r w:rsidRPr="00AD10A6">
        <w:rPr>
          <w:rFonts w:cs="Arial"/>
          <w:lang w:val="ru-RU"/>
        </w:rPr>
        <w:t>радним данима (понедељак – петак) у времену од 08 до 1</w:t>
      </w:r>
      <w:r w:rsidR="00270B2B" w:rsidRPr="00AD10A6">
        <w:rPr>
          <w:rFonts w:cs="Arial"/>
          <w:lang w:val="ru-RU"/>
        </w:rPr>
        <w:t>5</w:t>
      </w:r>
      <w:r w:rsidRPr="00AD10A6">
        <w:rPr>
          <w:rFonts w:cs="Arial"/>
          <w:lang w:val="ru-RU"/>
        </w:rPr>
        <w:t xml:space="preserve"> часова. </w:t>
      </w:r>
      <w:r w:rsidRPr="00AD10A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AD10A6" w:rsidRDefault="008D2B23" w:rsidP="00AD10A6">
      <w:pPr>
        <w:spacing w:before="0"/>
        <w:rPr>
          <w:rFonts w:cs="Arial"/>
          <w:lang w:val="ru-RU"/>
        </w:rPr>
      </w:pPr>
      <w:r w:rsidRPr="00AD10A6">
        <w:rPr>
          <w:rFonts w:cs="Arial"/>
          <w:lang w:val="ru-RU"/>
        </w:rPr>
        <w:t xml:space="preserve">Наручилац ће у року од три дана по пријему захтева објавити </w:t>
      </w:r>
      <w:r w:rsidRPr="00AD10A6">
        <w:rPr>
          <w:rFonts w:cs="Arial"/>
        </w:rPr>
        <w:t>Одговор на захтев</w:t>
      </w:r>
      <w:r w:rsidRPr="00AD10A6">
        <w:rPr>
          <w:rFonts w:cs="Arial"/>
          <w:lang w:val="ru-RU"/>
        </w:rPr>
        <w:t xml:space="preserve"> на Порталу јавних набавки и својој интернет страници.</w:t>
      </w:r>
    </w:p>
    <w:p w:rsidR="008D2B23" w:rsidRPr="00AD10A6" w:rsidRDefault="008D2B23" w:rsidP="00AD10A6">
      <w:pPr>
        <w:pStyle w:val="KDMojTekst"/>
        <w:spacing w:before="0"/>
        <w:rPr>
          <w:rFonts w:cs="Arial"/>
          <w:i w:val="0"/>
          <w:color w:val="auto"/>
          <w:sz w:val="22"/>
          <w:szCs w:val="22"/>
        </w:rPr>
      </w:pPr>
      <w:r w:rsidRPr="00AD10A6">
        <w:rPr>
          <w:rFonts w:cs="Arial"/>
          <w:i w:val="0"/>
          <w:color w:val="auto"/>
          <w:sz w:val="22"/>
          <w:szCs w:val="22"/>
        </w:rPr>
        <w:t>Тражење додатних информација и појашњења телефоном није дозвољено.</w:t>
      </w:r>
    </w:p>
    <w:p w:rsidR="00C14152" w:rsidRPr="00AD10A6" w:rsidRDefault="00C14152" w:rsidP="00AD10A6">
      <w:pPr>
        <w:spacing w:before="0"/>
        <w:rPr>
          <w:rFonts w:cs="Arial"/>
          <w:lang w:val="ru-RU"/>
        </w:rPr>
      </w:pPr>
      <w:r w:rsidRPr="00AD10A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AD10A6" w:rsidRDefault="00C14152" w:rsidP="00AD10A6">
      <w:pPr>
        <w:spacing w:before="0"/>
        <w:rPr>
          <w:rFonts w:cs="Arial"/>
          <w:lang w:val="ru-RU"/>
        </w:rPr>
      </w:pPr>
      <w:r w:rsidRPr="00AD10A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AD10A6" w:rsidRDefault="00C14152" w:rsidP="00AD10A6">
      <w:pPr>
        <w:spacing w:before="0"/>
        <w:rPr>
          <w:rFonts w:cs="Arial"/>
          <w:lang w:val="ru-RU"/>
        </w:rPr>
      </w:pPr>
      <w:r w:rsidRPr="00AD10A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AD10A6" w:rsidRDefault="00C14152" w:rsidP="00AD10A6">
      <w:pPr>
        <w:spacing w:before="0"/>
        <w:rPr>
          <w:rFonts w:cs="Arial"/>
          <w:lang w:val="ru-RU"/>
        </w:rPr>
      </w:pPr>
      <w:r w:rsidRPr="00AD10A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AD10A6" w:rsidRDefault="008D2B23" w:rsidP="00AD10A6">
      <w:pPr>
        <w:pStyle w:val="KDMojTekst"/>
        <w:spacing w:before="0"/>
        <w:rPr>
          <w:rFonts w:cs="Arial"/>
          <w:i w:val="0"/>
          <w:color w:val="auto"/>
          <w:sz w:val="22"/>
          <w:szCs w:val="22"/>
          <w:lang w:val="sr-Cyrl-CS"/>
        </w:rPr>
      </w:pPr>
      <w:r w:rsidRPr="00AD10A6">
        <w:rPr>
          <w:rFonts w:cs="Arial"/>
          <w:i w:val="0"/>
          <w:color w:val="auto"/>
          <w:sz w:val="22"/>
          <w:szCs w:val="22"/>
        </w:rPr>
        <w:t>Комуникација у поступку јавне н</w:t>
      </w:r>
      <w:r w:rsidR="00EA1925" w:rsidRPr="00AD10A6">
        <w:rPr>
          <w:rFonts w:cs="Arial"/>
          <w:i w:val="0"/>
          <w:color w:val="auto"/>
          <w:sz w:val="22"/>
          <w:szCs w:val="22"/>
        </w:rPr>
        <w:t xml:space="preserve">абавке се врши на начин </w:t>
      </w:r>
      <w:r w:rsidR="00B02ADD" w:rsidRPr="00AD10A6">
        <w:rPr>
          <w:rFonts w:cs="Arial"/>
          <w:i w:val="0"/>
          <w:color w:val="auto"/>
          <w:sz w:val="22"/>
          <w:szCs w:val="22"/>
          <w:lang w:val="sr-Cyrl-RS"/>
        </w:rPr>
        <w:t>предвиђен</w:t>
      </w:r>
      <w:r w:rsidRPr="00AD10A6">
        <w:rPr>
          <w:rFonts w:cs="Arial"/>
          <w:i w:val="0"/>
          <w:color w:val="auto"/>
          <w:sz w:val="22"/>
          <w:szCs w:val="22"/>
        </w:rPr>
        <w:t xml:space="preserve"> чланом 20. Закона.</w:t>
      </w:r>
    </w:p>
    <w:p w:rsidR="00D31828" w:rsidRPr="00AD10A6" w:rsidRDefault="00D31828" w:rsidP="00AD10A6">
      <w:pPr>
        <w:pStyle w:val="KDParagraf"/>
        <w:spacing w:before="0"/>
        <w:rPr>
          <w:rFonts w:cs="Arial"/>
          <w:lang w:val="ru-RU"/>
        </w:rPr>
      </w:pPr>
      <w:r w:rsidRPr="00AD10A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AD10A6">
          <w:rPr>
            <w:rStyle w:val="Hyperlink"/>
            <w:rFonts w:cs="Arial"/>
          </w:rPr>
          <w:t>www.</w:t>
        </w:r>
        <w:r w:rsidR="000B45FD" w:rsidRPr="00AD10A6">
          <w:rPr>
            <w:rStyle w:val="Hyperlink"/>
            <w:rFonts w:cs="Arial"/>
            <w:lang w:val="sr-Cyrl-CS"/>
          </w:rPr>
          <w:t>к</w:t>
        </w:r>
        <w:r w:rsidR="000B45FD" w:rsidRPr="00AD10A6">
          <w:rPr>
            <w:rStyle w:val="Hyperlink"/>
            <w:rFonts w:cs="Arial"/>
          </w:rPr>
          <w:t>jn.gov.rs</w:t>
        </w:r>
      </w:hyperlink>
      <w:r w:rsidRPr="00AD10A6">
        <w:rPr>
          <w:rFonts w:cs="Arial"/>
          <w:lang w:val="ru-RU"/>
        </w:rPr>
        <w:t>).</w:t>
      </w:r>
    </w:p>
    <w:p w:rsidR="008D2B23" w:rsidRPr="00AD10A6" w:rsidRDefault="008D2B23" w:rsidP="00AD10A6">
      <w:pPr>
        <w:pStyle w:val="KDMojTekst"/>
        <w:spacing w:before="0"/>
        <w:rPr>
          <w:rFonts w:cs="Arial"/>
          <w:i w:val="0"/>
          <w:color w:val="auto"/>
          <w:sz w:val="22"/>
          <w:szCs w:val="22"/>
        </w:rPr>
      </w:pPr>
    </w:p>
    <w:p w:rsidR="008D2B23" w:rsidRPr="00AD10A6" w:rsidRDefault="008D2B23" w:rsidP="00AD10A6">
      <w:pPr>
        <w:pStyle w:val="KDPodnaslov2"/>
        <w:numPr>
          <w:ilvl w:val="1"/>
          <w:numId w:val="21"/>
        </w:numPr>
        <w:spacing w:before="0"/>
        <w:jc w:val="both"/>
        <w:rPr>
          <w:rFonts w:cs="Arial"/>
          <w:b w:val="0"/>
        </w:rPr>
      </w:pPr>
      <w:bookmarkStart w:id="280" w:name="_Toc441651603"/>
      <w:bookmarkStart w:id="281" w:name="_Toc442559914"/>
      <w:r w:rsidRPr="00AD10A6">
        <w:rPr>
          <w:rFonts w:cs="Arial"/>
          <w:b w:val="0"/>
        </w:rPr>
        <w:t>Трошкови понуде</w:t>
      </w:r>
      <w:bookmarkEnd w:id="280"/>
      <w:bookmarkEnd w:id="281"/>
    </w:p>
    <w:p w:rsidR="008D2B23" w:rsidRPr="00AD10A6" w:rsidRDefault="008D2B23" w:rsidP="00AD10A6">
      <w:pPr>
        <w:pStyle w:val="KDParagraf"/>
        <w:spacing w:before="0"/>
        <w:rPr>
          <w:rFonts w:cs="Arial"/>
          <w:lang w:val="ru-RU"/>
        </w:rPr>
      </w:pPr>
      <w:r w:rsidRPr="00AD10A6">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AD10A6" w:rsidRDefault="008D2B23" w:rsidP="00AD10A6">
      <w:pPr>
        <w:pStyle w:val="KDParagraf"/>
        <w:spacing w:before="0"/>
        <w:rPr>
          <w:rFonts w:cs="Arial"/>
        </w:rPr>
      </w:pPr>
      <w:r w:rsidRPr="00AD10A6">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AD10A6" w:rsidRDefault="008D2B23" w:rsidP="00AD10A6">
      <w:pPr>
        <w:pStyle w:val="KDParagraf"/>
        <w:spacing w:before="0"/>
        <w:rPr>
          <w:rFonts w:cs="Arial"/>
        </w:rPr>
      </w:pPr>
      <w:r w:rsidRPr="00AD10A6">
        <w:rPr>
          <w:rFonts w:cs="Arial"/>
        </w:rPr>
        <w:t>Ако је поступак јавне набавке обуставље</w:t>
      </w:r>
      <w:r w:rsidR="00B02ADD" w:rsidRPr="00AD10A6">
        <w:rPr>
          <w:rFonts w:cs="Arial"/>
        </w:rPr>
        <w:t>н из разлога који су на страни Наручиоца, Н</w:t>
      </w:r>
      <w:r w:rsidRPr="00AD10A6">
        <w:rPr>
          <w:rFonts w:cs="Arial"/>
        </w:rPr>
        <w:t>аручилац је дужан да понуђачу надокнади трошкове израде узорка или модела, ако су израђени у складу са технич</w:t>
      </w:r>
      <w:r w:rsidR="00B02ADD" w:rsidRPr="00AD10A6">
        <w:rPr>
          <w:rFonts w:cs="Arial"/>
        </w:rPr>
        <w:t>ким спецификацијама Н</w:t>
      </w:r>
      <w:r w:rsidRPr="00AD10A6">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AD10A6" w:rsidRDefault="008D2B23" w:rsidP="00AD10A6">
      <w:pPr>
        <w:pStyle w:val="KDParagraf"/>
        <w:spacing w:before="0"/>
        <w:rPr>
          <w:rFonts w:cs="Arial"/>
        </w:rPr>
      </w:pPr>
    </w:p>
    <w:p w:rsidR="00C14152" w:rsidRPr="00AD10A6" w:rsidRDefault="00C14152" w:rsidP="00AD10A6">
      <w:pPr>
        <w:pStyle w:val="KDPodnaslov2"/>
        <w:numPr>
          <w:ilvl w:val="1"/>
          <w:numId w:val="21"/>
        </w:numPr>
        <w:spacing w:before="0"/>
        <w:jc w:val="both"/>
        <w:rPr>
          <w:rFonts w:cs="Arial"/>
          <w:b w:val="0"/>
        </w:rPr>
      </w:pPr>
      <w:r w:rsidRPr="00AD10A6">
        <w:rPr>
          <w:rFonts w:cs="Arial"/>
          <w:b w:val="0"/>
        </w:rPr>
        <w:t>Д</w:t>
      </w:r>
      <w:r w:rsidRPr="00AD10A6">
        <w:rPr>
          <w:rFonts w:cs="Arial"/>
          <w:b w:val="0"/>
          <w:lang w:val="sr-Latn-CS"/>
        </w:rPr>
        <w:t>одатн</w:t>
      </w:r>
      <w:r w:rsidRPr="00AD10A6">
        <w:rPr>
          <w:rFonts w:cs="Arial"/>
          <w:b w:val="0"/>
        </w:rPr>
        <w:t>а</w:t>
      </w:r>
      <w:r w:rsidRPr="00AD10A6">
        <w:rPr>
          <w:rFonts w:cs="Arial"/>
          <w:b w:val="0"/>
          <w:lang w:val="sr-Latn-CS"/>
        </w:rPr>
        <w:t xml:space="preserve"> објашњења</w:t>
      </w:r>
      <w:r w:rsidRPr="00AD10A6">
        <w:rPr>
          <w:rFonts w:cs="Arial"/>
          <w:b w:val="0"/>
        </w:rPr>
        <w:t>, контрола и допуштене исправке</w:t>
      </w:r>
    </w:p>
    <w:p w:rsidR="00C14152" w:rsidRPr="00AD10A6" w:rsidRDefault="00C14152" w:rsidP="00AD10A6">
      <w:pPr>
        <w:pStyle w:val="KDParagraf"/>
        <w:spacing w:before="0"/>
        <w:rPr>
          <w:rFonts w:eastAsia="TimesNewRomanPSMT" w:cs="Arial"/>
        </w:rPr>
      </w:pPr>
      <w:r w:rsidRPr="00AD10A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AD10A6" w:rsidRDefault="00C14152" w:rsidP="00AD10A6">
      <w:pPr>
        <w:pStyle w:val="KDParagraf"/>
        <w:spacing w:before="0"/>
        <w:rPr>
          <w:rFonts w:eastAsia="TimesNewRomanPSMT" w:cs="Arial"/>
          <w:lang w:val="ru-RU"/>
        </w:rPr>
      </w:pPr>
      <w:r w:rsidRPr="00AD10A6">
        <w:rPr>
          <w:rFonts w:eastAsia="TimesNewRomanPSMT" w:cs="Arial"/>
          <w:lang w:val="ru-RU"/>
        </w:rPr>
        <w:t>Уколико је потребно вршити додатна објашњења, наручилац ће понуђачу оставити прим</w:t>
      </w:r>
      <w:r w:rsidR="00B02ADD" w:rsidRPr="00AD10A6">
        <w:rPr>
          <w:rFonts w:eastAsia="TimesNewRomanPSMT" w:cs="Arial"/>
          <w:lang w:val="ru-RU"/>
        </w:rPr>
        <w:t>ерени рок да поступи по позиву Н</w:t>
      </w:r>
      <w:r w:rsidRPr="00AD10A6">
        <w:rPr>
          <w:rFonts w:eastAsia="TimesNewRomanPSMT" w:cs="Arial"/>
          <w:lang w:val="ru-RU"/>
        </w:rPr>
        <w:t>аручиоца</w:t>
      </w:r>
      <w:r w:rsidR="00B02ADD" w:rsidRPr="00AD10A6">
        <w:rPr>
          <w:rFonts w:eastAsia="TimesNewRomanPSMT" w:cs="Arial"/>
          <w:lang w:val="ru-RU"/>
        </w:rPr>
        <w:t>, односно да омогући Н</w:t>
      </w:r>
      <w:r w:rsidRPr="00AD10A6">
        <w:rPr>
          <w:rFonts w:eastAsia="TimesNewRomanPSMT" w:cs="Arial"/>
          <w:lang w:val="ru-RU"/>
        </w:rPr>
        <w:t>аручиоцу контролу (увид) код понуђача, као и код његовог подизвођача.</w:t>
      </w:r>
    </w:p>
    <w:p w:rsidR="00C14152" w:rsidRPr="00AD10A6" w:rsidRDefault="00C14152" w:rsidP="00AD10A6">
      <w:pPr>
        <w:pStyle w:val="KDParagraf"/>
        <w:spacing w:before="0"/>
        <w:rPr>
          <w:rFonts w:eastAsia="TimesNewRomanPSMT" w:cs="Arial"/>
        </w:rPr>
      </w:pPr>
      <w:r w:rsidRPr="00AD10A6">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AD10A6" w:rsidRDefault="00C14152" w:rsidP="00AD10A6">
      <w:pPr>
        <w:pStyle w:val="KDParagraf"/>
        <w:spacing w:before="0"/>
        <w:rPr>
          <w:rFonts w:eastAsia="TimesNewRomanPSMT" w:cs="Arial"/>
        </w:rPr>
      </w:pPr>
      <w:r w:rsidRPr="00AD10A6">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AD10A6" w:rsidRDefault="008D2B23" w:rsidP="00AD10A6">
      <w:pPr>
        <w:spacing w:before="0"/>
        <w:rPr>
          <w:rFonts w:cs="Arial"/>
        </w:rPr>
      </w:pPr>
    </w:p>
    <w:p w:rsidR="00B20A6C" w:rsidRPr="00AD10A6" w:rsidRDefault="00B20A6C" w:rsidP="00AD10A6">
      <w:pPr>
        <w:pStyle w:val="KDPodnaslov2"/>
        <w:numPr>
          <w:ilvl w:val="1"/>
          <w:numId w:val="21"/>
        </w:numPr>
        <w:spacing w:before="0"/>
        <w:jc w:val="both"/>
        <w:rPr>
          <w:rFonts w:cs="Arial"/>
          <w:b w:val="0"/>
        </w:rPr>
      </w:pPr>
      <w:bookmarkStart w:id="282" w:name="_Toc442559917"/>
      <w:bookmarkStart w:id="283" w:name="_Toc441651606"/>
      <w:r w:rsidRPr="00AD10A6">
        <w:rPr>
          <w:rFonts w:cs="Arial"/>
          <w:b w:val="0"/>
        </w:rPr>
        <w:t>Разлози за одбијање понуде</w:t>
      </w:r>
      <w:bookmarkEnd w:id="282"/>
      <w:r w:rsidRPr="00AD10A6">
        <w:rPr>
          <w:rFonts w:cs="Arial"/>
          <w:b w:val="0"/>
        </w:rPr>
        <w:t xml:space="preserve"> </w:t>
      </w:r>
      <w:bookmarkEnd w:id="283"/>
    </w:p>
    <w:p w:rsidR="00B20A6C" w:rsidRPr="00AD10A6" w:rsidRDefault="00B20A6C" w:rsidP="00AD10A6">
      <w:pPr>
        <w:autoSpaceDE w:val="0"/>
        <w:autoSpaceDN w:val="0"/>
        <w:adjustRightInd w:val="0"/>
        <w:spacing w:before="0"/>
        <w:rPr>
          <w:rFonts w:eastAsia="TimesNewRomanPSMT" w:cs="Arial"/>
          <w:bCs/>
          <w:iCs/>
          <w:lang w:val="ru-RU"/>
        </w:rPr>
      </w:pPr>
      <w:r w:rsidRPr="00AD10A6">
        <w:rPr>
          <w:rFonts w:eastAsia="TimesNewRomanPSMT" w:cs="Arial"/>
          <w:bCs/>
          <w:iCs/>
        </w:rPr>
        <w:t>Понуда ће бити одбијена ако:</w:t>
      </w:r>
    </w:p>
    <w:p w:rsidR="00B20A6C" w:rsidRPr="00AD10A6" w:rsidRDefault="00B20A6C" w:rsidP="00AD10A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D10A6">
        <w:rPr>
          <w:rFonts w:ascii="Arial" w:eastAsia="TimesNewRomanPSMT" w:hAnsi="Arial" w:cs="Arial"/>
          <w:bCs/>
          <w:iCs/>
        </w:rPr>
        <w:t>је неблаговремена, неприхватљива или неодговарајућа;</w:t>
      </w:r>
    </w:p>
    <w:p w:rsidR="00B20A6C" w:rsidRPr="00AD10A6" w:rsidRDefault="00B20A6C" w:rsidP="00AD10A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D10A6">
        <w:rPr>
          <w:rFonts w:ascii="Arial" w:eastAsia="TimesNewRomanPSMT" w:hAnsi="Arial" w:cs="Arial"/>
          <w:bCs/>
          <w:iCs/>
        </w:rPr>
        <w:t>ако се понуђач не сагласи са исправком рачунских грешака;</w:t>
      </w:r>
    </w:p>
    <w:p w:rsidR="00B20A6C" w:rsidRPr="00AD10A6" w:rsidRDefault="00B20A6C" w:rsidP="00AD10A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D10A6">
        <w:rPr>
          <w:rFonts w:ascii="Arial" w:eastAsia="TimesNewRomanPSMT" w:hAnsi="Arial" w:cs="Arial"/>
          <w:bCs/>
          <w:iCs/>
        </w:rPr>
        <w:t>ако има битне недостатке сходно члану 106. ЗЈН</w:t>
      </w:r>
    </w:p>
    <w:p w:rsidR="00B20A6C" w:rsidRPr="00AD10A6" w:rsidRDefault="00B20A6C" w:rsidP="00AD10A6">
      <w:pPr>
        <w:spacing w:before="0"/>
        <w:rPr>
          <w:rFonts w:cs="Arial"/>
          <w:lang w:val="sr-Cyrl-CS"/>
        </w:rPr>
      </w:pPr>
    </w:p>
    <w:p w:rsidR="00B20A6C" w:rsidRPr="00AD10A6" w:rsidRDefault="00B20A6C" w:rsidP="00AD10A6">
      <w:pPr>
        <w:spacing w:before="0"/>
        <w:rPr>
          <w:rFonts w:cs="Arial"/>
        </w:rPr>
      </w:pPr>
      <w:r w:rsidRPr="00AD10A6">
        <w:rPr>
          <w:rFonts w:cs="Arial"/>
        </w:rPr>
        <w:t>Наручилац ће донети одлуку о обустави поступка јавне набавке у складу са чланом 109. Закона.</w:t>
      </w:r>
    </w:p>
    <w:p w:rsidR="00B20A6C" w:rsidRPr="00AD10A6" w:rsidRDefault="00B20A6C" w:rsidP="00AD10A6">
      <w:pPr>
        <w:pStyle w:val="ListParagraph"/>
        <w:autoSpaceDE w:val="0"/>
        <w:autoSpaceDN w:val="0"/>
        <w:adjustRightInd w:val="0"/>
        <w:spacing w:before="0" w:after="0" w:line="240" w:lineRule="auto"/>
        <w:ind w:left="0"/>
        <w:rPr>
          <w:rFonts w:ascii="Arial" w:eastAsia="TimesNewRomanPSMT" w:hAnsi="Arial" w:cs="Arial"/>
          <w:bCs/>
          <w:iCs/>
        </w:rPr>
      </w:pPr>
    </w:p>
    <w:p w:rsidR="008D2B23" w:rsidRPr="00AD10A6" w:rsidRDefault="00C14152" w:rsidP="00AD10A6">
      <w:pPr>
        <w:pStyle w:val="KDPodnaslov2"/>
        <w:numPr>
          <w:ilvl w:val="1"/>
          <w:numId w:val="21"/>
        </w:numPr>
        <w:spacing w:before="0"/>
        <w:jc w:val="both"/>
        <w:rPr>
          <w:rFonts w:cs="Arial"/>
          <w:b w:val="0"/>
        </w:rPr>
      </w:pPr>
      <w:r w:rsidRPr="00AD10A6">
        <w:rPr>
          <w:rFonts w:cs="Arial"/>
          <w:b w:val="0"/>
        </w:rPr>
        <w:t>Рок за доношење Одлуке о додели уговора/обустави</w:t>
      </w:r>
    </w:p>
    <w:p w:rsidR="00C14152" w:rsidRPr="00AD10A6" w:rsidRDefault="00C14152" w:rsidP="00AD10A6">
      <w:pPr>
        <w:pStyle w:val="KDParagraf"/>
        <w:spacing w:before="0"/>
        <w:rPr>
          <w:rFonts w:eastAsia="TimesNewRomanPSMT" w:cs="Arial"/>
        </w:rPr>
      </w:pPr>
      <w:r w:rsidRPr="00AD10A6">
        <w:rPr>
          <w:rFonts w:eastAsia="TimesNewRomanPSMT" w:cs="Arial"/>
        </w:rPr>
        <w:t>Наручилац ће одлуку о додели уговора</w:t>
      </w:r>
      <w:r w:rsidRPr="00AD10A6">
        <w:rPr>
          <w:rFonts w:eastAsia="TimesNewRomanPSMT" w:cs="Arial"/>
          <w:i/>
        </w:rPr>
        <w:t>/обустави поступка</w:t>
      </w:r>
      <w:r w:rsidRPr="00AD10A6">
        <w:rPr>
          <w:rFonts w:eastAsia="TimesNewRomanPSMT" w:cs="Arial"/>
        </w:rPr>
        <w:t xml:space="preserve"> донети у року од максимално </w:t>
      </w:r>
      <w:r w:rsidR="00337A5C" w:rsidRPr="00AD10A6">
        <w:rPr>
          <w:rFonts w:eastAsia="TimesNewRomanPSMT" w:cs="Arial"/>
          <w:lang w:val="sr-Cyrl-RS"/>
        </w:rPr>
        <w:t>25</w:t>
      </w:r>
      <w:r w:rsidR="00337A5C" w:rsidRPr="00AD10A6">
        <w:rPr>
          <w:rFonts w:eastAsia="TimesNewRomanPSMT" w:cs="Arial"/>
        </w:rPr>
        <w:t xml:space="preserve"> </w:t>
      </w:r>
      <w:r w:rsidRPr="00AD10A6">
        <w:rPr>
          <w:rFonts w:eastAsia="TimesNewRomanPSMT" w:cs="Arial"/>
        </w:rPr>
        <w:t>(</w:t>
      </w:r>
      <w:r w:rsidR="00337A5C" w:rsidRPr="00AD10A6">
        <w:rPr>
          <w:rFonts w:eastAsia="TimesNewRomanPSMT" w:cs="Arial"/>
          <w:lang w:val="sr-Cyrl-RS"/>
        </w:rPr>
        <w:t>двадесетпет</w:t>
      </w:r>
      <w:r w:rsidRPr="00AD10A6">
        <w:rPr>
          <w:rFonts w:eastAsia="TimesNewRomanPSMT" w:cs="Arial"/>
        </w:rPr>
        <w:t>) дана од дана јавног отварања понуда.</w:t>
      </w:r>
    </w:p>
    <w:p w:rsidR="00C14152" w:rsidRPr="00AD10A6" w:rsidRDefault="00C14152" w:rsidP="00AD10A6">
      <w:pPr>
        <w:pStyle w:val="KDParagraf"/>
        <w:spacing w:before="0"/>
        <w:rPr>
          <w:rFonts w:eastAsia="TimesNewRomanPSMT" w:cs="Arial"/>
        </w:rPr>
      </w:pPr>
      <w:r w:rsidRPr="00AD10A6">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337A5C" w:rsidRPr="00AD10A6">
        <w:rPr>
          <w:rFonts w:eastAsia="TimesNewRomanPSMT" w:cs="Arial"/>
          <w:lang w:val="sr-Cyrl-RS"/>
        </w:rPr>
        <w:t xml:space="preserve">словима: </w:t>
      </w:r>
      <w:r w:rsidRPr="00AD10A6">
        <w:rPr>
          <w:rFonts w:eastAsia="TimesNewRomanPSMT" w:cs="Arial"/>
        </w:rPr>
        <w:t>три) дана од дана доношења.</w:t>
      </w:r>
    </w:p>
    <w:p w:rsidR="008D2B23" w:rsidRPr="00AD10A6" w:rsidRDefault="008D2B23" w:rsidP="00AD10A6">
      <w:pPr>
        <w:pStyle w:val="KDParagraf"/>
        <w:spacing w:before="0"/>
        <w:rPr>
          <w:rFonts w:eastAsia="TimesNewRomanPSMT" w:cs="Arial"/>
        </w:rPr>
      </w:pPr>
    </w:p>
    <w:p w:rsidR="008D2B23" w:rsidRPr="00AD10A6" w:rsidRDefault="008D2B23" w:rsidP="00AD10A6">
      <w:pPr>
        <w:pStyle w:val="KDPodnaslov2"/>
        <w:numPr>
          <w:ilvl w:val="1"/>
          <w:numId w:val="21"/>
        </w:numPr>
        <w:spacing w:before="0"/>
        <w:jc w:val="both"/>
        <w:rPr>
          <w:rFonts w:cs="Arial"/>
          <w:b w:val="0"/>
          <w:lang w:val="ru-RU"/>
        </w:rPr>
      </w:pPr>
      <w:bookmarkStart w:id="284" w:name="_Toc441651607"/>
      <w:bookmarkStart w:id="285" w:name="_Toc442559918"/>
      <w:r w:rsidRPr="00AD10A6">
        <w:rPr>
          <w:rFonts w:cs="Arial"/>
          <w:b w:val="0"/>
          <w:lang w:val="ru-RU"/>
        </w:rPr>
        <w:t>Н</w:t>
      </w:r>
      <w:r w:rsidRPr="00AD10A6">
        <w:rPr>
          <w:rFonts w:cs="Arial"/>
          <w:b w:val="0"/>
        </w:rPr>
        <w:t>егативне референце</w:t>
      </w:r>
      <w:bookmarkEnd w:id="284"/>
      <w:bookmarkEnd w:id="285"/>
    </w:p>
    <w:p w:rsidR="008D2B23" w:rsidRPr="00AD10A6" w:rsidRDefault="008D2B23" w:rsidP="00AD10A6">
      <w:pPr>
        <w:spacing w:before="0"/>
        <w:rPr>
          <w:rFonts w:cs="Arial"/>
          <w:lang w:val="ru-RU"/>
        </w:rPr>
      </w:pPr>
      <w:r w:rsidRPr="00AD10A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AD10A6" w:rsidRDefault="008D2B23" w:rsidP="00AD10A6">
      <w:pPr>
        <w:pStyle w:val="KDNabrajanje"/>
        <w:spacing w:before="0"/>
        <w:rPr>
          <w:rFonts w:cs="Arial"/>
        </w:rPr>
      </w:pPr>
      <w:r w:rsidRPr="00AD10A6">
        <w:rPr>
          <w:rFonts w:cs="Arial"/>
        </w:rPr>
        <w:t>поступао супротно забрани из чл. 23. и 25. Закона;</w:t>
      </w:r>
    </w:p>
    <w:p w:rsidR="008D2B23" w:rsidRPr="00AD10A6" w:rsidRDefault="008D2B23" w:rsidP="00AD10A6">
      <w:pPr>
        <w:pStyle w:val="KDNabrajanje"/>
        <w:spacing w:before="0"/>
        <w:rPr>
          <w:rFonts w:cs="Arial"/>
        </w:rPr>
      </w:pPr>
      <w:r w:rsidRPr="00AD10A6">
        <w:rPr>
          <w:rFonts w:cs="Arial"/>
        </w:rPr>
        <w:t>учинио повреду конкуренције;</w:t>
      </w:r>
    </w:p>
    <w:p w:rsidR="008D2B23" w:rsidRPr="00AD10A6" w:rsidRDefault="008D2B23" w:rsidP="00AD10A6">
      <w:pPr>
        <w:pStyle w:val="KDNabrajanje"/>
        <w:spacing w:before="0"/>
        <w:rPr>
          <w:rFonts w:cs="Arial"/>
        </w:rPr>
      </w:pPr>
      <w:r w:rsidRPr="00AD10A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AD10A6" w:rsidRDefault="008D2B23" w:rsidP="00AD10A6">
      <w:pPr>
        <w:pStyle w:val="KDNabrajanje"/>
        <w:spacing w:before="0"/>
        <w:rPr>
          <w:rFonts w:cs="Arial"/>
        </w:rPr>
      </w:pPr>
      <w:r w:rsidRPr="00AD10A6">
        <w:rPr>
          <w:rFonts w:cs="Arial"/>
        </w:rPr>
        <w:t>одбио да достави доказе и средства обезбеђења на шта се у понуди обавезао.</w:t>
      </w:r>
    </w:p>
    <w:p w:rsidR="008D2B23" w:rsidRPr="00AD10A6" w:rsidRDefault="008D2B23" w:rsidP="00AD10A6">
      <w:pPr>
        <w:pStyle w:val="KDParagraf"/>
        <w:spacing w:before="0"/>
        <w:rPr>
          <w:rFonts w:cs="Arial"/>
          <w:lang w:val="ru-RU"/>
        </w:rPr>
      </w:pPr>
      <w:r w:rsidRPr="00AD10A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AD10A6" w:rsidRDefault="008D2B23" w:rsidP="00AD10A6">
      <w:pPr>
        <w:pStyle w:val="KDParagraf"/>
        <w:spacing w:before="0"/>
        <w:rPr>
          <w:rFonts w:cs="Arial"/>
        </w:rPr>
      </w:pPr>
      <w:r w:rsidRPr="00AD10A6">
        <w:rPr>
          <w:rFonts w:cs="Arial"/>
        </w:rPr>
        <w:t>Доказ наведеног може бити:</w:t>
      </w:r>
    </w:p>
    <w:p w:rsidR="008D2B23" w:rsidRPr="00AD10A6" w:rsidRDefault="008D2B23" w:rsidP="00AD10A6">
      <w:pPr>
        <w:pStyle w:val="KDNabrajanje"/>
        <w:spacing w:before="0"/>
        <w:rPr>
          <w:rFonts w:cs="Arial"/>
        </w:rPr>
      </w:pPr>
      <w:r w:rsidRPr="00AD10A6">
        <w:rPr>
          <w:rFonts w:cs="Arial"/>
        </w:rPr>
        <w:t>правоснажна судска одлука или коначна одлука другог надлежног органа;</w:t>
      </w:r>
    </w:p>
    <w:p w:rsidR="008D2B23" w:rsidRPr="00AD10A6" w:rsidRDefault="008D2B23" w:rsidP="00AD10A6">
      <w:pPr>
        <w:pStyle w:val="KDNabrajanje"/>
        <w:spacing w:before="0"/>
        <w:rPr>
          <w:rFonts w:cs="Arial"/>
        </w:rPr>
      </w:pPr>
      <w:r w:rsidRPr="00AD10A6">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AD10A6" w:rsidRDefault="008D2B23" w:rsidP="00AD10A6">
      <w:pPr>
        <w:pStyle w:val="KDNabrajanje"/>
        <w:spacing w:before="0"/>
        <w:rPr>
          <w:rFonts w:cs="Arial"/>
        </w:rPr>
      </w:pPr>
      <w:r w:rsidRPr="00AD10A6">
        <w:rPr>
          <w:rFonts w:cs="Arial"/>
        </w:rPr>
        <w:t>исправа о наплаћеној уговорној казни;</w:t>
      </w:r>
    </w:p>
    <w:p w:rsidR="008D2B23" w:rsidRPr="00AD10A6" w:rsidRDefault="008D2B23" w:rsidP="00AD10A6">
      <w:pPr>
        <w:pStyle w:val="KDNabrajanje"/>
        <w:spacing w:before="0"/>
        <w:rPr>
          <w:rFonts w:cs="Arial"/>
        </w:rPr>
      </w:pPr>
      <w:r w:rsidRPr="00AD10A6">
        <w:rPr>
          <w:rFonts w:cs="Arial"/>
        </w:rPr>
        <w:t>рекламације потрошача, односно корисника, ако нису отклоњене у уговореном року;</w:t>
      </w:r>
    </w:p>
    <w:p w:rsidR="008D2B23" w:rsidRPr="00AD10A6" w:rsidRDefault="008D2B23" w:rsidP="00AD10A6">
      <w:pPr>
        <w:pStyle w:val="KDNabrajanje"/>
        <w:spacing w:before="0"/>
        <w:rPr>
          <w:rFonts w:cs="Arial"/>
        </w:rPr>
      </w:pPr>
      <w:r w:rsidRPr="00AD10A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AD10A6" w:rsidRDefault="008D2B23" w:rsidP="00AD10A6">
      <w:pPr>
        <w:pStyle w:val="KDNabrajanje"/>
        <w:spacing w:before="0"/>
        <w:rPr>
          <w:rFonts w:cs="Arial"/>
        </w:rPr>
      </w:pPr>
      <w:r w:rsidRPr="00AD10A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AD10A6" w:rsidRDefault="008D2B23" w:rsidP="00AD10A6">
      <w:pPr>
        <w:pStyle w:val="KDNabrajanje"/>
        <w:spacing w:before="0"/>
        <w:rPr>
          <w:rFonts w:cs="Arial"/>
        </w:rPr>
      </w:pPr>
      <w:r w:rsidRPr="00AD10A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AD10A6" w:rsidRDefault="008D2B23" w:rsidP="00AD10A6">
      <w:pPr>
        <w:pStyle w:val="KDParagraf"/>
        <w:spacing w:before="0"/>
        <w:rPr>
          <w:rFonts w:cs="Arial"/>
        </w:rPr>
      </w:pPr>
      <w:r w:rsidRPr="00AD10A6">
        <w:rPr>
          <w:rFonts w:cs="Arial"/>
          <w:lang w:val="ru-RU"/>
        </w:rPr>
        <w:t xml:space="preserve">Наручилац може одбити понуду ако поседује доказ из става 3. тачка 1) члана 82. </w:t>
      </w:r>
      <w:r w:rsidRPr="00AD10A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AD10A6" w:rsidRDefault="008D2B23" w:rsidP="00AD10A6">
      <w:pPr>
        <w:pStyle w:val="KDParagraf"/>
        <w:spacing w:before="0"/>
        <w:rPr>
          <w:rFonts w:cs="Arial"/>
          <w:lang w:bidi="en-US"/>
        </w:rPr>
      </w:pPr>
      <w:r w:rsidRPr="00AD10A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D10A6" w:rsidRDefault="008D2B23" w:rsidP="00AD10A6">
      <w:pPr>
        <w:pStyle w:val="KDParagraf"/>
        <w:spacing w:before="0"/>
        <w:rPr>
          <w:rFonts w:cs="Arial"/>
          <w:lang w:bidi="en-US"/>
        </w:rPr>
      </w:pPr>
    </w:p>
    <w:p w:rsidR="008D2B23" w:rsidRPr="00AD10A6" w:rsidRDefault="008D2B23" w:rsidP="00AD10A6">
      <w:pPr>
        <w:pStyle w:val="KDPodnaslov2"/>
        <w:numPr>
          <w:ilvl w:val="1"/>
          <w:numId w:val="21"/>
        </w:numPr>
        <w:spacing w:before="0"/>
        <w:jc w:val="both"/>
        <w:rPr>
          <w:rFonts w:cs="Arial"/>
          <w:b w:val="0"/>
        </w:rPr>
      </w:pPr>
      <w:bookmarkStart w:id="286" w:name="_Toc441651608"/>
      <w:bookmarkStart w:id="287" w:name="_Toc442559919"/>
      <w:r w:rsidRPr="00AD10A6">
        <w:rPr>
          <w:rFonts w:cs="Arial"/>
          <w:b w:val="0"/>
        </w:rPr>
        <w:t>Увид у документацију</w:t>
      </w:r>
      <w:bookmarkEnd w:id="286"/>
      <w:bookmarkEnd w:id="287"/>
    </w:p>
    <w:p w:rsidR="008D2B23" w:rsidRPr="00AD10A6" w:rsidRDefault="008D2B23" w:rsidP="00AD10A6">
      <w:pPr>
        <w:pStyle w:val="KDParagraf"/>
        <w:spacing w:before="0"/>
        <w:rPr>
          <w:rFonts w:cs="Arial"/>
          <w:lang w:bidi="en-US"/>
        </w:rPr>
      </w:pPr>
      <w:r w:rsidRPr="00AD10A6">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AD10A6" w:rsidRDefault="008D2B23" w:rsidP="00AD10A6">
      <w:pPr>
        <w:pStyle w:val="KDParagraf"/>
        <w:spacing w:before="0"/>
        <w:rPr>
          <w:rFonts w:cs="Arial"/>
          <w:lang w:bidi="en-US"/>
        </w:rPr>
      </w:pPr>
      <w:r w:rsidRPr="00AD10A6">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AD10A6" w:rsidRDefault="008D2B23" w:rsidP="00AD10A6">
      <w:pPr>
        <w:pStyle w:val="KDParagraf"/>
        <w:spacing w:before="0"/>
        <w:rPr>
          <w:rFonts w:cs="Arial"/>
          <w:lang w:bidi="en-US"/>
        </w:rPr>
      </w:pPr>
    </w:p>
    <w:p w:rsidR="008D2B23" w:rsidRPr="00AD10A6" w:rsidRDefault="008D2B23" w:rsidP="00AD10A6">
      <w:pPr>
        <w:pStyle w:val="KDPodnaslov2"/>
        <w:numPr>
          <w:ilvl w:val="1"/>
          <w:numId w:val="21"/>
        </w:numPr>
        <w:spacing w:before="0"/>
        <w:jc w:val="both"/>
        <w:rPr>
          <w:rFonts w:cs="Arial"/>
          <w:b w:val="0"/>
        </w:rPr>
      </w:pPr>
      <w:bookmarkStart w:id="288" w:name="_Toc441651609"/>
      <w:bookmarkStart w:id="289" w:name="_Toc442559920"/>
      <w:r w:rsidRPr="00AD10A6">
        <w:rPr>
          <w:rFonts w:cs="Arial"/>
          <w:b w:val="0"/>
          <w:lang w:val="ru-RU"/>
        </w:rPr>
        <w:t>З</w:t>
      </w:r>
      <w:r w:rsidRPr="00AD10A6">
        <w:rPr>
          <w:rFonts w:cs="Arial"/>
          <w:b w:val="0"/>
        </w:rPr>
        <w:t>аштита права понуђача</w:t>
      </w:r>
      <w:bookmarkEnd w:id="288"/>
      <w:bookmarkEnd w:id="289"/>
    </w:p>
    <w:p w:rsidR="0031435B" w:rsidRPr="00AD10A6" w:rsidRDefault="0031435B" w:rsidP="00AD10A6">
      <w:pPr>
        <w:spacing w:before="0"/>
        <w:rPr>
          <w:rFonts w:cs="Arial"/>
        </w:rPr>
      </w:pPr>
      <w:r w:rsidRPr="00AD10A6">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Рокови и начин подношења захтева за заштиту права:</w:t>
      </w:r>
    </w:p>
    <w:p w:rsidR="0031435B" w:rsidRPr="00AD10A6" w:rsidRDefault="0031435B" w:rsidP="00AD10A6">
      <w:pPr>
        <w:spacing w:before="0"/>
        <w:rPr>
          <w:rFonts w:cs="Arial"/>
        </w:rPr>
      </w:pPr>
      <w:r w:rsidRPr="00AD10A6">
        <w:rPr>
          <w:rFonts w:cs="Arial"/>
        </w:rPr>
        <w:t>Захтев за заштиту права подноси се лично или путем поште на адресу: ЈП „Електропривреда Србије“ Београд</w:t>
      </w:r>
      <w:r w:rsidR="00C05F3E" w:rsidRPr="00AD10A6">
        <w:rPr>
          <w:rFonts w:cs="Arial"/>
        </w:rPr>
        <w:t>, адреса: Балканска број 13</w:t>
      </w:r>
      <w:r w:rsidRPr="00AD10A6">
        <w:rPr>
          <w:rFonts w:cs="Arial"/>
        </w:rPr>
        <w:t xml:space="preserve"> са назнаком Захтев за заштиту права за ЈН </w:t>
      </w:r>
      <w:r w:rsidR="00873133" w:rsidRPr="00AD10A6">
        <w:rPr>
          <w:rFonts w:cs="Arial"/>
          <w:lang w:val="sr-Cyrl-RS"/>
        </w:rPr>
        <w:t>услуга</w:t>
      </w:r>
      <w:r w:rsidR="00C05F3E" w:rsidRPr="00AD10A6">
        <w:rPr>
          <w:rFonts w:cs="Arial"/>
        </w:rPr>
        <w:t xml:space="preserve"> </w:t>
      </w:r>
      <w:r w:rsidR="00C05F3E" w:rsidRPr="00AD10A6">
        <w:rPr>
          <w:rFonts w:cs="Arial"/>
          <w:lang w:val="sr-Cyrl-RS"/>
        </w:rPr>
        <w:t>„</w:t>
      </w:r>
      <w:r w:rsidR="00C05F3E" w:rsidRPr="00AD10A6">
        <w:rPr>
          <w:rFonts w:cs="Arial"/>
          <w:lang w:val="sr-Latn-RS"/>
        </w:rPr>
        <w:t>Одржавање и унапређење ЕРП система (САП)</w:t>
      </w:r>
      <w:r w:rsidR="00C05F3E" w:rsidRPr="00AD10A6">
        <w:rPr>
          <w:rFonts w:cs="Arial"/>
          <w:lang w:val="sr-Cyrl-RS"/>
        </w:rPr>
        <w:t>“</w:t>
      </w:r>
      <w:r w:rsidR="00C05F3E" w:rsidRPr="00AD10A6">
        <w:rPr>
          <w:rFonts w:cs="Arial"/>
        </w:rPr>
        <w:t xml:space="preserve"> бр. ЈН</w:t>
      </w:r>
      <w:r w:rsidR="00C05F3E" w:rsidRPr="00AD10A6">
        <w:rPr>
          <w:rFonts w:cs="Arial"/>
          <w:lang w:val="sr-Cyrl-RS"/>
        </w:rPr>
        <w:t xml:space="preserve">/1000/0242/2016, </w:t>
      </w:r>
      <w:r w:rsidR="00C05F3E" w:rsidRPr="00AD10A6">
        <w:rPr>
          <w:rFonts w:cs="Arial"/>
        </w:rPr>
        <w:t xml:space="preserve"> </w:t>
      </w:r>
      <w:r w:rsidRPr="00AD10A6">
        <w:rPr>
          <w:rFonts w:cs="Arial"/>
        </w:rPr>
        <w:t>а копија се истовремено доставља Републичкој комисији.</w:t>
      </w:r>
    </w:p>
    <w:p w:rsidR="0031435B" w:rsidRPr="00AD10A6" w:rsidRDefault="0031435B" w:rsidP="00AD10A6">
      <w:pPr>
        <w:spacing w:before="0"/>
        <w:rPr>
          <w:rFonts w:cs="Arial"/>
        </w:rPr>
      </w:pPr>
      <w:r w:rsidRPr="00AD10A6">
        <w:rPr>
          <w:rFonts w:cs="Arial"/>
        </w:rPr>
        <w:t>Захтев за заштиту права се може доставити и путем електронске поште на e-</w:t>
      </w:r>
      <w:r w:rsidR="00C05F3E" w:rsidRPr="00AD10A6">
        <w:rPr>
          <w:rFonts w:cs="Arial"/>
        </w:rPr>
        <w:t>mail:sanja.alikalfic@eps.rs</w:t>
      </w:r>
      <w:r w:rsidR="00337A5C" w:rsidRPr="00AD10A6">
        <w:rPr>
          <w:rFonts w:cs="Arial"/>
          <w:lang w:val="sr-Cyrl-RS"/>
        </w:rPr>
        <w:t xml:space="preserve">, </w:t>
      </w:r>
      <w:r w:rsidR="00337A5C" w:rsidRPr="00AD10A6">
        <w:rPr>
          <w:rFonts w:cs="Arial"/>
        </w:rPr>
        <w:t>ana.draskovic@eps</w:t>
      </w:r>
      <w:r w:rsidRPr="00AD10A6">
        <w:rPr>
          <w:rFonts w:cs="Arial"/>
        </w:rPr>
        <w:t xml:space="preserve"> радним данима (понедељак-петак)</w:t>
      </w:r>
      <w:r w:rsidR="00337A5C" w:rsidRPr="00AD10A6">
        <w:rPr>
          <w:rFonts w:cs="Arial"/>
        </w:rPr>
        <w:t>.</w:t>
      </w:r>
    </w:p>
    <w:p w:rsidR="0031435B" w:rsidRPr="00AD10A6" w:rsidRDefault="0031435B" w:rsidP="00AD10A6">
      <w:pPr>
        <w:spacing w:before="0"/>
        <w:rPr>
          <w:rFonts w:cs="Arial"/>
        </w:rPr>
      </w:pPr>
      <w:r w:rsidRPr="00AD10A6">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AD10A6" w:rsidRDefault="0031435B" w:rsidP="00AD10A6">
      <w:pPr>
        <w:spacing w:before="0"/>
        <w:rPr>
          <w:rFonts w:cs="Arial"/>
        </w:rPr>
      </w:pPr>
      <w:r w:rsidRPr="00AD10A6">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AD10A6" w:rsidRDefault="0031435B" w:rsidP="00AD10A6">
      <w:pPr>
        <w:spacing w:before="0"/>
        <w:rPr>
          <w:rFonts w:cs="Arial"/>
        </w:rPr>
      </w:pPr>
      <w:r w:rsidRPr="00AD10A6">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AD10A6" w:rsidRDefault="0031435B" w:rsidP="00AD10A6">
      <w:pPr>
        <w:spacing w:before="0"/>
        <w:rPr>
          <w:rFonts w:cs="Arial"/>
        </w:rPr>
      </w:pPr>
      <w:r w:rsidRPr="00AD10A6">
        <w:rPr>
          <w:rFonts w:cs="Arial"/>
        </w:rPr>
        <w:t xml:space="preserve">После доношења одлуке о додели уговора  и одлуке о обустави поступка, рок за подношење захтева за заштиту права је 10 (десет) дана од дана објављивања одлуке на Порталу јавних набавки. </w:t>
      </w:r>
    </w:p>
    <w:p w:rsidR="0031435B" w:rsidRPr="00AD10A6" w:rsidRDefault="0031435B" w:rsidP="00AD10A6">
      <w:pPr>
        <w:spacing w:before="0"/>
        <w:rPr>
          <w:rFonts w:cs="Arial"/>
        </w:rPr>
      </w:pPr>
      <w:r w:rsidRPr="00AD10A6">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AD10A6" w:rsidRDefault="0031435B" w:rsidP="00AD10A6">
      <w:pPr>
        <w:spacing w:before="0"/>
        <w:rPr>
          <w:rFonts w:cs="Arial"/>
        </w:rPr>
      </w:pPr>
      <w:r w:rsidRPr="00AD10A6">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AD10A6" w:rsidRDefault="0031435B" w:rsidP="00AD10A6">
      <w:pPr>
        <w:spacing w:before="0"/>
        <w:rPr>
          <w:rFonts w:cs="Arial"/>
        </w:rPr>
      </w:pPr>
      <w:r w:rsidRPr="00AD10A6">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Детаљно упутство о садржини потпуног захтева за заштиту права у складу са чланом   151. став 1. тач. 1) – 7) ЗЈН:</w:t>
      </w:r>
    </w:p>
    <w:p w:rsidR="0031435B" w:rsidRPr="00AD10A6" w:rsidRDefault="0031435B" w:rsidP="00AD10A6">
      <w:pPr>
        <w:spacing w:before="0"/>
        <w:rPr>
          <w:rFonts w:cs="Arial"/>
        </w:rPr>
      </w:pPr>
      <w:r w:rsidRPr="00AD10A6">
        <w:rPr>
          <w:rFonts w:cs="Arial"/>
        </w:rPr>
        <w:t>Захтев за заштиту права садржи:</w:t>
      </w:r>
    </w:p>
    <w:p w:rsidR="0031435B" w:rsidRPr="00AD10A6" w:rsidRDefault="0031435B" w:rsidP="00AD10A6">
      <w:pPr>
        <w:spacing w:before="0"/>
        <w:rPr>
          <w:rFonts w:cs="Arial"/>
        </w:rPr>
      </w:pPr>
      <w:r w:rsidRPr="00AD10A6">
        <w:rPr>
          <w:rFonts w:cs="Arial"/>
        </w:rPr>
        <w:t>1) назив и адресу подносиоца захтева и лице за контакт</w:t>
      </w:r>
    </w:p>
    <w:p w:rsidR="0031435B" w:rsidRPr="00AD10A6" w:rsidRDefault="0031435B" w:rsidP="00AD10A6">
      <w:pPr>
        <w:spacing w:before="0"/>
        <w:rPr>
          <w:rFonts w:cs="Arial"/>
        </w:rPr>
      </w:pPr>
      <w:r w:rsidRPr="00AD10A6">
        <w:rPr>
          <w:rFonts w:cs="Arial"/>
        </w:rPr>
        <w:t>2) назив и адресу наручиоца</w:t>
      </w:r>
    </w:p>
    <w:p w:rsidR="0031435B" w:rsidRPr="00AD10A6" w:rsidRDefault="0031435B" w:rsidP="00AD10A6">
      <w:pPr>
        <w:spacing w:before="0"/>
        <w:rPr>
          <w:rFonts w:cs="Arial"/>
        </w:rPr>
      </w:pPr>
      <w:r w:rsidRPr="00AD10A6">
        <w:rPr>
          <w:rFonts w:cs="Arial"/>
        </w:rPr>
        <w:t>3) податке о јавној набавци која је предмет захтева, односно о одлуци наручиоца</w:t>
      </w:r>
    </w:p>
    <w:p w:rsidR="0031435B" w:rsidRPr="00AD10A6" w:rsidRDefault="0031435B" w:rsidP="00AD10A6">
      <w:pPr>
        <w:spacing w:before="0"/>
        <w:rPr>
          <w:rFonts w:cs="Arial"/>
        </w:rPr>
      </w:pPr>
      <w:r w:rsidRPr="00AD10A6">
        <w:rPr>
          <w:rFonts w:cs="Arial"/>
        </w:rPr>
        <w:t>4) повреде прописа којима се уређује поступак јавне набавке</w:t>
      </w:r>
    </w:p>
    <w:p w:rsidR="0031435B" w:rsidRPr="00AD10A6" w:rsidRDefault="0031435B" w:rsidP="00AD10A6">
      <w:pPr>
        <w:spacing w:before="0"/>
        <w:rPr>
          <w:rFonts w:cs="Arial"/>
        </w:rPr>
      </w:pPr>
      <w:r w:rsidRPr="00AD10A6">
        <w:rPr>
          <w:rFonts w:cs="Arial"/>
        </w:rPr>
        <w:t>5) чињенице и доказе којима се повреде доказују</w:t>
      </w:r>
    </w:p>
    <w:p w:rsidR="0031435B" w:rsidRPr="00AD10A6" w:rsidRDefault="0031435B" w:rsidP="00AD10A6">
      <w:pPr>
        <w:spacing w:before="0"/>
        <w:rPr>
          <w:rFonts w:cs="Arial"/>
        </w:rPr>
      </w:pPr>
      <w:r w:rsidRPr="00AD10A6">
        <w:rPr>
          <w:rFonts w:cs="Arial"/>
        </w:rPr>
        <w:t>6) потврду о уплати таксе из члана 156. ЗЈН</w:t>
      </w:r>
    </w:p>
    <w:p w:rsidR="0031435B" w:rsidRPr="00AD10A6" w:rsidRDefault="0031435B" w:rsidP="00AD10A6">
      <w:pPr>
        <w:spacing w:before="0"/>
        <w:rPr>
          <w:rFonts w:cs="Arial"/>
        </w:rPr>
      </w:pPr>
      <w:r w:rsidRPr="00AD10A6">
        <w:rPr>
          <w:rFonts w:cs="Arial"/>
        </w:rPr>
        <w:t>7) потпис подносиоца.</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AD10A6" w:rsidRDefault="00337A5C" w:rsidP="00AD10A6">
      <w:pPr>
        <w:spacing w:before="0"/>
        <w:rPr>
          <w:rFonts w:cs="Arial"/>
        </w:rPr>
      </w:pPr>
      <w:r w:rsidRPr="00AD10A6">
        <w:rPr>
          <w:rFonts w:cs="Arial"/>
        </w:rPr>
        <w:t xml:space="preserve">Закључак </w:t>
      </w:r>
      <w:r w:rsidR="0031435B" w:rsidRPr="00AD10A6">
        <w:rPr>
          <w:rFonts w:cs="Arial"/>
        </w:rPr>
        <w:t xml:space="preserve">наручилац доставља подносиоцу захтева и Републичкој комисији у року од три дана од дана доношења. </w:t>
      </w:r>
    </w:p>
    <w:p w:rsidR="0031435B" w:rsidRPr="00AD10A6" w:rsidRDefault="0031435B" w:rsidP="00AD10A6">
      <w:pPr>
        <w:spacing w:before="0"/>
        <w:rPr>
          <w:rFonts w:cs="Arial"/>
        </w:rPr>
      </w:pPr>
      <w:r w:rsidRPr="00AD10A6">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Износ таксе из члана 156. став 1. тач. 1)- 3) ЗЈН:</w:t>
      </w:r>
    </w:p>
    <w:p w:rsidR="0031435B" w:rsidRPr="00AD10A6" w:rsidRDefault="0031435B" w:rsidP="00AD10A6">
      <w:pPr>
        <w:spacing w:before="0"/>
        <w:rPr>
          <w:rFonts w:cs="Arial"/>
        </w:rPr>
      </w:pPr>
      <w:r w:rsidRPr="00AD10A6">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C02A8" w:rsidRPr="00AD10A6">
        <w:rPr>
          <w:rFonts w:cs="Arial"/>
          <w:lang w:val="sr-Cyrl-RS"/>
        </w:rPr>
        <w:t>100002422016</w:t>
      </w:r>
      <w:r w:rsidR="00EC02A8" w:rsidRPr="00AD10A6">
        <w:rPr>
          <w:rFonts w:cs="Arial"/>
        </w:rPr>
        <w:t xml:space="preserve"> </w:t>
      </w:r>
      <w:r w:rsidRPr="00AD10A6">
        <w:rPr>
          <w:rFonts w:cs="Arial"/>
        </w:rPr>
        <w:t xml:space="preserve">сврха: ЗЗП, </w:t>
      </w:r>
      <w:r w:rsidR="00EC02A8" w:rsidRPr="00AD10A6">
        <w:rPr>
          <w:rFonts w:cs="Arial"/>
        </w:rPr>
        <w:t>јн. бр. ЈН</w:t>
      </w:r>
      <w:r w:rsidR="00EC02A8" w:rsidRPr="00AD10A6">
        <w:rPr>
          <w:rFonts w:cs="Arial"/>
          <w:lang w:val="sr-Cyrl-RS"/>
        </w:rPr>
        <w:t>/1000/0242/2016</w:t>
      </w:r>
      <w:r w:rsidRPr="00AD10A6">
        <w:rPr>
          <w:rFonts w:cs="Arial"/>
        </w:rPr>
        <w:t xml:space="preserve">, прималац уплате: буџет Републике Србије) уплати таксу од: </w:t>
      </w:r>
    </w:p>
    <w:p w:rsidR="0031435B" w:rsidRPr="00AD10A6" w:rsidRDefault="0031435B" w:rsidP="00AD10A6">
      <w:pPr>
        <w:spacing w:before="0"/>
        <w:rPr>
          <w:rFonts w:cs="Arial"/>
        </w:rPr>
      </w:pPr>
    </w:p>
    <w:p w:rsidR="0031435B" w:rsidRPr="00AD10A6" w:rsidRDefault="00EC02A8" w:rsidP="00AD10A6">
      <w:pPr>
        <w:spacing w:before="0"/>
        <w:rPr>
          <w:rFonts w:cs="Arial"/>
        </w:rPr>
      </w:pPr>
      <w:r w:rsidRPr="00AD10A6">
        <w:rPr>
          <w:rFonts w:cs="Arial"/>
        </w:rPr>
        <w:t>1</w:t>
      </w:r>
      <w:r w:rsidR="0031435B" w:rsidRPr="00AD10A6">
        <w:rPr>
          <w:rFonts w:cs="Arial"/>
        </w:rPr>
        <w:t>) 250.000</w:t>
      </w:r>
      <w:r w:rsidR="00873133" w:rsidRPr="00AD10A6">
        <w:rPr>
          <w:rFonts w:cs="Arial"/>
          <w:lang w:val="sr-Cyrl-RS"/>
        </w:rPr>
        <w:t>,00</w:t>
      </w:r>
      <w:r w:rsidR="0031435B" w:rsidRPr="00AD10A6">
        <w:rPr>
          <w:rFonts w:cs="Arial"/>
        </w:rPr>
        <w:t xml:space="preserve"> динара ако се захтев за заштиту права подноси пре отварања понуда </w:t>
      </w:r>
    </w:p>
    <w:p w:rsidR="0031435B" w:rsidRPr="00AD10A6" w:rsidRDefault="00EC02A8" w:rsidP="00AD10A6">
      <w:pPr>
        <w:spacing w:before="0"/>
        <w:rPr>
          <w:rFonts w:cs="Arial"/>
        </w:rPr>
      </w:pPr>
      <w:r w:rsidRPr="00AD10A6">
        <w:rPr>
          <w:rFonts w:cs="Arial"/>
        </w:rPr>
        <w:t>2</w:t>
      </w:r>
      <w:r w:rsidR="0031435B" w:rsidRPr="00AD10A6">
        <w:rPr>
          <w:rFonts w:cs="Arial"/>
        </w:rPr>
        <w:t xml:space="preserve">) 0,1% процењене вредности јавне набавке, односно понуђене цене понуђача којем је додељен уговор </w:t>
      </w:r>
    </w:p>
    <w:p w:rsidR="0031435B" w:rsidRPr="00AD10A6" w:rsidRDefault="0031435B" w:rsidP="00AD10A6">
      <w:pPr>
        <w:spacing w:before="0"/>
        <w:rPr>
          <w:rFonts w:cs="Arial"/>
          <w:color w:val="00B0F0"/>
        </w:rPr>
      </w:pPr>
    </w:p>
    <w:p w:rsidR="0031435B" w:rsidRPr="00AD10A6" w:rsidRDefault="0031435B" w:rsidP="00AD10A6">
      <w:pPr>
        <w:spacing w:before="0"/>
        <w:rPr>
          <w:rFonts w:cs="Arial"/>
        </w:rPr>
      </w:pPr>
      <w:r w:rsidRPr="00AD10A6">
        <w:rPr>
          <w:rFonts w:cs="Arial"/>
        </w:rPr>
        <w:t>Свака странка у поступку сноси трошкове које проузрокује својим радњама.</w:t>
      </w:r>
    </w:p>
    <w:p w:rsidR="0031435B" w:rsidRPr="00AD10A6" w:rsidRDefault="0031435B" w:rsidP="00AD10A6">
      <w:pPr>
        <w:spacing w:before="0"/>
        <w:rPr>
          <w:rFonts w:cs="Arial"/>
        </w:rPr>
      </w:pPr>
      <w:r w:rsidRPr="00AD10A6">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AD10A6" w:rsidRDefault="0031435B" w:rsidP="00AD10A6">
      <w:pPr>
        <w:spacing w:before="0"/>
        <w:rPr>
          <w:rFonts w:cs="Arial"/>
        </w:rPr>
      </w:pPr>
      <w:r w:rsidRPr="00AD10A6">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AD10A6" w:rsidRDefault="0031435B" w:rsidP="00AD10A6">
      <w:pPr>
        <w:spacing w:before="0"/>
        <w:rPr>
          <w:rFonts w:cs="Arial"/>
        </w:rPr>
      </w:pPr>
      <w:r w:rsidRPr="00AD10A6">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AD10A6" w:rsidRDefault="0031435B" w:rsidP="00AD10A6">
      <w:pPr>
        <w:spacing w:before="0"/>
        <w:rPr>
          <w:rFonts w:cs="Arial"/>
        </w:rPr>
      </w:pPr>
      <w:r w:rsidRPr="00AD10A6">
        <w:rPr>
          <w:rFonts w:cs="Arial"/>
        </w:rPr>
        <w:t>Странке у захтеву морају прецизно да наведу трошкове за које траже накнаду.</w:t>
      </w:r>
    </w:p>
    <w:p w:rsidR="0031435B" w:rsidRPr="00AD10A6" w:rsidRDefault="0031435B" w:rsidP="00AD10A6">
      <w:pPr>
        <w:spacing w:before="0"/>
        <w:rPr>
          <w:rFonts w:cs="Arial"/>
        </w:rPr>
      </w:pPr>
      <w:r w:rsidRPr="00AD10A6">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AD10A6" w:rsidRDefault="0031435B" w:rsidP="00AD10A6">
      <w:pPr>
        <w:spacing w:before="0"/>
        <w:rPr>
          <w:rFonts w:cs="Arial"/>
        </w:rPr>
      </w:pPr>
      <w:r w:rsidRPr="00AD10A6">
        <w:rPr>
          <w:rFonts w:cs="Arial"/>
        </w:rPr>
        <w:t>О трошковима одлучује Републичка комисија. Одлука Републичке комисије је извршни наслов.</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Детаљно упутство о потврди из члана 151. став 1. тачка 6) ЗЈН</w:t>
      </w:r>
    </w:p>
    <w:p w:rsidR="0031435B" w:rsidRPr="00AD10A6" w:rsidRDefault="0031435B" w:rsidP="00AD10A6">
      <w:pPr>
        <w:spacing w:before="0"/>
        <w:rPr>
          <w:rFonts w:cs="Arial"/>
        </w:rPr>
      </w:pPr>
      <w:r w:rsidRPr="00AD10A6">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AD10A6" w:rsidRDefault="0031435B" w:rsidP="00AD10A6">
      <w:pPr>
        <w:spacing w:before="0"/>
        <w:rPr>
          <w:rFonts w:cs="Arial"/>
        </w:rPr>
      </w:pPr>
      <w:r w:rsidRPr="00AD10A6">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AD10A6" w:rsidRDefault="0031435B" w:rsidP="00AD10A6">
      <w:pPr>
        <w:spacing w:before="0"/>
        <w:rPr>
          <w:rFonts w:cs="Arial"/>
        </w:rPr>
      </w:pPr>
      <w:r w:rsidRPr="00AD10A6">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AD10A6" w:rsidRDefault="0031435B" w:rsidP="00AD10A6">
      <w:pPr>
        <w:spacing w:before="0"/>
        <w:rPr>
          <w:rFonts w:cs="Arial"/>
        </w:rPr>
      </w:pPr>
      <w:r w:rsidRPr="00AD10A6">
        <w:rPr>
          <w:rFonts w:cs="Arial"/>
        </w:rPr>
        <w:t>Као доказ о уплати таксе, у смислу члана 151. став 1. тачка 6) ЗЈН, прихватиће се:</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1. Потврда о извршеној уплати таксе из члана 156. ЗЈН која садржи следеће елементе:</w:t>
      </w:r>
    </w:p>
    <w:p w:rsidR="0031435B" w:rsidRPr="00AD10A6" w:rsidRDefault="0031435B" w:rsidP="00AD10A6">
      <w:pPr>
        <w:spacing w:before="0"/>
        <w:rPr>
          <w:rFonts w:cs="Arial"/>
        </w:rPr>
      </w:pPr>
      <w:r w:rsidRPr="00AD10A6">
        <w:rPr>
          <w:rFonts w:cs="Arial"/>
        </w:rPr>
        <w:t>(1) да буде издата од стране банке и да садржи печат банке;</w:t>
      </w:r>
    </w:p>
    <w:p w:rsidR="0031435B" w:rsidRPr="00AD10A6" w:rsidRDefault="0031435B" w:rsidP="00AD10A6">
      <w:pPr>
        <w:spacing w:before="0"/>
        <w:rPr>
          <w:rFonts w:cs="Arial"/>
        </w:rPr>
      </w:pPr>
      <w:r w:rsidRPr="00AD10A6">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AD10A6" w:rsidRDefault="0031435B" w:rsidP="00AD10A6">
      <w:pPr>
        <w:spacing w:before="0"/>
        <w:rPr>
          <w:rFonts w:cs="Arial"/>
        </w:rPr>
      </w:pPr>
      <w:r w:rsidRPr="00AD10A6">
        <w:rPr>
          <w:rFonts w:cs="Arial"/>
        </w:rPr>
        <w:t>(3) износ таксе из члана 156. ЗЈН чија се уплата врши;</w:t>
      </w:r>
    </w:p>
    <w:p w:rsidR="0031435B" w:rsidRPr="00AD10A6" w:rsidRDefault="0031435B" w:rsidP="00AD10A6">
      <w:pPr>
        <w:spacing w:before="0"/>
        <w:rPr>
          <w:rFonts w:cs="Arial"/>
        </w:rPr>
      </w:pPr>
      <w:r w:rsidRPr="00AD10A6">
        <w:rPr>
          <w:rFonts w:cs="Arial"/>
        </w:rPr>
        <w:t>(4) број рачуна: 840-30678845-06;</w:t>
      </w:r>
    </w:p>
    <w:p w:rsidR="0031435B" w:rsidRPr="00AD10A6" w:rsidRDefault="0031435B" w:rsidP="00AD10A6">
      <w:pPr>
        <w:spacing w:before="0"/>
        <w:rPr>
          <w:rFonts w:cs="Arial"/>
        </w:rPr>
      </w:pPr>
      <w:r w:rsidRPr="00AD10A6">
        <w:rPr>
          <w:rFonts w:cs="Arial"/>
        </w:rPr>
        <w:t>(5) шифру плаћања: 153 или 253;</w:t>
      </w:r>
    </w:p>
    <w:p w:rsidR="0031435B" w:rsidRPr="00AD10A6" w:rsidRDefault="0031435B" w:rsidP="00AD10A6">
      <w:pPr>
        <w:spacing w:before="0"/>
        <w:rPr>
          <w:rFonts w:cs="Arial"/>
        </w:rPr>
      </w:pPr>
      <w:r w:rsidRPr="00AD10A6">
        <w:rPr>
          <w:rFonts w:cs="Arial"/>
        </w:rPr>
        <w:t>(6) позив на број: подаци о броју или ознаци јавне набавке поводом које се подноси захтев за заштиту права;</w:t>
      </w:r>
    </w:p>
    <w:p w:rsidR="0031435B" w:rsidRPr="00AD10A6" w:rsidRDefault="0031435B" w:rsidP="00AD10A6">
      <w:pPr>
        <w:spacing w:before="0"/>
        <w:rPr>
          <w:rFonts w:cs="Arial"/>
        </w:rPr>
      </w:pPr>
      <w:r w:rsidRPr="00AD10A6">
        <w:rPr>
          <w:rFonts w:cs="Arial"/>
        </w:rPr>
        <w:t>(7) сврха: ЗЗП; назив наручиоца; број или ознака јавне набавке поводом које се подноси захтев за заштиту права;</w:t>
      </w:r>
    </w:p>
    <w:p w:rsidR="0031435B" w:rsidRPr="00AD10A6" w:rsidRDefault="0031435B" w:rsidP="00AD10A6">
      <w:pPr>
        <w:spacing w:before="0"/>
        <w:rPr>
          <w:rFonts w:cs="Arial"/>
        </w:rPr>
      </w:pPr>
      <w:r w:rsidRPr="00AD10A6">
        <w:rPr>
          <w:rFonts w:cs="Arial"/>
        </w:rPr>
        <w:t>(8) корисник: буџет Републике Србије;</w:t>
      </w:r>
    </w:p>
    <w:p w:rsidR="0031435B" w:rsidRPr="00AD10A6" w:rsidRDefault="0031435B" w:rsidP="00AD10A6">
      <w:pPr>
        <w:spacing w:before="0"/>
        <w:rPr>
          <w:rFonts w:cs="Arial"/>
        </w:rPr>
      </w:pPr>
      <w:r w:rsidRPr="00AD10A6">
        <w:rPr>
          <w:rFonts w:cs="Arial"/>
        </w:rPr>
        <w:t>(9) назив уплатиоца, односно назив подносиоца захтева за заштиту права за којег је извршена уплата таксе;</w:t>
      </w:r>
    </w:p>
    <w:p w:rsidR="0031435B" w:rsidRPr="00AD10A6" w:rsidRDefault="0031435B" w:rsidP="00AD10A6">
      <w:pPr>
        <w:spacing w:before="0"/>
        <w:rPr>
          <w:rFonts w:cs="Arial"/>
        </w:rPr>
      </w:pPr>
      <w:r w:rsidRPr="00AD10A6">
        <w:rPr>
          <w:rFonts w:cs="Arial"/>
        </w:rPr>
        <w:t>(10) потпис овлашћеног лица банке.</w:t>
      </w:r>
    </w:p>
    <w:p w:rsidR="0031435B" w:rsidRPr="00AD10A6" w:rsidRDefault="0031435B" w:rsidP="00AD10A6">
      <w:pPr>
        <w:spacing w:before="0"/>
        <w:rPr>
          <w:rFonts w:cs="Arial"/>
        </w:rPr>
      </w:pPr>
      <w:r w:rsidRPr="00AD10A6">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AD10A6" w:rsidRDefault="0031435B" w:rsidP="00AD10A6">
      <w:pPr>
        <w:spacing w:before="0"/>
        <w:rPr>
          <w:rFonts w:cs="Arial"/>
        </w:rPr>
      </w:pPr>
      <w:r w:rsidRPr="00AD10A6">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AD10A6" w:rsidRDefault="0031435B" w:rsidP="00AD10A6">
      <w:pPr>
        <w:spacing w:before="0"/>
        <w:rPr>
          <w:rFonts w:cs="Arial"/>
        </w:rPr>
      </w:pPr>
      <w:r w:rsidRPr="00AD10A6">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AD10A6" w:rsidRDefault="0031435B" w:rsidP="00AD10A6">
      <w:pPr>
        <w:spacing w:before="0"/>
        <w:rPr>
          <w:rFonts w:cs="Arial"/>
        </w:rPr>
      </w:pPr>
      <w:r w:rsidRPr="00AD10A6">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AD10A6" w:rsidRDefault="0031435B" w:rsidP="00AD10A6">
      <w:pPr>
        <w:spacing w:before="0"/>
        <w:rPr>
          <w:rFonts w:cs="Arial"/>
        </w:rPr>
      </w:pPr>
      <w:r w:rsidRPr="00AD10A6">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УПЛАТА ИЗ ИНОСТРАНСТВА</w:t>
      </w:r>
    </w:p>
    <w:p w:rsidR="0031435B" w:rsidRPr="00AD10A6" w:rsidRDefault="0031435B" w:rsidP="00AD10A6">
      <w:pPr>
        <w:spacing w:before="0"/>
        <w:rPr>
          <w:rFonts w:cs="Arial"/>
        </w:rPr>
      </w:pPr>
      <w:r w:rsidRPr="00AD10A6">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НАЗИВ И АДРЕСА БАНКЕ:</w:t>
      </w:r>
    </w:p>
    <w:p w:rsidR="0031435B" w:rsidRPr="00AD10A6" w:rsidRDefault="0031435B" w:rsidP="00AD10A6">
      <w:pPr>
        <w:spacing w:before="0"/>
        <w:rPr>
          <w:rFonts w:cs="Arial"/>
        </w:rPr>
      </w:pPr>
      <w:r w:rsidRPr="00AD10A6">
        <w:rPr>
          <w:rFonts w:cs="Arial"/>
        </w:rPr>
        <w:t>Народна банка Србије (НБС)</w:t>
      </w:r>
    </w:p>
    <w:p w:rsidR="0031435B" w:rsidRPr="00AD10A6" w:rsidRDefault="0031435B" w:rsidP="00AD10A6">
      <w:pPr>
        <w:spacing w:before="0"/>
        <w:rPr>
          <w:rFonts w:cs="Arial"/>
        </w:rPr>
      </w:pPr>
      <w:r w:rsidRPr="00AD10A6">
        <w:rPr>
          <w:rFonts w:cs="Arial"/>
        </w:rPr>
        <w:t>11000 Београд, ул. Немањина бр. 17</w:t>
      </w:r>
    </w:p>
    <w:p w:rsidR="0031435B" w:rsidRPr="00AD10A6" w:rsidRDefault="0031435B" w:rsidP="00AD10A6">
      <w:pPr>
        <w:spacing w:before="0"/>
        <w:rPr>
          <w:rFonts w:cs="Arial"/>
        </w:rPr>
      </w:pPr>
      <w:r w:rsidRPr="00AD10A6">
        <w:rPr>
          <w:rFonts w:cs="Arial"/>
        </w:rPr>
        <w:t>Србија</w:t>
      </w:r>
    </w:p>
    <w:p w:rsidR="0031435B" w:rsidRPr="00AD10A6" w:rsidRDefault="0031435B" w:rsidP="00AD10A6">
      <w:pPr>
        <w:spacing w:before="0"/>
        <w:rPr>
          <w:rFonts w:cs="Arial"/>
        </w:rPr>
      </w:pPr>
      <w:r w:rsidRPr="00AD10A6">
        <w:rPr>
          <w:rFonts w:cs="Arial"/>
        </w:rPr>
        <w:t>SWIFT CODE: NBSRRSBGXXX</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НАЗИВ И АДРЕСА ИНСТИТУЦИЈЕ:</w:t>
      </w:r>
    </w:p>
    <w:p w:rsidR="0031435B" w:rsidRPr="00AD10A6" w:rsidRDefault="0031435B" w:rsidP="00AD10A6">
      <w:pPr>
        <w:spacing w:before="0"/>
        <w:rPr>
          <w:rFonts w:cs="Arial"/>
        </w:rPr>
      </w:pPr>
      <w:r w:rsidRPr="00AD10A6">
        <w:rPr>
          <w:rFonts w:cs="Arial"/>
        </w:rPr>
        <w:t>Министарство финансија</w:t>
      </w:r>
    </w:p>
    <w:p w:rsidR="0031435B" w:rsidRPr="00AD10A6" w:rsidRDefault="0031435B" w:rsidP="00AD10A6">
      <w:pPr>
        <w:spacing w:before="0"/>
        <w:rPr>
          <w:rFonts w:cs="Arial"/>
        </w:rPr>
      </w:pPr>
      <w:r w:rsidRPr="00AD10A6">
        <w:rPr>
          <w:rFonts w:cs="Arial"/>
        </w:rPr>
        <w:t>Управа за трезор</w:t>
      </w:r>
    </w:p>
    <w:p w:rsidR="0031435B" w:rsidRPr="00AD10A6" w:rsidRDefault="0031435B" w:rsidP="00AD10A6">
      <w:pPr>
        <w:spacing w:before="0"/>
        <w:rPr>
          <w:rFonts w:cs="Arial"/>
        </w:rPr>
      </w:pPr>
      <w:r w:rsidRPr="00AD10A6">
        <w:rPr>
          <w:rFonts w:cs="Arial"/>
        </w:rPr>
        <w:t>ул. Поп Лукина бр. 7-9</w:t>
      </w:r>
    </w:p>
    <w:p w:rsidR="0031435B" w:rsidRPr="00AD10A6" w:rsidRDefault="0031435B" w:rsidP="00AD10A6">
      <w:pPr>
        <w:spacing w:before="0"/>
        <w:rPr>
          <w:rFonts w:cs="Arial"/>
        </w:rPr>
      </w:pPr>
      <w:r w:rsidRPr="00AD10A6">
        <w:rPr>
          <w:rFonts w:cs="Arial"/>
        </w:rPr>
        <w:t>11000 Београд</w:t>
      </w:r>
    </w:p>
    <w:p w:rsidR="0031435B" w:rsidRPr="00AD10A6" w:rsidRDefault="0031435B" w:rsidP="00AD10A6">
      <w:pPr>
        <w:spacing w:before="0"/>
        <w:rPr>
          <w:rFonts w:cs="Arial"/>
        </w:rPr>
      </w:pPr>
      <w:r w:rsidRPr="00AD10A6">
        <w:rPr>
          <w:rFonts w:cs="Arial"/>
        </w:rPr>
        <w:t>IBAN: RS 35908500103019323073</w:t>
      </w:r>
    </w:p>
    <w:p w:rsidR="0031435B" w:rsidRPr="00AD10A6" w:rsidRDefault="0031435B" w:rsidP="00AD10A6">
      <w:pPr>
        <w:spacing w:before="0"/>
        <w:rPr>
          <w:rFonts w:cs="Arial"/>
        </w:rPr>
      </w:pPr>
    </w:p>
    <w:p w:rsidR="0031435B" w:rsidRPr="00AD10A6" w:rsidRDefault="0031435B" w:rsidP="00AD10A6">
      <w:pPr>
        <w:spacing w:before="0"/>
        <w:rPr>
          <w:rFonts w:cs="Arial"/>
        </w:rPr>
      </w:pPr>
      <w:r w:rsidRPr="00AD10A6">
        <w:rPr>
          <w:rFonts w:cs="Arial"/>
        </w:rPr>
        <w:t>НАПОМЕНА: Приликом уплата средстава потребно је навести следеће информације о плаћању - „детаљи плаћања“ (FIELD 70: DETAILS OF PAYMENT):</w:t>
      </w:r>
    </w:p>
    <w:p w:rsidR="0031435B" w:rsidRPr="00AD10A6" w:rsidRDefault="0031435B" w:rsidP="00AD10A6">
      <w:pPr>
        <w:spacing w:before="0"/>
        <w:rPr>
          <w:rFonts w:cs="Arial"/>
        </w:rPr>
      </w:pPr>
      <w:r w:rsidRPr="00AD10A6">
        <w:rPr>
          <w:rFonts w:cs="Arial"/>
        </w:rPr>
        <w:t>– број у поступку јавне набавке на које се захтев за заштиту права односи и</w:t>
      </w:r>
    </w:p>
    <w:p w:rsidR="0031435B" w:rsidRPr="00AD10A6" w:rsidRDefault="0031435B" w:rsidP="00AD10A6">
      <w:pPr>
        <w:spacing w:before="0"/>
        <w:rPr>
          <w:rFonts w:cs="Arial"/>
        </w:rPr>
      </w:pPr>
      <w:r w:rsidRPr="00AD10A6">
        <w:rPr>
          <w:rFonts w:cs="Arial"/>
        </w:rPr>
        <w:t>назив наручиоца у поступку јавне набавке.</w:t>
      </w:r>
    </w:p>
    <w:p w:rsidR="0031435B" w:rsidRPr="00AD10A6" w:rsidRDefault="0031435B" w:rsidP="00AD10A6">
      <w:pPr>
        <w:spacing w:before="0"/>
        <w:rPr>
          <w:rFonts w:cs="Arial"/>
        </w:rPr>
      </w:pPr>
      <w:r w:rsidRPr="00AD10A6">
        <w:rPr>
          <w:rFonts w:cs="Arial"/>
        </w:rPr>
        <w:t>У прилогу су инструкције за уплате у валутама: EUR и USD.</w:t>
      </w:r>
    </w:p>
    <w:p w:rsidR="00886827" w:rsidRPr="00AD10A6" w:rsidRDefault="00886827" w:rsidP="00AD10A6">
      <w:pPr>
        <w:pStyle w:val="KDParagraf"/>
        <w:spacing w:before="0"/>
        <w:rPr>
          <w:rFonts w:cs="Arial"/>
          <w:lang w:bidi="en-US"/>
        </w:rPr>
      </w:pPr>
      <w:r w:rsidRPr="00AD10A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17"/>
      </w:tblGrid>
      <w:tr w:rsidR="00886827" w:rsidRPr="00AD10A6" w:rsidTr="005C0AF9">
        <w:trPr>
          <w:trHeight w:val="30"/>
        </w:trPr>
        <w:tc>
          <w:tcPr>
            <w:tcW w:w="9576" w:type="dxa"/>
            <w:gridSpan w:val="2"/>
            <w:shd w:val="clear" w:color="auto" w:fill="auto"/>
          </w:tcPr>
          <w:p w:rsidR="00886827" w:rsidRPr="00AD10A6" w:rsidRDefault="00886827" w:rsidP="00AD10A6">
            <w:pPr>
              <w:pStyle w:val="KDParagraf"/>
              <w:spacing w:before="0"/>
              <w:rPr>
                <w:rFonts w:cs="Arial"/>
                <w:lang w:bidi="en-US"/>
              </w:rPr>
            </w:pPr>
            <w:r w:rsidRPr="00AD10A6">
              <w:rPr>
                <w:rFonts w:cs="Arial"/>
                <w:lang w:bidi="en-US"/>
              </w:rPr>
              <w:t>SWIFT MESSAGE MT103 – EUR</w:t>
            </w:r>
          </w:p>
        </w:tc>
      </w:tr>
      <w:tr w:rsidR="00886827" w:rsidRPr="00AD10A6" w:rsidTr="005C0AF9">
        <w:trPr>
          <w:trHeight w:val="20"/>
        </w:trPr>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 xml:space="preserve">FIELD 32A: </w:t>
            </w:r>
          </w:p>
        </w:tc>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VALUE DATE – EUR- AMOUNT</w:t>
            </w:r>
          </w:p>
        </w:tc>
      </w:tr>
      <w:tr w:rsidR="00886827" w:rsidRPr="00AD10A6" w:rsidTr="005C0AF9">
        <w:trPr>
          <w:trHeight w:val="20"/>
        </w:trPr>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 xml:space="preserve">FIELD 50K:  </w:t>
            </w:r>
          </w:p>
        </w:tc>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ORDERING CUSTOMER</w:t>
            </w:r>
          </w:p>
        </w:tc>
      </w:tr>
      <w:tr w:rsidR="00886827" w:rsidRPr="00AD10A6" w:rsidTr="005C0AF9">
        <w:trPr>
          <w:trHeight w:val="20"/>
        </w:trPr>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 xml:space="preserve">FIELD 50K:  </w:t>
            </w:r>
          </w:p>
        </w:tc>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ORDERING CUSTOMER</w:t>
            </w:r>
          </w:p>
        </w:tc>
      </w:tr>
      <w:tr w:rsidR="00886827" w:rsidRPr="00AD10A6" w:rsidTr="005C0AF9">
        <w:trPr>
          <w:trHeight w:val="1113"/>
        </w:trPr>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FIELD 56A:</w:t>
            </w:r>
          </w:p>
          <w:p w:rsidR="00886827" w:rsidRPr="00AD10A6" w:rsidRDefault="00886827" w:rsidP="00AD10A6">
            <w:pPr>
              <w:pStyle w:val="KDParagraf"/>
              <w:spacing w:before="0"/>
              <w:rPr>
                <w:rFonts w:cs="Arial"/>
                <w:lang w:bidi="en-US"/>
              </w:rPr>
            </w:pPr>
            <w:r w:rsidRPr="00AD10A6">
              <w:rPr>
                <w:rFonts w:cs="Arial"/>
                <w:lang w:bidi="en-US"/>
              </w:rPr>
              <w:t>(INTERMEDIARY)</w:t>
            </w:r>
          </w:p>
        </w:tc>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DEUTDEFFXXX</w:t>
            </w:r>
          </w:p>
          <w:p w:rsidR="00886827" w:rsidRPr="00AD10A6" w:rsidRDefault="00886827" w:rsidP="00AD10A6">
            <w:pPr>
              <w:pStyle w:val="KDParagraf"/>
              <w:spacing w:before="0"/>
              <w:rPr>
                <w:rFonts w:cs="Arial"/>
                <w:lang w:bidi="en-US"/>
              </w:rPr>
            </w:pPr>
            <w:r w:rsidRPr="00AD10A6">
              <w:rPr>
                <w:rFonts w:cs="Arial"/>
                <w:lang w:bidi="en-US"/>
              </w:rPr>
              <w:t>DEUTSCHE BANK AG, F/M</w:t>
            </w:r>
          </w:p>
          <w:p w:rsidR="00886827" w:rsidRPr="00AD10A6" w:rsidRDefault="00886827" w:rsidP="00AD10A6">
            <w:pPr>
              <w:pStyle w:val="KDParagraf"/>
              <w:spacing w:before="0"/>
              <w:rPr>
                <w:rFonts w:cs="Arial"/>
                <w:lang w:bidi="en-US"/>
              </w:rPr>
            </w:pPr>
            <w:r w:rsidRPr="00AD10A6">
              <w:rPr>
                <w:rFonts w:cs="Arial"/>
                <w:lang w:bidi="en-US"/>
              </w:rPr>
              <w:t>TAUNUSANLAGE 12</w:t>
            </w:r>
          </w:p>
          <w:p w:rsidR="00886827" w:rsidRPr="00AD10A6" w:rsidRDefault="00886827" w:rsidP="00AD10A6">
            <w:pPr>
              <w:pStyle w:val="KDParagraf"/>
              <w:spacing w:before="0"/>
              <w:rPr>
                <w:rFonts w:cs="Arial"/>
                <w:lang w:bidi="en-US"/>
              </w:rPr>
            </w:pPr>
            <w:r w:rsidRPr="00AD10A6">
              <w:rPr>
                <w:rFonts w:cs="Arial"/>
                <w:lang w:bidi="en-US"/>
              </w:rPr>
              <w:t>GERMANY</w:t>
            </w:r>
          </w:p>
        </w:tc>
      </w:tr>
      <w:tr w:rsidR="00886827" w:rsidRPr="00AD10A6" w:rsidTr="005C0AF9">
        <w:trPr>
          <w:trHeight w:val="1689"/>
        </w:trPr>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FIELD 57A:</w:t>
            </w:r>
          </w:p>
          <w:p w:rsidR="00886827" w:rsidRPr="00AD10A6" w:rsidRDefault="00886827" w:rsidP="00AD10A6">
            <w:pPr>
              <w:pStyle w:val="KDParagraf"/>
              <w:spacing w:before="0"/>
              <w:rPr>
                <w:rFonts w:cs="Arial"/>
                <w:lang w:bidi="en-US"/>
              </w:rPr>
            </w:pPr>
            <w:r w:rsidRPr="00AD10A6">
              <w:rPr>
                <w:rFonts w:cs="Arial"/>
                <w:lang w:bidi="en-US"/>
              </w:rPr>
              <w:t>(ACC. WITH BANK)</w:t>
            </w:r>
          </w:p>
        </w:tc>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/DE20500700100935930800</w:t>
            </w:r>
          </w:p>
          <w:p w:rsidR="00886827" w:rsidRPr="00AD10A6" w:rsidRDefault="00886827" w:rsidP="00AD10A6">
            <w:pPr>
              <w:pStyle w:val="KDParagraf"/>
              <w:spacing w:before="0"/>
              <w:rPr>
                <w:rFonts w:cs="Arial"/>
                <w:lang w:bidi="en-US"/>
              </w:rPr>
            </w:pPr>
            <w:r w:rsidRPr="00AD10A6">
              <w:rPr>
                <w:rFonts w:cs="Arial"/>
                <w:lang w:bidi="en-US"/>
              </w:rPr>
              <w:t>NBSRRSBGXXX</w:t>
            </w:r>
          </w:p>
          <w:p w:rsidR="00886827" w:rsidRPr="00AD10A6" w:rsidRDefault="00886827" w:rsidP="00AD10A6">
            <w:pPr>
              <w:pStyle w:val="KDParagraf"/>
              <w:spacing w:before="0"/>
              <w:rPr>
                <w:rFonts w:cs="Arial"/>
                <w:lang w:bidi="en-US"/>
              </w:rPr>
            </w:pPr>
            <w:r w:rsidRPr="00AD10A6">
              <w:rPr>
                <w:rFonts w:cs="Arial"/>
                <w:lang w:bidi="en-US"/>
              </w:rPr>
              <w:t>NARODNA BANKA SRBIJE (NATIONAL</w:t>
            </w:r>
          </w:p>
          <w:p w:rsidR="00886827" w:rsidRPr="00AD10A6" w:rsidRDefault="00886827" w:rsidP="00AD10A6">
            <w:pPr>
              <w:pStyle w:val="KDParagraf"/>
              <w:spacing w:before="0"/>
              <w:rPr>
                <w:rFonts w:cs="Arial"/>
                <w:lang w:bidi="en-US"/>
              </w:rPr>
            </w:pPr>
            <w:r w:rsidRPr="00AD10A6">
              <w:rPr>
                <w:rFonts w:cs="Arial"/>
                <w:lang w:bidi="en-US"/>
              </w:rPr>
              <w:t>BANK OF SERBIA – NBS BEOGRAD,</w:t>
            </w:r>
          </w:p>
          <w:p w:rsidR="00886827" w:rsidRPr="00AD10A6" w:rsidRDefault="00886827" w:rsidP="00AD10A6">
            <w:pPr>
              <w:pStyle w:val="KDParagraf"/>
              <w:spacing w:before="0"/>
              <w:rPr>
                <w:rFonts w:cs="Arial"/>
                <w:lang w:bidi="en-US"/>
              </w:rPr>
            </w:pPr>
            <w:r w:rsidRPr="00AD10A6">
              <w:rPr>
                <w:rFonts w:cs="Arial"/>
                <w:lang w:bidi="en-US"/>
              </w:rPr>
              <w:t>NEMANJINA 17</w:t>
            </w:r>
          </w:p>
          <w:p w:rsidR="00886827" w:rsidRPr="00AD10A6" w:rsidRDefault="00886827" w:rsidP="00AD10A6">
            <w:pPr>
              <w:pStyle w:val="KDParagraf"/>
              <w:spacing w:before="0"/>
              <w:rPr>
                <w:rFonts w:cs="Arial"/>
                <w:lang w:bidi="en-US"/>
              </w:rPr>
            </w:pPr>
            <w:r w:rsidRPr="00AD10A6">
              <w:rPr>
                <w:rFonts w:cs="Arial"/>
                <w:lang w:bidi="en-US"/>
              </w:rPr>
              <w:t>SERBIA</w:t>
            </w:r>
          </w:p>
        </w:tc>
      </w:tr>
      <w:tr w:rsidR="00886827" w:rsidRPr="00AD10A6" w:rsidTr="005C0AF9">
        <w:trPr>
          <w:trHeight w:val="20"/>
        </w:trPr>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FIELD 59:</w:t>
            </w:r>
          </w:p>
          <w:p w:rsidR="00886827" w:rsidRPr="00AD10A6" w:rsidRDefault="00886827" w:rsidP="00AD10A6">
            <w:pPr>
              <w:pStyle w:val="KDParagraf"/>
              <w:spacing w:before="0"/>
              <w:rPr>
                <w:rFonts w:cs="Arial"/>
                <w:lang w:bidi="en-US"/>
              </w:rPr>
            </w:pPr>
            <w:r w:rsidRPr="00AD10A6">
              <w:rPr>
                <w:rFonts w:cs="Arial"/>
                <w:lang w:bidi="en-US"/>
              </w:rPr>
              <w:t>(BENEFICIARY)</w:t>
            </w:r>
          </w:p>
        </w:tc>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/RS35908500103019323073</w:t>
            </w:r>
          </w:p>
          <w:p w:rsidR="00886827" w:rsidRPr="00AD10A6" w:rsidRDefault="00886827" w:rsidP="00AD10A6">
            <w:pPr>
              <w:pStyle w:val="KDParagraf"/>
              <w:spacing w:before="0"/>
              <w:rPr>
                <w:rFonts w:cs="Arial"/>
                <w:lang w:bidi="en-US"/>
              </w:rPr>
            </w:pPr>
            <w:r w:rsidRPr="00AD10A6">
              <w:rPr>
                <w:rFonts w:cs="Arial"/>
                <w:lang w:bidi="en-US"/>
              </w:rPr>
              <w:t>MINISTARSTVO FINANSIJA</w:t>
            </w:r>
          </w:p>
          <w:p w:rsidR="00886827" w:rsidRPr="00AD10A6" w:rsidRDefault="00886827" w:rsidP="00AD10A6">
            <w:pPr>
              <w:pStyle w:val="KDParagraf"/>
              <w:spacing w:before="0"/>
              <w:rPr>
                <w:rFonts w:cs="Arial"/>
                <w:lang w:bidi="en-US"/>
              </w:rPr>
            </w:pPr>
            <w:r w:rsidRPr="00AD10A6">
              <w:rPr>
                <w:rFonts w:cs="Arial"/>
                <w:lang w:bidi="en-US"/>
              </w:rPr>
              <w:t>UPRAVA ZA TREZOR</w:t>
            </w:r>
          </w:p>
          <w:p w:rsidR="00886827" w:rsidRPr="00AD10A6" w:rsidRDefault="00886827" w:rsidP="00AD10A6">
            <w:pPr>
              <w:pStyle w:val="KDParagraf"/>
              <w:spacing w:before="0"/>
              <w:rPr>
                <w:rFonts w:cs="Arial"/>
                <w:lang w:bidi="en-US"/>
              </w:rPr>
            </w:pPr>
            <w:r w:rsidRPr="00AD10A6">
              <w:rPr>
                <w:rFonts w:cs="Arial"/>
                <w:lang w:bidi="en-US"/>
              </w:rPr>
              <w:t>POP LUKINA7-9</w:t>
            </w:r>
          </w:p>
          <w:p w:rsidR="00886827" w:rsidRPr="00AD10A6" w:rsidRDefault="00886827" w:rsidP="00AD10A6">
            <w:pPr>
              <w:pStyle w:val="KDParagraf"/>
              <w:spacing w:before="0"/>
              <w:rPr>
                <w:rFonts w:cs="Arial"/>
                <w:lang w:bidi="en-US"/>
              </w:rPr>
            </w:pPr>
            <w:r w:rsidRPr="00AD10A6">
              <w:rPr>
                <w:rFonts w:cs="Arial"/>
                <w:lang w:bidi="en-US"/>
              </w:rPr>
              <w:t>BEOGRAD</w:t>
            </w:r>
          </w:p>
        </w:tc>
      </w:tr>
      <w:tr w:rsidR="00886827" w:rsidRPr="00AD10A6" w:rsidTr="005C0AF9">
        <w:trPr>
          <w:trHeight w:val="20"/>
        </w:trPr>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 xml:space="preserve">FIELD 70:  </w:t>
            </w:r>
          </w:p>
        </w:tc>
        <w:tc>
          <w:tcPr>
            <w:tcW w:w="4788"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DETAILS OF PAYMENT</w:t>
            </w:r>
          </w:p>
        </w:tc>
      </w:tr>
      <w:tr w:rsidR="00886827" w:rsidRPr="00AD10A6" w:rsidTr="005C0AF9">
        <w:trPr>
          <w:trHeight w:val="20"/>
        </w:trPr>
        <w:tc>
          <w:tcPr>
            <w:tcW w:w="4788" w:type="dxa"/>
            <w:shd w:val="clear" w:color="auto" w:fill="auto"/>
          </w:tcPr>
          <w:p w:rsidR="00886827" w:rsidRPr="00AD10A6" w:rsidRDefault="00886827" w:rsidP="00AD10A6">
            <w:pPr>
              <w:pStyle w:val="KDParagraf"/>
              <w:spacing w:before="0"/>
              <w:rPr>
                <w:rFonts w:cs="Arial"/>
                <w:lang w:bidi="en-US"/>
              </w:rPr>
            </w:pPr>
          </w:p>
        </w:tc>
        <w:tc>
          <w:tcPr>
            <w:tcW w:w="4788" w:type="dxa"/>
            <w:shd w:val="clear" w:color="auto" w:fill="auto"/>
          </w:tcPr>
          <w:p w:rsidR="00886827" w:rsidRPr="00AD10A6" w:rsidRDefault="00886827" w:rsidP="00AD10A6">
            <w:pPr>
              <w:pStyle w:val="KDParagraf"/>
              <w:spacing w:before="0"/>
              <w:rPr>
                <w:rFonts w:cs="Arial"/>
                <w:lang w:bidi="en-US"/>
              </w:rPr>
            </w:pPr>
          </w:p>
        </w:tc>
      </w:tr>
    </w:tbl>
    <w:p w:rsidR="00886827" w:rsidRPr="00AD10A6" w:rsidRDefault="00886827" w:rsidP="00AD10A6">
      <w:pPr>
        <w:pStyle w:val="KDParagraf"/>
        <w:spacing w:before="0"/>
        <w:rPr>
          <w:rFonts w:cs="Arial"/>
          <w:lang w:bidi="en-US"/>
        </w:rPr>
      </w:pPr>
    </w:p>
    <w:p w:rsidR="00886827" w:rsidRPr="00AD10A6" w:rsidRDefault="00886827" w:rsidP="00AD10A6">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D10A6" w:rsidTr="005C0AF9">
        <w:tc>
          <w:tcPr>
            <w:tcW w:w="4786"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SWIFT MESSAGE MT103 – USD</w:t>
            </w:r>
          </w:p>
        </w:tc>
        <w:tc>
          <w:tcPr>
            <w:tcW w:w="4820" w:type="dxa"/>
            <w:shd w:val="clear" w:color="auto" w:fill="auto"/>
          </w:tcPr>
          <w:p w:rsidR="00886827" w:rsidRPr="00AD10A6" w:rsidRDefault="00886827" w:rsidP="00AD10A6">
            <w:pPr>
              <w:pStyle w:val="KDParagraf"/>
              <w:spacing w:before="0"/>
              <w:rPr>
                <w:rFonts w:cs="Arial"/>
                <w:lang w:bidi="en-US"/>
              </w:rPr>
            </w:pPr>
          </w:p>
        </w:tc>
      </w:tr>
      <w:tr w:rsidR="00886827" w:rsidRPr="00AD10A6" w:rsidTr="005C0AF9">
        <w:tc>
          <w:tcPr>
            <w:tcW w:w="4786"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 xml:space="preserve">FIELD 32A: </w:t>
            </w:r>
          </w:p>
        </w:tc>
        <w:tc>
          <w:tcPr>
            <w:tcW w:w="4820"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VALUE DATE – USD- AMOUNT</w:t>
            </w:r>
          </w:p>
        </w:tc>
      </w:tr>
      <w:tr w:rsidR="00886827" w:rsidRPr="00AD10A6" w:rsidTr="005C0AF9">
        <w:tc>
          <w:tcPr>
            <w:tcW w:w="4786"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 xml:space="preserve">FIELD 50K:  </w:t>
            </w:r>
          </w:p>
        </w:tc>
        <w:tc>
          <w:tcPr>
            <w:tcW w:w="4820"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ORDERING CUSTOMER</w:t>
            </w:r>
          </w:p>
        </w:tc>
      </w:tr>
      <w:tr w:rsidR="00886827" w:rsidRPr="00AD10A6" w:rsidTr="005C0AF9">
        <w:tc>
          <w:tcPr>
            <w:tcW w:w="4786"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FIELD 56A:</w:t>
            </w:r>
          </w:p>
          <w:p w:rsidR="00886827" w:rsidRPr="00AD10A6" w:rsidRDefault="00886827" w:rsidP="00AD10A6">
            <w:pPr>
              <w:pStyle w:val="KDParagraf"/>
              <w:spacing w:before="0"/>
              <w:rPr>
                <w:rFonts w:cs="Arial"/>
                <w:lang w:bidi="en-US"/>
              </w:rPr>
            </w:pPr>
            <w:r w:rsidRPr="00AD10A6">
              <w:rPr>
                <w:rFonts w:cs="Arial"/>
                <w:lang w:bidi="en-US"/>
              </w:rPr>
              <w:t>(INTERMEDIARY)</w:t>
            </w:r>
          </w:p>
          <w:p w:rsidR="00886827" w:rsidRPr="00AD10A6" w:rsidRDefault="00886827" w:rsidP="00AD10A6">
            <w:pPr>
              <w:pStyle w:val="KDParagraf"/>
              <w:spacing w:before="0"/>
              <w:rPr>
                <w:rFonts w:cs="Arial"/>
                <w:lang w:bidi="en-US"/>
              </w:rPr>
            </w:pPr>
          </w:p>
        </w:tc>
        <w:tc>
          <w:tcPr>
            <w:tcW w:w="4820"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BKTRUS33XXX</w:t>
            </w:r>
          </w:p>
          <w:p w:rsidR="00886827" w:rsidRPr="00AD10A6" w:rsidRDefault="00886827" w:rsidP="00AD10A6">
            <w:pPr>
              <w:pStyle w:val="KDParagraf"/>
              <w:spacing w:before="0"/>
              <w:rPr>
                <w:rFonts w:cs="Arial"/>
                <w:lang w:bidi="en-US"/>
              </w:rPr>
            </w:pPr>
            <w:r w:rsidRPr="00AD10A6">
              <w:rPr>
                <w:rFonts w:cs="Arial"/>
                <w:lang w:bidi="en-US"/>
              </w:rPr>
              <w:t>DEUTSCHE BANK TRUST COMPANIY</w:t>
            </w:r>
          </w:p>
          <w:p w:rsidR="00886827" w:rsidRPr="00AD10A6" w:rsidRDefault="00886827" w:rsidP="00AD10A6">
            <w:pPr>
              <w:pStyle w:val="KDParagraf"/>
              <w:spacing w:before="0"/>
              <w:rPr>
                <w:rFonts w:cs="Arial"/>
                <w:lang w:bidi="en-US"/>
              </w:rPr>
            </w:pPr>
            <w:r w:rsidRPr="00AD10A6">
              <w:rPr>
                <w:rFonts w:cs="Arial"/>
                <w:lang w:bidi="en-US"/>
              </w:rPr>
              <w:t>AMERICAS, NEW YORK</w:t>
            </w:r>
          </w:p>
          <w:p w:rsidR="00886827" w:rsidRPr="00AD10A6" w:rsidRDefault="00886827" w:rsidP="00AD10A6">
            <w:pPr>
              <w:pStyle w:val="KDParagraf"/>
              <w:spacing w:before="0"/>
              <w:rPr>
                <w:rFonts w:cs="Arial"/>
                <w:lang w:bidi="en-US"/>
              </w:rPr>
            </w:pPr>
            <w:r w:rsidRPr="00AD10A6">
              <w:rPr>
                <w:rFonts w:cs="Arial"/>
                <w:lang w:bidi="en-US"/>
              </w:rPr>
              <w:t>60 WALL STREET</w:t>
            </w:r>
          </w:p>
          <w:p w:rsidR="00886827" w:rsidRPr="00AD10A6" w:rsidRDefault="00886827" w:rsidP="00AD10A6">
            <w:pPr>
              <w:pStyle w:val="KDParagraf"/>
              <w:spacing w:before="0"/>
              <w:rPr>
                <w:rFonts w:cs="Arial"/>
                <w:lang w:bidi="en-US"/>
              </w:rPr>
            </w:pPr>
            <w:r w:rsidRPr="00AD10A6">
              <w:rPr>
                <w:rFonts w:cs="Arial"/>
                <w:lang w:bidi="en-US"/>
              </w:rPr>
              <w:t>UNITED STATES</w:t>
            </w:r>
          </w:p>
        </w:tc>
      </w:tr>
      <w:tr w:rsidR="00886827" w:rsidRPr="00AD10A6" w:rsidTr="005C0AF9">
        <w:tc>
          <w:tcPr>
            <w:tcW w:w="4786"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FIELD 57A:</w:t>
            </w:r>
          </w:p>
          <w:p w:rsidR="00886827" w:rsidRPr="00AD10A6" w:rsidRDefault="00886827" w:rsidP="00AD10A6">
            <w:pPr>
              <w:pStyle w:val="KDParagraf"/>
              <w:spacing w:before="0"/>
              <w:rPr>
                <w:rFonts w:cs="Arial"/>
                <w:lang w:bidi="en-US"/>
              </w:rPr>
            </w:pPr>
            <w:r w:rsidRPr="00AD10A6">
              <w:rPr>
                <w:rFonts w:cs="Arial"/>
                <w:lang w:bidi="en-US"/>
              </w:rPr>
              <w:t>(ACC. WITH BANK)</w:t>
            </w:r>
          </w:p>
          <w:p w:rsidR="00886827" w:rsidRPr="00AD10A6" w:rsidRDefault="00886827" w:rsidP="00AD10A6">
            <w:pPr>
              <w:pStyle w:val="KDParagraf"/>
              <w:spacing w:before="0"/>
              <w:rPr>
                <w:rFonts w:cs="Arial"/>
                <w:lang w:bidi="en-US"/>
              </w:rPr>
            </w:pPr>
          </w:p>
        </w:tc>
        <w:tc>
          <w:tcPr>
            <w:tcW w:w="4820"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NBSRRSBGXXX</w:t>
            </w:r>
          </w:p>
          <w:p w:rsidR="00886827" w:rsidRPr="00AD10A6" w:rsidRDefault="00886827" w:rsidP="00AD10A6">
            <w:pPr>
              <w:pStyle w:val="KDParagraf"/>
              <w:spacing w:before="0"/>
              <w:rPr>
                <w:rFonts w:cs="Arial"/>
                <w:lang w:bidi="en-US"/>
              </w:rPr>
            </w:pPr>
            <w:r w:rsidRPr="00AD10A6">
              <w:rPr>
                <w:rFonts w:cs="Arial"/>
                <w:lang w:bidi="en-US"/>
              </w:rPr>
              <w:t>NARODNA BANKA SRBIJE (NATIONAL</w:t>
            </w:r>
          </w:p>
          <w:p w:rsidR="00886827" w:rsidRPr="00AD10A6" w:rsidRDefault="00886827" w:rsidP="00AD10A6">
            <w:pPr>
              <w:pStyle w:val="KDParagraf"/>
              <w:spacing w:before="0"/>
              <w:rPr>
                <w:rFonts w:cs="Arial"/>
                <w:lang w:bidi="en-US"/>
              </w:rPr>
            </w:pPr>
            <w:r w:rsidRPr="00AD10A6">
              <w:rPr>
                <w:rFonts w:cs="Arial"/>
                <w:lang w:bidi="en-US"/>
              </w:rPr>
              <w:t>BANK OF SERBIA – NB BEOGRAD,</w:t>
            </w:r>
          </w:p>
          <w:p w:rsidR="00886827" w:rsidRPr="00AD10A6" w:rsidRDefault="00886827" w:rsidP="00AD10A6">
            <w:pPr>
              <w:pStyle w:val="KDParagraf"/>
              <w:spacing w:before="0"/>
              <w:rPr>
                <w:rFonts w:cs="Arial"/>
                <w:lang w:bidi="en-US"/>
              </w:rPr>
            </w:pPr>
            <w:r w:rsidRPr="00AD10A6">
              <w:rPr>
                <w:rFonts w:cs="Arial"/>
                <w:lang w:bidi="en-US"/>
              </w:rPr>
              <w:t>NEMANJINA 17</w:t>
            </w:r>
          </w:p>
          <w:p w:rsidR="00886827" w:rsidRPr="00AD10A6" w:rsidRDefault="00886827" w:rsidP="00AD10A6">
            <w:pPr>
              <w:pStyle w:val="KDParagraf"/>
              <w:spacing w:before="0"/>
              <w:rPr>
                <w:rFonts w:cs="Arial"/>
                <w:lang w:bidi="en-US"/>
              </w:rPr>
            </w:pPr>
            <w:r w:rsidRPr="00AD10A6">
              <w:rPr>
                <w:rFonts w:cs="Arial"/>
                <w:lang w:bidi="en-US"/>
              </w:rPr>
              <w:t>SERBIA</w:t>
            </w:r>
          </w:p>
        </w:tc>
      </w:tr>
      <w:tr w:rsidR="00886827" w:rsidRPr="00AD10A6" w:rsidTr="005C0AF9">
        <w:tc>
          <w:tcPr>
            <w:tcW w:w="4786"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FIELD 59:</w:t>
            </w:r>
          </w:p>
          <w:p w:rsidR="00886827" w:rsidRPr="00AD10A6" w:rsidRDefault="00886827" w:rsidP="00AD10A6">
            <w:pPr>
              <w:pStyle w:val="KDParagraf"/>
              <w:spacing w:before="0"/>
              <w:rPr>
                <w:rFonts w:cs="Arial"/>
                <w:lang w:bidi="en-US"/>
              </w:rPr>
            </w:pPr>
            <w:r w:rsidRPr="00AD10A6">
              <w:rPr>
                <w:rFonts w:cs="Arial"/>
                <w:lang w:bidi="en-US"/>
              </w:rPr>
              <w:t>(BENEFICIARY)</w:t>
            </w:r>
          </w:p>
          <w:p w:rsidR="00886827" w:rsidRPr="00AD10A6" w:rsidRDefault="00886827" w:rsidP="00AD10A6">
            <w:pPr>
              <w:pStyle w:val="KDParagraf"/>
              <w:spacing w:before="0"/>
              <w:rPr>
                <w:rFonts w:cs="Arial"/>
                <w:lang w:bidi="en-US"/>
              </w:rPr>
            </w:pPr>
          </w:p>
        </w:tc>
        <w:tc>
          <w:tcPr>
            <w:tcW w:w="4820"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/RS35908500103019323073</w:t>
            </w:r>
          </w:p>
          <w:p w:rsidR="00886827" w:rsidRPr="00AD10A6" w:rsidRDefault="00886827" w:rsidP="00AD10A6">
            <w:pPr>
              <w:pStyle w:val="KDParagraf"/>
              <w:spacing w:before="0"/>
              <w:rPr>
                <w:rFonts w:cs="Arial"/>
                <w:lang w:bidi="en-US"/>
              </w:rPr>
            </w:pPr>
            <w:r w:rsidRPr="00AD10A6">
              <w:rPr>
                <w:rFonts w:cs="Arial"/>
                <w:lang w:bidi="en-US"/>
              </w:rPr>
              <w:t>MINISTARSTVO FINANSIJA</w:t>
            </w:r>
          </w:p>
          <w:p w:rsidR="00886827" w:rsidRPr="00AD10A6" w:rsidRDefault="00886827" w:rsidP="00AD10A6">
            <w:pPr>
              <w:pStyle w:val="KDParagraf"/>
              <w:spacing w:before="0"/>
              <w:rPr>
                <w:rFonts w:cs="Arial"/>
                <w:lang w:bidi="en-US"/>
              </w:rPr>
            </w:pPr>
            <w:r w:rsidRPr="00AD10A6">
              <w:rPr>
                <w:rFonts w:cs="Arial"/>
                <w:lang w:bidi="en-US"/>
              </w:rPr>
              <w:t>UPRAVA ZA TREZOR</w:t>
            </w:r>
          </w:p>
          <w:p w:rsidR="00886827" w:rsidRPr="00AD10A6" w:rsidRDefault="00886827" w:rsidP="00AD10A6">
            <w:pPr>
              <w:pStyle w:val="KDParagraf"/>
              <w:spacing w:before="0"/>
              <w:rPr>
                <w:rFonts w:cs="Arial"/>
                <w:lang w:bidi="en-US"/>
              </w:rPr>
            </w:pPr>
            <w:r w:rsidRPr="00AD10A6">
              <w:rPr>
                <w:rFonts w:cs="Arial"/>
                <w:lang w:bidi="en-US"/>
              </w:rPr>
              <w:t>POP LUKINA7-9</w:t>
            </w:r>
          </w:p>
          <w:p w:rsidR="00886827" w:rsidRPr="00AD10A6" w:rsidRDefault="00886827" w:rsidP="00AD10A6">
            <w:pPr>
              <w:pStyle w:val="KDParagraf"/>
              <w:spacing w:before="0"/>
              <w:rPr>
                <w:rFonts w:cs="Arial"/>
                <w:lang w:bidi="en-US"/>
              </w:rPr>
            </w:pPr>
            <w:r w:rsidRPr="00AD10A6">
              <w:rPr>
                <w:rFonts w:cs="Arial"/>
                <w:lang w:bidi="en-US"/>
              </w:rPr>
              <w:t>BEOGRAD</w:t>
            </w:r>
          </w:p>
        </w:tc>
      </w:tr>
      <w:tr w:rsidR="00886827" w:rsidRPr="00AD10A6" w:rsidTr="005C0AF9">
        <w:tc>
          <w:tcPr>
            <w:tcW w:w="4786"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 xml:space="preserve">FIELD 70:  </w:t>
            </w:r>
          </w:p>
        </w:tc>
        <w:tc>
          <w:tcPr>
            <w:tcW w:w="4820" w:type="dxa"/>
            <w:shd w:val="clear" w:color="auto" w:fill="auto"/>
          </w:tcPr>
          <w:p w:rsidR="00886827" w:rsidRPr="00AD10A6" w:rsidRDefault="00886827" w:rsidP="00AD10A6">
            <w:pPr>
              <w:pStyle w:val="KDParagraf"/>
              <w:spacing w:before="0"/>
              <w:rPr>
                <w:rFonts w:cs="Arial"/>
                <w:lang w:bidi="en-US"/>
              </w:rPr>
            </w:pPr>
            <w:r w:rsidRPr="00AD10A6">
              <w:rPr>
                <w:rFonts w:cs="Arial"/>
                <w:lang w:bidi="en-US"/>
              </w:rPr>
              <w:t>DETAILS OF PAYMENT</w:t>
            </w:r>
          </w:p>
        </w:tc>
      </w:tr>
    </w:tbl>
    <w:p w:rsidR="0018213B" w:rsidRPr="00AD10A6" w:rsidRDefault="0018213B" w:rsidP="00AD10A6">
      <w:pPr>
        <w:spacing w:before="0"/>
        <w:rPr>
          <w:rFonts w:cs="Arial"/>
        </w:rPr>
      </w:pPr>
      <w:bookmarkStart w:id="290" w:name="_Toc441651610"/>
      <w:bookmarkStart w:id="291" w:name="_Toc442559921"/>
    </w:p>
    <w:p w:rsidR="008D2B23" w:rsidRPr="00AD10A6" w:rsidRDefault="008D2B23" w:rsidP="00AD10A6">
      <w:pPr>
        <w:pStyle w:val="KDPodnaslov2"/>
        <w:numPr>
          <w:ilvl w:val="1"/>
          <w:numId w:val="21"/>
        </w:numPr>
        <w:spacing w:before="0"/>
        <w:jc w:val="both"/>
        <w:rPr>
          <w:rFonts w:cs="Arial"/>
          <w:b w:val="0"/>
        </w:rPr>
      </w:pPr>
      <w:r w:rsidRPr="00AD10A6">
        <w:rPr>
          <w:rFonts w:cs="Arial"/>
          <w:b w:val="0"/>
        </w:rPr>
        <w:t xml:space="preserve">Закључивање </w:t>
      </w:r>
      <w:r w:rsidR="007E3AF6" w:rsidRPr="00AD10A6">
        <w:rPr>
          <w:rFonts w:cs="Arial"/>
          <w:b w:val="0"/>
          <w:lang w:val="sr-Cyrl-RS"/>
        </w:rPr>
        <w:t xml:space="preserve">и ступање на снагу </w:t>
      </w:r>
      <w:r w:rsidRPr="00AD10A6">
        <w:rPr>
          <w:rFonts w:cs="Arial"/>
          <w:b w:val="0"/>
        </w:rPr>
        <w:t>уговора</w:t>
      </w:r>
      <w:bookmarkEnd w:id="290"/>
      <w:bookmarkEnd w:id="291"/>
    </w:p>
    <w:p w:rsidR="008D2B23" w:rsidRPr="00AD10A6" w:rsidRDefault="008D2B23" w:rsidP="00AD10A6">
      <w:pPr>
        <w:spacing w:before="0"/>
        <w:rPr>
          <w:rFonts w:cs="Arial"/>
        </w:rPr>
      </w:pPr>
      <w:r w:rsidRPr="00AD10A6">
        <w:rPr>
          <w:rFonts w:cs="Arial"/>
        </w:rPr>
        <w:t xml:space="preserve">Наручилац ће доставити уговор о јавној набавци понуђачу којем је додељен уговор у року од </w:t>
      </w:r>
      <w:r w:rsidR="00B02ADD" w:rsidRPr="00AD10A6">
        <w:rPr>
          <w:rFonts w:cs="Arial"/>
          <w:lang w:val="sr-Cyrl-RS"/>
        </w:rPr>
        <w:t>8(</w:t>
      </w:r>
      <w:r w:rsidRPr="00AD10A6">
        <w:rPr>
          <w:rFonts w:cs="Arial"/>
        </w:rPr>
        <w:t>осам</w:t>
      </w:r>
      <w:r w:rsidR="00B02ADD" w:rsidRPr="00AD10A6">
        <w:rPr>
          <w:rFonts w:cs="Arial"/>
          <w:lang w:val="sr-Cyrl-RS"/>
        </w:rPr>
        <w:t>)</w:t>
      </w:r>
      <w:r w:rsidRPr="00AD10A6">
        <w:rPr>
          <w:rFonts w:cs="Arial"/>
        </w:rPr>
        <w:t xml:space="preserve"> дана од протека рока за под</w:t>
      </w:r>
      <w:r w:rsidR="007E3AF6" w:rsidRPr="00AD10A6">
        <w:rPr>
          <w:rFonts w:cs="Arial"/>
        </w:rPr>
        <w:t>ношење захтева за заштиту права.</w:t>
      </w:r>
    </w:p>
    <w:p w:rsidR="007E3AF6" w:rsidRPr="00AD10A6" w:rsidRDefault="007E3AF6" w:rsidP="00AD10A6">
      <w:pPr>
        <w:spacing w:before="0"/>
        <w:rPr>
          <w:rFonts w:cs="Arial"/>
        </w:rPr>
      </w:pPr>
      <w:r w:rsidRPr="00AD10A6">
        <w:rPr>
          <w:rFonts w:cs="Arial"/>
        </w:rPr>
        <w:t>Понуђач којем буде додељен уговор, обавезан је да у року од највише 10</w:t>
      </w:r>
      <w:r w:rsidR="00B02ADD" w:rsidRPr="00AD10A6">
        <w:rPr>
          <w:rFonts w:cs="Arial"/>
          <w:lang w:val="sr-Cyrl-RS"/>
        </w:rPr>
        <w:t>(десет)</w:t>
      </w:r>
      <w:r w:rsidR="00B02ADD" w:rsidRPr="00AD10A6">
        <w:rPr>
          <w:rFonts w:cs="Arial"/>
        </w:rPr>
        <w:t xml:space="preserve">  дана </w:t>
      </w:r>
      <w:r w:rsidRPr="00AD10A6">
        <w:rPr>
          <w:rFonts w:cs="Arial"/>
        </w:rPr>
        <w:t>од дана закључења уговора достави банкарску гаранцију за добро извршење посла</w:t>
      </w:r>
      <w:r w:rsidR="00EC02A8" w:rsidRPr="00AD10A6">
        <w:rPr>
          <w:rFonts w:cs="Arial"/>
        </w:rPr>
        <w:t>.</w:t>
      </w:r>
    </w:p>
    <w:p w:rsidR="008D2B23" w:rsidRPr="00AD10A6" w:rsidRDefault="008D2B23" w:rsidP="00AD10A6">
      <w:pPr>
        <w:spacing w:before="0"/>
        <w:rPr>
          <w:rFonts w:cs="Arial"/>
          <w:lang w:val="ru-RU"/>
        </w:rPr>
      </w:pPr>
      <w:r w:rsidRPr="00AD10A6">
        <w:rPr>
          <w:rFonts w:cs="Arial"/>
          <w:lang w:val="ru-RU"/>
        </w:rPr>
        <w:t xml:space="preserve">Ако понуђач којем је додељен уговор одбије да потпише уговор или уговор не потпише, Наручилац </w:t>
      </w:r>
      <w:r w:rsidR="007E3AF6" w:rsidRPr="00AD10A6">
        <w:rPr>
          <w:rFonts w:cs="Arial"/>
          <w:lang w:val="ru-RU"/>
        </w:rPr>
        <w:t xml:space="preserve">може </w:t>
      </w:r>
      <w:r w:rsidRPr="00AD10A6">
        <w:rPr>
          <w:rFonts w:cs="Arial"/>
          <w:lang w:val="ru-RU"/>
        </w:rPr>
        <w:t>закључити са првим следећим најповољнијим понуђачем.</w:t>
      </w:r>
    </w:p>
    <w:p w:rsidR="007E3AF6" w:rsidRPr="00AD10A6" w:rsidRDefault="007E3AF6" w:rsidP="00AD10A6">
      <w:pPr>
        <w:spacing w:before="0"/>
        <w:rPr>
          <w:rFonts w:cs="Arial"/>
          <w:lang w:val="ru-RU"/>
        </w:rPr>
      </w:pPr>
      <w:r w:rsidRPr="00AD10A6">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18213B" w:rsidRPr="00AD10A6" w:rsidRDefault="0018213B" w:rsidP="00AD10A6">
      <w:pPr>
        <w:spacing w:before="0"/>
        <w:rPr>
          <w:rFonts w:cs="Arial"/>
          <w:lang w:val="ru-RU"/>
        </w:rPr>
      </w:pPr>
    </w:p>
    <w:p w:rsidR="008D2B23" w:rsidRPr="00AD10A6" w:rsidRDefault="008D2B23" w:rsidP="00AD10A6">
      <w:pPr>
        <w:pStyle w:val="KDPodnaslov2"/>
        <w:numPr>
          <w:ilvl w:val="1"/>
          <w:numId w:val="21"/>
        </w:numPr>
        <w:spacing w:before="0"/>
        <w:jc w:val="both"/>
        <w:rPr>
          <w:rFonts w:cs="Arial"/>
          <w:b w:val="0"/>
        </w:rPr>
      </w:pPr>
      <w:bookmarkStart w:id="292" w:name="_Toc441651611"/>
      <w:bookmarkStart w:id="293" w:name="_Toc442559922"/>
      <w:r w:rsidRPr="00AD10A6">
        <w:rPr>
          <w:rFonts w:cs="Arial"/>
          <w:b w:val="0"/>
        </w:rPr>
        <w:t>Измене током трајања уговора</w:t>
      </w:r>
      <w:bookmarkEnd w:id="292"/>
      <w:bookmarkEnd w:id="293"/>
    </w:p>
    <w:p w:rsidR="008D2B23" w:rsidRPr="00AD10A6" w:rsidRDefault="008D2B23" w:rsidP="00AD10A6">
      <w:pPr>
        <w:spacing w:before="0"/>
        <w:rPr>
          <w:rFonts w:cs="Arial"/>
          <w:lang w:eastAsia="sr-Latn-CS"/>
        </w:rPr>
      </w:pPr>
      <w:r w:rsidRPr="00AD10A6">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750A33" w:rsidRPr="00AD10A6" w:rsidRDefault="007E3AF6" w:rsidP="00AD10A6">
      <w:pPr>
        <w:spacing w:before="0"/>
        <w:rPr>
          <w:rFonts w:cs="Arial"/>
          <w:i/>
          <w:lang w:eastAsia="sr-Latn-CS"/>
        </w:rPr>
      </w:pPr>
      <w:r w:rsidRPr="00AD10A6">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w:t>
      </w:r>
      <w:r w:rsidR="00EC02A8" w:rsidRPr="00AD10A6">
        <w:rPr>
          <w:rFonts w:cs="Arial"/>
          <w:lang w:eastAsia="sr-Latn-CS"/>
        </w:rPr>
        <w:t xml:space="preserve"> </w:t>
      </w:r>
      <w:r w:rsidR="00EC02A8" w:rsidRPr="00AD10A6">
        <w:rPr>
          <w:rFonts w:cs="Arial"/>
          <w:lang w:val="sr-Cyrl-RS" w:eastAsia="sr-Latn-CS"/>
        </w:rPr>
        <w:t>следећим</w:t>
      </w:r>
      <w:r w:rsidRPr="00AD10A6">
        <w:rPr>
          <w:rFonts w:cs="Arial"/>
          <w:lang w:eastAsia="sr-Latn-CS"/>
        </w:rPr>
        <w:t xml:space="preserve"> случају </w:t>
      </w:r>
    </w:p>
    <w:p w:rsidR="00922EDB" w:rsidRPr="00AD10A6" w:rsidRDefault="00750A33" w:rsidP="00AD10A6">
      <w:pPr>
        <w:spacing w:before="0"/>
        <w:rPr>
          <w:rFonts w:cs="Arial"/>
          <w:lang w:eastAsia="sr-Latn-CS"/>
        </w:rPr>
      </w:pPr>
      <w:r w:rsidRPr="00AD10A6">
        <w:rPr>
          <w:rFonts w:cs="Arial"/>
          <w:lang w:val="sr-Cyrl-RS" w:eastAsia="sr-Latn-CS"/>
        </w:rPr>
        <w:t>-</w:t>
      </w:r>
      <w:r w:rsidR="00922EDB" w:rsidRPr="00AD10A6">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rsidR="00922EDB" w:rsidRPr="00AD10A6" w:rsidRDefault="00750A33" w:rsidP="00AD10A6">
      <w:pPr>
        <w:spacing w:before="0"/>
        <w:rPr>
          <w:rFonts w:cs="Arial"/>
          <w:lang w:eastAsia="sr-Latn-CS"/>
        </w:rPr>
      </w:pPr>
      <w:r w:rsidRPr="00AD10A6">
        <w:rPr>
          <w:rFonts w:cs="Arial"/>
          <w:lang w:eastAsia="sr-Latn-CS"/>
        </w:rPr>
        <w:t>-</w:t>
      </w:r>
      <w:r w:rsidR="00922EDB" w:rsidRPr="00AD10A6">
        <w:rPr>
          <w:rFonts w:cs="Arial"/>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AD10A6">
        <w:rPr>
          <w:rFonts w:cs="Arial"/>
          <w:lang w:eastAsia="sr-Latn-CS"/>
        </w:rPr>
        <w:t>у неопходне да би се реализовао предмет набавке.</w:t>
      </w:r>
    </w:p>
    <w:p w:rsidR="00750A33" w:rsidRPr="00AD10A6" w:rsidRDefault="00750A33" w:rsidP="00AD10A6">
      <w:pPr>
        <w:spacing w:before="0"/>
        <w:rPr>
          <w:rFonts w:cs="Arial"/>
          <w:i/>
          <w:lang w:eastAsia="sr-Latn-CS"/>
        </w:rPr>
      </w:pPr>
    </w:p>
    <w:p w:rsidR="00F47DCB" w:rsidRPr="00AD10A6" w:rsidRDefault="00191706" w:rsidP="00AD10A6">
      <w:pPr>
        <w:spacing w:before="0"/>
        <w:rPr>
          <w:rFonts w:cs="Arial"/>
          <w:lang w:val="sr-Cyrl-RS" w:eastAsia="sr-Latn-CS"/>
        </w:rPr>
      </w:pPr>
      <w:r w:rsidRPr="00AD10A6">
        <w:rPr>
          <w:rFonts w:cs="Arial"/>
          <w:lang w:eastAsia="sr-Latn-CS"/>
        </w:rPr>
        <w:t>Након закључења уговора о јавној набавци наручилац може да дозволи</w:t>
      </w:r>
      <w:r w:rsidR="00EE5EF1" w:rsidRPr="00AD10A6">
        <w:rPr>
          <w:rFonts w:cs="Arial"/>
          <w:lang w:val="sr-Cyrl-RS" w:eastAsia="sr-Latn-CS"/>
        </w:rPr>
        <w:t xml:space="preserve"> промену</w:t>
      </w:r>
      <w:r w:rsidRPr="00AD10A6">
        <w:rPr>
          <w:rFonts w:cs="Arial"/>
          <w:lang w:eastAsia="sr-Latn-CS"/>
        </w:rPr>
        <w:t xml:space="preserve"> </w:t>
      </w:r>
      <w:r w:rsidR="00EE5EF1" w:rsidRPr="00AD10A6">
        <w:rPr>
          <w:rFonts w:cs="Arial"/>
          <w:lang w:val="sr-Cyrl-RS" w:eastAsia="sr-Latn-CS"/>
        </w:rPr>
        <w:t xml:space="preserve">рока извршења услуга које су предмет ове јавне набавке  као </w:t>
      </w:r>
      <w:r w:rsidR="00611A8D" w:rsidRPr="00AD10A6">
        <w:rPr>
          <w:rFonts w:cs="Arial"/>
          <w:lang w:eastAsia="sr-Latn-CS"/>
        </w:rPr>
        <w:t xml:space="preserve">и других битних елемената уговора </w:t>
      </w:r>
      <w:r w:rsidR="00EE5EF1" w:rsidRPr="00AD10A6">
        <w:rPr>
          <w:rFonts w:cs="Arial"/>
          <w:lang w:val="sr-Cyrl-RS" w:eastAsia="sr-Latn-CS"/>
        </w:rPr>
        <w:t xml:space="preserve">у случају наступања околности које онемогућавају или отежавају извршење уговорних обавеза једне или друге уговорне стране а које се односе на </w:t>
      </w:r>
      <w:r w:rsidR="00F47DCB" w:rsidRPr="00AD10A6">
        <w:rPr>
          <w:rFonts w:cs="Arial"/>
          <w:lang w:val="sr-Cyrl-RS" w:eastAsia="sr-Latn-CS"/>
        </w:rPr>
        <w:t xml:space="preserve">обезбеђење техничких предуслова за поједине фазе имплементације. </w:t>
      </w:r>
    </w:p>
    <w:p w:rsidR="00F47DCB" w:rsidRPr="00AD10A6" w:rsidRDefault="00F47DCB" w:rsidP="00AD10A6">
      <w:pPr>
        <w:spacing w:before="0"/>
        <w:rPr>
          <w:rFonts w:cs="Arial"/>
          <w:lang w:val="sr-Cyrl-RS" w:eastAsia="sr-Latn-CS"/>
        </w:rPr>
      </w:pPr>
    </w:p>
    <w:p w:rsidR="00922EDB" w:rsidRPr="00AD10A6" w:rsidRDefault="00922EDB" w:rsidP="00AD10A6">
      <w:pPr>
        <w:spacing w:before="0"/>
        <w:rPr>
          <w:rFonts w:cs="Arial"/>
        </w:rPr>
      </w:pPr>
    </w:p>
    <w:p w:rsidR="006E6F46" w:rsidRPr="00AD10A6" w:rsidRDefault="006E6F46" w:rsidP="00AD10A6">
      <w:pPr>
        <w:spacing w:before="0"/>
        <w:rPr>
          <w:rFonts w:cs="Arial"/>
          <w:lang w:eastAsia="sr-Latn-CS"/>
        </w:rPr>
      </w:pPr>
    </w:p>
    <w:p w:rsidR="006E6F46" w:rsidRPr="00AD10A6" w:rsidRDefault="006E6F46" w:rsidP="00AD10A6">
      <w:pPr>
        <w:spacing w:before="0"/>
        <w:rPr>
          <w:rFonts w:cs="Arial"/>
          <w:lang w:eastAsia="sr-Latn-CS"/>
        </w:rPr>
      </w:pPr>
    </w:p>
    <w:p w:rsidR="006E6F46" w:rsidRPr="00AD10A6" w:rsidRDefault="006E6F46" w:rsidP="00AD10A6">
      <w:pPr>
        <w:spacing w:before="0"/>
        <w:rPr>
          <w:rFonts w:cs="Arial"/>
          <w:lang w:eastAsia="sr-Latn-CS"/>
        </w:rPr>
      </w:pPr>
    </w:p>
    <w:p w:rsidR="006E6F46" w:rsidRPr="00AD10A6" w:rsidRDefault="006E6F46" w:rsidP="00AD10A6">
      <w:pPr>
        <w:spacing w:before="0"/>
        <w:rPr>
          <w:rFonts w:cs="Arial"/>
          <w:lang w:eastAsia="sr-Latn-CS"/>
        </w:rPr>
      </w:pPr>
    </w:p>
    <w:p w:rsidR="006E6F46" w:rsidRPr="00AD10A6" w:rsidRDefault="006E6F46" w:rsidP="00AD10A6">
      <w:pPr>
        <w:spacing w:before="0"/>
        <w:rPr>
          <w:rFonts w:cs="Arial"/>
          <w:lang w:eastAsia="sr-Latn-CS"/>
        </w:rPr>
      </w:pPr>
    </w:p>
    <w:p w:rsidR="006E6F46" w:rsidRPr="00AD10A6" w:rsidRDefault="006E6F46" w:rsidP="00AD10A6">
      <w:pPr>
        <w:spacing w:before="0"/>
        <w:rPr>
          <w:rFonts w:cs="Arial"/>
          <w:lang w:eastAsia="sr-Latn-CS"/>
        </w:rPr>
      </w:pPr>
    </w:p>
    <w:p w:rsidR="006E6F46" w:rsidRPr="00AD10A6" w:rsidRDefault="006E6F46" w:rsidP="00AD10A6">
      <w:pPr>
        <w:spacing w:before="0"/>
        <w:rPr>
          <w:rFonts w:cs="Arial"/>
          <w:lang w:eastAsia="sr-Latn-CS"/>
        </w:rPr>
      </w:pPr>
    </w:p>
    <w:p w:rsidR="008C3986" w:rsidRPr="00AD10A6" w:rsidRDefault="008C3986" w:rsidP="00AD10A6">
      <w:pPr>
        <w:spacing w:before="0"/>
        <w:rPr>
          <w:rFonts w:cs="Arial"/>
          <w:lang w:eastAsia="sr-Latn-CS"/>
        </w:rPr>
      </w:pPr>
    </w:p>
    <w:p w:rsidR="008C3986" w:rsidRPr="00AD10A6" w:rsidRDefault="008C3986" w:rsidP="00AD10A6">
      <w:pPr>
        <w:spacing w:before="0"/>
        <w:rPr>
          <w:rFonts w:cs="Arial"/>
          <w:color w:val="00B0F0"/>
          <w:lang w:eastAsia="sr-Latn-CS"/>
        </w:rPr>
      </w:pPr>
    </w:p>
    <w:p w:rsidR="008C3986" w:rsidRPr="00AD10A6" w:rsidRDefault="008C3986" w:rsidP="00AD10A6">
      <w:pPr>
        <w:spacing w:before="0"/>
        <w:rPr>
          <w:rFonts w:cs="Arial"/>
          <w:color w:val="00B0F0"/>
          <w:lang w:eastAsia="sr-Latn-CS"/>
        </w:rPr>
      </w:pPr>
    </w:p>
    <w:p w:rsidR="008C3986" w:rsidRPr="00AD10A6" w:rsidRDefault="008C3986" w:rsidP="00AD10A6">
      <w:pPr>
        <w:spacing w:before="0"/>
        <w:rPr>
          <w:rFonts w:cs="Arial"/>
          <w:color w:val="00B0F0"/>
          <w:lang w:eastAsia="sr-Latn-CS"/>
        </w:rPr>
      </w:pPr>
    </w:p>
    <w:p w:rsidR="008C3986" w:rsidRPr="00AD10A6" w:rsidRDefault="008C3986" w:rsidP="00AD10A6">
      <w:pPr>
        <w:spacing w:before="0"/>
        <w:rPr>
          <w:rFonts w:cs="Arial"/>
          <w:color w:val="00B0F0"/>
          <w:lang w:eastAsia="sr-Latn-CS"/>
        </w:rPr>
      </w:pPr>
    </w:p>
    <w:p w:rsidR="008C3986" w:rsidRPr="00AD10A6" w:rsidRDefault="008C3986" w:rsidP="00AD10A6">
      <w:pPr>
        <w:spacing w:before="0"/>
        <w:rPr>
          <w:rFonts w:cs="Arial"/>
          <w:color w:val="00B0F0"/>
          <w:lang w:eastAsia="sr-Latn-CS"/>
        </w:rPr>
      </w:pPr>
    </w:p>
    <w:p w:rsidR="008C3986" w:rsidRPr="00AD10A6" w:rsidRDefault="008C3986" w:rsidP="00AD10A6">
      <w:pPr>
        <w:spacing w:before="0"/>
        <w:rPr>
          <w:rFonts w:cs="Arial"/>
          <w:color w:val="00B0F0"/>
          <w:lang w:eastAsia="sr-Latn-CS"/>
        </w:rPr>
      </w:pPr>
    </w:p>
    <w:p w:rsidR="008C3986" w:rsidRPr="00AD10A6" w:rsidRDefault="008C3986" w:rsidP="00AD10A6">
      <w:pPr>
        <w:spacing w:before="0"/>
        <w:rPr>
          <w:rFonts w:cs="Arial"/>
          <w:color w:val="00B0F0"/>
          <w:lang w:eastAsia="sr-Latn-CS"/>
        </w:rPr>
      </w:pPr>
    </w:p>
    <w:p w:rsidR="008C3986" w:rsidRPr="00AD10A6" w:rsidRDefault="008C3986" w:rsidP="00AD10A6">
      <w:pPr>
        <w:spacing w:before="0"/>
        <w:rPr>
          <w:rFonts w:cs="Arial"/>
          <w:color w:val="00B0F0"/>
          <w:lang w:eastAsia="sr-Latn-CS"/>
        </w:rPr>
      </w:pPr>
    </w:p>
    <w:p w:rsidR="008C3986" w:rsidRPr="00AD10A6" w:rsidRDefault="008C3986" w:rsidP="00AD10A6">
      <w:pPr>
        <w:spacing w:before="0"/>
        <w:jc w:val="center"/>
        <w:rPr>
          <w:rFonts w:cs="Arial"/>
          <w:color w:val="00B0F0"/>
          <w:lang w:eastAsia="sr-Latn-CS"/>
        </w:rPr>
      </w:pPr>
    </w:p>
    <w:p w:rsidR="00750A33" w:rsidRPr="00AD10A6" w:rsidRDefault="00750A33" w:rsidP="00AD10A6">
      <w:pPr>
        <w:spacing w:before="0"/>
        <w:jc w:val="center"/>
        <w:rPr>
          <w:rFonts w:cs="Arial"/>
          <w:color w:val="00B0F0"/>
          <w:lang w:eastAsia="sr-Latn-CS"/>
        </w:rPr>
      </w:pPr>
    </w:p>
    <w:p w:rsidR="00750A33" w:rsidRPr="00AD10A6" w:rsidRDefault="00750A33" w:rsidP="00AD10A6">
      <w:pPr>
        <w:spacing w:before="0"/>
        <w:jc w:val="center"/>
        <w:rPr>
          <w:rFonts w:cs="Arial"/>
          <w:color w:val="00B0F0"/>
          <w:lang w:eastAsia="sr-Latn-CS"/>
        </w:rPr>
      </w:pPr>
    </w:p>
    <w:p w:rsidR="00EC02A8" w:rsidRPr="00AD10A6" w:rsidRDefault="00EC02A8" w:rsidP="00AD10A6">
      <w:pPr>
        <w:spacing w:before="0"/>
        <w:jc w:val="left"/>
        <w:rPr>
          <w:rFonts w:cs="Arial"/>
          <w:color w:val="00B0F0"/>
          <w:lang w:eastAsia="sr-Latn-CS"/>
        </w:rPr>
      </w:pPr>
      <w:r w:rsidRPr="00AD10A6">
        <w:rPr>
          <w:rFonts w:cs="Arial"/>
          <w:color w:val="00B0F0"/>
          <w:lang w:eastAsia="sr-Latn-CS"/>
        </w:rPr>
        <w:br w:type="page"/>
      </w:r>
    </w:p>
    <w:p w:rsidR="008C3986" w:rsidRPr="00AD10A6" w:rsidRDefault="008C3986" w:rsidP="00AD10A6">
      <w:pPr>
        <w:pStyle w:val="KDPodnaslov1"/>
        <w:numPr>
          <w:ilvl w:val="0"/>
          <w:numId w:val="21"/>
        </w:numPr>
        <w:spacing w:before="0"/>
        <w:jc w:val="center"/>
        <w:rPr>
          <w:rFonts w:cs="Arial"/>
          <w:b w:val="0"/>
        </w:rPr>
      </w:pPr>
      <w:r w:rsidRPr="00AD10A6">
        <w:rPr>
          <w:rFonts w:cs="Arial"/>
          <w:b w:val="0"/>
        </w:rPr>
        <w:t>ОБРАСЦИ</w:t>
      </w:r>
    </w:p>
    <w:p w:rsidR="008C3986" w:rsidRPr="00AD10A6" w:rsidRDefault="008C3986" w:rsidP="00AD10A6">
      <w:pPr>
        <w:spacing w:before="0"/>
        <w:rPr>
          <w:rFonts w:cs="Arial"/>
          <w:lang w:eastAsia="sr-Latn-CS"/>
        </w:rPr>
      </w:pPr>
    </w:p>
    <w:p w:rsidR="00922EDB" w:rsidRPr="00AD10A6" w:rsidRDefault="00922EDB" w:rsidP="00AD10A6">
      <w:pPr>
        <w:spacing w:before="0"/>
        <w:rPr>
          <w:rFonts w:cs="Arial"/>
          <w:color w:val="00B0F0"/>
          <w:lang w:eastAsia="sr-Latn-CS"/>
        </w:rPr>
      </w:pPr>
    </w:p>
    <w:p w:rsidR="00343A18" w:rsidRPr="00AD10A6" w:rsidRDefault="00343A18" w:rsidP="00AD10A6">
      <w:pPr>
        <w:pStyle w:val="KDObrazac"/>
        <w:spacing w:before="0"/>
        <w:rPr>
          <w:b w:val="0"/>
          <w:noProof/>
        </w:rPr>
      </w:pPr>
      <w:bookmarkStart w:id="294" w:name="_Toc442559924"/>
      <w:r w:rsidRPr="00AD10A6">
        <w:rPr>
          <w:b w:val="0"/>
        </w:rPr>
        <w:t xml:space="preserve">ОБРАЗАЦ </w:t>
      </w:r>
      <w:r w:rsidR="00EC02A8" w:rsidRPr="00AD10A6">
        <w:rPr>
          <w:b w:val="0"/>
          <w:lang w:val="sr-Cyrl-RS"/>
        </w:rPr>
        <w:t>1</w:t>
      </w:r>
      <w:r w:rsidRPr="00AD10A6">
        <w:rPr>
          <w:b w:val="0"/>
          <w:noProof/>
        </w:rPr>
        <w:t>.</w:t>
      </w:r>
      <w:bookmarkEnd w:id="294"/>
    </w:p>
    <w:p w:rsidR="00343A18" w:rsidRPr="00AD10A6" w:rsidRDefault="00343A18" w:rsidP="00AD10A6">
      <w:pPr>
        <w:spacing w:before="0"/>
        <w:rPr>
          <w:rFonts w:cs="Arial"/>
        </w:rPr>
      </w:pPr>
    </w:p>
    <w:p w:rsidR="00343A18" w:rsidRPr="00AD10A6" w:rsidRDefault="00343A18" w:rsidP="00AD10A6">
      <w:pPr>
        <w:spacing w:before="0"/>
        <w:jc w:val="center"/>
        <w:rPr>
          <w:rStyle w:val="BookTitle"/>
          <w:rFonts w:cs="Arial"/>
          <w:b w:val="0"/>
        </w:rPr>
      </w:pPr>
      <w:r w:rsidRPr="00AD10A6">
        <w:rPr>
          <w:rStyle w:val="BookTitle"/>
          <w:rFonts w:cs="Arial"/>
          <w:b w:val="0"/>
        </w:rPr>
        <w:t>ОБРАЗАЦ ПОНУДЕ</w:t>
      </w:r>
    </w:p>
    <w:p w:rsidR="00343A18" w:rsidRPr="00AD10A6" w:rsidRDefault="00343A18" w:rsidP="00AD10A6">
      <w:pPr>
        <w:spacing w:before="0"/>
        <w:rPr>
          <w:rStyle w:val="BookTitle"/>
          <w:rFonts w:cs="Arial"/>
          <w:b w:val="0"/>
        </w:rPr>
      </w:pPr>
    </w:p>
    <w:p w:rsidR="00343A18" w:rsidRPr="00AD10A6" w:rsidRDefault="00343A18" w:rsidP="00AD10A6">
      <w:pPr>
        <w:spacing w:before="0"/>
        <w:rPr>
          <w:rStyle w:val="BookTitle"/>
          <w:rFonts w:cs="Arial"/>
          <w:b w:val="0"/>
        </w:rPr>
      </w:pPr>
    </w:p>
    <w:p w:rsidR="00343A18" w:rsidRPr="00AD10A6" w:rsidRDefault="00343A18" w:rsidP="00AD10A6">
      <w:pPr>
        <w:spacing w:before="0"/>
        <w:rPr>
          <w:rFonts w:eastAsia="TimesNewRomanPS-BoldMT" w:cs="Arial"/>
          <w:bCs/>
          <w:color w:val="000000" w:themeColor="text1"/>
        </w:rPr>
      </w:pPr>
      <w:r w:rsidRPr="00AD10A6">
        <w:rPr>
          <w:rFonts w:eastAsia="TimesNewRomanPS-BoldMT" w:cs="Arial"/>
          <w:bCs/>
          <w:color w:val="000000"/>
        </w:rPr>
        <w:t xml:space="preserve">Понуда бр._________ од _______________ за  </w:t>
      </w:r>
      <w:r w:rsidR="0031435B" w:rsidRPr="00AD10A6">
        <w:rPr>
          <w:rFonts w:eastAsia="TimesNewRomanPS-BoldMT" w:cs="Arial"/>
          <w:bCs/>
          <w:color w:val="000000"/>
          <w:lang w:val="sr-Cyrl-RS"/>
        </w:rPr>
        <w:t xml:space="preserve">отворени </w:t>
      </w:r>
      <w:r w:rsidRPr="00AD10A6">
        <w:rPr>
          <w:rFonts w:eastAsia="TimesNewRomanPS-BoldMT" w:cs="Arial"/>
          <w:bCs/>
          <w:color w:val="000000"/>
        </w:rPr>
        <w:t>поступак јавне набавке–</w:t>
      </w:r>
      <w:r w:rsidR="00041FE3" w:rsidRPr="00AD10A6">
        <w:rPr>
          <w:rFonts w:eastAsia="TimesNewRomanPS-BoldMT" w:cs="Arial"/>
          <w:bCs/>
          <w:color w:val="000000" w:themeColor="text1"/>
        </w:rPr>
        <w:t>услуге</w:t>
      </w:r>
      <w:r w:rsidRPr="00AD10A6">
        <w:rPr>
          <w:rFonts w:eastAsia="TimesNewRomanPS-BoldMT" w:cs="Arial"/>
          <w:bCs/>
          <w:color w:val="000000" w:themeColor="text1"/>
        </w:rPr>
        <w:t xml:space="preserve"> </w:t>
      </w:r>
      <w:r w:rsidR="00EC02A8" w:rsidRPr="00AD10A6">
        <w:rPr>
          <w:rFonts w:eastAsia="TimesNewRomanPS-BoldMT" w:cs="Arial"/>
          <w:bCs/>
          <w:color w:val="000000" w:themeColor="text1"/>
          <w:lang w:val="sr-Latn-RS"/>
        </w:rPr>
        <w:t>Одржавање и унапређење ЕРП система (САП)</w:t>
      </w:r>
      <w:r w:rsidR="00EC02A8" w:rsidRPr="00AD10A6">
        <w:rPr>
          <w:rFonts w:eastAsia="TimesNewRomanPS-BoldMT" w:cs="Arial"/>
          <w:bCs/>
          <w:color w:val="000000" w:themeColor="text1"/>
          <w:lang w:val="sr-Cyrl-RS"/>
        </w:rPr>
        <w:t xml:space="preserve">, </w:t>
      </w:r>
      <w:r w:rsidRPr="00AD10A6">
        <w:rPr>
          <w:rFonts w:eastAsia="TimesNewRomanPS-BoldMT" w:cs="Arial"/>
          <w:bCs/>
          <w:color w:val="000000" w:themeColor="text1"/>
        </w:rPr>
        <w:t xml:space="preserve">бр. </w:t>
      </w:r>
      <w:r w:rsidR="00EC02A8" w:rsidRPr="00AD10A6">
        <w:rPr>
          <w:rFonts w:eastAsia="TimesNewRomanPS-BoldMT" w:cs="Arial"/>
          <w:bCs/>
          <w:color w:val="000000" w:themeColor="text1"/>
        </w:rPr>
        <w:t>ЈН</w:t>
      </w:r>
      <w:r w:rsidR="00EC02A8" w:rsidRPr="00AD10A6">
        <w:rPr>
          <w:rFonts w:eastAsia="TimesNewRomanPS-BoldMT" w:cs="Arial"/>
          <w:bCs/>
          <w:color w:val="000000" w:themeColor="text1"/>
          <w:lang w:val="sr-Cyrl-RS"/>
        </w:rPr>
        <w:t>/1000/0242/2016</w:t>
      </w:r>
    </w:p>
    <w:p w:rsidR="00343A18" w:rsidRPr="00AD10A6" w:rsidRDefault="00343A18" w:rsidP="00AD10A6">
      <w:pPr>
        <w:spacing w:before="0"/>
        <w:rPr>
          <w:rFonts w:eastAsia="TimesNewRomanPS-BoldMT" w:cs="Arial"/>
          <w:bCs/>
          <w:color w:val="00B0F0"/>
        </w:rPr>
      </w:pPr>
    </w:p>
    <w:p w:rsidR="00343A18" w:rsidRPr="00AD10A6" w:rsidRDefault="00343A18" w:rsidP="00AD10A6">
      <w:pPr>
        <w:spacing w:before="0"/>
        <w:rPr>
          <w:rFonts w:cs="Arial"/>
          <w:bCs/>
          <w:i/>
          <w:iCs/>
        </w:rPr>
      </w:pPr>
      <w:r w:rsidRPr="00AD10A6">
        <w:rPr>
          <w:rFonts w:cs="Arial"/>
          <w:bCs/>
          <w:i/>
          <w:iCs/>
        </w:rPr>
        <w:t>1)ОПШТИ ПОДАЦИ О ПОНУЂАЧУ</w:t>
      </w:r>
    </w:p>
    <w:p w:rsidR="00343A18" w:rsidRPr="00AD10A6" w:rsidRDefault="00343A18" w:rsidP="00AD10A6">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AD10A6"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pacing w:before="0"/>
              <w:rPr>
                <w:rFonts w:cs="Arial"/>
                <w:i/>
                <w:iCs/>
              </w:rPr>
            </w:pPr>
            <w:r w:rsidRPr="00AD10A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AD10A6" w:rsidRDefault="0055619B" w:rsidP="00AD10A6">
            <w:pPr>
              <w:snapToGrid w:val="0"/>
              <w:spacing w:before="0"/>
              <w:rPr>
                <w:rFonts w:cs="Arial"/>
                <w:bCs/>
                <w:i/>
                <w:iCs/>
              </w:rPr>
            </w:pPr>
          </w:p>
        </w:tc>
      </w:tr>
      <w:tr w:rsidR="00343A18" w:rsidRPr="00AD10A6"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AD10A6" w:rsidRDefault="0055619B" w:rsidP="00AD10A6">
            <w:pPr>
              <w:spacing w:before="0"/>
              <w:rPr>
                <w:rFonts w:cs="Arial"/>
                <w:bCs/>
                <w:i/>
                <w:iCs/>
              </w:rPr>
            </w:pPr>
            <w:r w:rsidRPr="00AD10A6">
              <w:rPr>
                <w:rFonts w:cs="Arial"/>
                <w:i/>
                <w:iCs/>
              </w:rPr>
              <w:t xml:space="preserve">Врста правног лица: </w:t>
            </w:r>
            <w:r w:rsidR="00EC02A8" w:rsidRPr="00AD10A6">
              <w:rPr>
                <w:rFonts w:cs="Arial"/>
                <w:i/>
                <w:iCs/>
              </w:rPr>
              <w:t>(микро, мало, средње, велико) или</w:t>
            </w:r>
            <w:r w:rsidRPr="00AD10A6">
              <w:rPr>
                <w:rFonts w:cs="Arial"/>
                <w:i/>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cs="Arial"/>
                <w:bCs/>
                <w:i/>
                <w:iCs/>
              </w:rPr>
            </w:pPr>
          </w:p>
          <w:p w:rsidR="00343A18" w:rsidRPr="00AD10A6" w:rsidRDefault="00343A18" w:rsidP="00AD10A6">
            <w:pPr>
              <w:spacing w:before="0"/>
              <w:rPr>
                <w:rFonts w:cs="Arial"/>
                <w:bCs/>
                <w:i/>
                <w:iCs/>
              </w:rPr>
            </w:pPr>
          </w:p>
          <w:p w:rsidR="00343A18" w:rsidRPr="00AD10A6" w:rsidRDefault="00343A18" w:rsidP="00AD10A6">
            <w:pPr>
              <w:spacing w:before="0"/>
              <w:rPr>
                <w:rFonts w:cs="Arial"/>
                <w:bCs/>
                <w:i/>
                <w:iCs/>
              </w:rPr>
            </w:pPr>
          </w:p>
        </w:tc>
      </w:tr>
      <w:tr w:rsidR="00343A18" w:rsidRPr="00AD10A6"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pacing w:before="0"/>
              <w:rPr>
                <w:rFonts w:cs="Arial"/>
                <w:bCs/>
                <w:i/>
                <w:iCs/>
              </w:rPr>
            </w:pPr>
            <w:r w:rsidRPr="00AD10A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cs="Arial"/>
                <w:bCs/>
                <w:i/>
                <w:iCs/>
              </w:rPr>
            </w:pPr>
          </w:p>
          <w:p w:rsidR="00343A18" w:rsidRPr="00AD10A6" w:rsidRDefault="00343A18" w:rsidP="00AD10A6">
            <w:pPr>
              <w:spacing w:before="0"/>
              <w:rPr>
                <w:rFonts w:cs="Arial"/>
                <w:bCs/>
                <w:i/>
                <w:iCs/>
              </w:rPr>
            </w:pPr>
          </w:p>
          <w:p w:rsidR="00343A18" w:rsidRPr="00AD10A6" w:rsidRDefault="00343A18" w:rsidP="00AD10A6">
            <w:pPr>
              <w:spacing w:before="0"/>
              <w:rPr>
                <w:rFonts w:cs="Arial"/>
                <w:bCs/>
                <w:i/>
                <w:iCs/>
              </w:rPr>
            </w:pPr>
          </w:p>
        </w:tc>
      </w:tr>
      <w:tr w:rsidR="00343A18" w:rsidRPr="00AD10A6"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pacing w:before="0"/>
              <w:rPr>
                <w:rFonts w:cs="Arial"/>
                <w:bCs/>
                <w:i/>
                <w:iCs/>
              </w:rPr>
            </w:pPr>
            <w:r w:rsidRPr="00AD10A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cs="Arial"/>
                <w:bCs/>
                <w:i/>
                <w:iCs/>
              </w:rPr>
            </w:pPr>
          </w:p>
          <w:p w:rsidR="00343A18" w:rsidRPr="00AD10A6" w:rsidRDefault="00343A18" w:rsidP="00AD10A6">
            <w:pPr>
              <w:spacing w:before="0"/>
              <w:rPr>
                <w:rFonts w:cs="Arial"/>
                <w:bCs/>
                <w:i/>
                <w:iCs/>
              </w:rPr>
            </w:pPr>
          </w:p>
          <w:p w:rsidR="00343A18" w:rsidRPr="00AD10A6" w:rsidRDefault="00343A18" w:rsidP="00AD10A6">
            <w:pPr>
              <w:spacing w:before="0"/>
              <w:rPr>
                <w:rFonts w:cs="Arial"/>
                <w:bCs/>
                <w:i/>
                <w:iCs/>
              </w:rPr>
            </w:pPr>
          </w:p>
        </w:tc>
      </w:tr>
      <w:tr w:rsidR="00343A18" w:rsidRPr="00AD10A6" w:rsidTr="00BC01DC">
        <w:tc>
          <w:tcPr>
            <w:tcW w:w="4621"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pacing w:before="0"/>
              <w:rPr>
                <w:rFonts w:cs="Arial"/>
                <w:bCs/>
                <w:i/>
                <w:iCs/>
                <w:lang w:val="ru-RU"/>
              </w:rPr>
            </w:pPr>
            <w:r w:rsidRPr="00AD10A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cs="Arial"/>
                <w:bCs/>
                <w:i/>
                <w:iCs/>
                <w:lang w:val="ru-RU"/>
              </w:rPr>
            </w:pPr>
          </w:p>
        </w:tc>
      </w:tr>
      <w:tr w:rsidR="00343A18" w:rsidRPr="00AD10A6"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pacing w:before="0"/>
              <w:rPr>
                <w:rFonts w:cs="Arial"/>
                <w:i/>
                <w:iCs/>
              </w:rPr>
            </w:pPr>
          </w:p>
          <w:p w:rsidR="00343A18" w:rsidRPr="00AD10A6" w:rsidRDefault="00343A18" w:rsidP="00AD10A6">
            <w:pPr>
              <w:spacing w:before="0"/>
              <w:rPr>
                <w:rFonts w:cs="Arial"/>
                <w:bCs/>
                <w:i/>
                <w:iCs/>
              </w:rPr>
            </w:pPr>
            <w:r w:rsidRPr="00AD10A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cs="Arial"/>
                <w:bCs/>
                <w:i/>
                <w:iCs/>
              </w:rPr>
            </w:pPr>
          </w:p>
          <w:p w:rsidR="00343A18" w:rsidRPr="00AD10A6" w:rsidRDefault="00343A18" w:rsidP="00AD10A6">
            <w:pPr>
              <w:spacing w:before="0"/>
              <w:rPr>
                <w:rFonts w:cs="Arial"/>
                <w:bCs/>
                <w:i/>
                <w:iCs/>
              </w:rPr>
            </w:pPr>
          </w:p>
          <w:p w:rsidR="00343A18" w:rsidRPr="00AD10A6" w:rsidRDefault="00343A18" w:rsidP="00AD10A6">
            <w:pPr>
              <w:spacing w:before="0"/>
              <w:rPr>
                <w:rFonts w:cs="Arial"/>
                <w:bCs/>
                <w:i/>
                <w:iCs/>
              </w:rPr>
            </w:pPr>
          </w:p>
        </w:tc>
      </w:tr>
      <w:tr w:rsidR="00343A18" w:rsidRPr="00AD10A6" w:rsidTr="00BC01DC">
        <w:tc>
          <w:tcPr>
            <w:tcW w:w="4621"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pacing w:before="0"/>
              <w:rPr>
                <w:rFonts w:cs="Arial"/>
                <w:bCs/>
                <w:i/>
                <w:iCs/>
                <w:lang w:val="ru-RU"/>
              </w:rPr>
            </w:pPr>
            <w:r w:rsidRPr="00AD10A6">
              <w:rPr>
                <w:rFonts w:cs="Arial"/>
                <w:i/>
                <w:iCs/>
                <w:lang w:val="ru-RU"/>
              </w:rPr>
              <w:t>Електронска адреса понуђача (</w:t>
            </w:r>
            <w:r w:rsidRPr="00AD10A6">
              <w:rPr>
                <w:rFonts w:cs="Arial"/>
                <w:i/>
                <w:iCs/>
              </w:rPr>
              <w:t>e</w:t>
            </w:r>
            <w:r w:rsidRPr="00AD10A6">
              <w:rPr>
                <w:rFonts w:cs="Arial"/>
                <w:i/>
                <w:iCs/>
                <w:lang w:val="ru-RU"/>
              </w:rPr>
              <w:t>-</w:t>
            </w:r>
            <w:r w:rsidRPr="00AD10A6">
              <w:rPr>
                <w:rFonts w:cs="Arial"/>
                <w:i/>
                <w:iCs/>
              </w:rPr>
              <w:t>mail</w:t>
            </w:r>
            <w:r w:rsidRPr="00AD10A6">
              <w:rPr>
                <w:rFonts w:cs="Arial"/>
                <w:i/>
                <w:iCs/>
                <w:lang w:val="ru-RU"/>
              </w:rPr>
              <w:t>):</w:t>
            </w:r>
          </w:p>
          <w:p w:rsidR="00343A18" w:rsidRPr="00AD10A6" w:rsidRDefault="00343A18" w:rsidP="00AD10A6">
            <w:pPr>
              <w:spacing w:before="0"/>
              <w:rPr>
                <w:rFonts w:cs="Arial"/>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cs="Arial"/>
                <w:bCs/>
                <w:i/>
                <w:iCs/>
                <w:lang w:val="ru-RU"/>
              </w:rPr>
            </w:pPr>
          </w:p>
        </w:tc>
      </w:tr>
      <w:tr w:rsidR="00343A18" w:rsidRPr="00AD10A6"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pacing w:before="0"/>
              <w:rPr>
                <w:rFonts w:cs="Arial"/>
                <w:bCs/>
                <w:i/>
                <w:iCs/>
              </w:rPr>
            </w:pPr>
            <w:r w:rsidRPr="00AD10A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cs="Arial"/>
                <w:bCs/>
                <w:i/>
                <w:iCs/>
              </w:rPr>
            </w:pPr>
          </w:p>
          <w:p w:rsidR="00343A18" w:rsidRPr="00AD10A6" w:rsidRDefault="00343A18" w:rsidP="00AD10A6">
            <w:pPr>
              <w:spacing w:before="0"/>
              <w:rPr>
                <w:rFonts w:cs="Arial"/>
                <w:bCs/>
                <w:i/>
                <w:iCs/>
              </w:rPr>
            </w:pPr>
          </w:p>
          <w:p w:rsidR="00343A18" w:rsidRPr="00AD10A6" w:rsidRDefault="00343A18" w:rsidP="00AD10A6">
            <w:pPr>
              <w:spacing w:before="0"/>
              <w:rPr>
                <w:rFonts w:cs="Arial"/>
                <w:bCs/>
                <w:i/>
                <w:iCs/>
              </w:rPr>
            </w:pPr>
          </w:p>
        </w:tc>
      </w:tr>
      <w:tr w:rsidR="00343A18" w:rsidRPr="00AD10A6"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pacing w:before="0"/>
              <w:rPr>
                <w:rFonts w:cs="Arial"/>
                <w:bCs/>
                <w:i/>
                <w:iCs/>
              </w:rPr>
            </w:pPr>
            <w:r w:rsidRPr="00AD10A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cs="Arial"/>
                <w:bCs/>
                <w:i/>
                <w:iCs/>
              </w:rPr>
            </w:pPr>
          </w:p>
          <w:p w:rsidR="00343A18" w:rsidRPr="00AD10A6" w:rsidRDefault="00343A18" w:rsidP="00AD10A6">
            <w:pPr>
              <w:spacing w:before="0"/>
              <w:rPr>
                <w:rFonts w:cs="Arial"/>
                <w:bCs/>
                <w:i/>
                <w:iCs/>
              </w:rPr>
            </w:pPr>
          </w:p>
          <w:p w:rsidR="00343A18" w:rsidRPr="00AD10A6" w:rsidRDefault="00343A18" w:rsidP="00AD10A6">
            <w:pPr>
              <w:spacing w:before="0"/>
              <w:rPr>
                <w:rFonts w:cs="Arial"/>
                <w:bCs/>
                <w:i/>
                <w:iCs/>
              </w:rPr>
            </w:pPr>
          </w:p>
        </w:tc>
      </w:tr>
      <w:tr w:rsidR="00343A18" w:rsidRPr="00AD10A6"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pacing w:before="0"/>
              <w:rPr>
                <w:rFonts w:cs="Arial"/>
                <w:bCs/>
                <w:i/>
                <w:iCs/>
                <w:lang w:val="ru-RU"/>
              </w:rPr>
            </w:pPr>
            <w:r w:rsidRPr="00AD10A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cs="Arial"/>
                <w:bCs/>
                <w:i/>
                <w:iCs/>
                <w:lang w:val="ru-RU"/>
              </w:rPr>
            </w:pPr>
          </w:p>
          <w:p w:rsidR="00343A18" w:rsidRPr="00AD10A6" w:rsidRDefault="00343A18" w:rsidP="00AD10A6">
            <w:pPr>
              <w:spacing w:before="0"/>
              <w:rPr>
                <w:rFonts w:cs="Arial"/>
                <w:bCs/>
                <w:i/>
                <w:iCs/>
                <w:lang w:val="ru-RU"/>
              </w:rPr>
            </w:pPr>
          </w:p>
          <w:p w:rsidR="00343A18" w:rsidRPr="00AD10A6" w:rsidRDefault="00343A18" w:rsidP="00AD10A6">
            <w:pPr>
              <w:spacing w:before="0"/>
              <w:rPr>
                <w:rFonts w:cs="Arial"/>
                <w:bCs/>
                <w:i/>
                <w:iCs/>
                <w:lang w:val="ru-RU"/>
              </w:rPr>
            </w:pPr>
          </w:p>
        </w:tc>
      </w:tr>
      <w:tr w:rsidR="00343A18" w:rsidRPr="00AD10A6"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pacing w:before="0"/>
              <w:rPr>
                <w:rFonts w:cs="Arial"/>
                <w:bCs/>
                <w:i/>
                <w:iCs/>
                <w:lang w:val="ru-RU"/>
              </w:rPr>
            </w:pPr>
            <w:r w:rsidRPr="00AD10A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ind w:firstLine="708"/>
              <w:rPr>
                <w:rFonts w:cs="Arial"/>
                <w:bCs/>
                <w:i/>
                <w:iCs/>
                <w:lang w:val="ru-RU"/>
              </w:rPr>
            </w:pPr>
          </w:p>
          <w:p w:rsidR="00343A18" w:rsidRPr="00AD10A6" w:rsidRDefault="00343A18" w:rsidP="00AD10A6">
            <w:pPr>
              <w:spacing w:before="0"/>
              <w:ind w:firstLine="708"/>
              <w:rPr>
                <w:rFonts w:cs="Arial"/>
                <w:bCs/>
                <w:i/>
                <w:iCs/>
                <w:lang w:val="ru-RU"/>
              </w:rPr>
            </w:pPr>
          </w:p>
          <w:p w:rsidR="00343A18" w:rsidRPr="00AD10A6" w:rsidRDefault="00343A18" w:rsidP="00AD10A6">
            <w:pPr>
              <w:spacing w:before="0"/>
              <w:ind w:firstLine="708"/>
              <w:rPr>
                <w:rFonts w:cs="Arial"/>
                <w:bCs/>
                <w:i/>
                <w:iCs/>
                <w:lang w:val="ru-RU"/>
              </w:rPr>
            </w:pPr>
          </w:p>
        </w:tc>
      </w:tr>
    </w:tbl>
    <w:p w:rsidR="00343A18" w:rsidRPr="00AD10A6" w:rsidRDefault="00343A18" w:rsidP="00AD10A6">
      <w:pPr>
        <w:spacing w:before="0"/>
        <w:rPr>
          <w:rFonts w:cs="Arial"/>
        </w:rPr>
      </w:pPr>
    </w:p>
    <w:p w:rsidR="00343A18" w:rsidRPr="00AD10A6" w:rsidRDefault="00343A18" w:rsidP="00AD10A6">
      <w:pPr>
        <w:spacing w:before="0"/>
        <w:rPr>
          <w:rFonts w:eastAsia="TimesNewRomanPSMT" w:cs="Arial"/>
          <w:bCs/>
          <w:i/>
          <w:iCs/>
        </w:rPr>
      </w:pPr>
      <w:r w:rsidRPr="00AD10A6">
        <w:rPr>
          <w:rFonts w:eastAsia="TimesNewRomanPSMT" w:cs="Arial"/>
          <w:bCs/>
          <w:i/>
          <w:iCs/>
        </w:rPr>
        <w:t xml:space="preserve">2) ПОНУДУ ПОДНОСИ: </w:t>
      </w:r>
    </w:p>
    <w:p w:rsidR="00343A18" w:rsidRPr="00AD10A6" w:rsidRDefault="00343A18" w:rsidP="00AD10A6">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AD10A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jc w:val="center"/>
              <w:rPr>
                <w:rFonts w:cs="Arial"/>
              </w:rPr>
            </w:pPr>
          </w:p>
          <w:p w:rsidR="00343A18" w:rsidRPr="00AD10A6" w:rsidRDefault="00343A18" w:rsidP="00AD10A6">
            <w:pPr>
              <w:spacing w:before="0"/>
              <w:jc w:val="center"/>
              <w:rPr>
                <w:rFonts w:eastAsia="TimesNewRomanPSMT" w:cs="Arial"/>
                <w:bCs/>
              </w:rPr>
            </w:pPr>
            <w:r w:rsidRPr="00AD10A6">
              <w:rPr>
                <w:rFonts w:eastAsia="TimesNewRomanPSMT" w:cs="Arial"/>
                <w:bCs/>
              </w:rPr>
              <w:t xml:space="preserve">А) САМОСТАЛНО </w:t>
            </w:r>
          </w:p>
        </w:tc>
      </w:tr>
      <w:tr w:rsidR="00343A18" w:rsidRPr="00AD10A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jc w:val="center"/>
              <w:rPr>
                <w:rFonts w:eastAsia="TimesNewRomanPSMT" w:cs="Arial"/>
                <w:bCs/>
              </w:rPr>
            </w:pPr>
          </w:p>
          <w:p w:rsidR="00343A18" w:rsidRPr="00AD10A6" w:rsidRDefault="00343A18" w:rsidP="00AD10A6">
            <w:pPr>
              <w:spacing w:before="0"/>
              <w:jc w:val="center"/>
              <w:rPr>
                <w:rFonts w:eastAsia="TimesNewRomanPSMT" w:cs="Arial"/>
                <w:bCs/>
              </w:rPr>
            </w:pPr>
            <w:r w:rsidRPr="00AD10A6">
              <w:rPr>
                <w:rFonts w:eastAsia="TimesNewRomanPSMT" w:cs="Arial"/>
                <w:bCs/>
              </w:rPr>
              <w:t>Б) СА ПОДИЗВОЂАЧЕМ</w:t>
            </w:r>
          </w:p>
        </w:tc>
      </w:tr>
      <w:tr w:rsidR="00343A18" w:rsidRPr="00AD10A6"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jc w:val="center"/>
              <w:rPr>
                <w:rFonts w:eastAsia="TimesNewRomanPSMT" w:cs="Arial"/>
                <w:bCs/>
              </w:rPr>
            </w:pPr>
          </w:p>
          <w:p w:rsidR="00343A18" w:rsidRPr="00AD10A6" w:rsidRDefault="00343A18" w:rsidP="00AD10A6">
            <w:pPr>
              <w:spacing w:before="0"/>
              <w:jc w:val="center"/>
              <w:rPr>
                <w:rFonts w:cs="Arial"/>
                <w:i/>
                <w:iCs/>
                <w:lang w:val="ru-RU"/>
              </w:rPr>
            </w:pPr>
            <w:r w:rsidRPr="00AD10A6">
              <w:rPr>
                <w:rFonts w:eastAsia="TimesNewRomanPSMT" w:cs="Arial"/>
                <w:bCs/>
              </w:rPr>
              <w:t>В) КАО ЗАЈЕДНИЧКУ ПОНУДУ</w:t>
            </w:r>
          </w:p>
        </w:tc>
      </w:tr>
    </w:tbl>
    <w:p w:rsidR="00343A18" w:rsidRPr="00AD10A6" w:rsidRDefault="00343A18" w:rsidP="00AD10A6">
      <w:pPr>
        <w:spacing w:before="0"/>
        <w:rPr>
          <w:rFonts w:cs="Arial"/>
          <w:i/>
          <w:iCs/>
          <w:lang w:val="ru-RU"/>
        </w:rPr>
      </w:pPr>
    </w:p>
    <w:p w:rsidR="00343A18" w:rsidRPr="00AD10A6" w:rsidRDefault="00343A18" w:rsidP="00AD10A6">
      <w:pPr>
        <w:spacing w:before="0"/>
        <w:rPr>
          <w:rFonts w:eastAsia="TimesNewRomanPSMT" w:cs="Arial"/>
          <w:bCs/>
        </w:rPr>
      </w:pPr>
      <w:r w:rsidRPr="00AD10A6">
        <w:rPr>
          <w:rFonts w:cs="Arial"/>
          <w:i/>
          <w:iCs/>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AD10A6" w:rsidRDefault="00343A18" w:rsidP="00AD10A6">
      <w:pPr>
        <w:spacing w:before="0"/>
        <w:rPr>
          <w:rFonts w:eastAsia="TimesNewRomanPSMT" w:cs="Arial"/>
          <w:bCs/>
        </w:rPr>
      </w:pPr>
    </w:p>
    <w:p w:rsidR="00343A18" w:rsidRPr="00AD10A6" w:rsidRDefault="00343A18" w:rsidP="00AD10A6">
      <w:pPr>
        <w:spacing w:before="0"/>
        <w:rPr>
          <w:rFonts w:eastAsia="TimesNewRomanPSMT" w:cs="Arial"/>
          <w:bCs/>
          <w:i/>
        </w:rPr>
      </w:pPr>
      <w:r w:rsidRPr="00AD10A6">
        <w:rPr>
          <w:rFonts w:eastAsia="TimesNewRomanPSMT" w:cs="Arial"/>
          <w:bCs/>
          <w:i/>
          <w:lang w:val="sr-Cyrl-CS"/>
        </w:rPr>
        <w:t xml:space="preserve">3) </w:t>
      </w:r>
      <w:r w:rsidRPr="00AD10A6">
        <w:rPr>
          <w:rFonts w:eastAsia="TimesNewRomanPSMT" w:cs="Arial"/>
          <w:bCs/>
          <w:i/>
        </w:rPr>
        <w:t xml:space="preserve">ПОДАЦИ О ПОДИЗВОЂАЧУ </w:t>
      </w:r>
    </w:p>
    <w:p w:rsidR="00343A18" w:rsidRPr="00AD10A6" w:rsidRDefault="00343A18" w:rsidP="00AD10A6">
      <w:pPr>
        <w:spacing w:before="0"/>
        <w:rPr>
          <w:rFonts w:eastAsia="TimesNewRomanPSMT" w:cs="Arial"/>
          <w:bCs/>
          <w:i/>
        </w:rPr>
      </w:pPr>
    </w:p>
    <w:p w:rsidR="00343A18" w:rsidRPr="00AD10A6" w:rsidRDefault="00343A18" w:rsidP="00AD10A6">
      <w:pPr>
        <w:spacing w:before="0"/>
        <w:rPr>
          <w:rFonts w:cs="Arial"/>
        </w:rPr>
      </w:pPr>
      <w:r w:rsidRPr="00AD10A6">
        <w:rPr>
          <w:rFonts w:eastAsia="TimesNewRomanPSMT" w:cs="Arial"/>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cs="Arial"/>
              </w:rPr>
            </w:pPr>
          </w:p>
          <w:p w:rsidR="00343A18" w:rsidRPr="00AD10A6" w:rsidRDefault="00343A18" w:rsidP="00AD10A6">
            <w:pPr>
              <w:spacing w:before="0"/>
              <w:rPr>
                <w:rFonts w:eastAsia="TimesNewRomanPSMT" w:cs="Arial"/>
                <w:bCs/>
                <w:i/>
              </w:rPr>
            </w:pPr>
            <w:r w:rsidRPr="00AD10A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55619B" w:rsidRPr="00AD10A6"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rPr>
            </w:pPr>
            <w:r w:rsidRPr="00AD10A6">
              <w:rPr>
                <w:rFonts w:eastAsia="TimesNewRomanPSMT" w:cs="Arial"/>
                <w:bCs/>
                <w:i/>
              </w:rPr>
              <w:t xml:space="preserve">Врста правног лица: </w:t>
            </w:r>
            <w:r w:rsidR="00EC02A8" w:rsidRPr="00AD10A6">
              <w:rPr>
                <w:rFonts w:eastAsia="TimesNewRomanPSMT" w:cs="Arial"/>
                <w:bCs/>
                <w:i/>
                <w:color w:val="00B0F0"/>
              </w:rPr>
              <w:t>(микро, мало, средње, велико) или</w:t>
            </w:r>
            <w:r w:rsidRPr="00AD10A6">
              <w:rPr>
                <w:rFonts w:eastAsia="TimesNewRomanPSMT" w:cs="Arial"/>
                <w:bCs/>
                <w:i/>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D10A6" w:rsidRDefault="0055619B"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lang w:val="ru-RU"/>
              </w:rPr>
            </w:pPr>
            <w:r w:rsidRPr="00AD10A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lang w:val="ru-RU"/>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lang w:val="ru-RU"/>
              </w:rPr>
            </w:pPr>
            <w:r w:rsidRPr="00AD10A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lang w:val="ru-RU"/>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i/>
              </w:rPr>
            </w:pPr>
            <w:r w:rsidRPr="00AD10A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55619B" w:rsidRPr="00AD10A6"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rPr>
            </w:pPr>
            <w:r w:rsidRPr="00AD10A6">
              <w:rPr>
                <w:rFonts w:eastAsia="TimesNewRomanPSMT" w:cs="Arial"/>
                <w:bCs/>
                <w:i/>
              </w:rPr>
              <w:t xml:space="preserve">Врста правног лица: </w:t>
            </w:r>
            <w:r w:rsidR="00EC02A8" w:rsidRPr="00AD10A6">
              <w:rPr>
                <w:rFonts w:eastAsia="TimesNewRomanPSMT" w:cs="Arial"/>
                <w:bCs/>
                <w:i/>
              </w:rPr>
              <w:t>(микро, мало, средње, велико) или</w:t>
            </w:r>
            <w:r w:rsidRPr="00AD10A6">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D10A6" w:rsidRDefault="0055619B"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lang w:val="ru-RU"/>
              </w:rPr>
            </w:pPr>
            <w:r w:rsidRPr="00AD10A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lang w:val="ru-RU"/>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lang w:val="ru-RU"/>
              </w:rPr>
            </w:pPr>
            <w:r w:rsidRPr="00AD10A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lang w:val="ru-RU"/>
              </w:rPr>
            </w:pPr>
          </w:p>
        </w:tc>
      </w:tr>
    </w:tbl>
    <w:p w:rsidR="00343A18" w:rsidRPr="00AD10A6" w:rsidRDefault="00343A18" w:rsidP="00AD10A6">
      <w:pPr>
        <w:spacing w:before="0"/>
        <w:rPr>
          <w:rFonts w:cs="Arial"/>
          <w:bCs/>
          <w:i/>
          <w:iCs/>
          <w:u w:val="single"/>
          <w:lang w:val="ru-RU"/>
        </w:rPr>
      </w:pPr>
    </w:p>
    <w:p w:rsidR="00343A18" w:rsidRPr="00AD10A6" w:rsidRDefault="00343A18" w:rsidP="00AD10A6">
      <w:pPr>
        <w:spacing w:before="0"/>
        <w:rPr>
          <w:rFonts w:cs="Arial"/>
          <w:i/>
          <w:iCs/>
          <w:lang w:val="ru-RU"/>
        </w:rPr>
      </w:pPr>
      <w:r w:rsidRPr="00AD10A6">
        <w:rPr>
          <w:rFonts w:cs="Arial"/>
          <w:bCs/>
          <w:i/>
          <w:iCs/>
          <w:u w:val="single"/>
          <w:lang w:val="ru-RU"/>
        </w:rPr>
        <w:t>Напомена:</w:t>
      </w:r>
    </w:p>
    <w:p w:rsidR="00343A18" w:rsidRPr="00AD10A6" w:rsidRDefault="00343A18" w:rsidP="00AD10A6">
      <w:pPr>
        <w:spacing w:before="0"/>
        <w:rPr>
          <w:rFonts w:eastAsia="TimesNewRomanPSMT" w:cs="Arial"/>
          <w:bCs/>
          <w:lang w:val="ru-RU"/>
        </w:rPr>
      </w:pPr>
      <w:r w:rsidRPr="00AD10A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C02A8" w:rsidRPr="00AD10A6" w:rsidRDefault="00EC02A8" w:rsidP="00AD10A6">
      <w:pPr>
        <w:spacing w:before="0"/>
        <w:rPr>
          <w:rFonts w:eastAsia="TimesNewRomanPSMT" w:cs="Arial"/>
          <w:bCs/>
          <w:lang w:val="ru-RU"/>
        </w:rPr>
      </w:pPr>
    </w:p>
    <w:p w:rsidR="00343A18" w:rsidRPr="00AD10A6" w:rsidRDefault="00343A18" w:rsidP="00AD10A6">
      <w:pPr>
        <w:spacing w:before="0"/>
        <w:rPr>
          <w:rFonts w:eastAsia="TimesNewRomanPSMT" w:cs="Arial"/>
          <w:bCs/>
          <w:i/>
          <w:lang w:val="ru-RU"/>
        </w:rPr>
      </w:pPr>
      <w:r w:rsidRPr="00AD10A6">
        <w:rPr>
          <w:rFonts w:eastAsia="TimesNewRomanPSMT" w:cs="Arial"/>
          <w:bCs/>
          <w:i/>
          <w:lang w:val="sr-Cyrl-CS"/>
        </w:rPr>
        <w:t xml:space="preserve">4) </w:t>
      </w:r>
      <w:r w:rsidRPr="00AD10A6">
        <w:rPr>
          <w:rFonts w:eastAsia="TimesNewRomanPSMT" w:cs="Arial"/>
          <w:bCs/>
          <w:i/>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cs="Arial"/>
              </w:rPr>
            </w:pPr>
          </w:p>
          <w:p w:rsidR="00343A18" w:rsidRPr="00AD10A6" w:rsidRDefault="00343A18" w:rsidP="00AD10A6">
            <w:pPr>
              <w:spacing w:before="0"/>
              <w:rPr>
                <w:rFonts w:eastAsia="TimesNewRomanPSMT" w:cs="Arial"/>
                <w:bCs/>
                <w:i/>
                <w:lang w:val="ru-RU"/>
              </w:rPr>
            </w:pPr>
            <w:r w:rsidRPr="00AD10A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lang w:val="ru-RU"/>
              </w:rPr>
            </w:pPr>
            <w:r w:rsidRPr="00AD10A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lang w:val="ru-RU"/>
              </w:rPr>
            </w:pPr>
          </w:p>
        </w:tc>
      </w:tr>
      <w:tr w:rsidR="0055619B" w:rsidRPr="00AD10A6"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lang w:val="ru-RU"/>
              </w:rPr>
            </w:pPr>
            <w:r w:rsidRPr="00AD10A6">
              <w:rPr>
                <w:rFonts w:eastAsia="TimesNewRomanPSMT" w:cs="Arial"/>
                <w:bCs/>
                <w:i/>
                <w:lang w:val="ru-RU"/>
              </w:rPr>
              <w:t xml:space="preserve">Врста правног лица: </w:t>
            </w:r>
            <w:r w:rsidR="00EC02A8" w:rsidRPr="00AD10A6">
              <w:rPr>
                <w:rFonts w:eastAsia="TimesNewRomanPSMT" w:cs="Arial"/>
                <w:bCs/>
                <w:i/>
                <w:lang w:val="ru-RU"/>
              </w:rPr>
              <w:t>(микро, мало, средње, велико) или</w:t>
            </w:r>
            <w:r w:rsidRPr="00AD10A6">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D10A6" w:rsidRDefault="0055619B"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lang w:val="ru-RU"/>
              </w:rPr>
            </w:pPr>
            <w:r w:rsidRPr="00AD10A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lang w:val="ru-RU"/>
              </w:rPr>
            </w:pPr>
            <w:r w:rsidRPr="00AD10A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lang w:val="ru-RU"/>
              </w:rPr>
            </w:pPr>
          </w:p>
        </w:tc>
      </w:tr>
      <w:tr w:rsidR="0055619B" w:rsidRPr="00AD10A6"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lang w:val="ru-RU"/>
              </w:rPr>
            </w:pPr>
            <w:r w:rsidRPr="00AD10A6">
              <w:rPr>
                <w:rFonts w:eastAsia="TimesNewRomanPSMT" w:cs="Arial"/>
                <w:bCs/>
                <w:i/>
                <w:lang w:val="ru-RU"/>
              </w:rPr>
              <w:t xml:space="preserve">Врста правног лица: </w:t>
            </w:r>
            <w:r w:rsidR="00EC02A8" w:rsidRPr="00AD10A6">
              <w:rPr>
                <w:rFonts w:eastAsia="TimesNewRomanPSMT" w:cs="Arial"/>
                <w:bCs/>
                <w:i/>
                <w:lang w:val="ru-RU"/>
              </w:rPr>
              <w:t>(микро, мало, средње, велико) или</w:t>
            </w:r>
            <w:r w:rsidRPr="00AD10A6">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D10A6" w:rsidRDefault="0055619B"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lang w:val="ru-RU"/>
              </w:rPr>
            </w:pPr>
            <w:r w:rsidRPr="00AD10A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lang w:val="ru-RU"/>
              </w:rPr>
            </w:pPr>
            <w:r w:rsidRPr="00AD10A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lang w:val="ru-RU"/>
              </w:rPr>
            </w:pPr>
          </w:p>
        </w:tc>
      </w:tr>
      <w:tr w:rsidR="0055619B" w:rsidRPr="00AD10A6"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AD10A6" w:rsidRDefault="0055619B" w:rsidP="00AD10A6">
            <w:pPr>
              <w:snapToGrid w:val="0"/>
              <w:spacing w:before="0"/>
              <w:rPr>
                <w:rFonts w:eastAsia="TimesNewRomanPSMT" w:cs="Arial"/>
                <w:bCs/>
                <w:i/>
                <w:lang w:val="ru-RU"/>
              </w:rPr>
            </w:pPr>
            <w:r w:rsidRPr="00AD10A6">
              <w:rPr>
                <w:rFonts w:eastAsia="TimesNewRomanPSMT" w:cs="Arial"/>
                <w:bCs/>
                <w:i/>
                <w:lang w:val="ru-RU"/>
              </w:rPr>
              <w:t xml:space="preserve">Врста правног лица: </w:t>
            </w:r>
            <w:r w:rsidR="00EC02A8" w:rsidRPr="00AD10A6">
              <w:rPr>
                <w:rFonts w:eastAsia="TimesNewRomanPSMT" w:cs="Arial"/>
                <w:bCs/>
                <w:i/>
                <w:lang w:val="ru-RU"/>
              </w:rPr>
              <w:t>(микро, мало, средње, велико) или</w:t>
            </w:r>
            <w:r w:rsidRPr="00AD10A6">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D10A6" w:rsidRDefault="0055619B"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lang w:val="ru-RU"/>
              </w:rPr>
            </w:pPr>
          </w:p>
          <w:p w:rsidR="00343A18" w:rsidRPr="00AD10A6" w:rsidRDefault="00343A18" w:rsidP="00AD10A6">
            <w:pPr>
              <w:spacing w:before="0"/>
              <w:rPr>
                <w:rFonts w:eastAsia="TimesNewRomanPSMT" w:cs="Arial"/>
                <w:bCs/>
              </w:rPr>
            </w:pPr>
            <w:r w:rsidRPr="00AD10A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r w:rsidR="00343A18" w:rsidRPr="00AD10A6" w:rsidTr="00BC01DC">
        <w:tc>
          <w:tcPr>
            <w:tcW w:w="465"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D10A6" w:rsidRDefault="00343A18" w:rsidP="00AD10A6">
            <w:pPr>
              <w:snapToGrid w:val="0"/>
              <w:spacing w:before="0"/>
              <w:rPr>
                <w:rFonts w:eastAsia="TimesNewRomanPSMT" w:cs="Arial"/>
                <w:bCs/>
                <w:i/>
              </w:rPr>
            </w:pPr>
          </w:p>
          <w:p w:rsidR="00343A18" w:rsidRPr="00AD10A6" w:rsidRDefault="00343A18" w:rsidP="00AD10A6">
            <w:pPr>
              <w:spacing w:before="0"/>
              <w:rPr>
                <w:rFonts w:eastAsia="TimesNewRomanPSMT" w:cs="Arial"/>
                <w:bCs/>
              </w:rPr>
            </w:pPr>
            <w:r w:rsidRPr="00AD10A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D10A6" w:rsidRDefault="00343A18" w:rsidP="00AD10A6">
            <w:pPr>
              <w:snapToGrid w:val="0"/>
              <w:spacing w:before="0"/>
              <w:rPr>
                <w:rFonts w:eastAsia="TimesNewRomanPSMT" w:cs="Arial"/>
                <w:bCs/>
              </w:rPr>
            </w:pPr>
          </w:p>
        </w:tc>
      </w:tr>
    </w:tbl>
    <w:p w:rsidR="00343A18" w:rsidRPr="00AD10A6" w:rsidRDefault="00343A18" w:rsidP="00AD10A6">
      <w:pPr>
        <w:spacing w:before="0"/>
        <w:rPr>
          <w:rFonts w:cs="Arial"/>
          <w:bCs/>
          <w:i/>
          <w:iCs/>
          <w:u w:val="single"/>
        </w:rPr>
      </w:pPr>
    </w:p>
    <w:p w:rsidR="00343A18" w:rsidRPr="00AD10A6" w:rsidRDefault="00343A18" w:rsidP="00AD10A6">
      <w:pPr>
        <w:spacing w:before="0"/>
        <w:rPr>
          <w:rFonts w:cs="Arial"/>
          <w:i/>
          <w:iCs/>
          <w:lang w:val="ru-RU"/>
        </w:rPr>
      </w:pPr>
      <w:r w:rsidRPr="00AD10A6">
        <w:rPr>
          <w:rFonts w:cs="Arial"/>
          <w:bCs/>
          <w:i/>
          <w:iCs/>
          <w:u w:val="single"/>
        </w:rPr>
        <w:t>Напомена:</w:t>
      </w:r>
    </w:p>
    <w:p w:rsidR="00343A18" w:rsidRPr="00AD10A6" w:rsidRDefault="00343A18" w:rsidP="00AD10A6">
      <w:pPr>
        <w:spacing w:before="0"/>
        <w:rPr>
          <w:rFonts w:cs="Arial"/>
          <w:i/>
          <w:iCs/>
          <w:lang w:val="ru-RU"/>
        </w:rPr>
      </w:pPr>
      <w:r w:rsidRPr="00AD10A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AD10A6" w:rsidRDefault="00343A18" w:rsidP="00AD10A6">
      <w:pPr>
        <w:spacing w:before="0"/>
        <w:rPr>
          <w:rFonts w:cs="Arial"/>
          <w:i/>
          <w:iCs/>
          <w:lang w:val="ru-RU"/>
        </w:rPr>
      </w:pPr>
    </w:p>
    <w:p w:rsidR="0026664E" w:rsidRPr="00AD10A6" w:rsidRDefault="0026664E" w:rsidP="00AD10A6">
      <w:pPr>
        <w:widowControl w:val="0"/>
        <w:numPr>
          <w:ilvl w:val="0"/>
          <w:numId w:val="33"/>
        </w:numPr>
        <w:tabs>
          <w:tab w:val="clear" w:pos="720"/>
          <w:tab w:val="num" w:pos="360"/>
        </w:tabs>
        <w:overflowPunct w:val="0"/>
        <w:autoSpaceDE w:val="0"/>
        <w:autoSpaceDN w:val="0"/>
        <w:adjustRightInd w:val="0"/>
        <w:spacing w:before="0"/>
        <w:ind w:left="360" w:right="140" w:hanging="356"/>
        <w:rPr>
          <w:rFonts w:cs="Arial"/>
        </w:rPr>
      </w:pPr>
      <w:r w:rsidRPr="00AD10A6">
        <w:rPr>
          <w:rFonts w:cs="Arial"/>
        </w:rPr>
        <w:t xml:space="preserve">Према спецификацији услуга и </w:t>
      </w:r>
      <w:r w:rsidR="00F47DCB" w:rsidRPr="00AD10A6">
        <w:rPr>
          <w:rFonts w:cs="Arial"/>
          <w:lang w:val="sr-Cyrl-RS"/>
        </w:rPr>
        <w:t xml:space="preserve">пратећих </w:t>
      </w:r>
      <w:r w:rsidRPr="00AD10A6">
        <w:rPr>
          <w:rFonts w:cs="Arial"/>
        </w:rPr>
        <w:t>добара датој у конкурсној документацији нудимо укупну цену _____</w:t>
      </w:r>
      <w:r w:rsidR="00F47DCB" w:rsidRPr="00AD10A6">
        <w:rPr>
          <w:rFonts w:cs="Arial"/>
          <w:lang w:val="sr-Cyrl-RS"/>
        </w:rPr>
        <w:t>_</w:t>
      </w:r>
      <w:r w:rsidRPr="00AD10A6">
        <w:rPr>
          <w:rFonts w:cs="Arial"/>
        </w:rPr>
        <w:t>________ (</w:t>
      </w:r>
      <w:r w:rsidRPr="00AD10A6">
        <w:rPr>
          <w:rFonts w:cs="Arial"/>
          <w:i/>
          <w:iCs/>
        </w:rPr>
        <w:t>навести валуту и цену без урачунатог ПДВ-а</w:t>
      </w:r>
      <w:r w:rsidRPr="00AD10A6">
        <w:rPr>
          <w:rFonts w:cs="Arial"/>
        </w:rPr>
        <w:t xml:space="preserve">) </w:t>
      </w:r>
    </w:p>
    <w:p w:rsidR="0026664E" w:rsidRPr="00AD10A6" w:rsidRDefault="0026664E" w:rsidP="00AD10A6">
      <w:pPr>
        <w:widowControl w:val="0"/>
        <w:autoSpaceDE w:val="0"/>
        <w:autoSpaceDN w:val="0"/>
        <w:adjustRightInd w:val="0"/>
        <w:spacing w:before="0"/>
        <w:ind w:right="140"/>
        <w:rPr>
          <w:rFonts w:cs="Arial"/>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i/>
          <w:iCs/>
        </w:rPr>
      </w:pPr>
      <w:r w:rsidRPr="00AD10A6">
        <w:rPr>
          <w:rFonts w:cs="Arial"/>
        </w:rPr>
        <w:t xml:space="preserve">Укупна цена за услуге </w:t>
      </w:r>
      <w:r w:rsidRPr="00AD10A6">
        <w:rPr>
          <w:rFonts w:eastAsia="Calibri" w:cs="Arial"/>
          <w:lang w:val="ru-RU"/>
        </w:rPr>
        <w:t xml:space="preserve">консолидације и реактивације </w:t>
      </w:r>
      <w:r w:rsidRPr="00AD10A6">
        <w:rPr>
          <w:rFonts w:eastAsia="Calibri" w:cs="Arial"/>
        </w:rPr>
        <w:t>SAP</w:t>
      </w:r>
      <w:r w:rsidRPr="00AD10A6">
        <w:rPr>
          <w:rFonts w:eastAsia="Calibri" w:cs="Arial"/>
          <w:lang w:val="ru-RU"/>
        </w:rPr>
        <w:t xml:space="preserve"> софтверских лиценци</w:t>
      </w:r>
      <w:r w:rsidRPr="00AD10A6">
        <w:rPr>
          <w:rFonts w:eastAsia="Calibri" w:cs="Arial"/>
          <w:lang w:val="sr-Cyrl-RS"/>
        </w:rPr>
        <w:t xml:space="preserve"> је</w:t>
      </w:r>
      <w:r w:rsidRPr="00AD10A6">
        <w:rPr>
          <w:rFonts w:cs="Arial"/>
        </w:rPr>
        <w:t>: ___________</w:t>
      </w:r>
      <w:r w:rsidR="00F47DCB" w:rsidRPr="00AD10A6">
        <w:rPr>
          <w:rFonts w:cs="Arial"/>
          <w:lang w:val="sr-Cyrl-RS"/>
        </w:rPr>
        <w:t xml:space="preserve"> (навести </w:t>
      </w:r>
      <w:r w:rsidRPr="00AD10A6">
        <w:rPr>
          <w:rFonts w:cs="Arial"/>
          <w:i/>
          <w:iCs/>
        </w:rPr>
        <w:t>валуту и цену, без урачунатог ПДВ-а</w:t>
      </w:r>
      <w:r w:rsidRPr="00AD10A6">
        <w:rPr>
          <w:rFonts w:cs="Arial"/>
        </w:rPr>
        <w:t>)</w:t>
      </w:r>
      <w:r w:rsidRPr="00AD10A6">
        <w:rPr>
          <w:rFonts w:cs="Arial"/>
          <w:i/>
          <w:iCs/>
        </w:rPr>
        <w:t xml:space="preserve"> </w:t>
      </w:r>
    </w:p>
    <w:p w:rsidR="0026664E" w:rsidRPr="00AD10A6" w:rsidRDefault="0026664E" w:rsidP="00AD10A6">
      <w:pPr>
        <w:widowControl w:val="0"/>
        <w:overflowPunct w:val="0"/>
        <w:autoSpaceDE w:val="0"/>
        <w:autoSpaceDN w:val="0"/>
        <w:adjustRightInd w:val="0"/>
        <w:spacing w:before="0"/>
        <w:ind w:left="720" w:right="140"/>
        <w:rPr>
          <w:rFonts w:cs="Arial"/>
          <w:i/>
          <w:iCs/>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Укупна цена </w:t>
      </w:r>
      <w:r w:rsidRPr="00AD10A6">
        <w:rPr>
          <w:rFonts w:cs="Arial"/>
          <w:lang w:val="sr-Cyrl-RS"/>
        </w:rPr>
        <w:t xml:space="preserve">произвођачког одржавања софтвера за </w:t>
      </w:r>
      <w:r w:rsidRPr="00AD10A6">
        <w:rPr>
          <w:rFonts w:cs="Arial"/>
          <w:lang w:val="sr-Latn-CS"/>
        </w:rPr>
        <w:t xml:space="preserve">SAP </w:t>
      </w:r>
      <w:r w:rsidRPr="00AD10A6">
        <w:rPr>
          <w:rFonts w:cs="Arial"/>
          <w:lang w:val="sr-Cyrl-RS"/>
        </w:rPr>
        <w:t>софтверске лиценце</w:t>
      </w:r>
      <w:r w:rsidRPr="00AD10A6">
        <w:rPr>
          <w:rFonts w:cs="Arial"/>
        </w:rPr>
        <w:t xml:space="preserve">: ____________ </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rsidR="0026664E" w:rsidRPr="00AD10A6" w:rsidRDefault="0026664E" w:rsidP="00AD10A6">
      <w:pPr>
        <w:widowControl w:val="0"/>
        <w:autoSpaceDE w:val="0"/>
        <w:autoSpaceDN w:val="0"/>
        <w:adjustRightInd w:val="0"/>
        <w:spacing w:before="0"/>
        <w:ind w:right="140"/>
        <w:rPr>
          <w:rFonts w:cs="Arial"/>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Укупна цена за испоруку нових</w:t>
      </w:r>
      <w:r w:rsidRPr="00AD10A6">
        <w:rPr>
          <w:rFonts w:cs="Arial"/>
          <w:lang w:val="sr-Cyrl-RS"/>
        </w:rPr>
        <w:t xml:space="preserve"> </w:t>
      </w:r>
      <w:r w:rsidRPr="00AD10A6">
        <w:rPr>
          <w:rFonts w:cs="Arial"/>
          <w:lang w:val="sr-Latn-CS"/>
        </w:rPr>
        <w:t>SAP софтверских лиценци</w:t>
      </w:r>
      <w:r w:rsidR="00F47DCB" w:rsidRPr="00AD10A6">
        <w:rPr>
          <w:rFonts w:cs="Arial"/>
        </w:rPr>
        <w:t xml:space="preserve"> је: ______________________</w:t>
      </w:r>
      <w:r w:rsidR="00F47DCB" w:rsidRPr="00AD10A6">
        <w:rPr>
          <w:rFonts w:cs="Arial"/>
          <w:i/>
          <w:iCs/>
        </w:rPr>
        <w:t xml:space="preserve"> </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rsidR="0026664E" w:rsidRPr="00AD10A6" w:rsidRDefault="0026664E" w:rsidP="00AD10A6">
      <w:pPr>
        <w:widowControl w:val="0"/>
        <w:overflowPunct w:val="0"/>
        <w:autoSpaceDE w:val="0"/>
        <w:autoSpaceDN w:val="0"/>
        <w:adjustRightInd w:val="0"/>
        <w:spacing w:before="0"/>
        <w:ind w:right="140"/>
        <w:rPr>
          <w:rFonts w:cs="Arial"/>
        </w:rPr>
      </w:pPr>
    </w:p>
    <w:p w:rsidR="0026664E" w:rsidRPr="00AD10A6" w:rsidRDefault="0026664E" w:rsidP="00AD10A6">
      <w:pPr>
        <w:widowControl w:val="0"/>
        <w:numPr>
          <w:ilvl w:val="1"/>
          <w:numId w:val="33"/>
        </w:numPr>
        <w:tabs>
          <w:tab w:val="clear" w:pos="1440"/>
          <w:tab w:val="num" w:pos="720"/>
        </w:tabs>
        <w:suppressAutoHyphens/>
        <w:overflowPunct w:val="0"/>
        <w:autoSpaceDE w:val="0"/>
        <w:autoSpaceDN w:val="0"/>
        <w:adjustRightInd w:val="0"/>
        <w:spacing w:before="0"/>
        <w:ind w:left="720" w:right="140" w:hanging="356"/>
        <w:jc w:val="left"/>
        <w:rPr>
          <w:rFonts w:cs="Arial"/>
          <w:i/>
          <w:iCs/>
        </w:rPr>
      </w:pPr>
      <w:r w:rsidRPr="00AD10A6">
        <w:rPr>
          <w:rFonts w:cs="Arial"/>
        </w:rPr>
        <w:t xml:space="preserve">Укупна цена за </w:t>
      </w:r>
      <w:r w:rsidRPr="00AD10A6">
        <w:rPr>
          <w:rFonts w:cs="Arial"/>
          <w:lang w:val="ru-RU"/>
        </w:rPr>
        <w:t xml:space="preserve">Услуге закупа </w:t>
      </w:r>
      <w:r w:rsidRPr="00AD10A6">
        <w:rPr>
          <w:rFonts w:cs="Arial"/>
        </w:rPr>
        <w:t>SAP</w:t>
      </w:r>
      <w:r w:rsidRPr="00AD10A6">
        <w:rPr>
          <w:rFonts w:cs="Arial"/>
          <w:lang w:val="ru-RU"/>
        </w:rPr>
        <w:t xml:space="preserve"> </w:t>
      </w:r>
      <w:r w:rsidRPr="00AD10A6">
        <w:rPr>
          <w:rFonts w:cs="Arial"/>
        </w:rPr>
        <w:t>HEC</w:t>
      </w:r>
      <w:r w:rsidRPr="00AD10A6">
        <w:rPr>
          <w:rFonts w:cs="Arial"/>
          <w:lang w:val="ru-RU"/>
        </w:rPr>
        <w:t xml:space="preserve"> инфраструктуре </w:t>
      </w:r>
      <w:r w:rsidRPr="00AD10A6">
        <w:rPr>
          <w:rFonts w:cs="Arial"/>
        </w:rPr>
        <w:t>је: ______________________</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rsidR="0026664E" w:rsidRPr="00AD10A6" w:rsidRDefault="0026664E" w:rsidP="00AD10A6">
      <w:pPr>
        <w:widowControl w:val="0"/>
        <w:overflowPunct w:val="0"/>
        <w:autoSpaceDE w:val="0"/>
        <w:autoSpaceDN w:val="0"/>
        <w:adjustRightInd w:val="0"/>
        <w:spacing w:before="0"/>
        <w:ind w:right="140"/>
        <w:rPr>
          <w:rFonts w:cs="Arial"/>
          <w:i/>
          <w:iCs/>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Укупна цена за услуге имплементације </w:t>
      </w:r>
      <w:r w:rsidRPr="00AD10A6">
        <w:rPr>
          <w:rFonts w:cs="Arial"/>
          <w:lang w:val="sr-Cyrl-RS"/>
        </w:rPr>
        <w:t>нових функционалности</w:t>
      </w:r>
      <w:r w:rsidRPr="00AD10A6">
        <w:rPr>
          <w:rFonts w:cs="Arial"/>
        </w:rPr>
        <w:t xml:space="preserve"> је: ______________________ </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rsidR="0026664E" w:rsidRPr="00AD10A6" w:rsidRDefault="0026664E" w:rsidP="00AD10A6">
      <w:pPr>
        <w:widowControl w:val="0"/>
        <w:overflowPunct w:val="0"/>
        <w:autoSpaceDE w:val="0"/>
        <w:autoSpaceDN w:val="0"/>
        <w:adjustRightInd w:val="0"/>
        <w:spacing w:before="0"/>
        <w:ind w:left="720" w:right="140"/>
        <w:rPr>
          <w:rFonts w:cs="Arial"/>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Укупна цена за </w:t>
      </w:r>
      <w:r w:rsidRPr="00AD10A6">
        <w:rPr>
          <w:rFonts w:cs="Arial"/>
          <w:lang w:val="sr-Cyrl-RS"/>
        </w:rPr>
        <w:t xml:space="preserve">услуге подршке имплементираног решења </w:t>
      </w:r>
      <w:r w:rsidRPr="00AD10A6">
        <w:rPr>
          <w:rFonts w:cs="Arial"/>
        </w:rPr>
        <w:t xml:space="preserve"> је: ____________ </w:t>
      </w:r>
      <w:r w:rsidRPr="00AD10A6">
        <w:rPr>
          <w:rFonts w:cs="Arial"/>
          <w:i/>
          <w:iCs/>
        </w:rPr>
        <w:t>(навести валуту и цену, без урачунатог ПДВ-а</w:t>
      </w:r>
      <w:r w:rsidRPr="00AD10A6">
        <w:rPr>
          <w:rFonts w:cs="Arial"/>
        </w:rPr>
        <w:t>)</w:t>
      </w:r>
      <w:r w:rsidRPr="00AD10A6">
        <w:rPr>
          <w:rFonts w:cs="Arial"/>
          <w:i/>
          <w:iCs/>
        </w:rPr>
        <w:t xml:space="preserve"> </w:t>
      </w:r>
    </w:p>
    <w:p w:rsidR="0026664E" w:rsidRPr="00AD10A6" w:rsidRDefault="0026664E" w:rsidP="00AD10A6">
      <w:pPr>
        <w:widowControl w:val="0"/>
        <w:autoSpaceDE w:val="0"/>
        <w:autoSpaceDN w:val="0"/>
        <w:adjustRightInd w:val="0"/>
        <w:spacing w:before="0"/>
        <w:ind w:right="140"/>
        <w:rPr>
          <w:rFonts w:cs="Arial"/>
        </w:rPr>
      </w:pPr>
    </w:p>
    <w:p w:rsidR="0026664E" w:rsidRPr="00AD10A6" w:rsidRDefault="0026664E" w:rsidP="00AD10A6">
      <w:pPr>
        <w:widowControl w:val="0"/>
        <w:autoSpaceDE w:val="0"/>
        <w:autoSpaceDN w:val="0"/>
        <w:adjustRightInd w:val="0"/>
        <w:spacing w:before="0"/>
        <w:ind w:right="140"/>
        <w:rPr>
          <w:rFonts w:cs="Arial"/>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i/>
          <w:iCs/>
        </w:rPr>
      </w:pPr>
      <w:r w:rsidRPr="00AD10A6">
        <w:rPr>
          <w:rFonts w:cs="Arial"/>
        </w:rPr>
        <w:t>Укупна цена за услуге обуке: ___________</w:t>
      </w:r>
      <w:r w:rsidRPr="00AD10A6">
        <w:rPr>
          <w:rFonts w:cs="Arial"/>
          <w:i/>
          <w:iCs/>
        </w:rPr>
        <w:t>(навести датум, валуту и цену, без урачунатог ПДВ-а</w:t>
      </w:r>
      <w:r w:rsidRPr="00AD10A6">
        <w:rPr>
          <w:rFonts w:cs="Arial"/>
        </w:rPr>
        <w:t>)</w:t>
      </w:r>
      <w:r w:rsidRPr="00AD10A6">
        <w:rPr>
          <w:rFonts w:cs="Arial"/>
          <w:i/>
          <w:iCs/>
        </w:rPr>
        <w:t xml:space="preserve"> </w:t>
      </w:r>
    </w:p>
    <w:p w:rsidR="0026664E" w:rsidRPr="00AD10A6" w:rsidRDefault="0026664E" w:rsidP="00AD10A6">
      <w:pPr>
        <w:widowControl w:val="0"/>
        <w:autoSpaceDE w:val="0"/>
        <w:autoSpaceDN w:val="0"/>
        <w:adjustRightInd w:val="0"/>
        <w:spacing w:before="0"/>
        <w:ind w:right="140"/>
        <w:rPr>
          <w:rFonts w:cs="Arial"/>
        </w:rPr>
      </w:pPr>
    </w:p>
    <w:p w:rsidR="0026664E" w:rsidRPr="00AD10A6" w:rsidRDefault="0026664E" w:rsidP="00AD10A6">
      <w:pPr>
        <w:widowControl w:val="0"/>
        <w:numPr>
          <w:ilvl w:val="0"/>
          <w:numId w:val="33"/>
        </w:numPr>
        <w:tabs>
          <w:tab w:val="clear" w:pos="720"/>
          <w:tab w:val="num" w:pos="360"/>
        </w:tabs>
        <w:overflowPunct w:val="0"/>
        <w:autoSpaceDE w:val="0"/>
        <w:autoSpaceDN w:val="0"/>
        <w:adjustRightInd w:val="0"/>
        <w:spacing w:before="0"/>
        <w:ind w:left="360" w:right="140" w:hanging="353"/>
        <w:rPr>
          <w:rFonts w:cs="Arial"/>
        </w:rPr>
      </w:pPr>
      <w:r w:rsidRPr="00AD10A6">
        <w:rPr>
          <w:rFonts w:cs="Arial"/>
        </w:rPr>
        <w:t xml:space="preserve">Услови и начин фактурисања и плаћања: </w:t>
      </w:r>
    </w:p>
    <w:p w:rsidR="0026664E" w:rsidRPr="00AD10A6" w:rsidRDefault="0026664E" w:rsidP="00AD10A6">
      <w:pPr>
        <w:widowControl w:val="0"/>
        <w:autoSpaceDE w:val="0"/>
        <w:autoSpaceDN w:val="0"/>
        <w:adjustRightInd w:val="0"/>
        <w:spacing w:before="0"/>
        <w:ind w:right="140"/>
        <w:rPr>
          <w:rFonts w:cs="Arial"/>
        </w:rPr>
      </w:pPr>
    </w:p>
    <w:p w:rsidR="0026664E" w:rsidRPr="00AD10A6" w:rsidRDefault="0026664E" w:rsidP="00AD10A6">
      <w:pPr>
        <w:widowControl w:val="0"/>
        <w:overflowPunct w:val="0"/>
        <w:autoSpaceDE w:val="0"/>
        <w:autoSpaceDN w:val="0"/>
        <w:adjustRightInd w:val="0"/>
        <w:spacing w:before="0"/>
        <w:ind w:left="426" w:right="140"/>
        <w:rPr>
          <w:rFonts w:cs="Arial"/>
          <w:lang w:val="sr-Cyrl-RS"/>
        </w:rPr>
      </w:pPr>
      <w:r w:rsidRPr="00AD10A6">
        <w:rPr>
          <w:rFonts w:cs="Arial"/>
        </w:rPr>
        <w:t xml:space="preserve">Издавање фактуре од стране испоручиоца врши се у року од 3 (три) дана од дана потписивања </w:t>
      </w:r>
      <w:r w:rsidR="00F47DCB" w:rsidRPr="00AD10A6">
        <w:rPr>
          <w:rFonts w:eastAsia="Calibri" w:cs="Arial"/>
        </w:rPr>
        <w:t>Документа (извештаја/записника/протокола) о квантитативном и квалитативном пријему услуга</w:t>
      </w:r>
      <w:r w:rsidR="00F47DCB" w:rsidRPr="00AD10A6">
        <w:rPr>
          <w:rFonts w:eastAsia="Calibri" w:cs="Arial"/>
          <w:lang w:val="sr-Cyrl-RS"/>
        </w:rPr>
        <w:t>/добара</w:t>
      </w:r>
      <w:r w:rsidR="00F47DCB" w:rsidRPr="00AD10A6">
        <w:rPr>
          <w:rFonts w:cs="Arial"/>
        </w:rPr>
        <w:t xml:space="preserve"> </w:t>
      </w:r>
      <w:r w:rsidRPr="00AD10A6">
        <w:rPr>
          <w:rFonts w:cs="Arial"/>
        </w:rPr>
        <w:t xml:space="preserve">од стране Наручиоца за сваку појединачну фазу испоруке. </w:t>
      </w:r>
    </w:p>
    <w:p w:rsidR="0026664E" w:rsidRPr="00AD10A6" w:rsidRDefault="0026664E" w:rsidP="00AD10A6">
      <w:pPr>
        <w:widowControl w:val="0"/>
        <w:overflowPunct w:val="0"/>
        <w:autoSpaceDE w:val="0"/>
        <w:autoSpaceDN w:val="0"/>
        <w:adjustRightInd w:val="0"/>
        <w:spacing w:before="0"/>
        <w:ind w:left="360" w:right="140"/>
        <w:rPr>
          <w:rFonts w:cs="Arial"/>
          <w:lang w:val="sr-Cyrl-RS"/>
        </w:rPr>
      </w:pPr>
      <w:r w:rsidRPr="00AD10A6">
        <w:rPr>
          <w:rFonts w:cs="Arial"/>
        </w:rPr>
        <w:t xml:space="preserve">Сва плаћања се врше у динарима. </w:t>
      </w:r>
    </w:p>
    <w:p w:rsidR="0026664E" w:rsidRPr="00AD10A6" w:rsidRDefault="0026664E" w:rsidP="00AD10A6">
      <w:pPr>
        <w:widowControl w:val="0"/>
        <w:overflowPunct w:val="0"/>
        <w:autoSpaceDE w:val="0"/>
        <w:autoSpaceDN w:val="0"/>
        <w:adjustRightInd w:val="0"/>
        <w:spacing w:before="0"/>
        <w:ind w:left="360" w:right="140"/>
        <w:rPr>
          <w:rFonts w:cs="Arial"/>
        </w:rPr>
      </w:pPr>
      <w:r w:rsidRPr="00AD10A6">
        <w:rPr>
          <w:rFonts w:cs="Arial"/>
        </w:rPr>
        <w:t xml:space="preserve">Сва плаћања се врше у року до 45 (четрдесет пет) дана од датума пријема исправне фактуре издате од стране Понуђача на бази прихваћеног и верификованог </w:t>
      </w:r>
      <w:r w:rsidR="00F47DCB" w:rsidRPr="00AD10A6">
        <w:rPr>
          <w:rFonts w:eastAsia="Calibri" w:cs="Arial"/>
        </w:rPr>
        <w:t>Документа (извештаја/записника/протокола) о квантитативном и квалитативном пријему услуга</w:t>
      </w:r>
      <w:r w:rsidR="00F47DCB" w:rsidRPr="00AD10A6">
        <w:rPr>
          <w:rFonts w:eastAsia="Calibri" w:cs="Arial"/>
          <w:lang w:val="sr-Cyrl-RS"/>
        </w:rPr>
        <w:t>/добара</w:t>
      </w:r>
      <w:r w:rsidR="00F47DCB" w:rsidRPr="00AD10A6">
        <w:rPr>
          <w:rFonts w:cs="Arial"/>
        </w:rPr>
        <w:t xml:space="preserve"> </w:t>
      </w:r>
      <w:r w:rsidRPr="00AD10A6">
        <w:rPr>
          <w:rFonts w:cs="Arial"/>
        </w:rPr>
        <w:t xml:space="preserve">од стране овлашћеног представника Наручиоца. </w:t>
      </w:r>
    </w:p>
    <w:p w:rsidR="0026664E" w:rsidRPr="00AD10A6" w:rsidRDefault="0026664E" w:rsidP="00AD10A6">
      <w:pPr>
        <w:widowControl w:val="0"/>
        <w:autoSpaceDE w:val="0"/>
        <w:autoSpaceDN w:val="0"/>
        <w:adjustRightInd w:val="0"/>
        <w:spacing w:before="0"/>
        <w:ind w:right="140"/>
        <w:rPr>
          <w:rFonts w:cs="Arial"/>
        </w:rPr>
      </w:pPr>
    </w:p>
    <w:p w:rsidR="0026664E" w:rsidRPr="00AD10A6" w:rsidRDefault="0026664E" w:rsidP="00AD10A6">
      <w:pPr>
        <w:widowControl w:val="0"/>
        <w:overflowPunct w:val="0"/>
        <w:autoSpaceDE w:val="0"/>
        <w:autoSpaceDN w:val="0"/>
        <w:adjustRightInd w:val="0"/>
        <w:spacing w:before="0"/>
        <w:ind w:left="360" w:right="140"/>
        <w:rPr>
          <w:rFonts w:cs="Arial"/>
        </w:rPr>
      </w:pPr>
      <w:r w:rsidRPr="00AD10A6">
        <w:rPr>
          <w:rFonts w:cs="Arial"/>
        </w:rPr>
        <w:t xml:space="preserve">Наручилац прихвата плаћање за сваку појединачну фазу испоруке софтверских лиценци и извршења услуга наведених у Термин плану, и то: </w:t>
      </w:r>
    </w:p>
    <w:p w:rsidR="0026664E" w:rsidRPr="00AD10A6" w:rsidRDefault="0026664E" w:rsidP="00AD10A6">
      <w:pPr>
        <w:widowControl w:val="0"/>
        <w:overflowPunct w:val="0"/>
        <w:autoSpaceDE w:val="0"/>
        <w:autoSpaceDN w:val="0"/>
        <w:adjustRightInd w:val="0"/>
        <w:spacing w:before="0"/>
        <w:ind w:left="720" w:right="140"/>
        <w:rPr>
          <w:rFonts w:cs="Arial"/>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услуге </w:t>
      </w:r>
      <w:r w:rsidRPr="00AD10A6">
        <w:rPr>
          <w:rFonts w:eastAsia="Calibri" w:cs="Arial"/>
          <w:lang w:val="ru-RU"/>
        </w:rPr>
        <w:t xml:space="preserve">консолидације и реактивације </w:t>
      </w:r>
      <w:r w:rsidRPr="00AD10A6">
        <w:rPr>
          <w:rFonts w:eastAsia="Calibri" w:cs="Arial"/>
        </w:rPr>
        <w:t>SAP</w:t>
      </w:r>
      <w:r w:rsidRPr="00AD10A6">
        <w:rPr>
          <w:rFonts w:eastAsia="Calibri" w:cs="Arial"/>
          <w:lang w:val="ru-RU"/>
        </w:rPr>
        <w:t xml:space="preserve"> софтверских лиценци</w:t>
      </w:r>
      <w:r w:rsidRPr="00AD10A6">
        <w:rPr>
          <w:rFonts w:eastAsia="Calibri" w:cs="Arial"/>
          <w:lang w:val="sr-Cyrl-RS"/>
        </w:rPr>
        <w:t xml:space="preserve"> </w:t>
      </w:r>
      <w:r w:rsidRPr="00AD10A6">
        <w:rPr>
          <w:rFonts w:cs="Arial"/>
        </w:rPr>
        <w:t xml:space="preserve">вршиће се након сваке фазе испоруке на следећи начин: </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tabs>
          <w:tab w:val="left" w:pos="6780"/>
        </w:tabs>
        <w:autoSpaceDE w:val="0"/>
        <w:autoSpaceDN w:val="0"/>
        <w:adjustRightInd w:val="0"/>
        <w:spacing w:before="0"/>
        <w:ind w:left="1980"/>
        <w:rPr>
          <w:rFonts w:cs="Arial"/>
        </w:rPr>
      </w:pPr>
      <w:r w:rsidRPr="00AD10A6">
        <w:rPr>
          <w:rFonts w:cs="Arial"/>
          <w:lang w:val="sr-Cyrl-RS"/>
        </w:rPr>
        <w:t>Једна фаза извршења</w:t>
      </w:r>
      <w:r w:rsidRPr="00AD10A6">
        <w:rPr>
          <w:rFonts w:cs="Arial"/>
        </w:rPr>
        <w:tab/>
        <w:t>Износ</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ind w:left="440"/>
        <w:rPr>
          <w:rFonts w:cs="Arial"/>
        </w:rPr>
      </w:pPr>
      <w:r w:rsidRPr="00AD10A6">
        <w:rPr>
          <w:rFonts w:cs="Arial"/>
        </w:rPr>
        <w:t>1.</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59264" behindDoc="1" locked="0" layoutInCell="0" allowOverlap="1" wp14:anchorId="36048806" wp14:editId="66E31A74">
                <wp:simplePos x="0" y="0"/>
                <wp:positionH relativeFrom="column">
                  <wp:posOffset>458470</wp:posOffset>
                </wp:positionH>
                <wp:positionV relativeFrom="paragraph">
                  <wp:posOffset>5714</wp:posOffset>
                </wp:positionV>
                <wp:extent cx="2581910" cy="0"/>
                <wp:effectExtent l="0" t="0" r="27940" b="19050"/>
                <wp:wrapNone/>
                <wp:docPr id="2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38BF" id="Line 1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45pt" to="23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Mv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60288" behindDoc="1" locked="0" layoutInCell="0" allowOverlap="1" wp14:anchorId="317AD0E6" wp14:editId="4FACCB97">
                <wp:simplePos x="0" y="0"/>
                <wp:positionH relativeFrom="column">
                  <wp:posOffset>3241675</wp:posOffset>
                </wp:positionH>
                <wp:positionV relativeFrom="paragraph">
                  <wp:posOffset>5714</wp:posOffset>
                </wp:positionV>
                <wp:extent cx="2540635" cy="0"/>
                <wp:effectExtent l="0" t="0" r="31115" b="19050"/>
                <wp:wrapNone/>
                <wp:docPr id="2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DAB1" id="Line 13"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45pt" to="45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4y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" o:allowincell="f" strokeweight=".16931mm"/>
            </w:pict>
          </mc:Fallback>
        </mc:AlternateContent>
      </w:r>
    </w:p>
    <w:p w:rsidR="0026664E" w:rsidRPr="00AD10A6" w:rsidRDefault="0026664E" w:rsidP="00AD10A6">
      <w:pPr>
        <w:widowControl w:val="0"/>
        <w:autoSpaceDE w:val="0"/>
        <w:autoSpaceDN w:val="0"/>
        <w:adjustRightInd w:val="0"/>
        <w:spacing w:before="0"/>
        <w:ind w:left="440"/>
        <w:rPr>
          <w:rFonts w:cs="Arial"/>
        </w:rPr>
      </w:pPr>
      <w:r w:rsidRPr="00AD10A6">
        <w:rPr>
          <w:rFonts w:cs="Arial"/>
        </w:rPr>
        <w:t xml:space="preserve"> (</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w:t>
      </w:r>
      <w:r w:rsidRPr="00AD10A6">
        <w:rPr>
          <w:rFonts w:cs="Arial"/>
          <w:lang w:val="sr-Cyrl-RS"/>
        </w:rPr>
        <w:t xml:space="preserve">произвођачко одржавање софтвера за </w:t>
      </w:r>
      <w:r w:rsidRPr="00AD10A6">
        <w:rPr>
          <w:rFonts w:cs="Arial"/>
          <w:lang w:val="sr-Latn-CS"/>
        </w:rPr>
        <w:t xml:space="preserve">SAP </w:t>
      </w:r>
      <w:r w:rsidRPr="00AD10A6">
        <w:rPr>
          <w:rFonts w:cs="Arial"/>
          <w:lang w:val="sr-Cyrl-RS"/>
        </w:rPr>
        <w:t>софтверске лиценце</w:t>
      </w:r>
      <w:r w:rsidRPr="00AD10A6">
        <w:rPr>
          <w:rFonts w:cs="Arial"/>
        </w:rPr>
        <w:t xml:space="preserve"> вршиће се након сваке фазе испоруке на следећи начин: </w:t>
      </w:r>
    </w:p>
    <w:p w:rsidR="0026664E" w:rsidRPr="00AD10A6" w:rsidRDefault="0026664E" w:rsidP="00AD10A6">
      <w:pPr>
        <w:widowControl w:val="0"/>
        <w:overflowPunct w:val="0"/>
        <w:autoSpaceDE w:val="0"/>
        <w:autoSpaceDN w:val="0"/>
        <w:adjustRightInd w:val="0"/>
        <w:spacing w:before="0"/>
        <w:ind w:right="140"/>
        <w:rPr>
          <w:rFonts w:cs="Arial"/>
        </w:rPr>
      </w:pPr>
    </w:p>
    <w:p w:rsidR="0026664E" w:rsidRPr="00AD10A6" w:rsidRDefault="0026664E"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96128" behindDoc="1" locked="0" layoutInCell="0" allowOverlap="1" wp14:anchorId="330B3700" wp14:editId="5049B7FE">
                <wp:simplePos x="0" y="0"/>
                <wp:positionH relativeFrom="column">
                  <wp:posOffset>452120</wp:posOffset>
                </wp:positionH>
                <wp:positionV relativeFrom="paragraph">
                  <wp:posOffset>3809</wp:posOffset>
                </wp:positionV>
                <wp:extent cx="2708910" cy="0"/>
                <wp:effectExtent l="0" t="0" r="34290" b="1905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5630" id="Line 30" o:spid="_x0000_s1026" style="position:absolute;z-index:-251620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V2FQ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97152" behindDoc="1" locked="0" layoutInCell="0" allowOverlap="1" wp14:anchorId="37245F92" wp14:editId="097324C8">
                <wp:simplePos x="0" y="0"/>
                <wp:positionH relativeFrom="column">
                  <wp:posOffset>3700145</wp:posOffset>
                </wp:positionH>
                <wp:positionV relativeFrom="paragraph">
                  <wp:posOffset>3809</wp:posOffset>
                </wp:positionV>
                <wp:extent cx="2062480" cy="0"/>
                <wp:effectExtent l="0" t="0" r="33020" b="1905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B652" id="Line 31" o:spid="_x0000_s1026" style="position:absolute;z-index:-251619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CgOW08&#10;FQIAACoEAAAOAAAAAAAAAAAAAAAAAC4CAABkcnMvZTJvRG9jLnhtbFBLAQItABQABgAIAAAAIQBP&#10;xBQn2QAAAAUBAAAPAAAAAAAAAAAAAAAAAG8EAABkcnMvZG93bnJldi54bWxQSwUGAAAAAAQABADz&#10;AAAAdQUAAAAA&#10;" o:allowincell="f" strokeweight=".16931mm"/>
            </w:pict>
          </mc:Fallback>
        </mc:AlternateContent>
      </w:r>
    </w:p>
    <w:p w:rsidR="0026664E" w:rsidRPr="00AD10A6" w:rsidRDefault="0026664E" w:rsidP="00AD10A6">
      <w:pPr>
        <w:widowControl w:val="0"/>
        <w:autoSpaceDE w:val="0"/>
        <w:autoSpaceDN w:val="0"/>
        <w:adjustRightInd w:val="0"/>
        <w:spacing w:before="0"/>
        <w:ind w:left="420"/>
        <w:rPr>
          <w:rFonts w:cs="Arial"/>
          <w:i/>
          <w:iCs/>
        </w:rPr>
      </w:pPr>
      <w:r w:rsidRPr="00AD10A6">
        <w:rPr>
          <w:rFonts w:cs="Arial"/>
        </w:rPr>
        <w:t xml:space="preserve"> (</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i/>
          <w:iCs/>
          <w:lang w:val="sr-Latn-CS"/>
        </w:rPr>
        <w:t>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за испоруку нових</w:t>
      </w:r>
      <w:r w:rsidRPr="00AD10A6">
        <w:rPr>
          <w:rFonts w:cs="Arial"/>
          <w:lang w:val="sr-Cyrl-RS"/>
        </w:rPr>
        <w:t xml:space="preserve"> </w:t>
      </w:r>
      <w:r w:rsidRPr="00AD10A6">
        <w:rPr>
          <w:rFonts w:cs="Arial"/>
          <w:lang w:val="sr-Latn-CS"/>
        </w:rPr>
        <w:t>SAP софтверских лиценци</w:t>
      </w:r>
      <w:r w:rsidRPr="00AD10A6">
        <w:rPr>
          <w:rFonts w:cs="Arial"/>
          <w:lang w:val="sr-Cyrl-RS"/>
        </w:rPr>
        <w:t xml:space="preserve"> </w:t>
      </w:r>
      <w:r w:rsidRPr="00AD10A6">
        <w:rPr>
          <w:rFonts w:cs="Arial"/>
        </w:rPr>
        <w:t xml:space="preserve">вршиће се након сваке фазе испоруке на следећи начин: </w:t>
      </w:r>
    </w:p>
    <w:p w:rsidR="0026664E" w:rsidRPr="00AD10A6" w:rsidRDefault="0026664E" w:rsidP="00AD10A6">
      <w:pPr>
        <w:widowControl w:val="0"/>
        <w:autoSpaceDE w:val="0"/>
        <w:autoSpaceDN w:val="0"/>
        <w:adjustRightInd w:val="0"/>
        <w:spacing w:before="0"/>
        <w:rPr>
          <w:rFonts w:cs="Arial"/>
          <w:lang w:val="ru-RU"/>
        </w:rPr>
      </w:pPr>
    </w:p>
    <w:p w:rsidR="0026664E" w:rsidRPr="00AD10A6" w:rsidRDefault="0026664E"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1312" behindDoc="1" locked="0" layoutInCell="0" allowOverlap="1" wp14:anchorId="2156BDBD" wp14:editId="17B9AE2A">
                <wp:simplePos x="0" y="0"/>
                <wp:positionH relativeFrom="column">
                  <wp:posOffset>452120</wp:posOffset>
                </wp:positionH>
                <wp:positionV relativeFrom="paragraph">
                  <wp:posOffset>3809</wp:posOffset>
                </wp:positionV>
                <wp:extent cx="2708910" cy="0"/>
                <wp:effectExtent l="0" t="0" r="34290" b="19050"/>
                <wp:wrapNone/>
                <wp:docPr id="22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0AFE" id="Line 30"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Az2EKS&#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62336" behindDoc="1" locked="0" layoutInCell="0" allowOverlap="1" wp14:anchorId="495B4511" wp14:editId="4D7585C6">
                <wp:simplePos x="0" y="0"/>
                <wp:positionH relativeFrom="column">
                  <wp:posOffset>3700145</wp:posOffset>
                </wp:positionH>
                <wp:positionV relativeFrom="paragraph">
                  <wp:posOffset>3809</wp:posOffset>
                </wp:positionV>
                <wp:extent cx="2062480" cy="0"/>
                <wp:effectExtent l="0" t="0" r="33020" b="19050"/>
                <wp:wrapNone/>
                <wp:docPr id="2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0CD16" id="Line 3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rYFQIAACsEAAAOAAAAZHJzL2Uyb0RvYy54bWysU8uO2yAU3VfqPyD2iR/jSRM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AFdCrY&#10;FQIAACsEAAAOAAAAAAAAAAAAAAAAAC4CAABkcnMvZTJvRG9jLnhtbFBLAQItABQABgAIAAAAIQBP&#10;xBQn2QAAAAUBAAAPAAAAAAAAAAAAAAAAAG8EAABkcnMvZG93bnJldi54bWxQSwUGAAAAAAQABADz&#10;AAAAdQUAAAAA&#10;" o:allowincell="f" strokeweight=".16931mm"/>
            </w:pict>
          </mc:Fallback>
        </mc:AlternateContent>
      </w:r>
      <w:r w:rsidRPr="00AD10A6">
        <w:rPr>
          <w:rFonts w:cs="Arial"/>
        </w:rPr>
        <w:t xml:space="preserve"> </w:t>
      </w:r>
    </w:p>
    <w:p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i/>
          <w:iCs/>
          <w:lang w:val="sr-Latn-CS"/>
        </w:rPr>
        <w:t>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 xml:space="preserve"> </w:t>
      </w: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за услуге закупа SAP HEC инфраструктуре</w:t>
      </w:r>
    </w:p>
    <w:p w:rsidR="0026664E" w:rsidRPr="00AD10A6" w:rsidRDefault="0026664E" w:rsidP="00AD10A6">
      <w:pPr>
        <w:widowControl w:val="0"/>
        <w:overflowPunct w:val="0"/>
        <w:autoSpaceDE w:val="0"/>
        <w:autoSpaceDN w:val="0"/>
        <w:adjustRightInd w:val="0"/>
        <w:spacing w:before="0"/>
        <w:ind w:left="720" w:right="140"/>
        <w:rPr>
          <w:rFonts w:cs="Arial"/>
        </w:rPr>
      </w:pPr>
    </w:p>
    <w:p w:rsidR="0026664E" w:rsidRPr="00AD10A6" w:rsidRDefault="0026664E"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94080" behindDoc="1" locked="0" layoutInCell="0" allowOverlap="1" wp14:anchorId="3099ECA6" wp14:editId="1C186F7A">
                <wp:simplePos x="0" y="0"/>
                <wp:positionH relativeFrom="column">
                  <wp:posOffset>452120</wp:posOffset>
                </wp:positionH>
                <wp:positionV relativeFrom="paragraph">
                  <wp:posOffset>3809</wp:posOffset>
                </wp:positionV>
                <wp:extent cx="2708910" cy="0"/>
                <wp:effectExtent l="0" t="0" r="34290" b="1905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CE0F" id="Line 30" o:spid="_x0000_s1026" style="position:absolute;z-index:-251622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geFA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95104" behindDoc="1" locked="0" layoutInCell="0" allowOverlap="1" wp14:anchorId="7079669F" wp14:editId="7C62D0A7">
                <wp:simplePos x="0" y="0"/>
                <wp:positionH relativeFrom="column">
                  <wp:posOffset>3700145</wp:posOffset>
                </wp:positionH>
                <wp:positionV relativeFrom="paragraph">
                  <wp:posOffset>3809</wp:posOffset>
                </wp:positionV>
                <wp:extent cx="2062480" cy="0"/>
                <wp:effectExtent l="0" t="0" r="33020" b="1905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8552" id="Line 31" o:spid="_x0000_s1026" style="position:absolute;z-index:-251621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dr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CPOSdr&#10;FQIAACoEAAAOAAAAAAAAAAAAAAAAAC4CAABkcnMvZTJvRG9jLnhtbFBLAQItABQABgAIAAAAIQBP&#10;xBQn2QAAAAUBAAAPAAAAAAAAAAAAAAAAAG8EAABkcnMvZG93bnJldi54bWxQSwUGAAAAAAQABADz&#10;AAAAdQUAAAAA&#10;" o:allowincell="f" strokeweight=".16931mm"/>
            </w:pict>
          </mc:Fallback>
        </mc:AlternateContent>
      </w:r>
    </w:p>
    <w:p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lang w:val="sr-Latn-CS"/>
        </w:rPr>
        <w:t>IV</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26664E" w:rsidRPr="00AD10A6" w:rsidRDefault="0026664E" w:rsidP="00AD10A6">
      <w:pPr>
        <w:widowControl w:val="0"/>
        <w:overflowPunct w:val="0"/>
        <w:autoSpaceDE w:val="0"/>
        <w:autoSpaceDN w:val="0"/>
        <w:adjustRightInd w:val="0"/>
        <w:spacing w:before="0"/>
        <w:ind w:left="720" w:right="140"/>
        <w:rPr>
          <w:rFonts w:cs="Arial"/>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w:t>
      </w:r>
      <w:r w:rsidRPr="00AD10A6">
        <w:rPr>
          <w:rFonts w:cs="Arial"/>
          <w:lang w:val="sr-Cyrl-RS"/>
        </w:rPr>
        <w:t xml:space="preserve">услуге </w:t>
      </w:r>
      <w:r w:rsidRPr="00AD10A6">
        <w:rPr>
          <w:rFonts w:cs="Arial"/>
        </w:rPr>
        <w:t xml:space="preserve">имплементације </w:t>
      </w:r>
      <w:r w:rsidRPr="00AD10A6">
        <w:rPr>
          <w:rFonts w:cs="Arial"/>
          <w:lang w:val="sr-Cyrl-RS"/>
        </w:rPr>
        <w:t>нових функционалности</w:t>
      </w:r>
      <w:r w:rsidRPr="00AD10A6">
        <w:rPr>
          <w:rFonts w:cs="Arial"/>
        </w:rPr>
        <w:t xml:space="preserve"> вршиће се након сваке фазе испоруке на следећи начин: </w:t>
      </w:r>
    </w:p>
    <w:p w:rsidR="0026664E" w:rsidRPr="00AD10A6" w:rsidRDefault="0026664E" w:rsidP="00AD10A6">
      <w:pPr>
        <w:widowControl w:val="0"/>
        <w:autoSpaceDE w:val="0"/>
        <w:autoSpaceDN w:val="0"/>
        <w:adjustRightInd w:val="0"/>
        <w:spacing w:before="0"/>
        <w:rPr>
          <w:rFonts w:cs="Arial"/>
          <w:lang w:val="ru-RU"/>
        </w:rPr>
      </w:pPr>
    </w:p>
    <w:p w:rsidR="0026664E" w:rsidRPr="00AD10A6" w:rsidRDefault="0026664E" w:rsidP="00AD10A6">
      <w:pPr>
        <w:widowControl w:val="0"/>
        <w:tabs>
          <w:tab w:val="left" w:pos="7100"/>
        </w:tabs>
        <w:autoSpaceDE w:val="0"/>
        <w:autoSpaceDN w:val="0"/>
        <w:adjustRightInd w:val="0"/>
        <w:spacing w:before="0"/>
        <w:ind w:left="1180"/>
        <w:rPr>
          <w:rFonts w:cs="Arial"/>
        </w:rPr>
      </w:pPr>
      <w:r w:rsidRPr="00AD10A6">
        <w:rPr>
          <w:rFonts w:cs="Arial"/>
        </w:rPr>
        <w:t>Фаза</w:t>
      </w:r>
      <w:r w:rsidRPr="00AD10A6">
        <w:rPr>
          <w:rFonts w:cs="Arial"/>
          <w:lang w:val="sr-Cyrl-RS"/>
        </w:rPr>
        <w:t xml:space="preserve"> испоруке</w:t>
      </w:r>
      <w:r w:rsidRPr="00AD10A6">
        <w:rPr>
          <w:rFonts w:cs="Arial"/>
        </w:rPr>
        <w:tab/>
        <w:t>Износ</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3360" behindDoc="1" locked="0" layoutInCell="0" allowOverlap="1" wp14:anchorId="75EB9046" wp14:editId="690AC623">
                <wp:simplePos x="0" y="0"/>
                <wp:positionH relativeFrom="column">
                  <wp:posOffset>452120</wp:posOffset>
                </wp:positionH>
                <wp:positionV relativeFrom="paragraph">
                  <wp:posOffset>3809</wp:posOffset>
                </wp:positionV>
                <wp:extent cx="2708910" cy="0"/>
                <wp:effectExtent l="0" t="0" r="34290" b="1905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FA182" id="Line 30"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PFAIAACk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64384" behindDoc="1" locked="0" layoutInCell="0" allowOverlap="1" wp14:anchorId="5D601E88" wp14:editId="4B801DE0">
                <wp:simplePos x="0" y="0"/>
                <wp:positionH relativeFrom="column">
                  <wp:posOffset>3700145</wp:posOffset>
                </wp:positionH>
                <wp:positionV relativeFrom="paragraph">
                  <wp:posOffset>3809</wp:posOffset>
                </wp:positionV>
                <wp:extent cx="2062480" cy="0"/>
                <wp:effectExtent l="0" t="0" r="33020" b="1905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8092E" id="Line 31"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6tFAIAACk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" o:allowincell="f" strokeweight=".16931mm"/>
            </w:pict>
          </mc:Fallback>
        </mc:AlternateContent>
      </w:r>
    </w:p>
    <w:p w:rsidR="0026664E" w:rsidRPr="00AD10A6" w:rsidRDefault="0026664E" w:rsidP="00AD10A6">
      <w:pPr>
        <w:widowControl w:val="0"/>
        <w:autoSpaceDE w:val="0"/>
        <w:autoSpaceDN w:val="0"/>
        <w:adjustRightInd w:val="0"/>
        <w:spacing w:before="0"/>
        <w:ind w:left="420"/>
        <w:rPr>
          <w:rFonts w:cs="Arial"/>
        </w:rPr>
      </w:pPr>
      <w:r w:rsidRPr="00AD10A6">
        <w:rPr>
          <w:rFonts w:cs="Arial"/>
        </w:rPr>
        <w:t>2.</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5408" behindDoc="1" locked="0" layoutInCell="0" allowOverlap="1" wp14:anchorId="0D06E562" wp14:editId="5C9A8D42">
                <wp:simplePos x="0" y="0"/>
                <wp:positionH relativeFrom="column">
                  <wp:posOffset>452120</wp:posOffset>
                </wp:positionH>
                <wp:positionV relativeFrom="paragraph">
                  <wp:posOffset>4444</wp:posOffset>
                </wp:positionV>
                <wp:extent cx="2708910" cy="0"/>
                <wp:effectExtent l="0" t="0" r="3429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15A9F" id="Line 3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m/i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" o:allowincell="f" strokeweight=".48pt"/>
            </w:pict>
          </mc:Fallback>
        </mc:AlternateContent>
      </w:r>
      <w:r w:rsidRPr="00AD10A6">
        <w:rPr>
          <w:rFonts w:cs="Arial"/>
          <w:noProof/>
        </w:rPr>
        <mc:AlternateContent>
          <mc:Choice Requires="wps">
            <w:drawing>
              <wp:anchor distT="4294967292" distB="4294967292" distL="114300" distR="114300" simplePos="0" relativeHeight="251666432" behindDoc="1" locked="0" layoutInCell="0" allowOverlap="1" wp14:anchorId="302A00B5" wp14:editId="5669F087">
                <wp:simplePos x="0" y="0"/>
                <wp:positionH relativeFrom="column">
                  <wp:posOffset>3700145</wp:posOffset>
                </wp:positionH>
                <wp:positionV relativeFrom="paragraph">
                  <wp:posOffset>4444</wp:posOffset>
                </wp:positionV>
                <wp:extent cx="2062480" cy="0"/>
                <wp:effectExtent l="0" t="0" r="33020" b="1905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5509D" id="Line 33" o:spid="_x0000_s1026" style="position:absolute;z-index:-251650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oEw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" o:allowincell="f" strokeweight=".48pt"/>
            </w:pict>
          </mc:Fallback>
        </mc:AlternateContent>
      </w:r>
    </w:p>
    <w:p w:rsidR="0026664E" w:rsidRPr="00AD10A6" w:rsidRDefault="0026664E" w:rsidP="00AD10A6">
      <w:pPr>
        <w:widowControl w:val="0"/>
        <w:autoSpaceDE w:val="0"/>
        <w:autoSpaceDN w:val="0"/>
        <w:adjustRightInd w:val="0"/>
        <w:spacing w:before="0"/>
        <w:ind w:left="380"/>
        <w:rPr>
          <w:rFonts w:cs="Arial"/>
        </w:rPr>
      </w:pPr>
      <w:r w:rsidRPr="00AD10A6">
        <w:rPr>
          <w:rFonts w:cs="Arial"/>
        </w:rPr>
        <w:t>…</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7456" behindDoc="1" locked="0" layoutInCell="0" allowOverlap="1" wp14:anchorId="393D3D8A" wp14:editId="7D6EB072">
                <wp:simplePos x="0" y="0"/>
                <wp:positionH relativeFrom="column">
                  <wp:posOffset>443230</wp:posOffset>
                </wp:positionH>
                <wp:positionV relativeFrom="paragraph">
                  <wp:posOffset>5714</wp:posOffset>
                </wp:positionV>
                <wp:extent cx="2717800" cy="0"/>
                <wp:effectExtent l="0" t="0" r="25400" b="1905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7411" id="Line 34"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6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68480" behindDoc="1" locked="0" layoutInCell="0" allowOverlap="1" wp14:anchorId="1A73F309" wp14:editId="6D3F7037">
                <wp:simplePos x="0" y="0"/>
                <wp:positionH relativeFrom="column">
                  <wp:posOffset>3691255</wp:posOffset>
                </wp:positionH>
                <wp:positionV relativeFrom="paragraph">
                  <wp:posOffset>5714</wp:posOffset>
                </wp:positionV>
                <wp:extent cx="2071370" cy="0"/>
                <wp:effectExtent l="0" t="0" r="24130" b="1905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6AFEB" id="Line 35" o:spid="_x0000_s1026" style="position:absolute;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ki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kx3pIhQC&#10;AAAqBAAADgAAAAAAAAAAAAAAAAAuAgAAZHJzL2Uyb0RvYy54bWxQSwECLQAUAAYACAAAACEAj56v&#10;V9gAAAAFAQAADwAAAAAAAAAAAAAAAABuBAAAZHJzL2Rvd25yZXYueG1sUEsFBgAAAAAEAAQA8wAA&#10;AHMFAAAAAA==&#10;" o:allowincell="f" strokeweight=".16931mm"/>
            </w:pict>
          </mc:Fallback>
        </mc:AlternateContent>
      </w:r>
    </w:p>
    <w:p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V.</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26664E" w:rsidRPr="00AD10A6" w:rsidRDefault="0026664E" w:rsidP="00AD10A6">
      <w:pPr>
        <w:widowControl w:val="0"/>
        <w:overflowPunct w:val="0"/>
        <w:autoSpaceDE w:val="0"/>
        <w:autoSpaceDN w:val="0"/>
        <w:adjustRightInd w:val="0"/>
        <w:spacing w:before="0"/>
        <w:ind w:left="680"/>
        <w:rPr>
          <w:rFonts w:cs="Arial"/>
          <w:i/>
          <w:iCs/>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услуге </w:t>
      </w:r>
      <w:r w:rsidRPr="00AD10A6">
        <w:rPr>
          <w:rFonts w:cs="Arial"/>
          <w:lang w:val="sr-Cyrl-RS"/>
        </w:rPr>
        <w:t xml:space="preserve">услуге подршке имплементираног решења </w:t>
      </w:r>
      <w:r w:rsidRPr="00AD10A6">
        <w:rPr>
          <w:rFonts w:cs="Arial"/>
        </w:rPr>
        <w:t xml:space="preserve"> вршиће се након сваке фазе испоруке на следећи начин: </w:t>
      </w:r>
    </w:p>
    <w:p w:rsidR="0026664E" w:rsidRPr="00AD10A6" w:rsidRDefault="0026664E" w:rsidP="00AD10A6">
      <w:pPr>
        <w:widowControl w:val="0"/>
        <w:autoSpaceDE w:val="0"/>
        <w:autoSpaceDN w:val="0"/>
        <w:adjustRightInd w:val="0"/>
        <w:spacing w:before="0"/>
        <w:rPr>
          <w:rFonts w:cs="Arial"/>
          <w:lang w:val="ru-RU"/>
        </w:rPr>
      </w:pPr>
    </w:p>
    <w:p w:rsidR="0026664E" w:rsidRPr="00AD10A6" w:rsidRDefault="0026664E" w:rsidP="00AD10A6">
      <w:pPr>
        <w:widowControl w:val="0"/>
        <w:tabs>
          <w:tab w:val="left" w:pos="7100"/>
        </w:tabs>
        <w:autoSpaceDE w:val="0"/>
        <w:autoSpaceDN w:val="0"/>
        <w:adjustRightInd w:val="0"/>
        <w:spacing w:before="0"/>
        <w:ind w:left="1180"/>
        <w:rPr>
          <w:rFonts w:cs="Arial"/>
        </w:rPr>
      </w:pPr>
      <w:r w:rsidRPr="00AD10A6">
        <w:rPr>
          <w:rFonts w:cs="Arial"/>
        </w:rPr>
        <w:t xml:space="preserve">Фаза </w:t>
      </w:r>
      <w:r w:rsidRPr="00AD10A6">
        <w:rPr>
          <w:rFonts w:cs="Arial"/>
          <w:lang w:val="sr-Cyrl-RS"/>
        </w:rPr>
        <w:t>испоруке</w:t>
      </w:r>
      <w:r w:rsidRPr="00AD10A6">
        <w:rPr>
          <w:rFonts w:cs="Arial"/>
        </w:rPr>
        <w:tab/>
        <w:t>Износ</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69504" behindDoc="1" locked="0" layoutInCell="0" allowOverlap="1" wp14:anchorId="35C0E6EA" wp14:editId="44677F71">
                <wp:simplePos x="0" y="0"/>
                <wp:positionH relativeFrom="column">
                  <wp:posOffset>452120</wp:posOffset>
                </wp:positionH>
                <wp:positionV relativeFrom="paragraph">
                  <wp:posOffset>3809</wp:posOffset>
                </wp:positionV>
                <wp:extent cx="2708910" cy="0"/>
                <wp:effectExtent l="0" t="0" r="34290" b="1905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17A4B" id="Line 30"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zL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70528" behindDoc="1" locked="0" layoutInCell="0" allowOverlap="1" wp14:anchorId="5190E31F" wp14:editId="3E660AA2">
                <wp:simplePos x="0" y="0"/>
                <wp:positionH relativeFrom="column">
                  <wp:posOffset>3700145</wp:posOffset>
                </wp:positionH>
                <wp:positionV relativeFrom="paragraph">
                  <wp:posOffset>3809</wp:posOffset>
                </wp:positionV>
                <wp:extent cx="2062480" cy="0"/>
                <wp:effectExtent l="0" t="0" r="33020" b="1905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E1420" id="Line 31"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SBFAIAACo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" o:allowincell="f" strokeweight=".16931mm"/>
            </w:pict>
          </mc:Fallback>
        </mc:AlternateContent>
      </w:r>
    </w:p>
    <w:p w:rsidR="0026664E" w:rsidRPr="00AD10A6" w:rsidRDefault="0026664E" w:rsidP="00AD10A6">
      <w:pPr>
        <w:widowControl w:val="0"/>
        <w:autoSpaceDE w:val="0"/>
        <w:autoSpaceDN w:val="0"/>
        <w:adjustRightInd w:val="0"/>
        <w:spacing w:before="0"/>
        <w:ind w:left="420"/>
        <w:rPr>
          <w:rFonts w:cs="Arial"/>
        </w:rPr>
      </w:pPr>
      <w:r w:rsidRPr="00AD10A6">
        <w:rPr>
          <w:rFonts w:cs="Arial"/>
        </w:rPr>
        <w:t>2.</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1552" behindDoc="1" locked="0" layoutInCell="0" allowOverlap="1" wp14:anchorId="6BB2B1AE" wp14:editId="41574F54">
                <wp:simplePos x="0" y="0"/>
                <wp:positionH relativeFrom="column">
                  <wp:posOffset>452120</wp:posOffset>
                </wp:positionH>
                <wp:positionV relativeFrom="paragraph">
                  <wp:posOffset>4444</wp:posOffset>
                </wp:positionV>
                <wp:extent cx="2708910" cy="0"/>
                <wp:effectExtent l="0" t="0" r="34290" b="1905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A078" id="Line 32" o:spid="_x0000_s1026" style="position:absolute;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Ug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" o:allowincell="f" strokeweight=".48pt"/>
            </w:pict>
          </mc:Fallback>
        </mc:AlternateContent>
      </w:r>
      <w:r w:rsidRPr="00AD10A6">
        <w:rPr>
          <w:rFonts w:cs="Arial"/>
          <w:noProof/>
        </w:rPr>
        <mc:AlternateContent>
          <mc:Choice Requires="wps">
            <w:drawing>
              <wp:anchor distT="4294967292" distB="4294967292" distL="114300" distR="114300" simplePos="0" relativeHeight="251672576" behindDoc="1" locked="0" layoutInCell="0" allowOverlap="1" wp14:anchorId="4D8B31BE" wp14:editId="700012E6">
                <wp:simplePos x="0" y="0"/>
                <wp:positionH relativeFrom="column">
                  <wp:posOffset>3700145</wp:posOffset>
                </wp:positionH>
                <wp:positionV relativeFrom="paragraph">
                  <wp:posOffset>4444</wp:posOffset>
                </wp:positionV>
                <wp:extent cx="2062480" cy="0"/>
                <wp:effectExtent l="0" t="0" r="33020" b="19050"/>
                <wp:wrapNone/>
                <wp:docPr id="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45205" id="Line 33" o:spid="_x0000_s1026" style="position:absolute;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c9EwIAACoEAAAOAAAAZHJzL2Uyb0RvYy54bWysU8GO2jAQvVfqP1i+QxJIU4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" o:allowincell="f" strokeweight=".48pt"/>
            </w:pict>
          </mc:Fallback>
        </mc:AlternateContent>
      </w:r>
    </w:p>
    <w:p w:rsidR="0026664E" w:rsidRPr="00AD10A6" w:rsidRDefault="0026664E" w:rsidP="00AD10A6">
      <w:pPr>
        <w:widowControl w:val="0"/>
        <w:autoSpaceDE w:val="0"/>
        <w:autoSpaceDN w:val="0"/>
        <w:adjustRightInd w:val="0"/>
        <w:spacing w:before="0"/>
        <w:ind w:left="380"/>
        <w:rPr>
          <w:rFonts w:cs="Arial"/>
        </w:rPr>
      </w:pPr>
      <w:r w:rsidRPr="00AD10A6">
        <w:rPr>
          <w:rFonts w:cs="Arial"/>
        </w:rPr>
        <w:t>…</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3600" behindDoc="1" locked="0" layoutInCell="0" allowOverlap="1" wp14:anchorId="4DE1E954" wp14:editId="6EC12B62">
                <wp:simplePos x="0" y="0"/>
                <wp:positionH relativeFrom="column">
                  <wp:posOffset>443230</wp:posOffset>
                </wp:positionH>
                <wp:positionV relativeFrom="paragraph">
                  <wp:posOffset>5714</wp:posOffset>
                </wp:positionV>
                <wp:extent cx="2717800" cy="0"/>
                <wp:effectExtent l="0" t="0" r="25400" b="19050"/>
                <wp:wrapNone/>
                <wp:docPr id="1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5A57A" id="Line 34" o:spid="_x0000_s1026" style="position:absolute;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F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&#1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74624" behindDoc="1" locked="0" layoutInCell="0" allowOverlap="1" wp14:anchorId="03AA2FB6" wp14:editId="32F51C2E">
                <wp:simplePos x="0" y="0"/>
                <wp:positionH relativeFrom="column">
                  <wp:posOffset>3691255</wp:posOffset>
                </wp:positionH>
                <wp:positionV relativeFrom="paragraph">
                  <wp:posOffset>5714</wp:posOffset>
                </wp:positionV>
                <wp:extent cx="2071370" cy="0"/>
                <wp:effectExtent l="0" t="0" r="24130" b="19050"/>
                <wp:wrapNone/>
                <wp:docPr id="1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A248C" id="Line 35" o:spid="_x0000_s1026" style="position:absolute;z-index:-251641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1iFAIAACo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WZitYhQC&#10;AAAqBAAADgAAAAAAAAAAAAAAAAAuAgAAZHJzL2Uyb0RvYy54bWxQSwECLQAUAAYACAAAACEAj56v&#10;V9gAAAAFAQAADwAAAAAAAAAAAAAAAABuBAAAZHJzL2Rvd25yZXYueG1sUEsFBgAAAAAEAAQA8wAA&#10;AHMFAAAAAA==&#10;" o:allowincell="f" strokeweight=".16931mm"/>
            </w:pict>
          </mc:Fallback>
        </mc:AlternateContent>
      </w:r>
    </w:p>
    <w:p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V</w:t>
      </w:r>
      <w:r w:rsidRPr="00AD10A6">
        <w:rPr>
          <w:rFonts w:cs="Arial"/>
          <w:i/>
          <w:iCs/>
          <w:lang w:val="sr-Latn-CS"/>
        </w:rPr>
        <w:t>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26664E" w:rsidRPr="00AD10A6" w:rsidRDefault="0026664E" w:rsidP="00AD10A6">
      <w:pPr>
        <w:widowControl w:val="0"/>
        <w:overflowPunct w:val="0"/>
        <w:autoSpaceDE w:val="0"/>
        <w:autoSpaceDN w:val="0"/>
        <w:adjustRightInd w:val="0"/>
        <w:spacing w:before="0"/>
        <w:ind w:left="680"/>
        <w:rPr>
          <w:rFonts w:cs="Arial"/>
          <w:i/>
          <w:iCs/>
        </w:rPr>
      </w:pPr>
    </w:p>
    <w:p w:rsidR="0026664E" w:rsidRPr="00AD10A6" w:rsidRDefault="0026664E" w:rsidP="00AD10A6">
      <w:pPr>
        <w:widowControl w:val="0"/>
        <w:overflowPunct w:val="0"/>
        <w:autoSpaceDE w:val="0"/>
        <w:autoSpaceDN w:val="0"/>
        <w:adjustRightInd w:val="0"/>
        <w:spacing w:before="0"/>
        <w:ind w:left="680"/>
        <w:rPr>
          <w:rFonts w:cs="Arial"/>
          <w:i/>
          <w:iCs/>
        </w:rPr>
      </w:pPr>
    </w:p>
    <w:p w:rsidR="0026664E" w:rsidRPr="00AD10A6" w:rsidRDefault="0026664E" w:rsidP="00AD10A6">
      <w:pPr>
        <w:widowControl w:val="0"/>
        <w:numPr>
          <w:ilvl w:val="1"/>
          <w:numId w:val="33"/>
        </w:numPr>
        <w:tabs>
          <w:tab w:val="clear" w:pos="1440"/>
          <w:tab w:val="num" w:pos="720"/>
        </w:tabs>
        <w:overflowPunct w:val="0"/>
        <w:autoSpaceDE w:val="0"/>
        <w:autoSpaceDN w:val="0"/>
        <w:adjustRightInd w:val="0"/>
        <w:spacing w:before="0"/>
        <w:ind w:left="720" w:right="140" w:hanging="356"/>
        <w:rPr>
          <w:rFonts w:cs="Arial"/>
        </w:rPr>
      </w:pPr>
      <w:r w:rsidRPr="00AD10A6">
        <w:rPr>
          <w:rFonts w:cs="Arial"/>
        </w:rPr>
        <w:t xml:space="preserve">за за услуге обуке вршиће се након сваке фазе испоруке на следећи начин: </w:t>
      </w:r>
    </w:p>
    <w:p w:rsidR="0026664E" w:rsidRPr="00AD10A6" w:rsidRDefault="0026664E" w:rsidP="00AD10A6">
      <w:pPr>
        <w:widowControl w:val="0"/>
        <w:autoSpaceDE w:val="0"/>
        <w:autoSpaceDN w:val="0"/>
        <w:adjustRightInd w:val="0"/>
        <w:spacing w:before="0"/>
        <w:rPr>
          <w:rFonts w:cs="Arial"/>
          <w:lang w:val="ru-RU"/>
        </w:rPr>
      </w:pPr>
    </w:p>
    <w:p w:rsidR="0026664E" w:rsidRPr="00AD10A6" w:rsidRDefault="0026664E" w:rsidP="00AD10A6">
      <w:pPr>
        <w:widowControl w:val="0"/>
        <w:tabs>
          <w:tab w:val="left" w:pos="7100"/>
        </w:tabs>
        <w:autoSpaceDE w:val="0"/>
        <w:autoSpaceDN w:val="0"/>
        <w:adjustRightInd w:val="0"/>
        <w:spacing w:before="0"/>
        <w:ind w:left="1180"/>
        <w:rPr>
          <w:rFonts w:cs="Arial"/>
        </w:rPr>
      </w:pPr>
      <w:r w:rsidRPr="00AD10A6">
        <w:rPr>
          <w:rFonts w:cs="Arial"/>
        </w:rPr>
        <w:t xml:space="preserve">Фаза </w:t>
      </w:r>
      <w:r w:rsidRPr="00AD10A6">
        <w:rPr>
          <w:rFonts w:cs="Arial"/>
          <w:lang w:val="sr-Cyrl-RS"/>
        </w:rPr>
        <w:t>обуке</w:t>
      </w:r>
      <w:r w:rsidRPr="00AD10A6">
        <w:rPr>
          <w:rFonts w:cs="Arial"/>
        </w:rPr>
        <w:tab/>
        <w:t>Износ</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ind w:left="420"/>
        <w:rPr>
          <w:rFonts w:cs="Arial"/>
        </w:rPr>
      </w:pPr>
      <w:r w:rsidRPr="00AD10A6">
        <w:rPr>
          <w:rFonts w:cs="Arial"/>
        </w:rPr>
        <w:t>1.</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5648" behindDoc="1" locked="0" layoutInCell="0" allowOverlap="1" wp14:anchorId="0046D9FF" wp14:editId="3925B17A">
                <wp:simplePos x="0" y="0"/>
                <wp:positionH relativeFrom="column">
                  <wp:posOffset>452120</wp:posOffset>
                </wp:positionH>
                <wp:positionV relativeFrom="paragraph">
                  <wp:posOffset>3809</wp:posOffset>
                </wp:positionV>
                <wp:extent cx="2708910" cy="0"/>
                <wp:effectExtent l="0" t="0" r="34290" b="19050"/>
                <wp:wrapNone/>
                <wp:docPr id="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789F7" id="Line 30" o:spid="_x0000_s1026" style="position:absolute;z-index:-251640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2Lc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76672" behindDoc="1" locked="0" layoutInCell="0" allowOverlap="1" wp14:anchorId="761664BE" wp14:editId="5423C9EE">
                <wp:simplePos x="0" y="0"/>
                <wp:positionH relativeFrom="column">
                  <wp:posOffset>3700145</wp:posOffset>
                </wp:positionH>
                <wp:positionV relativeFrom="paragraph">
                  <wp:posOffset>3809</wp:posOffset>
                </wp:positionV>
                <wp:extent cx="2062480" cy="0"/>
                <wp:effectExtent l="0" t="0" r="33020" b="19050"/>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3A72F" id="Line 31" o:spid="_x0000_s1026" style="position:absolute;z-index:-251639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4DFQIAACoEAAAOAAAAZHJzL2Uyb0RvYy54bWysU8uO2yAU3VfqPyD2iR/jSRM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Dmuq4D&#10;FQIAACoEAAAOAAAAAAAAAAAAAAAAAC4CAABkcnMvZTJvRG9jLnhtbFBLAQItABQABgAIAAAAIQBP&#10;xBQn2QAAAAUBAAAPAAAAAAAAAAAAAAAAAG8EAABkcnMvZG93bnJldi54bWxQSwUGAAAAAAQABADz&#10;AAAAdQUAAAAA&#10;" o:allowincell="f" strokeweight=".16931mm"/>
            </w:pict>
          </mc:Fallback>
        </mc:AlternateContent>
      </w:r>
    </w:p>
    <w:p w:rsidR="0026664E" w:rsidRPr="00AD10A6" w:rsidRDefault="0026664E" w:rsidP="00AD10A6">
      <w:pPr>
        <w:widowControl w:val="0"/>
        <w:autoSpaceDE w:val="0"/>
        <w:autoSpaceDN w:val="0"/>
        <w:adjustRightInd w:val="0"/>
        <w:spacing w:before="0"/>
        <w:ind w:left="420"/>
        <w:rPr>
          <w:rFonts w:cs="Arial"/>
        </w:rPr>
      </w:pPr>
      <w:r w:rsidRPr="00AD10A6">
        <w:rPr>
          <w:rFonts w:cs="Arial"/>
        </w:rPr>
        <w:t>2.</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7696" behindDoc="1" locked="0" layoutInCell="0" allowOverlap="1" wp14:anchorId="7C068181" wp14:editId="20A32E19">
                <wp:simplePos x="0" y="0"/>
                <wp:positionH relativeFrom="column">
                  <wp:posOffset>452120</wp:posOffset>
                </wp:positionH>
                <wp:positionV relativeFrom="paragraph">
                  <wp:posOffset>4444</wp:posOffset>
                </wp:positionV>
                <wp:extent cx="2708910" cy="0"/>
                <wp:effectExtent l="0" t="0" r="34290" b="1905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2D50A" id="Line 32" o:spid="_x0000_s1026" style="position:absolute;z-index:-251638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ydFAIAACo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" o:allowincell="f" strokeweight=".48pt"/>
            </w:pict>
          </mc:Fallback>
        </mc:AlternateContent>
      </w:r>
      <w:r w:rsidRPr="00AD10A6">
        <w:rPr>
          <w:rFonts w:cs="Arial"/>
          <w:noProof/>
        </w:rPr>
        <mc:AlternateContent>
          <mc:Choice Requires="wps">
            <w:drawing>
              <wp:anchor distT="4294967292" distB="4294967292" distL="114300" distR="114300" simplePos="0" relativeHeight="251678720" behindDoc="1" locked="0" layoutInCell="0" allowOverlap="1" wp14:anchorId="2F2C2EDA" wp14:editId="4D0E3CC2">
                <wp:simplePos x="0" y="0"/>
                <wp:positionH relativeFrom="column">
                  <wp:posOffset>3700145</wp:posOffset>
                </wp:positionH>
                <wp:positionV relativeFrom="paragraph">
                  <wp:posOffset>4444</wp:posOffset>
                </wp:positionV>
                <wp:extent cx="2062480" cy="0"/>
                <wp:effectExtent l="0" t="0" r="33020" b="1905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F9C42" id="Line 33" o:spid="_x0000_s1026" style="position:absolute;z-index:-251637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6AFAIAACoEAAAOAAAAZHJzL2Uyb0RvYy54bWysU02P2jAQvVfqf7B8h3yQUo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" o:allowincell="f" strokeweight=".48pt"/>
            </w:pict>
          </mc:Fallback>
        </mc:AlternateContent>
      </w:r>
    </w:p>
    <w:p w:rsidR="0026664E" w:rsidRPr="00AD10A6" w:rsidRDefault="0026664E" w:rsidP="00AD10A6">
      <w:pPr>
        <w:widowControl w:val="0"/>
        <w:autoSpaceDE w:val="0"/>
        <w:autoSpaceDN w:val="0"/>
        <w:adjustRightInd w:val="0"/>
        <w:spacing w:before="0"/>
        <w:ind w:left="380"/>
        <w:rPr>
          <w:rFonts w:cs="Arial"/>
        </w:rPr>
      </w:pPr>
      <w:r w:rsidRPr="00AD10A6">
        <w:rPr>
          <w:rFonts w:cs="Arial"/>
        </w:rPr>
        <w:t>…</w: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79744" behindDoc="1" locked="0" layoutInCell="0" allowOverlap="1" wp14:anchorId="363DB6F8" wp14:editId="78A10F6C">
                <wp:simplePos x="0" y="0"/>
                <wp:positionH relativeFrom="column">
                  <wp:posOffset>443230</wp:posOffset>
                </wp:positionH>
                <wp:positionV relativeFrom="paragraph">
                  <wp:posOffset>5714</wp:posOffset>
                </wp:positionV>
                <wp:extent cx="2717800" cy="0"/>
                <wp:effectExtent l="0" t="0" r="25400" b="19050"/>
                <wp:wrapNone/>
                <wp:docPr id="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FD253" id="Line 34" o:spid="_x0000_s1026" style="position:absolute;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q4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&#1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0768" behindDoc="1" locked="0" layoutInCell="0" allowOverlap="1" wp14:anchorId="55D99F70" wp14:editId="18C6799C">
                <wp:simplePos x="0" y="0"/>
                <wp:positionH relativeFrom="column">
                  <wp:posOffset>3691255</wp:posOffset>
                </wp:positionH>
                <wp:positionV relativeFrom="paragraph">
                  <wp:posOffset>5714</wp:posOffset>
                </wp:positionV>
                <wp:extent cx="2071370" cy="0"/>
                <wp:effectExtent l="0" t="0" r="24130" b="19050"/>
                <wp:wrapNone/>
                <wp:docPr id="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BE18" id="Line 35" o:spid="_x0000_s1026" style="position:absolute;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1Z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L1GdWRQC&#10;AAAqBAAADgAAAAAAAAAAAAAAAAAuAgAAZHJzL2Uyb0RvYy54bWxQSwECLQAUAAYACAAAACEAj56v&#10;V9gAAAAFAQAADwAAAAAAAAAAAAAAAABuBAAAZHJzL2Rvd25yZXYueG1sUEsFBgAAAAAEAAQA8wAA&#10;AHMFAAAAAA==&#10;" o:allowincell="f" strokeweight=".16931mm"/>
            </w:pict>
          </mc:Fallback>
        </mc:AlternateContent>
      </w:r>
    </w:p>
    <w:p w:rsidR="0026664E" w:rsidRPr="00AD10A6" w:rsidRDefault="0026664E"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i/>
          <w:iCs/>
          <w:lang w:val="sr-Latn-CS"/>
        </w:rPr>
        <w:t>VII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26664E" w:rsidRPr="00AD10A6" w:rsidRDefault="0026664E" w:rsidP="00AD10A6">
      <w:pPr>
        <w:widowControl w:val="0"/>
        <w:overflowPunct w:val="0"/>
        <w:autoSpaceDE w:val="0"/>
        <w:autoSpaceDN w:val="0"/>
        <w:adjustRightInd w:val="0"/>
        <w:spacing w:before="0"/>
        <w:ind w:left="680"/>
        <w:rPr>
          <w:rFonts w:cs="Arial"/>
          <w:i/>
          <w:iCs/>
        </w:rPr>
      </w:pPr>
    </w:p>
    <w:p w:rsidR="00D6656A" w:rsidRPr="00AD10A6" w:rsidRDefault="00D6656A" w:rsidP="00AD10A6">
      <w:pPr>
        <w:widowControl w:val="0"/>
        <w:overflowPunct w:val="0"/>
        <w:autoSpaceDE w:val="0"/>
        <w:autoSpaceDN w:val="0"/>
        <w:adjustRightInd w:val="0"/>
        <w:spacing w:before="0"/>
        <w:ind w:left="680"/>
        <w:rPr>
          <w:rFonts w:cs="Arial"/>
          <w:i/>
          <w:iCs/>
        </w:rPr>
      </w:pPr>
    </w:p>
    <w:p w:rsidR="0026664E" w:rsidRPr="00AD10A6" w:rsidRDefault="0026664E" w:rsidP="00AD10A6">
      <w:pPr>
        <w:widowControl w:val="0"/>
        <w:numPr>
          <w:ilvl w:val="0"/>
          <w:numId w:val="34"/>
        </w:numPr>
        <w:tabs>
          <w:tab w:val="clear" w:pos="720"/>
          <w:tab w:val="num" w:pos="360"/>
        </w:tabs>
        <w:overflowPunct w:val="0"/>
        <w:autoSpaceDE w:val="0"/>
        <w:autoSpaceDN w:val="0"/>
        <w:adjustRightInd w:val="0"/>
        <w:spacing w:before="0"/>
        <w:ind w:left="360" w:hanging="356"/>
        <w:rPr>
          <w:rFonts w:cs="Arial"/>
        </w:rPr>
      </w:pPr>
      <w:r w:rsidRPr="00AD10A6">
        <w:rPr>
          <w:rFonts w:cs="Arial"/>
        </w:rPr>
        <w:t xml:space="preserve">Рокови извршења услуга и испоруке софтверских лиценци: </w:t>
      </w:r>
    </w:p>
    <w:p w:rsidR="00F47DCB" w:rsidRPr="00AD10A6" w:rsidRDefault="00F47DCB" w:rsidP="00AD10A6">
      <w:pPr>
        <w:tabs>
          <w:tab w:val="left" w:pos="680"/>
        </w:tabs>
        <w:spacing w:before="0"/>
        <w:rPr>
          <w:rFonts w:eastAsia="TimesNewRomanPS-BoldMT" w:cs="Arial"/>
          <w:bCs/>
          <w:lang w:val="sr-Cyrl-RS"/>
        </w:rPr>
      </w:pPr>
    </w:p>
    <w:p w:rsidR="007C47F9" w:rsidRPr="00AD10A6" w:rsidRDefault="007C47F9" w:rsidP="007C47F9">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 xml:space="preserve">Рок за извршење услуге консолидације лиценци и реактивације произвођачког одржавања и наставак услуга пружања услуга произвођачког одржавања је </w:t>
      </w:r>
      <w:r>
        <w:rPr>
          <w:rFonts w:cs="Arial"/>
          <w:color w:val="000000" w:themeColor="text1"/>
          <w:lang w:val="sr-Cyrl-RS"/>
        </w:rPr>
        <w:t>30</w:t>
      </w:r>
      <w:r w:rsidRPr="00AD10A6">
        <w:rPr>
          <w:rFonts w:cs="Arial"/>
          <w:color w:val="000000" w:themeColor="text1"/>
        </w:rPr>
        <w:t xml:space="preserve"> (</w:t>
      </w:r>
      <w:r>
        <w:rPr>
          <w:rFonts w:cs="Arial"/>
          <w:color w:val="000000" w:themeColor="text1"/>
          <w:lang w:val="sr-Cyrl-RS"/>
        </w:rPr>
        <w:t>тридесет</w:t>
      </w:r>
      <w:r w:rsidRPr="00AD10A6">
        <w:rPr>
          <w:rFonts w:cs="Arial"/>
          <w:color w:val="000000" w:themeColor="text1"/>
        </w:rPr>
        <w:t>) дана после датума потписивања уговора</w:t>
      </w:r>
      <w:r w:rsidRPr="00AD10A6">
        <w:rPr>
          <w:rFonts w:cs="Arial"/>
          <w:color w:val="000000" w:themeColor="text1"/>
          <w:lang w:val="sr-Cyrl-RS"/>
        </w:rPr>
        <w:t>.</w:t>
      </w:r>
    </w:p>
    <w:p w:rsidR="007C47F9" w:rsidRPr="00AD10A6" w:rsidRDefault="007C47F9" w:rsidP="007C47F9">
      <w:pPr>
        <w:widowControl w:val="0"/>
        <w:overflowPunct w:val="0"/>
        <w:autoSpaceDE w:val="0"/>
        <w:autoSpaceDN w:val="0"/>
        <w:adjustRightInd w:val="0"/>
        <w:spacing w:before="0"/>
        <w:rPr>
          <w:rFonts w:cs="Arial"/>
          <w:color w:val="000000" w:themeColor="text1"/>
        </w:rPr>
      </w:pPr>
    </w:p>
    <w:p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lang w:val="sr-Cyrl-RS"/>
        </w:rPr>
        <w:t>Услуге произвођачког одржавања софтвера почињу датумом извршења консолидације лиценци и реактивације произвођачког одржавања и уговара се закључно са 31.12.201</w:t>
      </w:r>
      <w:r w:rsidR="00AC2889">
        <w:rPr>
          <w:rFonts w:eastAsia="TimesNewRomanPS-BoldMT" w:cs="Arial"/>
          <w:bCs/>
          <w:lang w:val="sr-Cyrl-RS"/>
        </w:rPr>
        <w:t>8</w:t>
      </w:r>
      <w:r w:rsidRPr="00AD10A6">
        <w:rPr>
          <w:rFonts w:eastAsia="TimesNewRomanPS-BoldMT" w:cs="Arial"/>
          <w:bCs/>
          <w:lang w:val="sr-Cyrl-RS"/>
        </w:rPr>
        <w:t>.</w:t>
      </w:r>
      <w:r w:rsidR="0018213B" w:rsidRPr="00AD10A6">
        <w:rPr>
          <w:rFonts w:eastAsia="TimesNewRomanPS-BoldMT" w:cs="Arial"/>
          <w:bCs/>
          <w:lang w:val="sr-Cyrl-RS"/>
        </w:rPr>
        <w:t xml:space="preserve"> године</w:t>
      </w:r>
    </w:p>
    <w:p w:rsidR="007C47F9" w:rsidRDefault="007C47F9" w:rsidP="00AD10A6">
      <w:pPr>
        <w:tabs>
          <w:tab w:val="left" w:pos="680"/>
        </w:tabs>
        <w:spacing w:before="0"/>
        <w:rPr>
          <w:rFonts w:eastAsia="TimesNewRomanPS-BoldMT" w:cs="Arial"/>
          <w:bCs/>
          <w:lang w:val="sr-Latn-CS"/>
        </w:rPr>
      </w:pPr>
    </w:p>
    <w:p w:rsidR="007C47F9" w:rsidRPr="00AD10A6" w:rsidRDefault="007C47F9" w:rsidP="007C47F9">
      <w:pPr>
        <w:widowControl w:val="0"/>
        <w:overflowPunct w:val="0"/>
        <w:autoSpaceDE w:val="0"/>
        <w:autoSpaceDN w:val="0"/>
        <w:adjustRightInd w:val="0"/>
        <w:spacing w:before="0"/>
        <w:rPr>
          <w:rFonts w:cs="Arial"/>
          <w:color w:val="000000" w:themeColor="text1"/>
          <w:lang w:val="sr-Cyrl-RS"/>
        </w:rPr>
      </w:pPr>
      <w:r w:rsidRPr="00AD10A6">
        <w:rPr>
          <w:rFonts w:cs="Arial"/>
          <w:color w:val="000000" w:themeColor="text1"/>
        </w:rPr>
        <w:t xml:space="preserve">Рок  за испоруку софтвера, односно софтверских лиценци </w:t>
      </w:r>
      <w:r>
        <w:rPr>
          <w:rFonts w:cs="Arial"/>
          <w:color w:val="000000" w:themeColor="text1"/>
          <w:lang w:val="sr-Cyrl-RS"/>
        </w:rPr>
        <w:t>је</w:t>
      </w:r>
      <w:r w:rsidRPr="00AD10A6">
        <w:rPr>
          <w:rFonts w:cs="Arial"/>
          <w:color w:val="000000" w:themeColor="text1"/>
        </w:rPr>
        <w:t xml:space="preserve"> </w:t>
      </w:r>
      <w:r>
        <w:rPr>
          <w:rFonts w:cs="Arial"/>
          <w:color w:val="000000" w:themeColor="text1"/>
          <w:lang w:val="sr-Cyrl-RS"/>
        </w:rPr>
        <w:t>30</w:t>
      </w:r>
      <w:r w:rsidRPr="00AD10A6">
        <w:rPr>
          <w:rFonts w:cs="Arial"/>
          <w:color w:val="000000" w:themeColor="text1"/>
        </w:rPr>
        <w:t xml:space="preserve"> (</w:t>
      </w:r>
      <w:r w:rsidRPr="00AD10A6">
        <w:rPr>
          <w:rFonts w:cs="Arial"/>
          <w:color w:val="000000" w:themeColor="text1"/>
          <w:lang w:val="sr-Cyrl-RS"/>
        </w:rPr>
        <w:t xml:space="preserve">словима: </w:t>
      </w:r>
      <w:r>
        <w:rPr>
          <w:rFonts w:cs="Arial"/>
          <w:color w:val="000000" w:themeColor="text1"/>
          <w:lang w:val="sr-Cyrl-RS"/>
        </w:rPr>
        <w:t>тридесет</w:t>
      </w:r>
      <w:r w:rsidRPr="00AD10A6">
        <w:rPr>
          <w:rFonts w:cs="Arial"/>
          <w:color w:val="000000" w:themeColor="text1"/>
        </w:rPr>
        <w:t>) дана после датума потписивања уговора</w:t>
      </w:r>
      <w:r>
        <w:rPr>
          <w:rFonts w:cs="Arial"/>
          <w:color w:val="000000" w:themeColor="text1"/>
          <w:lang w:val="sr-Cyrl-RS"/>
        </w:rPr>
        <w:t>.</w:t>
      </w:r>
    </w:p>
    <w:p w:rsidR="007C47F9" w:rsidRDefault="007C47F9" w:rsidP="00AD10A6">
      <w:pPr>
        <w:tabs>
          <w:tab w:val="left" w:pos="680"/>
        </w:tabs>
        <w:spacing w:before="0"/>
        <w:rPr>
          <w:rFonts w:eastAsia="TimesNewRomanPS-BoldMT" w:cs="Arial"/>
          <w:bCs/>
          <w:lang w:val="sr-Latn-CS"/>
        </w:rPr>
      </w:pPr>
    </w:p>
    <w:p w:rsidR="0026664E" w:rsidRDefault="0026664E" w:rsidP="00AD10A6">
      <w:pPr>
        <w:tabs>
          <w:tab w:val="left" w:pos="680"/>
        </w:tabs>
        <w:spacing w:before="0"/>
        <w:rPr>
          <w:rFonts w:eastAsia="TimesNewRomanPS-BoldMT" w:cs="Arial"/>
          <w:bCs/>
          <w:lang w:val="sr-Cyrl-RS"/>
        </w:rPr>
      </w:pPr>
      <w:r w:rsidRPr="00AD10A6">
        <w:rPr>
          <w:rFonts w:eastAsia="TimesNewRomanPS-BoldMT" w:cs="Arial"/>
          <w:bCs/>
          <w:lang w:val="sr-Cyrl-RS"/>
        </w:rPr>
        <w:t>Услуге произвођачког одржавања софтвера почињу датумом извршења консолидације лиценци и реактивације произвођачког одржавања и уговарају се закључно са 31.12.201</w:t>
      </w:r>
      <w:r w:rsidR="00AC2889">
        <w:rPr>
          <w:rFonts w:eastAsia="TimesNewRomanPS-BoldMT" w:cs="Arial"/>
          <w:bCs/>
          <w:lang w:val="sr-Cyrl-RS"/>
        </w:rPr>
        <w:t>8</w:t>
      </w:r>
      <w:r w:rsidRPr="00AD10A6">
        <w:rPr>
          <w:rFonts w:eastAsia="TimesNewRomanPS-BoldMT" w:cs="Arial"/>
          <w:bCs/>
          <w:lang w:val="sr-Cyrl-RS"/>
        </w:rPr>
        <w:t>.</w:t>
      </w:r>
      <w:r w:rsidR="0018213B" w:rsidRPr="00AD10A6">
        <w:rPr>
          <w:rFonts w:eastAsia="TimesNewRomanPS-BoldMT" w:cs="Arial"/>
          <w:bCs/>
          <w:lang w:val="sr-Cyrl-RS"/>
        </w:rPr>
        <w:t xml:space="preserve"> године</w:t>
      </w:r>
      <w:r w:rsidR="007C47F9">
        <w:rPr>
          <w:rFonts w:eastAsia="TimesNewRomanPS-BoldMT" w:cs="Arial"/>
          <w:bCs/>
          <w:lang w:val="sr-Cyrl-RS"/>
        </w:rPr>
        <w:t>.</w:t>
      </w:r>
    </w:p>
    <w:p w:rsidR="007C47F9" w:rsidRPr="00AD10A6" w:rsidRDefault="007C47F9" w:rsidP="00AD10A6">
      <w:pPr>
        <w:tabs>
          <w:tab w:val="left" w:pos="680"/>
        </w:tabs>
        <w:spacing w:before="0"/>
        <w:rPr>
          <w:rFonts w:eastAsia="TimesNewRomanPS-BoldMT" w:cs="Arial"/>
          <w:bCs/>
          <w:lang w:val="sr-Cyrl-RS"/>
        </w:rPr>
      </w:pPr>
    </w:p>
    <w:p w:rsidR="0026664E" w:rsidRPr="00AD10A6" w:rsidRDefault="0026664E" w:rsidP="00AD10A6">
      <w:pPr>
        <w:spacing w:before="0"/>
        <w:rPr>
          <w:rFonts w:cs="Arial"/>
        </w:rPr>
      </w:pPr>
      <w:r w:rsidRPr="00AD10A6">
        <w:rPr>
          <w:rFonts w:cs="Arial"/>
        </w:rPr>
        <w:t>Услуга закупа SAP HEC инфраструктуре почиње до 7</w:t>
      </w:r>
      <w:r w:rsidR="0018213B" w:rsidRPr="00AD10A6">
        <w:rPr>
          <w:rFonts w:cs="Arial"/>
          <w:lang w:val="sr-Cyrl-RS"/>
        </w:rPr>
        <w:t xml:space="preserve"> (словима: седам)</w:t>
      </w:r>
      <w:r w:rsidRPr="00AD10A6">
        <w:rPr>
          <w:rFonts w:cs="Arial"/>
        </w:rPr>
        <w:t xml:space="preserve"> дана од дана ступања уговора на снагу и траје 12 (дванаест) месеци.</w:t>
      </w:r>
    </w:p>
    <w:p w:rsidR="0026664E" w:rsidRPr="00AD10A6" w:rsidRDefault="0026664E" w:rsidP="00AD10A6">
      <w:pPr>
        <w:tabs>
          <w:tab w:val="left" w:pos="680"/>
        </w:tabs>
        <w:spacing w:before="0"/>
        <w:rPr>
          <w:rFonts w:eastAsia="TimesNewRomanPS-BoldMT" w:cs="Arial"/>
          <w:bCs/>
          <w:lang w:val="sr-Latn-CS"/>
        </w:rPr>
      </w:pPr>
    </w:p>
    <w:p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rPr>
        <w:t xml:space="preserve">Услуге имплементације нових функционалности почињу </w:t>
      </w:r>
      <w:r w:rsidRPr="00AD10A6">
        <w:rPr>
          <w:rFonts w:eastAsia="TimesNewRomanPS-BoldMT" w:cs="Arial"/>
          <w:bCs/>
          <w:lang w:val="sr-Cyrl-RS"/>
        </w:rPr>
        <w:t xml:space="preserve">извршиће се  </w:t>
      </w:r>
      <w:r w:rsidRPr="00AD10A6">
        <w:rPr>
          <w:rFonts w:eastAsia="TimesNewRomanPS-BoldMT" w:cs="Arial"/>
          <w:bCs/>
        </w:rPr>
        <w:t>у року од _____ (словима: ___________) месеци</w:t>
      </w:r>
      <w:r w:rsidRPr="00AD10A6">
        <w:rPr>
          <w:rFonts w:eastAsia="TimesNewRomanPS-BoldMT" w:cs="Arial"/>
          <w:bCs/>
          <w:lang w:val="sr-Cyrl-RS"/>
        </w:rPr>
        <w:t xml:space="preserve"> од дана ступања уговора на снагу.</w:t>
      </w:r>
    </w:p>
    <w:p w:rsidR="0026664E" w:rsidRPr="00AD10A6" w:rsidRDefault="0026664E" w:rsidP="00AD10A6">
      <w:pPr>
        <w:tabs>
          <w:tab w:val="left" w:pos="680"/>
        </w:tabs>
        <w:spacing w:before="0"/>
        <w:rPr>
          <w:rFonts w:eastAsia="TimesNewRomanPS-BoldMT" w:cs="Arial"/>
          <w:bCs/>
        </w:rPr>
      </w:pPr>
    </w:p>
    <w:p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lang w:val="sr-Cyrl-RS"/>
        </w:rPr>
        <w:t>Услуге подршке имплементираног решења извршиће се  у року од _____ (словима: ___________) месеци од дана ступања уговора на снагу.</w:t>
      </w:r>
    </w:p>
    <w:p w:rsidR="0026664E" w:rsidRPr="00AD10A6" w:rsidRDefault="0026664E" w:rsidP="00AD10A6">
      <w:pPr>
        <w:tabs>
          <w:tab w:val="left" w:pos="680"/>
        </w:tabs>
        <w:spacing w:before="0"/>
        <w:rPr>
          <w:rFonts w:eastAsia="TimesNewRomanPS-BoldMT" w:cs="Arial"/>
          <w:bCs/>
          <w:lang w:val="sr-Cyrl-RS"/>
        </w:rPr>
      </w:pPr>
    </w:p>
    <w:p w:rsidR="0026664E" w:rsidRPr="00AD10A6" w:rsidRDefault="0026664E" w:rsidP="00AD10A6">
      <w:pPr>
        <w:tabs>
          <w:tab w:val="left" w:pos="680"/>
        </w:tabs>
        <w:spacing w:before="0"/>
        <w:rPr>
          <w:rFonts w:eastAsia="TimesNewRomanPS-BoldMT" w:cs="Arial"/>
          <w:bCs/>
          <w:lang w:val="sr-Cyrl-RS"/>
        </w:rPr>
      </w:pPr>
      <w:r w:rsidRPr="00AD10A6">
        <w:rPr>
          <w:rFonts w:eastAsia="TimesNewRomanPS-BoldMT" w:cs="Arial"/>
          <w:bCs/>
        </w:rPr>
        <w:t xml:space="preserve">Услуге стандарних САП обука </w:t>
      </w:r>
      <w:r w:rsidRPr="00AD10A6">
        <w:rPr>
          <w:rFonts w:eastAsia="TimesNewRomanPS-BoldMT" w:cs="Arial"/>
          <w:bCs/>
          <w:lang w:val="sr-Cyrl-RS"/>
        </w:rPr>
        <w:t xml:space="preserve">извршиће се  </w:t>
      </w:r>
      <w:r w:rsidRPr="00AD10A6">
        <w:rPr>
          <w:rFonts w:eastAsia="TimesNewRomanPS-BoldMT" w:cs="Arial"/>
          <w:bCs/>
        </w:rPr>
        <w:t>у року од _____ (словима: ___________) месеци</w:t>
      </w:r>
      <w:r w:rsidRPr="00AD10A6">
        <w:rPr>
          <w:rFonts w:eastAsia="TimesNewRomanPS-BoldMT" w:cs="Arial"/>
          <w:bCs/>
          <w:lang w:val="sr-Cyrl-RS"/>
        </w:rPr>
        <w:t xml:space="preserve"> од дана ступања уговора на снагу.</w:t>
      </w:r>
    </w:p>
    <w:p w:rsidR="0026664E" w:rsidRPr="00AD10A6" w:rsidRDefault="0026664E" w:rsidP="00AD10A6">
      <w:pPr>
        <w:tabs>
          <w:tab w:val="left" w:pos="680"/>
        </w:tabs>
        <w:spacing w:before="0"/>
        <w:rPr>
          <w:rFonts w:eastAsia="TimesNewRomanPS-BoldMT" w:cs="Arial"/>
          <w:bCs/>
        </w:rPr>
      </w:pPr>
    </w:p>
    <w:p w:rsidR="0026664E" w:rsidRPr="00AD10A6" w:rsidRDefault="0026664E" w:rsidP="00AD10A6">
      <w:pPr>
        <w:widowControl w:val="0"/>
        <w:autoSpaceDE w:val="0"/>
        <w:autoSpaceDN w:val="0"/>
        <w:adjustRightInd w:val="0"/>
        <w:spacing w:before="0"/>
        <w:rPr>
          <w:rFonts w:cs="Arial"/>
        </w:rPr>
      </w:pPr>
      <w:r w:rsidRPr="00AD10A6">
        <w:rPr>
          <w:rFonts w:cs="Arial"/>
        </w:rPr>
        <w:t>Специфични рокови извршења услуга и испоруке софтверских лиценци су:</w:t>
      </w:r>
    </w:p>
    <w:p w:rsidR="0026664E" w:rsidRPr="00AD10A6" w:rsidRDefault="0026664E" w:rsidP="00AD10A6">
      <w:pPr>
        <w:widowControl w:val="0"/>
        <w:autoSpaceDE w:val="0"/>
        <w:autoSpaceDN w:val="0"/>
        <w:adjustRightInd w:val="0"/>
        <w:spacing w:before="0"/>
        <w:rPr>
          <w:rFonts w:cs="Arial"/>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rsidTr="0098566E">
        <w:trPr>
          <w:trHeight w:val="276"/>
        </w:trPr>
        <w:tc>
          <w:tcPr>
            <w:tcW w:w="313" w:type="pct"/>
            <w:tcBorders>
              <w:top w:val="nil"/>
              <w:left w:val="nil"/>
              <w:bottom w:val="nil"/>
              <w:right w:val="nil"/>
            </w:tcBorders>
            <w:vAlign w:val="center"/>
          </w:tcPr>
          <w:p w:rsidR="0026664E" w:rsidRPr="00AD10A6" w:rsidRDefault="0026664E" w:rsidP="00AD10A6">
            <w:pPr>
              <w:widowControl w:val="0"/>
              <w:autoSpaceDE w:val="0"/>
              <w:autoSpaceDN w:val="0"/>
              <w:adjustRightInd w:val="0"/>
              <w:spacing w:before="0"/>
              <w:ind w:left="37"/>
              <w:jc w:val="center"/>
              <w:rPr>
                <w:rFonts w:cs="Arial"/>
                <w:lang w:val="hr-HR"/>
              </w:rPr>
            </w:pPr>
            <w:r w:rsidRPr="00AD10A6">
              <w:rPr>
                <w:rFonts w:cs="Arial"/>
                <w:lang w:val="hr-HR"/>
              </w:rPr>
              <w:t>1)</w:t>
            </w:r>
          </w:p>
        </w:tc>
        <w:tc>
          <w:tcPr>
            <w:tcW w:w="4687" w:type="pct"/>
            <w:gridSpan w:val="2"/>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60"/>
              <w:rPr>
                <w:rFonts w:cs="Arial"/>
              </w:rPr>
            </w:pPr>
            <w:r w:rsidRPr="00AD10A6">
              <w:rPr>
                <w:rFonts w:cs="Arial"/>
              </w:rPr>
              <w:t xml:space="preserve">за услуге </w:t>
            </w:r>
            <w:r w:rsidRPr="00AD10A6">
              <w:rPr>
                <w:rFonts w:eastAsia="Calibri" w:cs="Arial"/>
                <w:lang w:val="ru-RU"/>
              </w:rPr>
              <w:t xml:space="preserve">консолидације и реактивације </w:t>
            </w:r>
            <w:r w:rsidRPr="00AD10A6">
              <w:rPr>
                <w:rFonts w:eastAsia="Calibri" w:cs="Arial"/>
              </w:rPr>
              <w:t>SAP</w:t>
            </w:r>
            <w:r w:rsidRPr="00AD10A6">
              <w:rPr>
                <w:rFonts w:eastAsia="Calibri" w:cs="Arial"/>
                <w:lang w:val="ru-RU"/>
              </w:rPr>
              <w:t xml:space="preserve"> софтверских лиценци</w:t>
            </w:r>
            <w:r w:rsidRPr="00AD10A6">
              <w:rPr>
                <w:rFonts w:cs="Arial"/>
              </w:rPr>
              <w:t>:</w:t>
            </w:r>
          </w:p>
        </w:tc>
      </w:tr>
      <w:tr w:rsidR="0026664E" w:rsidRPr="00AD10A6" w:rsidTr="0098566E">
        <w:trPr>
          <w:trHeight w:val="396"/>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jc w:val="center"/>
              <w:rPr>
                <w:rFonts w:cs="Arial"/>
              </w:rPr>
            </w:pPr>
            <w:r w:rsidRPr="00AD10A6">
              <w:rPr>
                <w:rFonts w:cs="Arial"/>
                <w:w w:val="99"/>
              </w:rPr>
              <w:t>Јединствени рок испоруке за 1)</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284"/>
              <w:jc w:val="center"/>
              <w:rPr>
                <w:rFonts w:cs="Arial"/>
              </w:rPr>
            </w:pPr>
            <w:r w:rsidRPr="00AD10A6">
              <w:rPr>
                <w:rFonts w:cs="Arial"/>
              </w:rPr>
              <w:t>___________________</w:t>
            </w:r>
          </w:p>
        </w:tc>
      </w:tr>
      <w:tr w:rsidR="0026664E" w:rsidRPr="00AD10A6" w:rsidTr="0098566E">
        <w:trPr>
          <w:trHeight w:val="569"/>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jc w:val="center"/>
              <w:rPr>
                <w:rFonts w:cs="Arial"/>
                <w:lang w:val="sr-Cyrl-RS"/>
              </w:rPr>
            </w:pPr>
            <w:r w:rsidRPr="00AD10A6">
              <w:rPr>
                <w:rFonts w:cs="Arial"/>
                <w:lang w:val="sr-Cyrl-RS"/>
              </w:rPr>
              <w:t>Једна фаза</w:t>
            </w:r>
            <w:r w:rsidRPr="00AD10A6">
              <w:rPr>
                <w:rFonts w:cs="Arial"/>
              </w:rPr>
              <w:t xml:space="preserve"> </w:t>
            </w:r>
            <w:r w:rsidRPr="00AD10A6">
              <w:rPr>
                <w:rFonts w:cs="Arial"/>
                <w:lang w:val="sr-Cyrl-RS"/>
              </w:rPr>
              <w:t>извршења</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304"/>
              <w:jc w:val="center"/>
              <w:rPr>
                <w:rFonts w:cs="Arial"/>
              </w:rPr>
            </w:pPr>
            <w:r w:rsidRPr="00AD10A6">
              <w:rPr>
                <w:rFonts w:cs="Arial"/>
              </w:rPr>
              <w:t>Рок испоруке</w:t>
            </w:r>
          </w:p>
        </w:tc>
      </w:tr>
      <w:tr w:rsidR="0026664E" w:rsidRPr="00AD10A6" w:rsidTr="0098566E">
        <w:trPr>
          <w:trHeight w:val="433"/>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rPr>
              <w:t>1.</w:t>
            </w: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jc w:val="center"/>
              <w:rPr>
                <w:rFonts w:cs="Arial"/>
                <w:lang w:val="hr-HR"/>
              </w:rPr>
            </w:pPr>
            <w:r w:rsidRPr="00AD10A6">
              <w:rPr>
                <w:rFonts w:cs="Arial"/>
                <w:lang w:val="hr-HR"/>
              </w:rPr>
              <w:t>_______________________________</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284"/>
              <w:jc w:val="center"/>
              <w:rPr>
                <w:rFonts w:cs="Arial"/>
                <w:lang w:val="hr-HR"/>
              </w:rPr>
            </w:pPr>
            <w:r w:rsidRPr="00AD10A6">
              <w:rPr>
                <w:rFonts w:cs="Arial"/>
                <w:lang w:val="hr-HR"/>
              </w:rPr>
              <w:t>__________________________</w:t>
            </w:r>
          </w:p>
        </w:tc>
      </w:tr>
      <w:tr w:rsidR="0026664E" w:rsidRPr="00AD10A6" w:rsidTr="0098566E">
        <w:trPr>
          <w:trHeight w:val="433"/>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rPr>
                <w:rFonts w:cs="Arial"/>
              </w:rPr>
            </w:pP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284"/>
              <w:jc w:val="center"/>
              <w:rPr>
                <w:rFonts w:cs="Arial"/>
                <w:w w:val="99"/>
              </w:rPr>
            </w:pPr>
          </w:p>
        </w:tc>
      </w:tr>
      <w:tr w:rsidR="0026664E" w:rsidRPr="00AD10A6" w:rsidTr="0098566E">
        <w:trPr>
          <w:trHeight w:val="454"/>
        </w:trPr>
        <w:tc>
          <w:tcPr>
            <w:tcW w:w="2739" w:type="pct"/>
            <w:gridSpan w:val="2"/>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r w:rsidRPr="00AD10A6">
              <w:rPr>
                <w:rFonts w:cs="Arial"/>
                <w:i/>
                <w:iCs/>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693"/>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37"/>
              <w:jc w:val="center"/>
              <w:rPr>
                <w:rFonts w:cs="Arial"/>
                <w:lang w:val="hr-HR"/>
              </w:rPr>
            </w:pPr>
            <w:r w:rsidRPr="00AD10A6">
              <w:rPr>
                <w:rFonts w:cs="Arial"/>
                <w:lang w:val="hr-HR"/>
              </w:rPr>
              <w:t>2)</w:t>
            </w: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60"/>
              <w:rPr>
                <w:rFonts w:cs="Arial"/>
              </w:rPr>
            </w:pPr>
          </w:p>
          <w:p w:rsidR="0026664E" w:rsidRPr="00AD10A6" w:rsidRDefault="0026664E" w:rsidP="00AD10A6">
            <w:pPr>
              <w:widowControl w:val="0"/>
              <w:autoSpaceDE w:val="0"/>
              <w:autoSpaceDN w:val="0"/>
              <w:adjustRightInd w:val="0"/>
              <w:spacing w:before="0"/>
              <w:ind w:left="60"/>
              <w:rPr>
                <w:rFonts w:cs="Arial"/>
              </w:rPr>
            </w:pPr>
          </w:p>
          <w:p w:rsidR="0026664E" w:rsidRPr="00AD10A6" w:rsidRDefault="0026664E" w:rsidP="00AD10A6">
            <w:pPr>
              <w:widowControl w:val="0"/>
              <w:autoSpaceDE w:val="0"/>
              <w:autoSpaceDN w:val="0"/>
              <w:adjustRightInd w:val="0"/>
              <w:spacing w:before="0"/>
              <w:ind w:left="60"/>
              <w:rPr>
                <w:rFonts w:cs="Arial"/>
              </w:rPr>
            </w:pPr>
            <w:r w:rsidRPr="00AD10A6">
              <w:rPr>
                <w:rFonts w:cs="Arial"/>
              </w:rPr>
              <w:t xml:space="preserve">за </w:t>
            </w:r>
            <w:r w:rsidRPr="00AD10A6">
              <w:rPr>
                <w:rFonts w:cs="Arial"/>
                <w:lang w:val="sr-Cyrl-RS"/>
              </w:rPr>
              <w:t xml:space="preserve">произвођачко одржавање софтвера за </w:t>
            </w:r>
            <w:r w:rsidRPr="00AD10A6">
              <w:rPr>
                <w:rFonts w:cs="Arial"/>
                <w:lang w:val="sr-Latn-CS"/>
              </w:rPr>
              <w:t xml:space="preserve">SAP </w:t>
            </w:r>
            <w:r w:rsidRPr="00AD10A6">
              <w:rPr>
                <w:rFonts w:cs="Arial"/>
                <w:lang w:val="sr-Cyrl-RS"/>
              </w:rPr>
              <w:t>софтверске лиценце</w:t>
            </w:r>
            <w:r w:rsidRPr="00AD10A6">
              <w:rPr>
                <w:rFonts w:cs="Arial"/>
              </w:rPr>
              <w:t>:</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409"/>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center"/>
              <w:rPr>
                <w:rFonts w:cs="Arial"/>
              </w:rPr>
            </w:pPr>
            <w:r w:rsidRPr="00AD10A6">
              <w:rPr>
                <w:rFonts w:cs="Arial"/>
              </w:rPr>
              <w:t>Јединствени рок извршења за 2)</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124"/>
              <w:jc w:val="right"/>
              <w:rPr>
                <w:rFonts w:cs="Arial"/>
              </w:rPr>
            </w:pPr>
            <w:r w:rsidRPr="00AD10A6">
              <w:rPr>
                <w:rFonts w:cs="Arial"/>
              </w:rPr>
              <w:t>___________________</w:t>
            </w:r>
          </w:p>
        </w:tc>
      </w:tr>
    </w:tbl>
    <w:p w:rsidR="0026664E" w:rsidRPr="00AD10A6" w:rsidRDefault="0026664E" w:rsidP="00AD10A6">
      <w:pPr>
        <w:widowControl w:val="0"/>
        <w:autoSpaceDE w:val="0"/>
        <w:autoSpaceDN w:val="0"/>
        <w:adjustRightInd w:val="0"/>
        <w:spacing w:before="0"/>
        <w:rPr>
          <w:rFonts w:cs="Arial"/>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rsidTr="0098566E">
        <w:trPr>
          <w:trHeight w:val="569"/>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jc w:val="center"/>
              <w:rPr>
                <w:rFonts w:cs="Arial"/>
                <w:lang w:val="sr-Cyrl-RS"/>
              </w:rPr>
            </w:pPr>
            <w:r w:rsidRPr="00AD10A6">
              <w:rPr>
                <w:rFonts w:cs="Arial"/>
                <w:lang w:val="sr-Cyrl-RS"/>
              </w:rPr>
              <w:t>Једна фаза</w:t>
            </w:r>
            <w:r w:rsidRPr="00AD10A6">
              <w:rPr>
                <w:rFonts w:cs="Arial"/>
              </w:rPr>
              <w:t xml:space="preserve"> </w:t>
            </w:r>
            <w:r w:rsidRPr="00AD10A6">
              <w:rPr>
                <w:rFonts w:cs="Arial"/>
                <w:lang w:val="sr-Cyrl-RS"/>
              </w:rPr>
              <w:t>извршења</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304"/>
              <w:jc w:val="center"/>
              <w:rPr>
                <w:rFonts w:cs="Arial"/>
              </w:rPr>
            </w:pPr>
            <w:r w:rsidRPr="00AD10A6">
              <w:rPr>
                <w:rFonts w:cs="Arial"/>
              </w:rPr>
              <w:t>Рок испоруке</w:t>
            </w:r>
          </w:p>
        </w:tc>
      </w:tr>
      <w:tr w:rsidR="0026664E" w:rsidRPr="00AD10A6" w:rsidTr="0098566E">
        <w:trPr>
          <w:trHeight w:val="433"/>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rPr>
              <w:t>1.</w:t>
            </w: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jc w:val="center"/>
              <w:rPr>
                <w:rFonts w:cs="Arial"/>
                <w:lang w:val="hr-HR"/>
              </w:rPr>
            </w:pPr>
            <w:r w:rsidRPr="00AD10A6">
              <w:rPr>
                <w:rFonts w:cs="Arial"/>
                <w:lang w:val="hr-HR"/>
              </w:rPr>
              <w:t>_______________________________</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284"/>
              <w:jc w:val="center"/>
              <w:rPr>
                <w:rFonts w:cs="Arial"/>
                <w:lang w:val="hr-HR"/>
              </w:rPr>
            </w:pPr>
            <w:r w:rsidRPr="00AD10A6">
              <w:rPr>
                <w:rFonts w:cs="Arial"/>
                <w:lang w:val="hr-HR"/>
              </w:rPr>
              <w:t>__________________________</w:t>
            </w:r>
          </w:p>
        </w:tc>
      </w:tr>
      <w:tr w:rsidR="0026664E" w:rsidRPr="00AD10A6" w:rsidTr="0098566E">
        <w:trPr>
          <w:trHeight w:val="433"/>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rPr>
                <w:rFonts w:cs="Arial"/>
              </w:rPr>
            </w:pP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284"/>
              <w:jc w:val="center"/>
              <w:rPr>
                <w:rFonts w:cs="Arial"/>
                <w:w w:val="99"/>
              </w:rPr>
            </w:pPr>
          </w:p>
        </w:tc>
      </w:tr>
      <w:tr w:rsidR="0026664E" w:rsidRPr="00AD10A6" w:rsidTr="0098566E">
        <w:trPr>
          <w:trHeight w:val="454"/>
        </w:trPr>
        <w:tc>
          <w:tcPr>
            <w:tcW w:w="2739" w:type="pct"/>
            <w:gridSpan w:val="2"/>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r w:rsidRPr="00AD10A6">
              <w:rPr>
                <w:rFonts w:cs="Arial"/>
                <w:i/>
                <w:iCs/>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bl>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autoSpaceDE w:val="0"/>
        <w:autoSpaceDN w:val="0"/>
        <w:adjustRightInd w:val="0"/>
        <w:spacing w:before="0"/>
        <w:rPr>
          <w:rFonts w:cs="Arial"/>
        </w:rPr>
      </w:pPr>
      <w:r w:rsidRPr="00AD10A6">
        <w:rPr>
          <w:rFonts w:cs="Arial"/>
          <w:lang w:val="sr-Cyrl-RS"/>
        </w:rPr>
        <w:t xml:space="preserve">    </w:t>
      </w:r>
      <w:r w:rsidRPr="00AD10A6">
        <w:rPr>
          <w:rFonts w:cs="Arial"/>
          <w:lang w:val="hr-HR"/>
        </w:rPr>
        <w:t>3</w:t>
      </w:r>
      <w:r w:rsidRPr="00AD10A6">
        <w:rPr>
          <w:rFonts w:cs="Arial"/>
        </w:rPr>
        <w:t xml:space="preserve">) </w:t>
      </w:r>
      <w:r w:rsidRPr="00AD10A6">
        <w:rPr>
          <w:rFonts w:cs="Arial"/>
          <w:lang w:val="sr-Cyrl-RS"/>
        </w:rPr>
        <w:t xml:space="preserve"> </w:t>
      </w:r>
      <w:r w:rsidRPr="00AD10A6">
        <w:rPr>
          <w:rFonts w:cs="Arial"/>
        </w:rPr>
        <w:t>за испоруку нових</w:t>
      </w:r>
      <w:r w:rsidRPr="00AD10A6">
        <w:rPr>
          <w:rFonts w:cs="Arial"/>
          <w:lang w:val="sr-Cyrl-RS"/>
        </w:rPr>
        <w:t xml:space="preserve"> </w:t>
      </w:r>
      <w:r w:rsidRPr="00AD10A6">
        <w:rPr>
          <w:rFonts w:cs="Arial"/>
          <w:lang w:val="sr-Latn-CS"/>
        </w:rPr>
        <w:t>SAP софтверских лиценци</w:t>
      </w:r>
      <w:r w:rsidRPr="00AD10A6">
        <w:rPr>
          <w:rFonts w:cs="Arial"/>
        </w:rPr>
        <w:t>:</w:t>
      </w:r>
    </w:p>
    <w:p w:rsidR="0026664E" w:rsidRPr="00AD10A6" w:rsidRDefault="0026664E" w:rsidP="00AD10A6">
      <w:pPr>
        <w:widowControl w:val="0"/>
        <w:autoSpaceDE w:val="0"/>
        <w:autoSpaceDN w:val="0"/>
        <w:adjustRightInd w:val="0"/>
        <w:spacing w:before="0"/>
        <w:rPr>
          <w:rFonts w:cs="Arial"/>
          <w:lang w:val="sr-Cyrl-RS"/>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rsidTr="0098566E">
        <w:trPr>
          <w:trHeight w:val="409"/>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center"/>
              <w:rPr>
                <w:rFonts w:cs="Arial"/>
              </w:rPr>
            </w:pPr>
            <w:r w:rsidRPr="00AD10A6">
              <w:rPr>
                <w:rFonts w:cs="Arial"/>
              </w:rPr>
              <w:t>Јединствени рок извршења за 3)</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124"/>
              <w:jc w:val="right"/>
              <w:rPr>
                <w:rFonts w:cs="Arial"/>
              </w:rPr>
            </w:pPr>
            <w:r w:rsidRPr="00AD10A6">
              <w:rPr>
                <w:rFonts w:cs="Arial"/>
              </w:rPr>
              <w:t>___________________</w:t>
            </w:r>
          </w:p>
        </w:tc>
      </w:tr>
    </w:tbl>
    <w:p w:rsidR="0026664E" w:rsidRPr="00AD10A6" w:rsidRDefault="0026664E" w:rsidP="00AD10A6">
      <w:pPr>
        <w:widowControl w:val="0"/>
        <w:autoSpaceDE w:val="0"/>
        <w:autoSpaceDN w:val="0"/>
        <w:adjustRightInd w:val="0"/>
        <w:spacing w:before="0"/>
        <w:rPr>
          <w:rFonts w:cs="Arial"/>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rsidTr="0098566E">
        <w:trPr>
          <w:trHeight w:val="569"/>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jc w:val="center"/>
              <w:rPr>
                <w:rFonts w:cs="Arial"/>
                <w:lang w:val="sr-Cyrl-RS"/>
              </w:rPr>
            </w:pPr>
            <w:r w:rsidRPr="00AD10A6">
              <w:rPr>
                <w:rFonts w:cs="Arial"/>
                <w:lang w:val="sr-Cyrl-RS"/>
              </w:rPr>
              <w:t>Једна фаза</w:t>
            </w:r>
            <w:r w:rsidRPr="00AD10A6">
              <w:rPr>
                <w:rFonts w:cs="Arial"/>
              </w:rPr>
              <w:t xml:space="preserve"> </w:t>
            </w:r>
            <w:r w:rsidRPr="00AD10A6">
              <w:rPr>
                <w:rFonts w:cs="Arial"/>
                <w:lang w:val="sr-Cyrl-RS"/>
              </w:rPr>
              <w:t>извршења</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304"/>
              <w:jc w:val="center"/>
              <w:rPr>
                <w:rFonts w:cs="Arial"/>
              </w:rPr>
            </w:pPr>
            <w:r w:rsidRPr="00AD10A6">
              <w:rPr>
                <w:rFonts w:cs="Arial"/>
              </w:rPr>
              <w:t>Рок испоруке</w:t>
            </w:r>
          </w:p>
        </w:tc>
      </w:tr>
      <w:tr w:rsidR="0026664E" w:rsidRPr="00AD10A6" w:rsidTr="0098566E">
        <w:trPr>
          <w:trHeight w:val="433"/>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rPr>
              <w:t>1.</w:t>
            </w: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jc w:val="center"/>
              <w:rPr>
                <w:rFonts w:cs="Arial"/>
                <w:lang w:val="hr-HR"/>
              </w:rPr>
            </w:pPr>
            <w:r w:rsidRPr="00AD10A6">
              <w:rPr>
                <w:rFonts w:cs="Arial"/>
                <w:lang w:val="hr-HR"/>
              </w:rPr>
              <w:t>_______________________________</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284"/>
              <w:jc w:val="center"/>
              <w:rPr>
                <w:rFonts w:cs="Arial"/>
                <w:lang w:val="hr-HR"/>
              </w:rPr>
            </w:pPr>
            <w:r w:rsidRPr="00AD10A6">
              <w:rPr>
                <w:rFonts w:cs="Arial"/>
                <w:lang w:val="hr-HR"/>
              </w:rPr>
              <w:t>__________________________</w:t>
            </w:r>
          </w:p>
        </w:tc>
      </w:tr>
      <w:tr w:rsidR="0026664E" w:rsidRPr="00AD10A6" w:rsidTr="0098566E">
        <w:trPr>
          <w:trHeight w:val="433"/>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rPr>
                <w:rFonts w:cs="Arial"/>
              </w:rPr>
            </w:pP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284"/>
              <w:jc w:val="center"/>
              <w:rPr>
                <w:rFonts w:cs="Arial"/>
                <w:w w:val="99"/>
              </w:rPr>
            </w:pPr>
          </w:p>
        </w:tc>
      </w:tr>
      <w:tr w:rsidR="0026664E" w:rsidRPr="00AD10A6" w:rsidTr="0098566E">
        <w:trPr>
          <w:trHeight w:val="454"/>
        </w:trPr>
        <w:tc>
          <w:tcPr>
            <w:tcW w:w="2739" w:type="pct"/>
            <w:gridSpan w:val="2"/>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r w:rsidRPr="00AD10A6">
              <w:rPr>
                <w:rFonts w:cs="Arial"/>
                <w:i/>
                <w:iCs/>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bl>
    <w:p w:rsidR="0026664E" w:rsidRPr="00AD10A6" w:rsidRDefault="0026664E" w:rsidP="00AD10A6">
      <w:pPr>
        <w:widowControl w:val="0"/>
        <w:autoSpaceDE w:val="0"/>
        <w:autoSpaceDN w:val="0"/>
        <w:adjustRightInd w:val="0"/>
        <w:spacing w:before="0"/>
        <w:ind w:left="720"/>
        <w:rPr>
          <w:rFonts w:cs="Arial"/>
        </w:rPr>
      </w:pPr>
    </w:p>
    <w:p w:rsidR="0026664E" w:rsidRPr="00AD10A6" w:rsidRDefault="0026664E" w:rsidP="00AD10A6">
      <w:pPr>
        <w:widowControl w:val="0"/>
        <w:autoSpaceDE w:val="0"/>
        <w:autoSpaceDN w:val="0"/>
        <w:adjustRightInd w:val="0"/>
        <w:spacing w:before="0"/>
        <w:ind w:left="720"/>
        <w:rPr>
          <w:rFonts w:cs="Arial"/>
        </w:rPr>
      </w:pPr>
    </w:p>
    <w:p w:rsidR="0026664E" w:rsidRPr="00AD10A6" w:rsidRDefault="0026664E" w:rsidP="00AD10A6">
      <w:pPr>
        <w:pStyle w:val="ListParagraph"/>
        <w:widowControl w:val="0"/>
        <w:numPr>
          <w:ilvl w:val="0"/>
          <w:numId w:val="42"/>
        </w:numPr>
        <w:autoSpaceDE w:val="0"/>
        <w:autoSpaceDN w:val="0"/>
        <w:adjustRightInd w:val="0"/>
        <w:spacing w:before="0" w:after="0" w:line="240" w:lineRule="auto"/>
        <w:contextualSpacing w:val="0"/>
        <w:jc w:val="left"/>
        <w:rPr>
          <w:rFonts w:ascii="Arial" w:hAnsi="Arial" w:cs="Arial"/>
        </w:rPr>
      </w:pPr>
      <w:r w:rsidRPr="00AD10A6">
        <w:rPr>
          <w:rFonts w:ascii="Arial" w:hAnsi="Arial" w:cs="Arial"/>
        </w:rPr>
        <w:t>За услуге закупа SAP HEC инфраструктуре</w:t>
      </w: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rsidTr="0098566E">
        <w:trPr>
          <w:trHeight w:val="409"/>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360"/>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center"/>
              <w:rPr>
                <w:rFonts w:cs="Arial"/>
              </w:rPr>
            </w:pPr>
            <w:r w:rsidRPr="00AD10A6">
              <w:rPr>
                <w:rFonts w:cs="Arial"/>
              </w:rPr>
              <w:t>Јединствени рок извршења за 4)</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124"/>
              <w:jc w:val="right"/>
              <w:rPr>
                <w:rFonts w:cs="Arial"/>
              </w:rPr>
            </w:pPr>
            <w:r w:rsidRPr="00AD10A6">
              <w:rPr>
                <w:rFonts w:cs="Arial"/>
              </w:rPr>
              <w:t>___________________</w:t>
            </w:r>
          </w:p>
        </w:tc>
      </w:tr>
    </w:tbl>
    <w:p w:rsidR="0026664E" w:rsidRPr="00AD10A6" w:rsidRDefault="0026664E" w:rsidP="00AD10A6">
      <w:pPr>
        <w:widowControl w:val="0"/>
        <w:autoSpaceDE w:val="0"/>
        <w:autoSpaceDN w:val="0"/>
        <w:adjustRightInd w:val="0"/>
        <w:spacing w:before="0"/>
        <w:rPr>
          <w:rFonts w:cs="Arial"/>
        </w:rPr>
      </w:pPr>
    </w:p>
    <w:tbl>
      <w:tblPr>
        <w:tblW w:w="5000" w:type="pct"/>
        <w:tblCellMar>
          <w:left w:w="0" w:type="dxa"/>
          <w:right w:w="0" w:type="dxa"/>
        </w:tblCellMar>
        <w:tblLook w:val="0000" w:firstRow="0" w:lastRow="0" w:firstColumn="0" w:lastColumn="0" w:noHBand="0" w:noVBand="0"/>
      </w:tblPr>
      <w:tblGrid>
        <w:gridCol w:w="589"/>
        <w:gridCol w:w="4563"/>
        <w:gridCol w:w="4252"/>
      </w:tblGrid>
      <w:tr w:rsidR="0026664E" w:rsidRPr="00AD10A6" w:rsidTr="0098566E">
        <w:trPr>
          <w:trHeight w:val="569"/>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jc w:val="center"/>
              <w:rPr>
                <w:rFonts w:cs="Arial"/>
                <w:lang w:val="sr-Cyrl-RS"/>
              </w:rPr>
            </w:pPr>
            <w:r w:rsidRPr="00AD10A6">
              <w:rPr>
                <w:rFonts w:cs="Arial"/>
                <w:lang w:val="sr-Cyrl-RS"/>
              </w:rPr>
              <w:t>Једна фаза</w:t>
            </w:r>
            <w:r w:rsidRPr="00AD10A6">
              <w:rPr>
                <w:rFonts w:cs="Arial"/>
              </w:rPr>
              <w:t xml:space="preserve"> </w:t>
            </w:r>
            <w:r w:rsidRPr="00AD10A6">
              <w:rPr>
                <w:rFonts w:cs="Arial"/>
                <w:lang w:val="sr-Cyrl-RS"/>
              </w:rPr>
              <w:t>извршења</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304"/>
              <w:jc w:val="center"/>
              <w:rPr>
                <w:rFonts w:cs="Arial"/>
              </w:rPr>
            </w:pPr>
            <w:r w:rsidRPr="00AD10A6">
              <w:rPr>
                <w:rFonts w:cs="Arial"/>
              </w:rPr>
              <w:t>Рок испоруке</w:t>
            </w:r>
          </w:p>
        </w:tc>
      </w:tr>
      <w:tr w:rsidR="0026664E" w:rsidRPr="00AD10A6" w:rsidTr="0098566E">
        <w:trPr>
          <w:trHeight w:val="433"/>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rPr>
              <w:t>1.</w:t>
            </w: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jc w:val="center"/>
              <w:rPr>
                <w:rFonts w:cs="Arial"/>
                <w:lang w:val="hr-HR"/>
              </w:rPr>
            </w:pPr>
            <w:r w:rsidRPr="00AD10A6">
              <w:rPr>
                <w:rFonts w:cs="Arial"/>
                <w:lang w:val="hr-HR"/>
              </w:rPr>
              <w:t>_______________________________</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284"/>
              <w:jc w:val="center"/>
              <w:rPr>
                <w:rFonts w:cs="Arial"/>
                <w:lang w:val="hr-HR"/>
              </w:rPr>
            </w:pPr>
            <w:r w:rsidRPr="00AD10A6">
              <w:rPr>
                <w:rFonts w:cs="Arial"/>
                <w:lang w:val="hr-HR"/>
              </w:rPr>
              <w:t>__________________________</w:t>
            </w:r>
          </w:p>
        </w:tc>
      </w:tr>
      <w:tr w:rsidR="0026664E" w:rsidRPr="00AD10A6" w:rsidTr="0098566E">
        <w:trPr>
          <w:trHeight w:val="433"/>
        </w:trPr>
        <w:tc>
          <w:tcPr>
            <w:tcW w:w="313"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p>
        </w:tc>
        <w:tc>
          <w:tcPr>
            <w:tcW w:w="2426"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02"/>
              <w:rPr>
                <w:rFonts w:cs="Arial"/>
              </w:rPr>
            </w:pP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left="284"/>
              <w:jc w:val="center"/>
              <w:rPr>
                <w:rFonts w:cs="Arial"/>
                <w:w w:val="99"/>
              </w:rPr>
            </w:pPr>
          </w:p>
        </w:tc>
      </w:tr>
      <w:tr w:rsidR="0026664E" w:rsidRPr="00AD10A6" w:rsidTr="0098566E">
        <w:trPr>
          <w:trHeight w:val="454"/>
        </w:trPr>
        <w:tc>
          <w:tcPr>
            <w:tcW w:w="2739" w:type="pct"/>
            <w:gridSpan w:val="2"/>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r w:rsidRPr="00AD10A6">
              <w:rPr>
                <w:rFonts w:cs="Arial"/>
                <w:i/>
                <w:iCs/>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bl>
    <w:p w:rsidR="0026664E" w:rsidRPr="00AD10A6" w:rsidRDefault="0026664E" w:rsidP="00AD10A6">
      <w:pPr>
        <w:pStyle w:val="ListParagraph"/>
        <w:widowControl w:val="0"/>
        <w:autoSpaceDE w:val="0"/>
        <w:autoSpaceDN w:val="0"/>
        <w:adjustRightInd w:val="0"/>
        <w:spacing w:before="0" w:after="0" w:line="240" w:lineRule="auto"/>
        <w:rPr>
          <w:rFonts w:ascii="Arial" w:hAnsi="Arial" w:cs="Arial"/>
        </w:rPr>
      </w:pPr>
    </w:p>
    <w:p w:rsidR="0026664E" w:rsidRPr="00AD10A6" w:rsidRDefault="0026664E" w:rsidP="00AD10A6">
      <w:pPr>
        <w:pStyle w:val="ListParagraph"/>
        <w:widowControl w:val="0"/>
        <w:numPr>
          <w:ilvl w:val="0"/>
          <w:numId w:val="42"/>
        </w:numPr>
        <w:autoSpaceDE w:val="0"/>
        <w:autoSpaceDN w:val="0"/>
        <w:adjustRightInd w:val="0"/>
        <w:spacing w:before="0" w:after="0" w:line="240" w:lineRule="auto"/>
        <w:contextualSpacing w:val="0"/>
        <w:jc w:val="left"/>
        <w:rPr>
          <w:rFonts w:ascii="Arial" w:hAnsi="Arial" w:cs="Arial"/>
        </w:rPr>
      </w:pPr>
      <w:r w:rsidRPr="00AD10A6">
        <w:rPr>
          <w:rFonts w:ascii="Arial" w:hAnsi="Arial" w:cs="Arial"/>
        </w:rPr>
        <w:t xml:space="preserve">за услуге имплементације </w:t>
      </w:r>
      <w:r w:rsidRPr="00AD10A6">
        <w:rPr>
          <w:rFonts w:ascii="Arial" w:hAnsi="Arial" w:cs="Arial"/>
          <w:lang w:val="sr-Cyrl-RS"/>
        </w:rPr>
        <w:t>нових функционалности</w:t>
      </w:r>
      <w:r w:rsidRPr="00AD10A6">
        <w:rPr>
          <w:rFonts w:ascii="Arial" w:hAnsi="Arial" w:cs="Arial"/>
        </w:rPr>
        <w:t>:</w:t>
      </w:r>
    </w:p>
    <w:p w:rsidR="0026664E" w:rsidRPr="00AD10A6" w:rsidRDefault="0026664E" w:rsidP="00AD10A6">
      <w:pPr>
        <w:widowControl w:val="0"/>
        <w:autoSpaceDE w:val="0"/>
        <w:autoSpaceDN w:val="0"/>
        <w:adjustRightInd w:val="0"/>
        <w:spacing w:before="0"/>
        <w:rPr>
          <w:rFonts w:cs="Arial"/>
        </w:rPr>
      </w:pPr>
    </w:p>
    <w:tbl>
      <w:tblPr>
        <w:tblW w:w="0" w:type="auto"/>
        <w:tblInd w:w="600" w:type="dxa"/>
        <w:tblLayout w:type="fixed"/>
        <w:tblCellMar>
          <w:left w:w="0" w:type="dxa"/>
          <w:right w:w="0" w:type="dxa"/>
        </w:tblCellMar>
        <w:tblLook w:val="0000" w:firstRow="0" w:lastRow="0" w:firstColumn="0" w:lastColumn="0" w:noHBand="0" w:noVBand="0"/>
      </w:tblPr>
      <w:tblGrid>
        <w:gridCol w:w="300"/>
        <w:gridCol w:w="4080"/>
        <w:gridCol w:w="840"/>
        <w:gridCol w:w="3260"/>
        <w:gridCol w:w="20"/>
      </w:tblGrid>
      <w:tr w:rsidR="0026664E" w:rsidRPr="00AD10A6" w:rsidTr="0098566E">
        <w:trPr>
          <w:trHeight w:val="474"/>
        </w:trPr>
        <w:tc>
          <w:tcPr>
            <w:tcW w:w="30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r w:rsidRPr="00AD10A6">
              <w:rPr>
                <w:rFonts w:cs="Arial"/>
              </w:rPr>
              <w:t xml:space="preserve">Јединствени рок извршења за </w:t>
            </w:r>
            <w:r w:rsidRPr="00AD10A6">
              <w:rPr>
                <w:rFonts w:cs="Arial"/>
                <w:lang w:val="sr-Cyrl-RS"/>
              </w:rPr>
              <w:t>5</w:t>
            </w:r>
            <w:r w:rsidRPr="00AD10A6">
              <w:rPr>
                <w:rFonts w:cs="Arial"/>
              </w:rPr>
              <w:t>)</w:t>
            </w:r>
          </w:p>
        </w:tc>
        <w:tc>
          <w:tcPr>
            <w:tcW w:w="4100" w:type="dxa"/>
            <w:gridSpan w:val="2"/>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40"/>
              <w:jc w:val="right"/>
              <w:rPr>
                <w:rFonts w:cs="Arial"/>
              </w:rPr>
            </w:pPr>
            <w:r w:rsidRPr="00AD10A6">
              <w:rPr>
                <w:rFonts w:cs="Arial"/>
              </w:rPr>
              <w:t>___________________</w:t>
            </w: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567"/>
        </w:trPr>
        <w:tc>
          <w:tcPr>
            <w:tcW w:w="30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center"/>
              <w:rPr>
                <w:rFonts w:cs="Arial"/>
                <w:lang w:val="sr-Cyrl-RS"/>
              </w:rPr>
            </w:pPr>
            <w:r w:rsidRPr="00AD10A6">
              <w:rPr>
                <w:rFonts w:cs="Arial"/>
              </w:rPr>
              <w:t xml:space="preserve">Фаза </w:t>
            </w:r>
            <w:r w:rsidRPr="00AD10A6">
              <w:rPr>
                <w:rFonts w:cs="Arial"/>
                <w:lang w:val="sr-Cyrl-RS"/>
              </w:rPr>
              <w:t>испоруке или извршења</w:t>
            </w: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center"/>
              <w:rPr>
                <w:rFonts w:cs="Arial"/>
              </w:rPr>
            </w:pPr>
            <w:r w:rsidRPr="00AD10A6">
              <w:rPr>
                <w:rFonts w:cs="Arial"/>
                <w:w w:val="99"/>
              </w:rPr>
              <w:t>Рок извршења</w:t>
            </w: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433"/>
        </w:trPr>
        <w:tc>
          <w:tcPr>
            <w:tcW w:w="30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w w:val="97"/>
              </w:rPr>
              <w:t>1.</w:t>
            </w: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206"/>
        </w:trPr>
        <w:tc>
          <w:tcPr>
            <w:tcW w:w="300" w:type="dxa"/>
            <w:vMerge w:val="restar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w w:val="97"/>
              </w:rPr>
              <w:t>2.</w:t>
            </w:r>
          </w:p>
        </w:tc>
        <w:tc>
          <w:tcPr>
            <w:tcW w:w="4080" w:type="dxa"/>
            <w:tcBorders>
              <w:top w:val="nil"/>
              <w:left w:val="nil"/>
              <w:bottom w:val="single" w:sz="8" w:space="0" w:color="auto"/>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single" w:sz="8" w:space="0" w:color="auto"/>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240"/>
        </w:trPr>
        <w:tc>
          <w:tcPr>
            <w:tcW w:w="300" w:type="dxa"/>
            <w:vMerge/>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bl>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1792" behindDoc="1" locked="0" layoutInCell="0" allowOverlap="1" wp14:anchorId="11341B0F" wp14:editId="16FEC992">
                <wp:simplePos x="0" y="0"/>
                <wp:positionH relativeFrom="column">
                  <wp:posOffset>570865</wp:posOffset>
                </wp:positionH>
                <wp:positionV relativeFrom="paragraph">
                  <wp:posOffset>132079</wp:posOffset>
                </wp:positionV>
                <wp:extent cx="2590165" cy="0"/>
                <wp:effectExtent l="0" t="0" r="19685" b="19050"/>
                <wp:wrapNone/>
                <wp:docPr id="2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2C98" id="Line 44" o:spid="_x0000_s1026" style="position:absolute;z-index:-251634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X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2816" behindDoc="1" locked="0" layoutInCell="0" allowOverlap="1" wp14:anchorId="4787A594" wp14:editId="39E7F9CE">
                <wp:simplePos x="0" y="0"/>
                <wp:positionH relativeFrom="column">
                  <wp:posOffset>3700145</wp:posOffset>
                </wp:positionH>
                <wp:positionV relativeFrom="paragraph">
                  <wp:posOffset>132079</wp:posOffset>
                </wp:positionV>
                <wp:extent cx="2062480" cy="0"/>
                <wp:effectExtent l="0" t="0" r="33020" b="19050"/>
                <wp:wrapNone/>
                <wp:docPr id="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685EA" id="Line 45" o:spid="_x0000_s1026" style="position:absolute;z-index:-251633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nx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" o:allowincell="f" strokeweight=".16931mm"/>
            </w:pict>
          </mc:Fallback>
        </mc:AlternateConten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3840" behindDoc="1" locked="0" layoutInCell="0" allowOverlap="1" wp14:anchorId="136721EA" wp14:editId="768CCBD2">
                <wp:simplePos x="0" y="0"/>
                <wp:positionH relativeFrom="column">
                  <wp:posOffset>561975</wp:posOffset>
                </wp:positionH>
                <wp:positionV relativeFrom="paragraph">
                  <wp:posOffset>132079</wp:posOffset>
                </wp:positionV>
                <wp:extent cx="2599055" cy="0"/>
                <wp:effectExtent l="0" t="0" r="29845" b="19050"/>
                <wp:wrapNone/>
                <wp:docPr id="23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8B8B3" id="Line 46" o:spid="_x0000_s1026" style="position:absolute;z-index:-251632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mw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4864" behindDoc="1" locked="0" layoutInCell="0" allowOverlap="1" wp14:anchorId="127431E0" wp14:editId="0EAA1826">
                <wp:simplePos x="0" y="0"/>
                <wp:positionH relativeFrom="column">
                  <wp:posOffset>3691255</wp:posOffset>
                </wp:positionH>
                <wp:positionV relativeFrom="paragraph">
                  <wp:posOffset>132079</wp:posOffset>
                </wp:positionV>
                <wp:extent cx="2071370" cy="0"/>
                <wp:effectExtent l="0" t="0" r="24130" b="19050"/>
                <wp:wrapNone/>
                <wp:docPr id="23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85A22" id="Line 47" o:spid="_x0000_s1026" style="position:absolute;z-index:-251631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IqFQIAACs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" o:allowincell="f" strokeweight=".16931mm"/>
            </w:pict>
          </mc:Fallback>
        </mc:AlternateContent>
      </w:r>
    </w:p>
    <w:p w:rsidR="0026664E" w:rsidRPr="00AD10A6" w:rsidRDefault="0026664E" w:rsidP="00AD10A6">
      <w:pPr>
        <w:widowControl w:val="0"/>
        <w:autoSpaceDE w:val="0"/>
        <w:autoSpaceDN w:val="0"/>
        <w:adjustRightInd w:val="0"/>
        <w:spacing w:before="0"/>
        <w:ind w:left="720"/>
        <w:rPr>
          <w:rFonts w:cs="Arial"/>
          <w:i/>
          <w:iCs/>
        </w:rPr>
      </w:pPr>
      <w:r w:rsidRPr="00AD10A6">
        <w:rPr>
          <w:rFonts w:cs="Arial"/>
          <w:i/>
          <w:iCs/>
        </w:rPr>
        <w:t>(навести рок извршења и појединачне рокове извршења за сваку фазу)</w:t>
      </w:r>
    </w:p>
    <w:p w:rsidR="0026664E" w:rsidRPr="00AD10A6" w:rsidRDefault="0026664E" w:rsidP="00AD10A6">
      <w:pPr>
        <w:widowControl w:val="0"/>
        <w:autoSpaceDE w:val="0"/>
        <w:autoSpaceDN w:val="0"/>
        <w:adjustRightInd w:val="0"/>
        <w:spacing w:before="0"/>
        <w:ind w:left="720"/>
        <w:rPr>
          <w:rFonts w:cs="Arial"/>
        </w:rPr>
      </w:pPr>
    </w:p>
    <w:p w:rsidR="0026664E" w:rsidRPr="00AD10A6" w:rsidRDefault="0026664E" w:rsidP="00AD10A6">
      <w:pPr>
        <w:widowControl w:val="0"/>
        <w:autoSpaceDE w:val="0"/>
        <w:autoSpaceDN w:val="0"/>
        <w:adjustRightInd w:val="0"/>
        <w:spacing w:before="0"/>
        <w:ind w:left="720"/>
        <w:rPr>
          <w:rFonts w:cs="Arial"/>
        </w:rPr>
      </w:pPr>
    </w:p>
    <w:p w:rsidR="0026664E" w:rsidRPr="00AD10A6" w:rsidRDefault="0026664E" w:rsidP="00AD10A6">
      <w:pPr>
        <w:pStyle w:val="ListParagraph"/>
        <w:widowControl w:val="0"/>
        <w:numPr>
          <w:ilvl w:val="0"/>
          <w:numId w:val="42"/>
        </w:numPr>
        <w:autoSpaceDE w:val="0"/>
        <w:autoSpaceDN w:val="0"/>
        <w:adjustRightInd w:val="0"/>
        <w:spacing w:before="0" w:after="0" w:line="240" w:lineRule="auto"/>
        <w:contextualSpacing w:val="0"/>
        <w:jc w:val="left"/>
        <w:rPr>
          <w:rFonts w:ascii="Arial" w:hAnsi="Arial" w:cs="Arial"/>
        </w:rPr>
      </w:pPr>
      <w:r w:rsidRPr="00AD10A6">
        <w:rPr>
          <w:rFonts w:ascii="Arial" w:hAnsi="Arial" w:cs="Arial"/>
        </w:rPr>
        <w:t xml:space="preserve">за услуге </w:t>
      </w:r>
      <w:r w:rsidRPr="00AD10A6">
        <w:rPr>
          <w:rFonts w:ascii="Arial" w:hAnsi="Arial" w:cs="Arial"/>
          <w:lang w:val="sr-Cyrl-RS"/>
        </w:rPr>
        <w:t xml:space="preserve">услуге подршке имплементираног решења </w:t>
      </w:r>
      <w:r w:rsidRPr="00AD10A6">
        <w:rPr>
          <w:rFonts w:ascii="Arial" w:hAnsi="Arial" w:cs="Arial"/>
        </w:rPr>
        <w:t>:</w:t>
      </w:r>
    </w:p>
    <w:p w:rsidR="0026664E" w:rsidRPr="00AD10A6" w:rsidRDefault="0026664E" w:rsidP="00AD10A6">
      <w:pPr>
        <w:widowControl w:val="0"/>
        <w:autoSpaceDE w:val="0"/>
        <w:autoSpaceDN w:val="0"/>
        <w:adjustRightInd w:val="0"/>
        <w:spacing w:before="0"/>
        <w:rPr>
          <w:rFonts w:cs="Arial"/>
        </w:rPr>
      </w:pPr>
    </w:p>
    <w:tbl>
      <w:tblPr>
        <w:tblW w:w="0" w:type="auto"/>
        <w:tblInd w:w="600" w:type="dxa"/>
        <w:tblLayout w:type="fixed"/>
        <w:tblCellMar>
          <w:left w:w="0" w:type="dxa"/>
          <w:right w:w="0" w:type="dxa"/>
        </w:tblCellMar>
        <w:tblLook w:val="0000" w:firstRow="0" w:lastRow="0" w:firstColumn="0" w:lastColumn="0" w:noHBand="0" w:noVBand="0"/>
      </w:tblPr>
      <w:tblGrid>
        <w:gridCol w:w="300"/>
        <w:gridCol w:w="4080"/>
        <w:gridCol w:w="840"/>
        <w:gridCol w:w="3260"/>
        <w:gridCol w:w="20"/>
      </w:tblGrid>
      <w:tr w:rsidR="0026664E" w:rsidRPr="00AD10A6" w:rsidTr="0098566E">
        <w:trPr>
          <w:trHeight w:val="474"/>
        </w:trPr>
        <w:tc>
          <w:tcPr>
            <w:tcW w:w="30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r w:rsidRPr="00AD10A6">
              <w:rPr>
                <w:rFonts w:cs="Arial"/>
              </w:rPr>
              <w:t xml:space="preserve">Јединствени рок извршења за </w:t>
            </w:r>
            <w:r w:rsidRPr="00AD10A6">
              <w:rPr>
                <w:rFonts w:cs="Arial"/>
                <w:lang w:val="sr-Cyrl-RS"/>
              </w:rPr>
              <w:t>6</w:t>
            </w:r>
            <w:r w:rsidRPr="00AD10A6">
              <w:rPr>
                <w:rFonts w:cs="Arial"/>
              </w:rPr>
              <w:t>)</w:t>
            </w:r>
          </w:p>
        </w:tc>
        <w:tc>
          <w:tcPr>
            <w:tcW w:w="4100" w:type="dxa"/>
            <w:gridSpan w:val="2"/>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40"/>
              <w:jc w:val="right"/>
              <w:rPr>
                <w:rFonts w:cs="Arial"/>
              </w:rPr>
            </w:pPr>
            <w:r w:rsidRPr="00AD10A6">
              <w:rPr>
                <w:rFonts w:cs="Arial"/>
              </w:rPr>
              <w:t>___________________</w:t>
            </w: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567"/>
        </w:trPr>
        <w:tc>
          <w:tcPr>
            <w:tcW w:w="30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center"/>
              <w:rPr>
                <w:rFonts w:cs="Arial"/>
                <w:lang w:val="sr-Cyrl-RS"/>
              </w:rPr>
            </w:pPr>
            <w:r w:rsidRPr="00AD10A6">
              <w:rPr>
                <w:rFonts w:cs="Arial"/>
              </w:rPr>
              <w:t xml:space="preserve">Фаза </w:t>
            </w:r>
            <w:r w:rsidRPr="00AD10A6">
              <w:rPr>
                <w:rFonts w:cs="Arial"/>
                <w:lang w:val="sr-Cyrl-RS"/>
              </w:rPr>
              <w:t>имплементације или извршења</w:t>
            </w: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center"/>
              <w:rPr>
                <w:rFonts w:cs="Arial"/>
              </w:rPr>
            </w:pPr>
            <w:r w:rsidRPr="00AD10A6">
              <w:rPr>
                <w:rFonts w:cs="Arial"/>
                <w:w w:val="99"/>
              </w:rPr>
              <w:t>Рок извршења</w:t>
            </w: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433"/>
        </w:trPr>
        <w:tc>
          <w:tcPr>
            <w:tcW w:w="30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w w:val="97"/>
              </w:rPr>
              <w:t>1.</w:t>
            </w: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206"/>
        </w:trPr>
        <w:tc>
          <w:tcPr>
            <w:tcW w:w="300" w:type="dxa"/>
            <w:vMerge w:val="restar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w w:val="97"/>
              </w:rPr>
              <w:t>2.</w:t>
            </w:r>
          </w:p>
        </w:tc>
        <w:tc>
          <w:tcPr>
            <w:tcW w:w="4080" w:type="dxa"/>
            <w:tcBorders>
              <w:top w:val="nil"/>
              <w:left w:val="nil"/>
              <w:bottom w:val="single" w:sz="8" w:space="0" w:color="auto"/>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single" w:sz="8" w:space="0" w:color="auto"/>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240"/>
        </w:trPr>
        <w:tc>
          <w:tcPr>
            <w:tcW w:w="300" w:type="dxa"/>
            <w:vMerge/>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bl>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5888" behindDoc="1" locked="0" layoutInCell="0" allowOverlap="1" wp14:anchorId="2E6D1F01" wp14:editId="2B4B41DB">
                <wp:simplePos x="0" y="0"/>
                <wp:positionH relativeFrom="column">
                  <wp:posOffset>570865</wp:posOffset>
                </wp:positionH>
                <wp:positionV relativeFrom="paragraph">
                  <wp:posOffset>132079</wp:posOffset>
                </wp:positionV>
                <wp:extent cx="2590165" cy="0"/>
                <wp:effectExtent l="0" t="0" r="19685" b="19050"/>
                <wp:wrapNone/>
                <wp:docPr id="23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4691" id="Line 44" o:spid="_x0000_s1026" style="position:absolute;z-index:-251630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3l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6912" behindDoc="1" locked="0" layoutInCell="0" allowOverlap="1" wp14:anchorId="012A35E5" wp14:editId="4B6242AB">
                <wp:simplePos x="0" y="0"/>
                <wp:positionH relativeFrom="column">
                  <wp:posOffset>3700145</wp:posOffset>
                </wp:positionH>
                <wp:positionV relativeFrom="paragraph">
                  <wp:posOffset>132079</wp:posOffset>
                </wp:positionV>
                <wp:extent cx="2062480" cy="0"/>
                <wp:effectExtent l="0" t="0" r="33020" b="19050"/>
                <wp:wrapNone/>
                <wp:docPr id="23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B0E6" id="Line 45" o:spid="_x0000_s1026" style="position:absolute;z-index:-251629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Ht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" o:allowincell="f" strokeweight=".16931mm"/>
            </w:pict>
          </mc:Fallback>
        </mc:AlternateConten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7936" behindDoc="1" locked="0" layoutInCell="0" allowOverlap="1" wp14:anchorId="13A487F8" wp14:editId="2A00FEFA">
                <wp:simplePos x="0" y="0"/>
                <wp:positionH relativeFrom="column">
                  <wp:posOffset>561975</wp:posOffset>
                </wp:positionH>
                <wp:positionV relativeFrom="paragraph">
                  <wp:posOffset>132079</wp:posOffset>
                </wp:positionV>
                <wp:extent cx="2599055" cy="0"/>
                <wp:effectExtent l="0" t="0" r="29845" b="19050"/>
                <wp:wrapNone/>
                <wp:docPr id="2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4B235" id="Line 46" o:spid="_x0000_s1026" style="position:absolute;z-index:-251628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SY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88960" behindDoc="1" locked="0" layoutInCell="0" allowOverlap="1" wp14:anchorId="0342740C" wp14:editId="276A9ED1">
                <wp:simplePos x="0" y="0"/>
                <wp:positionH relativeFrom="column">
                  <wp:posOffset>3691255</wp:posOffset>
                </wp:positionH>
                <wp:positionV relativeFrom="paragraph">
                  <wp:posOffset>132079</wp:posOffset>
                </wp:positionV>
                <wp:extent cx="2071370" cy="0"/>
                <wp:effectExtent l="0" t="0" r="24130" b="19050"/>
                <wp:wrapNone/>
                <wp:docPr id="23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5C1A" id="Line 47" o:spid="_x0000_s1026" style="position:absolute;z-index:-251627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C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" o:allowincell="f" strokeweight=".16931mm"/>
            </w:pict>
          </mc:Fallback>
        </mc:AlternateContent>
      </w:r>
    </w:p>
    <w:p w:rsidR="0026664E" w:rsidRPr="00AD10A6" w:rsidRDefault="0026664E" w:rsidP="00AD10A6">
      <w:pPr>
        <w:widowControl w:val="0"/>
        <w:autoSpaceDE w:val="0"/>
        <w:autoSpaceDN w:val="0"/>
        <w:adjustRightInd w:val="0"/>
        <w:spacing w:before="0"/>
        <w:ind w:left="720"/>
        <w:rPr>
          <w:rFonts w:cs="Arial"/>
          <w:i/>
          <w:iCs/>
        </w:rPr>
      </w:pPr>
      <w:r w:rsidRPr="00AD10A6">
        <w:rPr>
          <w:rFonts w:cs="Arial"/>
          <w:i/>
          <w:iCs/>
        </w:rPr>
        <w:t>(навести рок извршења и појединачне рокове извршења за сваку фазу)</w:t>
      </w:r>
    </w:p>
    <w:p w:rsidR="0026664E" w:rsidRPr="00AD10A6" w:rsidRDefault="0026664E" w:rsidP="00AD10A6">
      <w:pPr>
        <w:widowControl w:val="0"/>
        <w:autoSpaceDE w:val="0"/>
        <w:autoSpaceDN w:val="0"/>
        <w:adjustRightInd w:val="0"/>
        <w:spacing w:before="0"/>
        <w:ind w:left="720"/>
        <w:rPr>
          <w:rFonts w:cs="Arial"/>
        </w:rPr>
      </w:pPr>
    </w:p>
    <w:p w:rsidR="0026664E" w:rsidRPr="00AD10A6" w:rsidRDefault="0026664E" w:rsidP="00AD10A6">
      <w:pPr>
        <w:widowControl w:val="0"/>
        <w:autoSpaceDE w:val="0"/>
        <w:autoSpaceDN w:val="0"/>
        <w:adjustRightInd w:val="0"/>
        <w:spacing w:before="0"/>
        <w:ind w:left="720"/>
        <w:rPr>
          <w:rFonts w:cs="Arial"/>
        </w:rPr>
      </w:pPr>
    </w:p>
    <w:p w:rsidR="0026664E" w:rsidRPr="00AD10A6" w:rsidRDefault="0026664E" w:rsidP="00AD10A6">
      <w:pPr>
        <w:pStyle w:val="ListParagraph"/>
        <w:widowControl w:val="0"/>
        <w:numPr>
          <w:ilvl w:val="0"/>
          <w:numId w:val="42"/>
        </w:numPr>
        <w:autoSpaceDE w:val="0"/>
        <w:autoSpaceDN w:val="0"/>
        <w:adjustRightInd w:val="0"/>
        <w:spacing w:before="0" w:after="0" w:line="240" w:lineRule="auto"/>
        <w:contextualSpacing w:val="0"/>
        <w:jc w:val="left"/>
        <w:rPr>
          <w:rFonts w:ascii="Arial" w:hAnsi="Arial" w:cs="Arial"/>
        </w:rPr>
      </w:pPr>
      <w:r w:rsidRPr="00AD10A6">
        <w:rPr>
          <w:rFonts w:ascii="Arial" w:hAnsi="Arial" w:cs="Arial"/>
        </w:rPr>
        <w:t>за услуге обуке:</w:t>
      </w:r>
    </w:p>
    <w:p w:rsidR="0026664E" w:rsidRPr="00AD10A6" w:rsidRDefault="0026664E" w:rsidP="00AD10A6">
      <w:pPr>
        <w:widowControl w:val="0"/>
        <w:autoSpaceDE w:val="0"/>
        <w:autoSpaceDN w:val="0"/>
        <w:adjustRightInd w:val="0"/>
        <w:spacing w:before="0"/>
        <w:rPr>
          <w:rFonts w:cs="Arial"/>
        </w:rPr>
      </w:pPr>
    </w:p>
    <w:tbl>
      <w:tblPr>
        <w:tblW w:w="0" w:type="auto"/>
        <w:tblInd w:w="600" w:type="dxa"/>
        <w:tblLayout w:type="fixed"/>
        <w:tblCellMar>
          <w:left w:w="0" w:type="dxa"/>
          <w:right w:w="0" w:type="dxa"/>
        </w:tblCellMar>
        <w:tblLook w:val="0000" w:firstRow="0" w:lastRow="0" w:firstColumn="0" w:lastColumn="0" w:noHBand="0" w:noVBand="0"/>
      </w:tblPr>
      <w:tblGrid>
        <w:gridCol w:w="300"/>
        <w:gridCol w:w="4080"/>
        <w:gridCol w:w="840"/>
        <w:gridCol w:w="3260"/>
        <w:gridCol w:w="20"/>
      </w:tblGrid>
      <w:tr w:rsidR="0026664E" w:rsidRPr="00AD10A6" w:rsidTr="0098566E">
        <w:trPr>
          <w:trHeight w:val="474"/>
        </w:trPr>
        <w:tc>
          <w:tcPr>
            <w:tcW w:w="30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r w:rsidRPr="00AD10A6">
              <w:rPr>
                <w:rFonts w:cs="Arial"/>
              </w:rPr>
              <w:t xml:space="preserve">Јединствени рок извршења за </w:t>
            </w:r>
            <w:r w:rsidRPr="00AD10A6">
              <w:rPr>
                <w:rFonts w:cs="Arial"/>
                <w:lang w:val="sr-Cyrl-RS"/>
              </w:rPr>
              <w:t>7</w:t>
            </w:r>
            <w:r w:rsidRPr="00AD10A6">
              <w:rPr>
                <w:rFonts w:cs="Arial"/>
              </w:rPr>
              <w:t>)</w:t>
            </w:r>
          </w:p>
        </w:tc>
        <w:tc>
          <w:tcPr>
            <w:tcW w:w="4100" w:type="dxa"/>
            <w:gridSpan w:val="2"/>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ind w:right="240"/>
              <w:jc w:val="right"/>
              <w:rPr>
                <w:rFonts w:cs="Arial"/>
              </w:rPr>
            </w:pPr>
            <w:r w:rsidRPr="00AD10A6">
              <w:rPr>
                <w:rFonts w:cs="Arial"/>
              </w:rPr>
              <w:t>___________________</w:t>
            </w: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567"/>
        </w:trPr>
        <w:tc>
          <w:tcPr>
            <w:tcW w:w="30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center"/>
              <w:rPr>
                <w:rFonts w:cs="Arial"/>
                <w:lang w:val="sr-Cyrl-RS"/>
              </w:rPr>
            </w:pPr>
            <w:r w:rsidRPr="00AD10A6">
              <w:rPr>
                <w:rFonts w:cs="Arial"/>
              </w:rPr>
              <w:t xml:space="preserve">Фаза </w:t>
            </w:r>
            <w:r w:rsidRPr="00AD10A6">
              <w:rPr>
                <w:rFonts w:cs="Arial"/>
                <w:lang w:val="sr-Cyrl-RS"/>
              </w:rPr>
              <w:t>обуке</w:t>
            </w: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center"/>
              <w:rPr>
                <w:rFonts w:cs="Arial"/>
              </w:rPr>
            </w:pPr>
            <w:r w:rsidRPr="00AD10A6">
              <w:rPr>
                <w:rFonts w:cs="Arial"/>
                <w:w w:val="99"/>
              </w:rPr>
              <w:t>Рок извршења</w:t>
            </w: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433"/>
        </w:trPr>
        <w:tc>
          <w:tcPr>
            <w:tcW w:w="30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w w:val="97"/>
              </w:rPr>
              <w:t>1.</w:t>
            </w: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206"/>
        </w:trPr>
        <w:tc>
          <w:tcPr>
            <w:tcW w:w="300" w:type="dxa"/>
            <w:vMerge w:val="restart"/>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jc w:val="right"/>
              <w:rPr>
                <w:rFonts w:cs="Arial"/>
              </w:rPr>
            </w:pPr>
            <w:r w:rsidRPr="00AD10A6">
              <w:rPr>
                <w:rFonts w:cs="Arial"/>
                <w:w w:val="97"/>
              </w:rPr>
              <w:t>2.</w:t>
            </w:r>
          </w:p>
        </w:tc>
        <w:tc>
          <w:tcPr>
            <w:tcW w:w="4080" w:type="dxa"/>
            <w:tcBorders>
              <w:top w:val="nil"/>
              <w:left w:val="nil"/>
              <w:bottom w:val="single" w:sz="8" w:space="0" w:color="auto"/>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single" w:sz="8" w:space="0" w:color="auto"/>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r w:rsidR="0026664E" w:rsidRPr="00AD10A6" w:rsidTr="0098566E">
        <w:trPr>
          <w:trHeight w:val="240"/>
        </w:trPr>
        <w:tc>
          <w:tcPr>
            <w:tcW w:w="300" w:type="dxa"/>
            <w:vMerge/>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408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84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326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c>
          <w:tcPr>
            <w:tcW w:w="0" w:type="dxa"/>
            <w:tcBorders>
              <w:top w:val="nil"/>
              <w:left w:val="nil"/>
              <w:bottom w:val="nil"/>
              <w:right w:val="nil"/>
            </w:tcBorders>
            <w:vAlign w:val="bottom"/>
          </w:tcPr>
          <w:p w:rsidR="0026664E" w:rsidRPr="00AD10A6" w:rsidRDefault="0026664E" w:rsidP="00AD10A6">
            <w:pPr>
              <w:widowControl w:val="0"/>
              <w:autoSpaceDE w:val="0"/>
              <w:autoSpaceDN w:val="0"/>
              <w:adjustRightInd w:val="0"/>
              <w:spacing w:before="0"/>
              <w:rPr>
                <w:rFonts w:cs="Arial"/>
              </w:rPr>
            </w:pPr>
          </w:p>
        </w:tc>
      </w:tr>
    </w:tbl>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89984" behindDoc="1" locked="0" layoutInCell="0" allowOverlap="1" wp14:anchorId="405B8315" wp14:editId="11C08E3B">
                <wp:simplePos x="0" y="0"/>
                <wp:positionH relativeFrom="column">
                  <wp:posOffset>570865</wp:posOffset>
                </wp:positionH>
                <wp:positionV relativeFrom="paragraph">
                  <wp:posOffset>132079</wp:posOffset>
                </wp:positionV>
                <wp:extent cx="2590165" cy="0"/>
                <wp:effectExtent l="0" t="0" r="19685" b="19050"/>
                <wp:wrapNone/>
                <wp:docPr id="24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A80B0" id="Line 44" o:spid="_x0000_s1026" style="position:absolute;z-index:-251626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OD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91008" behindDoc="1" locked="0" layoutInCell="0" allowOverlap="1" wp14:anchorId="231D197E" wp14:editId="2E67C91F">
                <wp:simplePos x="0" y="0"/>
                <wp:positionH relativeFrom="column">
                  <wp:posOffset>3700145</wp:posOffset>
                </wp:positionH>
                <wp:positionV relativeFrom="paragraph">
                  <wp:posOffset>132079</wp:posOffset>
                </wp:positionV>
                <wp:extent cx="2062480" cy="0"/>
                <wp:effectExtent l="0" t="0" r="33020" b="19050"/>
                <wp:wrapNone/>
                <wp:docPr id="24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CE78" id="Line 45" o:spid="_x0000_s1026" style="position:absolute;z-index:-251625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L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" o:allowincell="f" strokeweight=".16931mm"/>
            </w:pict>
          </mc:Fallback>
        </mc:AlternateContent>
      </w:r>
    </w:p>
    <w:p w:rsidR="0026664E" w:rsidRPr="00AD10A6" w:rsidRDefault="0026664E"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692032" behindDoc="1" locked="0" layoutInCell="0" allowOverlap="1" wp14:anchorId="5E9B75A3" wp14:editId="0CFCE415">
                <wp:simplePos x="0" y="0"/>
                <wp:positionH relativeFrom="column">
                  <wp:posOffset>561975</wp:posOffset>
                </wp:positionH>
                <wp:positionV relativeFrom="paragraph">
                  <wp:posOffset>132079</wp:posOffset>
                </wp:positionV>
                <wp:extent cx="2599055" cy="0"/>
                <wp:effectExtent l="0" t="0" r="29845" b="19050"/>
                <wp:wrapNone/>
                <wp:docPr id="24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A8DE" id="Line 46" o:spid="_x0000_s1026" style="position:absolute;z-index:-251624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fWFQ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693056" behindDoc="1" locked="0" layoutInCell="0" allowOverlap="1" wp14:anchorId="5CC6A263" wp14:editId="4B50A8F9">
                <wp:simplePos x="0" y="0"/>
                <wp:positionH relativeFrom="column">
                  <wp:posOffset>3691255</wp:posOffset>
                </wp:positionH>
                <wp:positionV relativeFrom="paragraph">
                  <wp:posOffset>132079</wp:posOffset>
                </wp:positionV>
                <wp:extent cx="2071370" cy="0"/>
                <wp:effectExtent l="0" t="0" r="24130" b="19050"/>
                <wp:wrapNone/>
                <wp:docPr id="2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C976" id="Line 47" o:spid="_x0000_s1026" style="position:absolute;z-index:-251623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xM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" o:allowincell="f" strokeweight=".16931mm"/>
            </w:pict>
          </mc:Fallback>
        </mc:AlternateContent>
      </w:r>
    </w:p>
    <w:p w:rsidR="0026664E" w:rsidRPr="00AD10A6" w:rsidRDefault="0026664E" w:rsidP="00AD10A6">
      <w:pPr>
        <w:widowControl w:val="0"/>
        <w:autoSpaceDE w:val="0"/>
        <w:autoSpaceDN w:val="0"/>
        <w:adjustRightInd w:val="0"/>
        <w:spacing w:before="0"/>
        <w:ind w:left="720"/>
        <w:rPr>
          <w:rFonts w:cs="Arial"/>
          <w:i/>
          <w:iCs/>
        </w:rPr>
      </w:pPr>
      <w:r w:rsidRPr="00AD10A6">
        <w:rPr>
          <w:rFonts w:cs="Arial"/>
          <w:i/>
          <w:iCs/>
        </w:rPr>
        <w:t>(навести рок извршења и појединачне рокове извршења за сваку фазу)</w:t>
      </w:r>
    </w:p>
    <w:p w:rsidR="0026664E" w:rsidRPr="00AD10A6" w:rsidRDefault="0026664E" w:rsidP="00AD10A6">
      <w:pPr>
        <w:widowControl w:val="0"/>
        <w:autoSpaceDE w:val="0"/>
        <w:autoSpaceDN w:val="0"/>
        <w:adjustRightInd w:val="0"/>
        <w:spacing w:before="0"/>
        <w:ind w:left="720"/>
        <w:rPr>
          <w:rFonts w:cs="Arial"/>
        </w:rPr>
      </w:pPr>
    </w:p>
    <w:p w:rsidR="0026664E" w:rsidRPr="00AD10A6" w:rsidRDefault="0026664E" w:rsidP="00AD10A6">
      <w:pPr>
        <w:widowControl w:val="0"/>
        <w:overflowPunct w:val="0"/>
        <w:autoSpaceDE w:val="0"/>
        <w:autoSpaceDN w:val="0"/>
        <w:adjustRightInd w:val="0"/>
        <w:spacing w:before="0"/>
        <w:ind w:left="360" w:right="20"/>
        <w:rPr>
          <w:rFonts w:cs="Arial"/>
        </w:rPr>
      </w:pPr>
      <w:r w:rsidRPr="00AD10A6">
        <w:rPr>
          <w:rFonts w:cs="Arial"/>
        </w:rPr>
        <w:t xml:space="preserve">Укупно трајање пројекта је ______________________ </w:t>
      </w:r>
      <w:r w:rsidR="00F47DCB" w:rsidRPr="00AD10A6">
        <w:rPr>
          <w:rFonts w:cs="Arial"/>
          <w:lang w:val="sr-Cyrl-RS"/>
        </w:rPr>
        <w:t xml:space="preserve">(максимално 18 месеци) </w:t>
      </w:r>
      <w:r w:rsidRPr="00AD10A6">
        <w:rPr>
          <w:rFonts w:cs="Arial"/>
        </w:rPr>
        <w:t xml:space="preserve">од дана </w:t>
      </w:r>
      <w:r w:rsidR="00F47DCB" w:rsidRPr="00AD10A6">
        <w:rPr>
          <w:rFonts w:cs="Arial"/>
          <w:lang w:val="sr-Cyrl-RS"/>
        </w:rPr>
        <w:t>ступања</w:t>
      </w:r>
      <w:r w:rsidRPr="00AD10A6">
        <w:rPr>
          <w:rFonts w:cs="Arial"/>
        </w:rPr>
        <w:t xml:space="preserve"> уговора</w:t>
      </w:r>
      <w:r w:rsidR="00F47DCB" w:rsidRPr="00AD10A6">
        <w:rPr>
          <w:rFonts w:cs="Arial"/>
          <w:lang w:val="sr-Cyrl-RS"/>
        </w:rPr>
        <w:t xml:space="preserve"> на снагу</w:t>
      </w:r>
      <w:r w:rsidRPr="00AD10A6">
        <w:rPr>
          <w:rFonts w:cs="Arial"/>
        </w:rPr>
        <w:t>. (</w:t>
      </w:r>
      <w:r w:rsidRPr="00AD10A6">
        <w:rPr>
          <w:rFonts w:cs="Arial"/>
          <w:i/>
          <w:iCs/>
        </w:rPr>
        <w:t>навести рок извршења у месецима</w:t>
      </w:r>
      <w:r w:rsidRPr="00AD10A6">
        <w:rPr>
          <w:rFonts w:cs="Arial"/>
        </w:rPr>
        <w:t>)</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numPr>
          <w:ilvl w:val="0"/>
          <w:numId w:val="35"/>
        </w:numPr>
        <w:tabs>
          <w:tab w:val="clear" w:pos="720"/>
          <w:tab w:val="num" w:pos="360"/>
        </w:tabs>
        <w:overflowPunct w:val="0"/>
        <w:autoSpaceDE w:val="0"/>
        <w:autoSpaceDN w:val="0"/>
        <w:adjustRightInd w:val="0"/>
        <w:spacing w:before="0"/>
        <w:ind w:left="360" w:right="20" w:hanging="358"/>
        <w:rPr>
          <w:rFonts w:cs="Arial"/>
        </w:rPr>
      </w:pPr>
      <w:r w:rsidRPr="00AD10A6">
        <w:rPr>
          <w:rFonts w:cs="Arial"/>
        </w:rPr>
        <w:t xml:space="preserve">Потврђујемо да се ова Понуда односи на целокупан предмет јавне набавке број </w:t>
      </w:r>
      <w:r w:rsidRPr="00AD10A6">
        <w:rPr>
          <w:rFonts w:cs="Arial"/>
          <w:bCs/>
          <w:lang w:val="sr-Cyrl-RS"/>
        </w:rPr>
        <w:t>_______________</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numPr>
          <w:ilvl w:val="0"/>
          <w:numId w:val="35"/>
        </w:numPr>
        <w:tabs>
          <w:tab w:val="clear" w:pos="720"/>
          <w:tab w:val="num" w:pos="360"/>
        </w:tabs>
        <w:overflowPunct w:val="0"/>
        <w:autoSpaceDE w:val="0"/>
        <w:autoSpaceDN w:val="0"/>
        <w:adjustRightInd w:val="0"/>
        <w:spacing w:before="0"/>
        <w:ind w:left="360" w:right="20" w:hanging="358"/>
        <w:rPr>
          <w:rFonts w:cs="Arial"/>
        </w:rPr>
      </w:pPr>
      <w:r w:rsidRPr="00AD10A6">
        <w:rPr>
          <w:rFonts w:cs="Arial"/>
        </w:rPr>
        <w:t xml:space="preserve">Прихватамо да у случају доделе Уговора, у року од 8 (осам) дана од дана пријема позива, приступимо потписивању Уговора </w:t>
      </w:r>
    </w:p>
    <w:p w:rsidR="0026664E" w:rsidRPr="00AD10A6" w:rsidRDefault="0026664E" w:rsidP="00AD10A6">
      <w:pPr>
        <w:widowControl w:val="0"/>
        <w:autoSpaceDE w:val="0"/>
        <w:autoSpaceDN w:val="0"/>
        <w:adjustRightInd w:val="0"/>
        <w:spacing w:before="0"/>
        <w:rPr>
          <w:rFonts w:cs="Arial"/>
        </w:rPr>
      </w:pPr>
    </w:p>
    <w:p w:rsidR="0026664E" w:rsidRPr="00AD10A6" w:rsidRDefault="0026664E" w:rsidP="00AD10A6">
      <w:pPr>
        <w:widowControl w:val="0"/>
        <w:numPr>
          <w:ilvl w:val="0"/>
          <w:numId w:val="35"/>
        </w:numPr>
        <w:tabs>
          <w:tab w:val="clear" w:pos="720"/>
          <w:tab w:val="num" w:pos="360"/>
        </w:tabs>
        <w:overflowPunct w:val="0"/>
        <w:autoSpaceDE w:val="0"/>
        <w:autoSpaceDN w:val="0"/>
        <w:adjustRightInd w:val="0"/>
        <w:spacing w:before="0"/>
        <w:ind w:left="360" w:hanging="358"/>
        <w:rPr>
          <w:rFonts w:cs="Arial"/>
        </w:rPr>
      </w:pPr>
      <w:r w:rsidRPr="00AD10A6">
        <w:rPr>
          <w:rFonts w:cs="Arial"/>
        </w:rPr>
        <w:t xml:space="preserve">Период важења понуде је </w:t>
      </w:r>
      <w:r w:rsidRPr="00AD10A6">
        <w:rPr>
          <w:rFonts w:cs="Arial"/>
          <w:lang w:val="sr-Cyrl-RS"/>
        </w:rPr>
        <w:t xml:space="preserve">___________ (минимум </w:t>
      </w:r>
      <w:r w:rsidR="00276A61" w:rsidRPr="00AD10A6">
        <w:rPr>
          <w:rFonts w:cs="Arial"/>
          <w:lang w:val="sr-Cyrl-RS"/>
        </w:rPr>
        <w:t>90</w:t>
      </w:r>
      <w:r w:rsidRPr="00AD10A6">
        <w:rPr>
          <w:rFonts w:cs="Arial"/>
        </w:rPr>
        <w:t xml:space="preserve"> дана од дана отварања понуде</w:t>
      </w:r>
      <w:r w:rsidRPr="00AD10A6">
        <w:rPr>
          <w:rFonts w:cs="Arial"/>
          <w:lang w:val="sr-Cyrl-RS"/>
        </w:rPr>
        <w:t>)</w:t>
      </w:r>
      <w:r w:rsidRPr="00AD10A6">
        <w:rPr>
          <w:rFonts w:cs="Arial"/>
        </w:rPr>
        <w:t xml:space="preserve">. </w:t>
      </w:r>
    </w:p>
    <w:p w:rsidR="0026664E" w:rsidRPr="00AD10A6" w:rsidRDefault="0026664E" w:rsidP="00AD10A6">
      <w:pPr>
        <w:spacing w:before="0"/>
        <w:rPr>
          <w:rFonts w:cs="Arial"/>
        </w:rPr>
      </w:pPr>
    </w:p>
    <w:tbl>
      <w:tblPr>
        <w:tblW w:w="0" w:type="auto"/>
        <w:jc w:val="center"/>
        <w:tblLook w:val="01E0" w:firstRow="1" w:lastRow="1" w:firstColumn="1" w:lastColumn="1" w:noHBand="0" w:noVBand="0"/>
      </w:tblPr>
      <w:tblGrid>
        <w:gridCol w:w="3646"/>
        <w:gridCol w:w="1982"/>
        <w:gridCol w:w="3776"/>
      </w:tblGrid>
      <w:tr w:rsidR="0026664E" w:rsidRPr="00AD10A6" w:rsidTr="0098566E">
        <w:trPr>
          <w:jc w:val="center"/>
        </w:trPr>
        <w:tc>
          <w:tcPr>
            <w:tcW w:w="3652" w:type="dxa"/>
          </w:tcPr>
          <w:p w:rsidR="0026664E" w:rsidRPr="00AD10A6" w:rsidRDefault="0026664E" w:rsidP="00AD10A6">
            <w:pPr>
              <w:spacing w:before="0"/>
              <w:jc w:val="center"/>
              <w:rPr>
                <w:rFonts w:cs="Arial"/>
              </w:rPr>
            </w:pPr>
            <w:r w:rsidRPr="00AD10A6">
              <w:rPr>
                <w:rFonts w:cs="Arial"/>
              </w:rPr>
              <w:t>Место и датум:</w:t>
            </w:r>
          </w:p>
        </w:tc>
        <w:tc>
          <w:tcPr>
            <w:tcW w:w="1985" w:type="dxa"/>
          </w:tcPr>
          <w:p w:rsidR="0026664E" w:rsidRPr="00AD10A6" w:rsidRDefault="0026664E" w:rsidP="00AD10A6">
            <w:pPr>
              <w:spacing w:before="0"/>
              <w:jc w:val="center"/>
              <w:rPr>
                <w:rFonts w:cs="Arial"/>
              </w:rPr>
            </w:pPr>
            <w:r w:rsidRPr="00AD10A6">
              <w:rPr>
                <w:rFonts w:cs="Arial"/>
              </w:rPr>
              <w:t>М.П.</w:t>
            </w:r>
          </w:p>
        </w:tc>
        <w:tc>
          <w:tcPr>
            <w:tcW w:w="3782" w:type="dxa"/>
          </w:tcPr>
          <w:p w:rsidR="0026664E" w:rsidRPr="00AD10A6" w:rsidRDefault="0026664E" w:rsidP="00AD10A6">
            <w:pPr>
              <w:spacing w:before="0"/>
              <w:jc w:val="center"/>
              <w:rPr>
                <w:rFonts w:cs="Arial"/>
              </w:rPr>
            </w:pPr>
            <w:r w:rsidRPr="00AD10A6">
              <w:rPr>
                <w:rFonts w:cs="Arial"/>
              </w:rPr>
              <w:t>Понуђач:</w:t>
            </w:r>
          </w:p>
          <w:p w:rsidR="0026664E" w:rsidRPr="00AD10A6" w:rsidRDefault="0026664E" w:rsidP="00AD10A6">
            <w:pPr>
              <w:spacing w:before="0"/>
              <w:jc w:val="center"/>
              <w:rPr>
                <w:rFonts w:cs="Arial"/>
              </w:rPr>
            </w:pPr>
          </w:p>
          <w:p w:rsidR="0026664E" w:rsidRPr="00AD10A6" w:rsidRDefault="0026664E" w:rsidP="00AD10A6">
            <w:pPr>
              <w:spacing w:before="0"/>
              <w:jc w:val="center"/>
              <w:rPr>
                <w:rFonts w:cs="Arial"/>
              </w:rPr>
            </w:pPr>
          </w:p>
        </w:tc>
      </w:tr>
      <w:tr w:rsidR="0026664E" w:rsidRPr="00AD10A6" w:rsidTr="0098566E">
        <w:trPr>
          <w:jc w:val="center"/>
        </w:trPr>
        <w:tc>
          <w:tcPr>
            <w:tcW w:w="3652" w:type="dxa"/>
            <w:vAlign w:val="center"/>
          </w:tcPr>
          <w:p w:rsidR="0026664E" w:rsidRPr="00AD10A6" w:rsidRDefault="0026664E" w:rsidP="00AD10A6">
            <w:pPr>
              <w:spacing w:before="0"/>
              <w:rPr>
                <w:rFonts w:cs="Arial"/>
              </w:rPr>
            </w:pPr>
          </w:p>
        </w:tc>
        <w:tc>
          <w:tcPr>
            <w:tcW w:w="1985" w:type="dxa"/>
            <w:vAlign w:val="center"/>
          </w:tcPr>
          <w:p w:rsidR="0026664E" w:rsidRPr="00AD10A6" w:rsidRDefault="0026664E" w:rsidP="00AD10A6">
            <w:pPr>
              <w:spacing w:before="0"/>
              <w:rPr>
                <w:rFonts w:cs="Arial"/>
              </w:rPr>
            </w:pPr>
          </w:p>
        </w:tc>
        <w:tc>
          <w:tcPr>
            <w:tcW w:w="3782" w:type="dxa"/>
            <w:vAlign w:val="center"/>
          </w:tcPr>
          <w:p w:rsidR="0026664E" w:rsidRPr="00AD10A6" w:rsidRDefault="0026664E" w:rsidP="00AD10A6">
            <w:pPr>
              <w:spacing w:before="0"/>
              <w:rPr>
                <w:rFonts w:cs="Arial"/>
              </w:rPr>
            </w:pPr>
          </w:p>
        </w:tc>
      </w:tr>
      <w:tr w:rsidR="0026664E" w:rsidRPr="00AD10A6" w:rsidTr="0098566E">
        <w:trPr>
          <w:jc w:val="center"/>
        </w:trPr>
        <w:tc>
          <w:tcPr>
            <w:tcW w:w="3652" w:type="dxa"/>
            <w:tcBorders>
              <w:bottom w:val="single" w:sz="4" w:space="0" w:color="auto"/>
            </w:tcBorders>
            <w:vAlign w:val="center"/>
          </w:tcPr>
          <w:p w:rsidR="0026664E" w:rsidRPr="00AD10A6" w:rsidRDefault="0026664E" w:rsidP="00AD10A6">
            <w:pPr>
              <w:spacing w:before="0"/>
              <w:rPr>
                <w:rFonts w:cs="Arial"/>
              </w:rPr>
            </w:pPr>
          </w:p>
        </w:tc>
        <w:tc>
          <w:tcPr>
            <w:tcW w:w="1985" w:type="dxa"/>
            <w:vAlign w:val="center"/>
          </w:tcPr>
          <w:p w:rsidR="0026664E" w:rsidRPr="00AD10A6" w:rsidRDefault="0026664E" w:rsidP="00AD10A6">
            <w:pPr>
              <w:spacing w:before="0"/>
              <w:rPr>
                <w:rFonts w:cs="Arial"/>
              </w:rPr>
            </w:pPr>
          </w:p>
        </w:tc>
        <w:tc>
          <w:tcPr>
            <w:tcW w:w="3782" w:type="dxa"/>
            <w:tcBorders>
              <w:bottom w:val="single" w:sz="4" w:space="0" w:color="auto"/>
            </w:tcBorders>
            <w:vAlign w:val="center"/>
          </w:tcPr>
          <w:p w:rsidR="0026664E" w:rsidRPr="00AD10A6" w:rsidRDefault="0026664E" w:rsidP="00AD10A6">
            <w:pPr>
              <w:spacing w:before="0"/>
              <w:rPr>
                <w:rFonts w:cs="Arial"/>
              </w:rPr>
            </w:pPr>
          </w:p>
        </w:tc>
      </w:tr>
    </w:tbl>
    <w:p w:rsidR="0026664E" w:rsidRPr="00AD10A6" w:rsidRDefault="0026664E" w:rsidP="00AD10A6">
      <w:pPr>
        <w:spacing w:before="0"/>
        <w:rPr>
          <w:rFonts w:cs="Arial"/>
        </w:rPr>
      </w:pPr>
    </w:p>
    <w:p w:rsidR="000E75A0" w:rsidRPr="00AD10A6" w:rsidRDefault="000E75A0" w:rsidP="00AD10A6">
      <w:pPr>
        <w:spacing w:before="0"/>
        <w:rPr>
          <w:rFonts w:cs="Arial"/>
          <w:bCs/>
          <w:i/>
          <w:iCs/>
          <w:u w:val="single"/>
          <w:lang w:val="sr-Cyrl-RS"/>
        </w:rPr>
      </w:pPr>
      <w:r w:rsidRPr="00AD10A6">
        <w:rPr>
          <w:rFonts w:cs="Arial"/>
          <w:bCs/>
          <w:i/>
          <w:iCs/>
          <w:u w:val="single"/>
        </w:rPr>
        <w:t>Напомене:</w:t>
      </w:r>
    </w:p>
    <w:p w:rsidR="00BA2C2D" w:rsidRPr="00AD10A6" w:rsidRDefault="00BA2C2D" w:rsidP="00AD10A6">
      <w:pPr>
        <w:autoSpaceDE w:val="0"/>
        <w:autoSpaceDN w:val="0"/>
        <w:adjustRightInd w:val="0"/>
        <w:spacing w:before="0"/>
        <w:rPr>
          <w:rFonts w:eastAsia="TimesNewRomanPS-BoldMT" w:cs="Arial"/>
          <w:bCs/>
          <w:i/>
          <w:iCs/>
          <w:lang w:val="sr-Cyrl-RS"/>
        </w:rPr>
      </w:pPr>
      <w:r w:rsidRPr="00AD10A6">
        <w:rPr>
          <w:rFonts w:eastAsia="TimesNewRomanPS-BoldMT" w:cs="Arial"/>
          <w:bCs/>
          <w:i/>
          <w:iCs/>
          <w:lang w:val="sr-Cyrl-RS"/>
        </w:rPr>
        <w:t>-  Понуђач је обавезан да у обрасцу понуде попуни све комерцијалне услове (сва празна поља).</w:t>
      </w:r>
    </w:p>
    <w:p w:rsidR="008C3986" w:rsidRPr="00AD10A6" w:rsidRDefault="00BA2C2D" w:rsidP="00AD10A6">
      <w:pPr>
        <w:autoSpaceDE w:val="0"/>
        <w:autoSpaceDN w:val="0"/>
        <w:adjustRightInd w:val="0"/>
        <w:spacing w:before="0"/>
        <w:rPr>
          <w:rFonts w:eastAsia="TimesNewRomanPS-BoldMT" w:cs="Arial"/>
          <w:bCs/>
          <w:i/>
          <w:iCs/>
          <w:lang w:val="sr-Cyrl-RS"/>
        </w:rPr>
      </w:pPr>
      <w:r w:rsidRPr="00AD10A6">
        <w:rPr>
          <w:rFonts w:eastAsia="TimesNewRomanPS-BoldMT" w:cs="Arial"/>
          <w:bCs/>
          <w:i/>
          <w:iCs/>
          <w:lang w:val="sr-Cyrl-RS"/>
        </w:rPr>
        <w:t xml:space="preserve">- </w:t>
      </w:r>
      <w:r w:rsidRPr="00AD10A6">
        <w:rPr>
          <w:rFonts w:eastAsia="TimesNewRomanPS-BoldMT" w:cs="Arial"/>
          <w:bCs/>
          <w:i/>
          <w:iCs/>
          <w:lang w:val="ru-RU"/>
        </w:rPr>
        <w:t>Уколико понуђачи подносе заједничку понуду,</w:t>
      </w:r>
      <w:r w:rsidRPr="00AD10A6">
        <w:rPr>
          <w:rFonts w:eastAsia="TimesNewRomanPS-BoldMT" w:cs="Arial"/>
          <w:bCs/>
          <w:i/>
          <w:iCs/>
          <w:lang w:val="sr-Cyrl-RS"/>
        </w:rPr>
        <w:t xml:space="preserve"> </w:t>
      </w:r>
      <w:r w:rsidRPr="00AD10A6">
        <w:rPr>
          <w:rFonts w:eastAsia="TimesNewRomanPS-BoldMT" w:cs="Arial"/>
          <w:bCs/>
          <w:i/>
          <w:iCs/>
          <w:lang w:val="ru-RU"/>
        </w:rPr>
        <w:t>група понуђача може да о</w:t>
      </w:r>
      <w:r w:rsidRPr="00AD10A6">
        <w:rPr>
          <w:rFonts w:eastAsia="TimesNewRomanPS-BoldMT" w:cs="Arial"/>
          <w:bCs/>
          <w:i/>
          <w:iCs/>
          <w:lang w:val="sr-Cyrl-RS"/>
        </w:rPr>
        <w:t>власти</w:t>
      </w:r>
      <w:r w:rsidRPr="00AD10A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D10A6">
        <w:rPr>
          <w:rFonts w:eastAsia="TimesNewRomanPS-BoldMT" w:cs="Arial"/>
          <w:bCs/>
          <w:i/>
          <w:iCs/>
          <w:lang w:val="ru-RU"/>
        </w:rPr>
        <w:t>лагодити већем броју потписника</w:t>
      </w:r>
    </w:p>
    <w:p w:rsidR="00AB2C13" w:rsidRPr="00AD10A6" w:rsidRDefault="00AB2C13" w:rsidP="00AD10A6">
      <w:pPr>
        <w:spacing w:before="0"/>
        <w:jc w:val="left"/>
        <w:rPr>
          <w:rFonts w:cs="Arial"/>
        </w:rPr>
      </w:pPr>
      <w:bookmarkStart w:id="295" w:name="_Toc442559925"/>
      <w:r w:rsidRPr="00AD10A6">
        <w:rPr>
          <w:rFonts w:cs="Arial"/>
        </w:rPr>
        <w:br w:type="page"/>
      </w:r>
    </w:p>
    <w:p w:rsidR="00343A18" w:rsidRPr="00AD10A6" w:rsidRDefault="00343A18" w:rsidP="00AD10A6">
      <w:pPr>
        <w:pStyle w:val="KDObrazac"/>
        <w:spacing w:before="0"/>
        <w:rPr>
          <w:b w:val="0"/>
        </w:rPr>
      </w:pPr>
      <w:r w:rsidRPr="00AD10A6">
        <w:rPr>
          <w:b w:val="0"/>
        </w:rPr>
        <w:t xml:space="preserve">ОБРАЗАЦ </w:t>
      </w:r>
      <w:r w:rsidR="00D6656A" w:rsidRPr="00AD10A6">
        <w:rPr>
          <w:b w:val="0"/>
        </w:rPr>
        <w:t>2</w:t>
      </w:r>
      <w:r w:rsidRPr="00AD10A6">
        <w:rPr>
          <w:b w:val="0"/>
        </w:rPr>
        <w:t>.</w:t>
      </w:r>
      <w:bookmarkEnd w:id="295"/>
    </w:p>
    <w:p w:rsidR="00343A18" w:rsidRPr="00AD10A6" w:rsidRDefault="00343A18" w:rsidP="00AD10A6">
      <w:pPr>
        <w:spacing w:before="0"/>
        <w:jc w:val="center"/>
        <w:rPr>
          <w:rFonts w:cs="Arial"/>
        </w:rPr>
      </w:pPr>
      <w:r w:rsidRPr="00AD10A6">
        <w:rPr>
          <w:rFonts w:cs="Arial"/>
        </w:rPr>
        <w:t>ОБРАЗАЦ СТРУКУТРЕ ЦЕНЕ</w:t>
      </w:r>
    </w:p>
    <w:p w:rsidR="00343A18" w:rsidRPr="00AD10A6" w:rsidRDefault="00343A18" w:rsidP="00AD10A6">
      <w:pPr>
        <w:spacing w:before="0"/>
        <w:rPr>
          <w:rFonts w:cs="Arial"/>
        </w:rPr>
      </w:pPr>
    </w:p>
    <w:p w:rsidR="00BC068F" w:rsidRPr="00AD10A6" w:rsidRDefault="00BC068F" w:rsidP="00AD10A6">
      <w:pPr>
        <w:widowControl w:val="0"/>
        <w:overflowPunct w:val="0"/>
        <w:autoSpaceDE w:val="0"/>
        <w:autoSpaceDN w:val="0"/>
        <w:adjustRightInd w:val="0"/>
        <w:spacing w:before="0"/>
        <w:rPr>
          <w:rFonts w:cs="Arial"/>
        </w:rPr>
      </w:pPr>
      <w:r w:rsidRPr="00AD10A6">
        <w:rPr>
          <w:rFonts w:cs="Arial"/>
          <w:bCs/>
        </w:rPr>
        <w:t xml:space="preserve">ТАБЕЛА </w:t>
      </w:r>
      <w:r w:rsidRPr="00AD10A6">
        <w:rPr>
          <w:rFonts w:cs="Arial"/>
          <w:bCs/>
          <w:lang w:val="sr-Cyrl-RS"/>
        </w:rPr>
        <w:t>1</w:t>
      </w:r>
      <w:r w:rsidRPr="00AD10A6">
        <w:rPr>
          <w:rFonts w:cs="Arial"/>
          <w:bCs/>
        </w:rPr>
        <w:t xml:space="preserve">. </w:t>
      </w:r>
      <w:r w:rsidRPr="00AD10A6">
        <w:rPr>
          <w:rFonts w:cs="Arial"/>
        </w:rPr>
        <w:t xml:space="preserve">Уписати јединичне цене за набавку </w:t>
      </w:r>
      <w:r w:rsidRPr="00AD10A6">
        <w:rPr>
          <w:rFonts w:cs="Arial"/>
          <w:bCs/>
          <w:lang w:val="sr-Latn-CS"/>
        </w:rPr>
        <w:t>услуг</w:t>
      </w:r>
      <w:r w:rsidRPr="00AD10A6">
        <w:rPr>
          <w:rFonts w:cs="Arial"/>
          <w:bCs/>
          <w:lang w:val="sr-Cyrl-RS"/>
        </w:rPr>
        <w:t xml:space="preserve">е </w:t>
      </w:r>
      <w:r w:rsidRPr="00AD10A6">
        <w:rPr>
          <w:rFonts w:cs="Arial"/>
          <w:bCs/>
          <w:lang w:val="sr-Latn-CS"/>
        </w:rPr>
        <w:t>консолидације и реактивације произвођачког одржавања софтвера за SAP софтверске лиценце</w:t>
      </w:r>
      <w:r w:rsidRPr="00AD10A6">
        <w:rPr>
          <w:rFonts w:cs="Arial"/>
        </w:rPr>
        <w:t>.</w:t>
      </w:r>
    </w:p>
    <w:p w:rsidR="00D6656A" w:rsidRPr="00AD10A6" w:rsidRDefault="00D6656A" w:rsidP="00AD10A6">
      <w:pPr>
        <w:widowControl w:val="0"/>
        <w:overflowPunct w:val="0"/>
        <w:autoSpaceDE w:val="0"/>
        <w:autoSpaceDN w:val="0"/>
        <w:adjustRightInd w:val="0"/>
        <w:spacing w:before="0"/>
        <w:rPr>
          <w:rFonts w:cs="Arial"/>
        </w:rPr>
      </w:pPr>
    </w:p>
    <w:tbl>
      <w:tblPr>
        <w:tblStyle w:val="TableGrid"/>
        <w:tblW w:w="0" w:type="auto"/>
        <w:tblLook w:val="04A0" w:firstRow="1" w:lastRow="0" w:firstColumn="1" w:lastColumn="0" w:noHBand="0" w:noVBand="1"/>
      </w:tblPr>
      <w:tblGrid>
        <w:gridCol w:w="4509"/>
        <w:gridCol w:w="4510"/>
      </w:tblGrid>
      <w:tr w:rsidR="00D6656A" w:rsidRPr="00AD10A6" w:rsidTr="00D6656A">
        <w:tc>
          <w:tcPr>
            <w:tcW w:w="4509" w:type="dxa"/>
          </w:tcPr>
          <w:p w:rsidR="00D6656A" w:rsidRPr="00AD10A6" w:rsidRDefault="00D6656A" w:rsidP="00AD10A6">
            <w:pPr>
              <w:widowControl w:val="0"/>
              <w:overflowPunct w:val="0"/>
              <w:autoSpaceDE w:val="0"/>
              <w:autoSpaceDN w:val="0"/>
              <w:adjustRightInd w:val="0"/>
              <w:spacing w:before="0"/>
              <w:jc w:val="center"/>
              <w:rPr>
                <w:rFonts w:cs="Arial"/>
                <w:lang w:val="sr-Cyrl-RS"/>
              </w:rPr>
            </w:pPr>
            <w:r w:rsidRPr="00AD10A6">
              <w:rPr>
                <w:rFonts w:cs="Arial"/>
                <w:lang w:val="sr-Cyrl-RS"/>
              </w:rPr>
              <w:t>НАЗИВ</w:t>
            </w:r>
          </w:p>
        </w:tc>
        <w:tc>
          <w:tcPr>
            <w:tcW w:w="4510" w:type="dxa"/>
          </w:tcPr>
          <w:p w:rsidR="00D6656A" w:rsidRPr="00AD10A6" w:rsidRDefault="00D6656A" w:rsidP="00AD10A6">
            <w:pPr>
              <w:widowControl w:val="0"/>
              <w:overflowPunct w:val="0"/>
              <w:autoSpaceDE w:val="0"/>
              <w:autoSpaceDN w:val="0"/>
              <w:adjustRightInd w:val="0"/>
              <w:spacing w:before="0"/>
              <w:jc w:val="center"/>
              <w:rPr>
                <w:rFonts w:cs="Arial"/>
                <w:lang w:val="sr-Cyrl-RS"/>
              </w:rPr>
            </w:pPr>
            <w:r w:rsidRPr="00AD10A6">
              <w:rPr>
                <w:rFonts w:cs="Arial"/>
                <w:lang w:val="sr-Cyrl-RS"/>
              </w:rPr>
              <w:t>ЦЕНА (Унети валуту)</w:t>
            </w:r>
          </w:p>
        </w:tc>
      </w:tr>
      <w:tr w:rsidR="00D6656A" w:rsidRPr="00AD10A6" w:rsidTr="00D6656A">
        <w:tc>
          <w:tcPr>
            <w:tcW w:w="4509" w:type="dxa"/>
          </w:tcPr>
          <w:p w:rsidR="00D6656A" w:rsidRPr="00AD10A6" w:rsidRDefault="00D6656A" w:rsidP="00AD10A6">
            <w:pPr>
              <w:widowControl w:val="0"/>
              <w:overflowPunct w:val="0"/>
              <w:autoSpaceDE w:val="0"/>
              <w:autoSpaceDN w:val="0"/>
              <w:adjustRightInd w:val="0"/>
              <w:spacing w:before="0"/>
              <w:rPr>
                <w:rFonts w:cs="Arial"/>
              </w:rPr>
            </w:pPr>
            <w:r w:rsidRPr="00AD10A6">
              <w:rPr>
                <w:rFonts w:cs="Arial"/>
              </w:rPr>
              <w:t>1. Консолидација постојећих САП софтверских лиценци и реактивација одржавања</w:t>
            </w:r>
          </w:p>
        </w:tc>
        <w:tc>
          <w:tcPr>
            <w:tcW w:w="4510" w:type="dxa"/>
          </w:tcPr>
          <w:p w:rsidR="00D6656A" w:rsidRPr="00AD10A6" w:rsidRDefault="00D6656A" w:rsidP="00AD10A6">
            <w:pPr>
              <w:widowControl w:val="0"/>
              <w:overflowPunct w:val="0"/>
              <w:autoSpaceDE w:val="0"/>
              <w:autoSpaceDN w:val="0"/>
              <w:adjustRightInd w:val="0"/>
              <w:spacing w:before="0"/>
              <w:rPr>
                <w:rFonts w:cs="Arial"/>
              </w:rPr>
            </w:pPr>
          </w:p>
        </w:tc>
      </w:tr>
      <w:tr w:rsidR="00D6656A" w:rsidRPr="00AD10A6" w:rsidTr="00D6656A">
        <w:tc>
          <w:tcPr>
            <w:tcW w:w="4509" w:type="dxa"/>
          </w:tcPr>
          <w:p w:rsidR="00D6656A" w:rsidRPr="00AD10A6" w:rsidRDefault="00D6656A" w:rsidP="00AD10A6">
            <w:pPr>
              <w:widowControl w:val="0"/>
              <w:overflowPunct w:val="0"/>
              <w:autoSpaceDE w:val="0"/>
              <w:autoSpaceDN w:val="0"/>
              <w:adjustRightInd w:val="0"/>
              <w:spacing w:before="0"/>
              <w:rPr>
                <w:rFonts w:cs="Arial"/>
                <w:lang w:val="sr-Cyrl-RS"/>
              </w:rPr>
            </w:pPr>
            <w:r w:rsidRPr="00AD10A6">
              <w:rPr>
                <w:rFonts w:cs="Arial"/>
                <w:lang w:val="sr-Cyrl-RS"/>
              </w:rPr>
              <w:t>…..</w:t>
            </w:r>
          </w:p>
        </w:tc>
        <w:tc>
          <w:tcPr>
            <w:tcW w:w="4510" w:type="dxa"/>
          </w:tcPr>
          <w:p w:rsidR="00D6656A" w:rsidRPr="00AD10A6" w:rsidRDefault="00D6656A" w:rsidP="00AD10A6">
            <w:pPr>
              <w:widowControl w:val="0"/>
              <w:overflowPunct w:val="0"/>
              <w:autoSpaceDE w:val="0"/>
              <w:autoSpaceDN w:val="0"/>
              <w:adjustRightInd w:val="0"/>
              <w:spacing w:before="0"/>
              <w:rPr>
                <w:rFonts w:cs="Arial"/>
              </w:rPr>
            </w:pPr>
          </w:p>
        </w:tc>
      </w:tr>
    </w:tbl>
    <w:p w:rsidR="00BC068F" w:rsidRPr="00AD10A6" w:rsidRDefault="00BC068F" w:rsidP="00AD10A6">
      <w:pPr>
        <w:widowControl w:val="0"/>
        <w:overflowPunct w:val="0"/>
        <w:autoSpaceDE w:val="0"/>
        <w:autoSpaceDN w:val="0"/>
        <w:adjustRightInd w:val="0"/>
        <w:spacing w:before="0"/>
        <w:ind w:right="20"/>
        <w:rPr>
          <w:rFonts w:cs="Arial"/>
          <w:bCs/>
        </w:rPr>
      </w:pPr>
    </w:p>
    <w:p w:rsidR="00BC068F" w:rsidRPr="00AD10A6" w:rsidRDefault="00BC068F" w:rsidP="00AD10A6">
      <w:pPr>
        <w:widowControl w:val="0"/>
        <w:overflowPunct w:val="0"/>
        <w:autoSpaceDE w:val="0"/>
        <w:autoSpaceDN w:val="0"/>
        <w:adjustRightInd w:val="0"/>
        <w:spacing w:before="0"/>
        <w:rPr>
          <w:rFonts w:cs="Arial"/>
        </w:rPr>
      </w:pPr>
      <w:r w:rsidRPr="00AD10A6">
        <w:rPr>
          <w:rFonts w:cs="Arial"/>
          <w:bCs/>
        </w:rPr>
        <w:t xml:space="preserve">ТАБЕЛА </w:t>
      </w:r>
      <w:r w:rsidRPr="00AD10A6">
        <w:rPr>
          <w:rFonts w:cs="Arial"/>
          <w:bCs/>
          <w:lang w:val="sr-Cyrl-RS"/>
        </w:rPr>
        <w:t>2</w:t>
      </w:r>
      <w:r w:rsidRPr="00AD10A6">
        <w:rPr>
          <w:rFonts w:cs="Arial"/>
          <w:bCs/>
        </w:rPr>
        <w:t xml:space="preserve">. </w:t>
      </w:r>
      <w:r w:rsidRPr="00AD10A6">
        <w:rPr>
          <w:rFonts w:cs="Arial"/>
        </w:rPr>
        <w:t xml:space="preserve">Уписати јединичне цене за услуге проивођачког одржавања постојећих САП лиценци и нових САП лиценци које се </w:t>
      </w:r>
      <w:r w:rsidRPr="00AD10A6">
        <w:rPr>
          <w:rFonts w:cs="Arial"/>
          <w:color w:val="000000" w:themeColor="text1"/>
        </w:rPr>
        <w:t xml:space="preserve">користе у Табели </w:t>
      </w:r>
      <w:r w:rsidRPr="00AD10A6">
        <w:rPr>
          <w:rFonts w:cs="Arial"/>
          <w:color w:val="000000" w:themeColor="text1"/>
          <w:lang w:val="sr-Latn-CS"/>
        </w:rPr>
        <w:t>8</w:t>
      </w:r>
      <w:r w:rsidRPr="00AD10A6">
        <w:rPr>
          <w:rFonts w:cs="Arial"/>
          <w:color w:val="000000" w:themeColor="text1"/>
        </w:rPr>
        <w:t xml:space="preserve">. за обрачун </w:t>
      </w:r>
      <w:r w:rsidRPr="00AD10A6">
        <w:rPr>
          <w:rFonts w:cs="Arial"/>
        </w:rPr>
        <w:t>укупне цене за набавку софтверске лиценце са произвођачком подршком по фазама испоруке.</w:t>
      </w:r>
    </w:p>
    <w:tbl>
      <w:tblPr>
        <w:tblW w:w="5000" w:type="pct"/>
        <w:tblLayout w:type="fixed"/>
        <w:tblCellMar>
          <w:left w:w="0" w:type="dxa"/>
          <w:right w:w="0" w:type="dxa"/>
        </w:tblCellMar>
        <w:tblLook w:val="0000" w:firstRow="0" w:lastRow="0" w:firstColumn="0" w:lastColumn="0" w:noHBand="0" w:noVBand="0"/>
      </w:tblPr>
      <w:tblGrid>
        <w:gridCol w:w="1788"/>
        <w:gridCol w:w="1607"/>
        <w:gridCol w:w="1847"/>
        <w:gridCol w:w="2162"/>
        <w:gridCol w:w="1958"/>
        <w:gridCol w:w="32"/>
      </w:tblGrid>
      <w:tr w:rsidR="00BC068F" w:rsidRPr="00AD10A6" w:rsidTr="00BC068F">
        <w:tc>
          <w:tcPr>
            <w:tcW w:w="951" w:type="pct"/>
            <w:vMerge w:val="restart"/>
            <w:tcBorders>
              <w:top w:val="single" w:sz="8" w:space="0" w:color="auto"/>
              <w:left w:val="single" w:sz="8" w:space="0" w:color="auto"/>
              <w:right w:val="single" w:sz="8" w:space="0" w:color="auto"/>
            </w:tcBorders>
            <w:vAlign w:val="center"/>
          </w:tcPr>
          <w:p w:rsidR="00BC068F" w:rsidRPr="00AD10A6" w:rsidRDefault="00BC068F" w:rsidP="00AD10A6">
            <w:pPr>
              <w:widowControl w:val="0"/>
              <w:autoSpaceDE w:val="0"/>
              <w:autoSpaceDN w:val="0"/>
              <w:adjustRightInd w:val="0"/>
              <w:spacing w:before="0"/>
              <w:jc w:val="center"/>
              <w:rPr>
                <w:rFonts w:cs="Arial"/>
              </w:rPr>
            </w:pPr>
            <w:r w:rsidRPr="00AD10A6">
              <w:rPr>
                <w:rFonts w:cs="Arial"/>
                <w:bCs/>
              </w:rPr>
              <w:t>Назив лиценце</w:t>
            </w:r>
          </w:p>
        </w:tc>
        <w:tc>
          <w:tcPr>
            <w:tcW w:w="855" w:type="pct"/>
            <w:vMerge w:val="restart"/>
            <w:tcBorders>
              <w:top w:val="single" w:sz="8" w:space="0" w:color="auto"/>
              <w:left w:val="nil"/>
              <w:right w:val="single" w:sz="8" w:space="0" w:color="auto"/>
            </w:tcBorders>
            <w:vAlign w:val="center"/>
          </w:tcPr>
          <w:p w:rsidR="00BC068F" w:rsidRPr="00AD10A6" w:rsidRDefault="00BC068F" w:rsidP="00AD10A6">
            <w:pPr>
              <w:widowControl w:val="0"/>
              <w:autoSpaceDE w:val="0"/>
              <w:autoSpaceDN w:val="0"/>
              <w:adjustRightInd w:val="0"/>
              <w:spacing w:before="0"/>
              <w:jc w:val="center"/>
              <w:rPr>
                <w:rFonts w:cs="Arial"/>
              </w:rPr>
            </w:pPr>
            <w:r w:rsidRPr="00AD10A6">
              <w:rPr>
                <w:rFonts w:cs="Arial"/>
                <w:bCs/>
              </w:rPr>
              <w:t>Јединица</w:t>
            </w:r>
          </w:p>
          <w:p w:rsidR="00BC068F" w:rsidRPr="00AD10A6" w:rsidRDefault="00BC068F" w:rsidP="00AD10A6">
            <w:pPr>
              <w:widowControl w:val="0"/>
              <w:autoSpaceDE w:val="0"/>
              <w:autoSpaceDN w:val="0"/>
              <w:adjustRightInd w:val="0"/>
              <w:spacing w:before="0"/>
              <w:jc w:val="center"/>
              <w:rPr>
                <w:rFonts w:cs="Arial"/>
              </w:rPr>
            </w:pPr>
            <w:r w:rsidRPr="00AD10A6">
              <w:rPr>
                <w:rFonts w:cs="Arial"/>
                <w:bCs/>
              </w:rPr>
              <w:t>времена за</w:t>
            </w:r>
          </w:p>
          <w:p w:rsidR="00BC068F" w:rsidRPr="00AD10A6" w:rsidRDefault="00BC068F" w:rsidP="00AD10A6">
            <w:pPr>
              <w:widowControl w:val="0"/>
              <w:autoSpaceDE w:val="0"/>
              <w:autoSpaceDN w:val="0"/>
              <w:adjustRightInd w:val="0"/>
              <w:spacing w:before="0"/>
              <w:jc w:val="center"/>
              <w:rPr>
                <w:rFonts w:cs="Arial"/>
              </w:rPr>
            </w:pPr>
            <w:r w:rsidRPr="00AD10A6">
              <w:rPr>
                <w:rFonts w:cs="Arial"/>
                <w:bCs/>
              </w:rPr>
              <w:t>подршку</w:t>
            </w:r>
          </w:p>
        </w:tc>
        <w:tc>
          <w:tcPr>
            <w:tcW w:w="983" w:type="pct"/>
            <w:vMerge w:val="restart"/>
            <w:tcBorders>
              <w:top w:val="single" w:sz="8" w:space="0" w:color="auto"/>
              <w:left w:val="nil"/>
              <w:right w:val="single" w:sz="8" w:space="0" w:color="auto"/>
            </w:tcBorders>
            <w:vAlign w:val="center"/>
          </w:tcPr>
          <w:p w:rsidR="00BC068F" w:rsidRPr="00AD10A6" w:rsidRDefault="00BC068F" w:rsidP="00AD10A6">
            <w:pPr>
              <w:widowControl w:val="0"/>
              <w:autoSpaceDE w:val="0"/>
              <w:autoSpaceDN w:val="0"/>
              <w:adjustRightInd w:val="0"/>
              <w:spacing w:before="0"/>
              <w:jc w:val="center"/>
              <w:rPr>
                <w:rFonts w:cs="Arial"/>
              </w:rPr>
            </w:pPr>
            <w:r w:rsidRPr="00AD10A6">
              <w:rPr>
                <w:rFonts w:cs="Arial"/>
                <w:bCs/>
                <w:w w:val="99"/>
              </w:rPr>
              <w:t>Јединична</w:t>
            </w:r>
          </w:p>
          <w:p w:rsidR="00BC068F" w:rsidRPr="00AD10A6" w:rsidRDefault="00BC068F" w:rsidP="00AD10A6">
            <w:pPr>
              <w:widowControl w:val="0"/>
              <w:autoSpaceDE w:val="0"/>
              <w:autoSpaceDN w:val="0"/>
              <w:adjustRightInd w:val="0"/>
              <w:spacing w:before="0"/>
              <w:jc w:val="center"/>
              <w:rPr>
                <w:rFonts w:cs="Arial"/>
              </w:rPr>
            </w:pPr>
            <w:r w:rsidRPr="00AD10A6">
              <w:rPr>
                <w:rFonts w:cs="Arial"/>
                <w:bCs/>
              </w:rPr>
              <w:t>цена за</w:t>
            </w:r>
          </w:p>
          <w:p w:rsidR="00BC068F" w:rsidRPr="00AD10A6" w:rsidRDefault="00BC068F" w:rsidP="00AD10A6">
            <w:pPr>
              <w:widowControl w:val="0"/>
              <w:autoSpaceDE w:val="0"/>
              <w:autoSpaceDN w:val="0"/>
              <w:adjustRightInd w:val="0"/>
              <w:spacing w:before="0"/>
              <w:jc w:val="center"/>
              <w:rPr>
                <w:rFonts w:cs="Arial"/>
              </w:rPr>
            </w:pPr>
            <w:r w:rsidRPr="00AD10A6">
              <w:rPr>
                <w:rFonts w:cs="Arial"/>
                <w:bCs/>
                <w:w w:val="97"/>
              </w:rPr>
              <w:t>подршку</w:t>
            </w:r>
          </w:p>
          <w:p w:rsidR="00BC068F" w:rsidRPr="00AD10A6" w:rsidRDefault="00BC068F" w:rsidP="00AD10A6">
            <w:pPr>
              <w:widowControl w:val="0"/>
              <w:autoSpaceDE w:val="0"/>
              <w:autoSpaceDN w:val="0"/>
              <w:adjustRightInd w:val="0"/>
              <w:spacing w:before="0"/>
              <w:jc w:val="center"/>
              <w:rPr>
                <w:rFonts w:cs="Arial"/>
              </w:rPr>
            </w:pPr>
            <w:r w:rsidRPr="00AD10A6">
              <w:rPr>
                <w:rFonts w:cs="Arial"/>
                <w:bCs/>
                <w:w w:val="98"/>
              </w:rPr>
              <w:t>у ______</w:t>
            </w:r>
          </w:p>
          <w:p w:rsidR="00BC068F" w:rsidRPr="00AD10A6" w:rsidRDefault="00BC068F" w:rsidP="00AD10A6">
            <w:pPr>
              <w:widowControl w:val="0"/>
              <w:autoSpaceDE w:val="0"/>
              <w:autoSpaceDN w:val="0"/>
              <w:adjustRightInd w:val="0"/>
              <w:spacing w:before="0"/>
              <w:jc w:val="center"/>
              <w:rPr>
                <w:rFonts w:cs="Arial"/>
              </w:rPr>
            </w:pPr>
            <w:r w:rsidRPr="00AD10A6">
              <w:rPr>
                <w:rFonts w:cs="Arial"/>
                <w:i/>
                <w:iCs/>
              </w:rPr>
              <w:t>(унети валуту)</w:t>
            </w:r>
          </w:p>
        </w:tc>
        <w:tc>
          <w:tcPr>
            <w:tcW w:w="1151" w:type="pct"/>
            <w:vMerge w:val="restart"/>
            <w:tcBorders>
              <w:top w:val="single" w:sz="8" w:space="0" w:color="auto"/>
              <w:left w:val="nil"/>
              <w:right w:val="single" w:sz="8" w:space="0" w:color="auto"/>
            </w:tcBorders>
            <w:vAlign w:val="center"/>
          </w:tcPr>
          <w:p w:rsidR="00BC068F" w:rsidRPr="00AD10A6" w:rsidRDefault="00BC068F" w:rsidP="00AD10A6">
            <w:pPr>
              <w:widowControl w:val="0"/>
              <w:autoSpaceDE w:val="0"/>
              <w:autoSpaceDN w:val="0"/>
              <w:adjustRightInd w:val="0"/>
              <w:spacing w:before="0"/>
              <w:jc w:val="center"/>
              <w:rPr>
                <w:rFonts w:cs="Arial"/>
              </w:rPr>
            </w:pPr>
            <w:r w:rsidRPr="00AD10A6">
              <w:rPr>
                <w:rFonts w:cs="Arial"/>
                <w:bCs/>
                <w:w w:val="99"/>
              </w:rPr>
              <w:t>Количина</w:t>
            </w:r>
          </w:p>
        </w:tc>
        <w:tc>
          <w:tcPr>
            <w:tcW w:w="1042" w:type="pct"/>
            <w:vMerge w:val="restart"/>
            <w:tcBorders>
              <w:top w:val="single" w:sz="8" w:space="0" w:color="auto"/>
              <w:left w:val="nil"/>
              <w:right w:val="single" w:sz="8" w:space="0" w:color="auto"/>
            </w:tcBorders>
            <w:vAlign w:val="center"/>
          </w:tcPr>
          <w:p w:rsidR="00BC068F" w:rsidRPr="00AD10A6" w:rsidRDefault="00BC068F" w:rsidP="00AD10A6">
            <w:pPr>
              <w:widowControl w:val="0"/>
              <w:autoSpaceDE w:val="0"/>
              <w:autoSpaceDN w:val="0"/>
              <w:adjustRightInd w:val="0"/>
              <w:spacing w:before="0"/>
              <w:jc w:val="center"/>
              <w:rPr>
                <w:rFonts w:cs="Arial"/>
              </w:rPr>
            </w:pPr>
            <w:r w:rsidRPr="00AD10A6">
              <w:rPr>
                <w:rFonts w:cs="Arial"/>
                <w:bCs/>
                <w:w w:val="99"/>
              </w:rPr>
              <w:t>Укупна</w:t>
            </w:r>
          </w:p>
          <w:p w:rsidR="00BC068F" w:rsidRPr="00AD10A6" w:rsidRDefault="00BC068F" w:rsidP="00AD10A6">
            <w:pPr>
              <w:widowControl w:val="0"/>
              <w:autoSpaceDE w:val="0"/>
              <w:autoSpaceDN w:val="0"/>
              <w:adjustRightInd w:val="0"/>
              <w:spacing w:before="0"/>
              <w:jc w:val="center"/>
              <w:rPr>
                <w:rFonts w:cs="Arial"/>
              </w:rPr>
            </w:pPr>
            <w:r w:rsidRPr="00AD10A6">
              <w:rPr>
                <w:rFonts w:cs="Arial"/>
                <w:bCs/>
              </w:rPr>
              <w:t>цена за</w:t>
            </w:r>
          </w:p>
          <w:p w:rsidR="00BC068F" w:rsidRPr="00AD10A6" w:rsidRDefault="00BC068F" w:rsidP="00AD10A6">
            <w:pPr>
              <w:widowControl w:val="0"/>
              <w:autoSpaceDE w:val="0"/>
              <w:autoSpaceDN w:val="0"/>
              <w:adjustRightInd w:val="0"/>
              <w:spacing w:before="0"/>
              <w:jc w:val="center"/>
              <w:rPr>
                <w:rFonts w:cs="Arial"/>
              </w:rPr>
            </w:pPr>
            <w:r w:rsidRPr="00AD10A6">
              <w:rPr>
                <w:rFonts w:cs="Arial"/>
                <w:bCs/>
              </w:rPr>
              <w:t>подршку</w:t>
            </w:r>
          </w:p>
          <w:p w:rsidR="00BC068F" w:rsidRPr="00AD10A6" w:rsidRDefault="00BC068F" w:rsidP="00AD10A6">
            <w:pPr>
              <w:widowControl w:val="0"/>
              <w:autoSpaceDE w:val="0"/>
              <w:autoSpaceDN w:val="0"/>
              <w:adjustRightInd w:val="0"/>
              <w:spacing w:before="0"/>
              <w:jc w:val="center"/>
              <w:rPr>
                <w:rFonts w:cs="Arial"/>
              </w:rPr>
            </w:pPr>
            <w:r w:rsidRPr="00AD10A6">
              <w:rPr>
                <w:rFonts w:cs="Arial"/>
                <w:bCs/>
              </w:rPr>
              <w:t>у ______</w:t>
            </w:r>
          </w:p>
          <w:p w:rsidR="00BC068F" w:rsidRPr="00AD10A6" w:rsidRDefault="00BC068F" w:rsidP="00AD10A6">
            <w:pPr>
              <w:widowControl w:val="0"/>
              <w:autoSpaceDE w:val="0"/>
              <w:autoSpaceDN w:val="0"/>
              <w:adjustRightInd w:val="0"/>
              <w:spacing w:before="0"/>
              <w:jc w:val="center"/>
              <w:rPr>
                <w:rFonts w:cs="Arial"/>
              </w:rPr>
            </w:pPr>
            <w:r w:rsidRPr="00AD10A6">
              <w:rPr>
                <w:rFonts w:cs="Arial"/>
                <w:i/>
                <w:iCs/>
              </w:rPr>
              <w:t>(унети валуту)</w:t>
            </w:r>
          </w:p>
        </w:tc>
        <w:tc>
          <w:tcPr>
            <w:tcW w:w="17" w:type="pct"/>
            <w:tcBorders>
              <w:top w:val="nil"/>
              <w:left w:val="nil"/>
              <w:bottom w:val="nil"/>
              <w:right w:val="nil"/>
            </w:tcBorders>
            <w:vAlign w:val="center"/>
          </w:tcPr>
          <w:p w:rsidR="00BC068F" w:rsidRPr="00AD10A6" w:rsidRDefault="00BC068F" w:rsidP="00AD10A6">
            <w:pPr>
              <w:widowControl w:val="0"/>
              <w:autoSpaceDE w:val="0"/>
              <w:autoSpaceDN w:val="0"/>
              <w:adjustRightInd w:val="0"/>
              <w:spacing w:before="0"/>
              <w:jc w:val="center"/>
              <w:rPr>
                <w:rFonts w:cs="Arial"/>
              </w:rPr>
            </w:pPr>
          </w:p>
        </w:tc>
      </w:tr>
      <w:tr w:rsidR="00BC068F" w:rsidRPr="00AD10A6" w:rsidTr="00BC068F">
        <w:trPr>
          <w:trHeight w:val="158"/>
        </w:trPr>
        <w:tc>
          <w:tcPr>
            <w:tcW w:w="951" w:type="pct"/>
            <w:vMerge/>
            <w:tcBorders>
              <w:left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ind w:left="680"/>
              <w:rPr>
                <w:rFonts w:cs="Arial"/>
              </w:rPr>
            </w:pPr>
          </w:p>
        </w:tc>
        <w:tc>
          <w:tcPr>
            <w:tcW w:w="855"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983"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151"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114"/>
        </w:trPr>
        <w:tc>
          <w:tcPr>
            <w:tcW w:w="951" w:type="pct"/>
            <w:vMerge/>
            <w:tcBorders>
              <w:left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ind w:left="680"/>
              <w:rPr>
                <w:rFonts w:cs="Arial"/>
              </w:rPr>
            </w:pPr>
          </w:p>
        </w:tc>
        <w:tc>
          <w:tcPr>
            <w:tcW w:w="855"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983"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151"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114"/>
        </w:trPr>
        <w:tc>
          <w:tcPr>
            <w:tcW w:w="951" w:type="pct"/>
            <w:vMerge/>
            <w:tcBorders>
              <w:left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855"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983"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151"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115"/>
        </w:trPr>
        <w:tc>
          <w:tcPr>
            <w:tcW w:w="951" w:type="pct"/>
            <w:vMerge/>
            <w:tcBorders>
              <w:left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855"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151"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115"/>
        </w:trPr>
        <w:tc>
          <w:tcPr>
            <w:tcW w:w="951" w:type="pct"/>
            <w:vMerge/>
            <w:tcBorders>
              <w:left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855"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151"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72"/>
        </w:trPr>
        <w:tc>
          <w:tcPr>
            <w:tcW w:w="951" w:type="pct"/>
            <w:vMerge/>
            <w:tcBorders>
              <w:left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855"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151"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287"/>
        </w:trPr>
        <w:tc>
          <w:tcPr>
            <w:tcW w:w="951" w:type="pct"/>
            <w:vMerge/>
            <w:tcBorders>
              <w:left w:val="single" w:sz="8" w:space="0" w:color="auto"/>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855" w:type="pct"/>
            <w:vMerge/>
            <w:tcBorders>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vMerge/>
            <w:tcBorders>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151" w:type="pct"/>
            <w:vMerge/>
            <w:tcBorders>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042" w:type="pct"/>
            <w:vMerge/>
            <w:tcBorders>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jc w:val="center"/>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505"/>
        </w:trPr>
        <w:tc>
          <w:tcPr>
            <w:tcW w:w="951" w:type="pct"/>
            <w:tcBorders>
              <w:top w:val="nil"/>
              <w:left w:val="single" w:sz="8" w:space="0" w:color="auto"/>
              <w:bottom w:val="nil"/>
              <w:right w:val="single" w:sz="8" w:space="0" w:color="auto"/>
            </w:tcBorders>
            <w:vAlign w:val="bottom"/>
          </w:tcPr>
          <w:p w:rsidR="00BC068F" w:rsidRPr="00AD10A6" w:rsidRDefault="00BC068F" w:rsidP="00AD10A6">
            <w:pPr>
              <w:widowControl w:val="0"/>
              <w:autoSpaceDE w:val="0"/>
              <w:autoSpaceDN w:val="0"/>
              <w:adjustRightInd w:val="0"/>
              <w:spacing w:before="0"/>
              <w:ind w:left="120"/>
              <w:rPr>
                <w:rFonts w:cs="Arial"/>
              </w:rPr>
            </w:pPr>
            <w:r w:rsidRPr="00AD10A6">
              <w:rPr>
                <w:rFonts w:cs="Arial"/>
              </w:rPr>
              <w:t>1. Постојеће САП лиценце</w:t>
            </w:r>
          </w:p>
        </w:tc>
        <w:tc>
          <w:tcPr>
            <w:tcW w:w="855" w:type="pct"/>
            <w:tcBorders>
              <w:top w:val="nil"/>
              <w:left w:val="nil"/>
              <w:bottom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tcBorders>
              <w:top w:val="nil"/>
              <w:left w:val="nil"/>
              <w:bottom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151" w:type="pct"/>
            <w:tcBorders>
              <w:top w:val="nil"/>
              <w:left w:val="nil"/>
              <w:bottom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r w:rsidRPr="00AD10A6">
              <w:rPr>
                <w:rFonts w:cs="Arial"/>
              </w:rPr>
              <w:t>1</w:t>
            </w:r>
          </w:p>
        </w:tc>
        <w:tc>
          <w:tcPr>
            <w:tcW w:w="1042" w:type="pct"/>
            <w:tcBorders>
              <w:top w:val="nil"/>
              <w:left w:val="nil"/>
              <w:bottom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126"/>
        </w:trPr>
        <w:tc>
          <w:tcPr>
            <w:tcW w:w="951" w:type="pct"/>
            <w:tcBorders>
              <w:top w:val="nil"/>
              <w:left w:val="single" w:sz="8" w:space="0" w:color="auto"/>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855" w:type="pct"/>
            <w:tcBorders>
              <w:top w:val="nil"/>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tcBorders>
              <w:top w:val="nil"/>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151" w:type="pct"/>
            <w:tcBorders>
              <w:top w:val="nil"/>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042" w:type="pct"/>
            <w:tcBorders>
              <w:top w:val="nil"/>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214"/>
        </w:trPr>
        <w:tc>
          <w:tcPr>
            <w:tcW w:w="951" w:type="pct"/>
            <w:tcBorders>
              <w:top w:val="nil"/>
              <w:left w:val="single" w:sz="8" w:space="0" w:color="auto"/>
              <w:bottom w:val="nil"/>
              <w:right w:val="single" w:sz="8" w:space="0" w:color="auto"/>
            </w:tcBorders>
            <w:vAlign w:val="bottom"/>
          </w:tcPr>
          <w:p w:rsidR="00BC068F" w:rsidRPr="00AD10A6" w:rsidRDefault="00BC068F" w:rsidP="00AD10A6">
            <w:pPr>
              <w:widowControl w:val="0"/>
              <w:autoSpaceDE w:val="0"/>
              <w:autoSpaceDN w:val="0"/>
              <w:adjustRightInd w:val="0"/>
              <w:spacing w:before="0"/>
              <w:ind w:left="120"/>
              <w:rPr>
                <w:rFonts w:cs="Arial"/>
              </w:rPr>
            </w:pPr>
            <w:r w:rsidRPr="00AD10A6">
              <w:rPr>
                <w:rFonts w:cs="Arial"/>
              </w:rPr>
              <w:t>2.</w:t>
            </w:r>
          </w:p>
        </w:tc>
        <w:tc>
          <w:tcPr>
            <w:tcW w:w="855" w:type="pct"/>
            <w:tcBorders>
              <w:top w:val="nil"/>
              <w:left w:val="nil"/>
              <w:bottom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tcBorders>
              <w:top w:val="nil"/>
              <w:left w:val="nil"/>
              <w:bottom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151" w:type="pct"/>
            <w:tcBorders>
              <w:top w:val="nil"/>
              <w:left w:val="nil"/>
              <w:bottom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042" w:type="pct"/>
            <w:tcBorders>
              <w:top w:val="nil"/>
              <w:left w:val="nil"/>
              <w:bottom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126"/>
        </w:trPr>
        <w:tc>
          <w:tcPr>
            <w:tcW w:w="951" w:type="pct"/>
            <w:tcBorders>
              <w:top w:val="nil"/>
              <w:left w:val="single" w:sz="8" w:space="0" w:color="auto"/>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855" w:type="pct"/>
            <w:tcBorders>
              <w:top w:val="nil"/>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tcBorders>
              <w:top w:val="nil"/>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151" w:type="pct"/>
            <w:tcBorders>
              <w:top w:val="nil"/>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042" w:type="pct"/>
            <w:tcBorders>
              <w:top w:val="nil"/>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214"/>
        </w:trPr>
        <w:tc>
          <w:tcPr>
            <w:tcW w:w="951" w:type="pct"/>
            <w:vMerge w:val="restart"/>
            <w:tcBorders>
              <w:top w:val="nil"/>
              <w:left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ind w:left="120"/>
              <w:rPr>
                <w:rFonts w:cs="Arial"/>
              </w:rPr>
            </w:pPr>
            <w:r w:rsidRPr="00AD10A6">
              <w:rPr>
                <w:rFonts w:cs="Arial"/>
              </w:rPr>
              <w:t>…</w:t>
            </w:r>
          </w:p>
        </w:tc>
        <w:tc>
          <w:tcPr>
            <w:tcW w:w="855" w:type="pct"/>
            <w:vMerge w:val="restart"/>
            <w:tcBorders>
              <w:top w:val="nil"/>
              <w:left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vMerge w:val="restart"/>
            <w:tcBorders>
              <w:top w:val="nil"/>
              <w:left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151" w:type="pct"/>
            <w:vMerge w:val="restart"/>
            <w:tcBorders>
              <w:top w:val="nil"/>
              <w:left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042" w:type="pct"/>
            <w:vMerge w:val="restart"/>
            <w:tcBorders>
              <w:top w:val="nil"/>
              <w:left w:val="nil"/>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r w:rsidR="00BC068F" w:rsidRPr="00AD10A6" w:rsidTr="00BC068F">
        <w:trPr>
          <w:trHeight w:val="80"/>
        </w:trPr>
        <w:tc>
          <w:tcPr>
            <w:tcW w:w="951" w:type="pct"/>
            <w:vMerge/>
            <w:tcBorders>
              <w:left w:val="single" w:sz="8" w:space="0" w:color="auto"/>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855" w:type="pct"/>
            <w:vMerge/>
            <w:tcBorders>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983" w:type="pct"/>
            <w:vMerge/>
            <w:tcBorders>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151" w:type="pct"/>
            <w:vMerge/>
            <w:tcBorders>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042" w:type="pct"/>
            <w:vMerge/>
            <w:tcBorders>
              <w:left w:val="nil"/>
              <w:bottom w:val="single" w:sz="8" w:space="0" w:color="auto"/>
              <w:right w:val="single" w:sz="8" w:space="0" w:color="auto"/>
            </w:tcBorders>
            <w:vAlign w:val="bottom"/>
          </w:tcPr>
          <w:p w:rsidR="00BC068F" w:rsidRPr="00AD10A6" w:rsidRDefault="00BC068F" w:rsidP="00AD10A6">
            <w:pPr>
              <w:widowControl w:val="0"/>
              <w:autoSpaceDE w:val="0"/>
              <w:autoSpaceDN w:val="0"/>
              <w:adjustRightInd w:val="0"/>
              <w:spacing w:before="0"/>
              <w:rPr>
                <w:rFonts w:cs="Arial"/>
              </w:rPr>
            </w:pPr>
          </w:p>
        </w:tc>
        <w:tc>
          <w:tcPr>
            <w:tcW w:w="17" w:type="pct"/>
            <w:tcBorders>
              <w:top w:val="nil"/>
              <w:left w:val="nil"/>
              <w:bottom w:val="nil"/>
              <w:right w:val="nil"/>
            </w:tcBorders>
            <w:vAlign w:val="bottom"/>
          </w:tcPr>
          <w:p w:rsidR="00BC068F" w:rsidRPr="00AD10A6" w:rsidRDefault="00BC068F" w:rsidP="00AD10A6">
            <w:pPr>
              <w:widowControl w:val="0"/>
              <w:autoSpaceDE w:val="0"/>
              <w:autoSpaceDN w:val="0"/>
              <w:adjustRightInd w:val="0"/>
              <w:spacing w:before="0"/>
              <w:rPr>
                <w:rFonts w:cs="Arial"/>
              </w:rPr>
            </w:pPr>
          </w:p>
        </w:tc>
      </w:tr>
    </w:tbl>
    <w:p w:rsidR="00BC068F" w:rsidRPr="00AD10A6" w:rsidRDefault="00BC068F" w:rsidP="00AD10A6">
      <w:pPr>
        <w:widowControl w:val="0"/>
        <w:overflowPunct w:val="0"/>
        <w:autoSpaceDE w:val="0"/>
        <w:autoSpaceDN w:val="0"/>
        <w:adjustRightInd w:val="0"/>
        <w:spacing w:before="0"/>
        <w:ind w:right="20"/>
        <w:rPr>
          <w:rFonts w:cs="Arial"/>
          <w:bCs/>
        </w:rPr>
      </w:pPr>
    </w:p>
    <w:p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bCs/>
        </w:rPr>
        <w:t xml:space="preserve">ТАБЕЛА </w:t>
      </w:r>
      <w:r w:rsidRPr="00AD10A6">
        <w:rPr>
          <w:rFonts w:cs="Arial"/>
          <w:bCs/>
          <w:lang w:val="sr-Cyrl-RS"/>
        </w:rPr>
        <w:t>3</w:t>
      </w:r>
      <w:r w:rsidRPr="00AD10A6">
        <w:rPr>
          <w:rFonts w:cs="Arial"/>
          <w:bCs/>
        </w:rPr>
        <w:t xml:space="preserve">. </w:t>
      </w:r>
      <w:r w:rsidRPr="00AD10A6">
        <w:rPr>
          <w:rFonts w:cs="Arial"/>
        </w:rPr>
        <w:t xml:space="preserve">Уписати укупне цене за набавку софтверских лиценци са метриком из Табеле 2. </w:t>
      </w:r>
    </w:p>
    <w:tbl>
      <w:tblPr>
        <w:tblStyle w:val="TableGrid"/>
        <w:tblW w:w="5000" w:type="pct"/>
        <w:tblLook w:val="04A0" w:firstRow="1" w:lastRow="0" w:firstColumn="1" w:lastColumn="0" w:noHBand="0" w:noVBand="1"/>
      </w:tblPr>
      <w:tblGrid>
        <w:gridCol w:w="1867"/>
        <w:gridCol w:w="1659"/>
        <w:gridCol w:w="1712"/>
        <w:gridCol w:w="1745"/>
        <w:gridCol w:w="2411"/>
      </w:tblGrid>
      <w:tr w:rsidR="00BC068F" w:rsidRPr="00AD10A6" w:rsidTr="00D6656A">
        <w:tc>
          <w:tcPr>
            <w:tcW w:w="994" w:type="pct"/>
            <w:tcBorders>
              <w:bottom w:val="single" w:sz="4" w:space="0" w:color="auto"/>
            </w:tcBorders>
            <w:vAlign w:val="center"/>
          </w:tcPr>
          <w:p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Назив лиценце</w:t>
            </w:r>
          </w:p>
        </w:tc>
        <w:tc>
          <w:tcPr>
            <w:tcW w:w="883" w:type="pct"/>
            <w:tcBorders>
              <w:bottom w:val="single" w:sz="4" w:space="0" w:color="auto"/>
            </w:tcBorders>
            <w:vAlign w:val="center"/>
          </w:tcPr>
          <w:p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Количина за лиценце по метрици из Табеле 2.</w:t>
            </w:r>
          </w:p>
        </w:tc>
        <w:tc>
          <w:tcPr>
            <w:tcW w:w="911" w:type="pct"/>
            <w:tcBorders>
              <w:bottom w:val="single" w:sz="4" w:space="0" w:color="auto"/>
            </w:tcBorders>
            <w:vAlign w:val="center"/>
          </w:tcPr>
          <w:p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Укупна цена за лиценце у_____</w:t>
            </w:r>
          </w:p>
          <w:p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(унети валуту)</w:t>
            </w:r>
          </w:p>
        </w:tc>
        <w:tc>
          <w:tcPr>
            <w:tcW w:w="929" w:type="pct"/>
            <w:tcBorders>
              <w:bottom w:val="single" w:sz="4" w:space="0" w:color="auto"/>
            </w:tcBorders>
            <w:vAlign w:val="center"/>
          </w:tcPr>
          <w:p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 xml:space="preserve">Укупна цена за подршку </w:t>
            </w:r>
          </w:p>
          <w:p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 ______</w:t>
            </w:r>
          </w:p>
          <w:p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(унети валуту)</w:t>
            </w:r>
          </w:p>
        </w:tc>
        <w:tc>
          <w:tcPr>
            <w:tcW w:w="1284" w:type="pct"/>
            <w:tcBorders>
              <w:bottom w:val="single" w:sz="4" w:space="0" w:color="auto"/>
            </w:tcBorders>
            <w:vAlign w:val="center"/>
          </w:tcPr>
          <w:p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Укупна цена у_______</w:t>
            </w:r>
          </w:p>
          <w:p w:rsidR="00BC068F" w:rsidRPr="00AD10A6" w:rsidRDefault="00BC068F" w:rsidP="00AD10A6">
            <w:pPr>
              <w:widowControl w:val="0"/>
              <w:overflowPunct w:val="0"/>
              <w:autoSpaceDE w:val="0"/>
              <w:autoSpaceDN w:val="0"/>
              <w:adjustRightInd w:val="0"/>
              <w:spacing w:before="0"/>
              <w:ind w:right="20"/>
              <w:jc w:val="center"/>
              <w:rPr>
                <w:rFonts w:cs="Arial"/>
              </w:rPr>
            </w:pPr>
            <w:r w:rsidRPr="00AD10A6">
              <w:rPr>
                <w:rFonts w:cs="Arial"/>
              </w:rPr>
              <w:t>(унети валуту)</w:t>
            </w:r>
          </w:p>
        </w:tc>
      </w:tr>
      <w:tr w:rsidR="00BC068F" w:rsidRPr="00AD10A6" w:rsidTr="00D6656A">
        <w:tc>
          <w:tcPr>
            <w:tcW w:w="994" w:type="pct"/>
          </w:tcPr>
          <w:p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rPr>
              <w:t>1.</w:t>
            </w:r>
          </w:p>
        </w:tc>
        <w:tc>
          <w:tcPr>
            <w:tcW w:w="883" w:type="pct"/>
          </w:tcPr>
          <w:p w:rsidR="00BC068F" w:rsidRPr="00AD10A6" w:rsidRDefault="00BC068F" w:rsidP="00AD10A6">
            <w:pPr>
              <w:widowControl w:val="0"/>
              <w:overflowPunct w:val="0"/>
              <w:autoSpaceDE w:val="0"/>
              <w:autoSpaceDN w:val="0"/>
              <w:adjustRightInd w:val="0"/>
              <w:spacing w:before="0"/>
              <w:ind w:right="20"/>
              <w:rPr>
                <w:rFonts w:cs="Arial"/>
              </w:rPr>
            </w:pPr>
          </w:p>
        </w:tc>
        <w:tc>
          <w:tcPr>
            <w:tcW w:w="911" w:type="pct"/>
          </w:tcPr>
          <w:p w:rsidR="00BC068F" w:rsidRPr="00AD10A6" w:rsidRDefault="00BC068F" w:rsidP="00AD10A6">
            <w:pPr>
              <w:widowControl w:val="0"/>
              <w:overflowPunct w:val="0"/>
              <w:autoSpaceDE w:val="0"/>
              <w:autoSpaceDN w:val="0"/>
              <w:adjustRightInd w:val="0"/>
              <w:spacing w:before="0"/>
              <w:ind w:right="20"/>
              <w:rPr>
                <w:rFonts w:cs="Arial"/>
              </w:rPr>
            </w:pPr>
          </w:p>
        </w:tc>
        <w:tc>
          <w:tcPr>
            <w:tcW w:w="929" w:type="pct"/>
          </w:tcPr>
          <w:p w:rsidR="00BC068F" w:rsidRPr="00AD10A6" w:rsidRDefault="00BC068F" w:rsidP="00AD10A6">
            <w:pPr>
              <w:widowControl w:val="0"/>
              <w:overflowPunct w:val="0"/>
              <w:autoSpaceDE w:val="0"/>
              <w:autoSpaceDN w:val="0"/>
              <w:adjustRightInd w:val="0"/>
              <w:spacing w:before="0"/>
              <w:ind w:right="20"/>
              <w:rPr>
                <w:rFonts w:cs="Arial"/>
              </w:rPr>
            </w:pPr>
          </w:p>
        </w:tc>
        <w:tc>
          <w:tcPr>
            <w:tcW w:w="1284" w:type="pct"/>
          </w:tcPr>
          <w:p w:rsidR="00BC068F" w:rsidRPr="00AD10A6" w:rsidRDefault="00BC068F" w:rsidP="00AD10A6">
            <w:pPr>
              <w:widowControl w:val="0"/>
              <w:overflowPunct w:val="0"/>
              <w:autoSpaceDE w:val="0"/>
              <w:autoSpaceDN w:val="0"/>
              <w:adjustRightInd w:val="0"/>
              <w:spacing w:before="0"/>
              <w:ind w:right="20"/>
              <w:rPr>
                <w:rFonts w:cs="Arial"/>
              </w:rPr>
            </w:pPr>
          </w:p>
        </w:tc>
      </w:tr>
      <w:tr w:rsidR="00BC068F" w:rsidRPr="00AD10A6" w:rsidTr="00D6656A">
        <w:tc>
          <w:tcPr>
            <w:tcW w:w="994" w:type="pct"/>
          </w:tcPr>
          <w:p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rPr>
              <w:t>2.</w:t>
            </w:r>
          </w:p>
        </w:tc>
        <w:tc>
          <w:tcPr>
            <w:tcW w:w="883" w:type="pct"/>
          </w:tcPr>
          <w:p w:rsidR="00BC068F" w:rsidRPr="00AD10A6" w:rsidRDefault="00BC068F" w:rsidP="00AD10A6">
            <w:pPr>
              <w:widowControl w:val="0"/>
              <w:overflowPunct w:val="0"/>
              <w:autoSpaceDE w:val="0"/>
              <w:autoSpaceDN w:val="0"/>
              <w:adjustRightInd w:val="0"/>
              <w:spacing w:before="0"/>
              <w:ind w:right="20"/>
              <w:rPr>
                <w:rFonts w:cs="Arial"/>
              </w:rPr>
            </w:pPr>
          </w:p>
        </w:tc>
        <w:tc>
          <w:tcPr>
            <w:tcW w:w="911" w:type="pct"/>
          </w:tcPr>
          <w:p w:rsidR="00BC068F" w:rsidRPr="00AD10A6" w:rsidRDefault="00BC068F" w:rsidP="00AD10A6">
            <w:pPr>
              <w:widowControl w:val="0"/>
              <w:overflowPunct w:val="0"/>
              <w:autoSpaceDE w:val="0"/>
              <w:autoSpaceDN w:val="0"/>
              <w:adjustRightInd w:val="0"/>
              <w:spacing w:before="0"/>
              <w:ind w:right="20"/>
              <w:rPr>
                <w:rFonts w:cs="Arial"/>
              </w:rPr>
            </w:pPr>
          </w:p>
        </w:tc>
        <w:tc>
          <w:tcPr>
            <w:tcW w:w="929" w:type="pct"/>
          </w:tcPr>
          <w:p w:rsidR="00BC068F" w:rsidRPr="00AD10A6" w:rsidRDefault="00BC068F" w:rsidP="00AD10A6">
            <w:pPr>
              <w:widowControl w:val="0"/>
              <w:overflowPunct w:val="0"/>
              <w:autoSpaceDE w:val="0"/>
              <w:autoSpaceDN w:val="0"/>
              <w:adjustRightInd w:val="0"/>
              <w:spacing w:before="0"/>
              <w:ind w:right="20"/>
              <w:rPr>
                <w:rFonts w:cs="Arial"/>
              </w:rPr>
            </w:pPr>
          </w:p>
        </w:tc>
        <w:tc>
          <w:tcPr>
            <w:tcW w:w="1284" w:type="pct"/>
          </w:tcPr>
          <w:p w:rsidR="00BC068F" w:rsidRPr="00AD10A6" w:rsidRDefault="00BC068F" w:rsidP="00AD10A6">
            <w:pPr>
              <w:widowControl w:val="0"/>
              <w:overflowPunct w:val="0"/>
              <w:autoSpaceDE w:val="0"/>
              <w:autoSpaceDN w:val="0"/>
              <w:adjustRightInd w:val="0"/>
              <w:spacing w:before="0"/>
              <w:ind w:right="20"/>
              <w:rPr>
                <w:rFonts w:cs="Arial"/>
              </w:rPr>
            </w:pPr>
          </w:p>
        </w:tc>
      </w:tr>
      <w:tr w:rsidR="00BC068F" w:rsidRPr="00AD10A6" w:rsidTr="00D6656A">
        <w:trPr>
          <w:trHeight w:val="263"/>
        </w:trPr>
        <w:tc>
          <w:tcPr>
            <w:tcW w:w="994" w:type="pct"/>
          </w:tcPr>
          <w:p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rPr>
              <w:t>...</w:t>
            </w:r>
          </w:p>
        </w:tc>
        <w:tc>
          <w:tcPr>
            <w:tcW w:w="883" w:type="pct"/>
          </w:tcPr>
          <w:p w:rsidR="00BC068F" w:rsidRPr="00AD10A6" w:rsidRDefault="00BC068F" w:rsidP="00AD10A6">
            <w:pPr>
              <w:widowControl w:val="0"/>
              <w:overflowPunct w:val="0"/>
              <w:autoSpaceDE w:val="0"/>
              <w:autoSpaceDN w:val="0"/>
              <w:adjustRightInd w:val="0"/>
              <w:spacing w:before="0"/>
              <w:ind w:right="20"/>
              <w:rPr>
                <w:rFonts w:cs="Arial"/>
              </w:rPr>
            </w:pPr>
          </w:p>
        </w:tc>
        <w:tc>
          <w:tcPr>
            <w:tcW w:w="911" w:type="pct"/>
          </w:tcPr>
          <w:p w:rsidR="00BC068F" w:rsidRPr="00AD10A6" w:rsidRDefault="00BC068F" w:rsidP="00AD10A6">
            <w:pPr>
              <w:widowControl w:val="0"/>
              <w:overflowPunct w:val="0"/>
              <w:autoSpaceDE w:val="0"/>
              <w:autoSpaceDN w:val="0"/>
              <w:adjustRightInd w:val="0"/>
              <w:spacing w:before="0"/>
              <w:ind w:right="20"/>
              <w:rPr>
                <w:rFonts w:cs="Arial"/>
              </w:rPr>
            </w:pPr>
          </w:p>
        </w:tc>
        <w:tc>
          <w:tcPr>
            <w:tcW w:w="929" w:type="pct"/>
          </w:tcPr>
          <w:p w:rsidR="00BC068F" w:rsidRPr="00AD10A6" w:rsidRDefault="00BC068F" w:rsidP="00AD10A6">
            <w:pPr>
              <w:widowControl w:val="0"/>
              <w:overflowPunct w:val="0"/>
              <w:autoSpaceDE w:val="0"/>
              <w:autoSpaceDN w:val="0"/>
              <w:adjustRightInd w:val="0"/>
              <w:spacing w:before="0"/>
              <w:ind w:right="20"/>
              <w:rPr>
                <w:rFonts w:cs="Arial"/>
              </w:rPr>
            </w:pPr>
          </w:p>
        </w:tc>
        <w:tc>
          <w:tcPr>
            <w:tcW w:w="1284" w:type="pct"/>
          </w:tcPr>
          <w:p w:rsidR="00BC068F" w:rsidRPr="00AD10A6" w:rsidRDefault="00BC068F" w:rsidP="00AD10A6">
            <w:pPr>
              <w:widowControl w:val="0"/>
              <w:overflowPunct w:val="0"/>
              <w:autoSpaceDE w:val="0"/>
              <w:autoSpaceDN w:val="0"/>
              <w:adjustRightInd w:val="0"/>
              <w:spacing w:before="0"/>
              <w:ind w:right="20"/>
              <w:rPr>
                <w:rFonts w:cs="Arial"/>
              </w:rPr>
            </w:pPr>
          </w:p>
        </w:tc>
      </w:tr>
    </w:tbl>
    <w:p w:rsidR="00BC068F" w:rsidRPr="00AD10A6" w:rsidRDefault="00BC068F" w:rsidP="00AD10A6">
      <w:pPr>
        <w:widowControl w:val="0"/>
        <w:overflowPunct w:val="0"/>
        <w:autoSpaceDE w:val="0"/>
        <w:autoSpaceDN w:val="0"/>
        <w:adjustRightInd w:val="0"/>
        <w:spacing w:before="0"/>
        <w:ind w:right="20"/>
        <w:rPr>
          <w:rFonts w:cs="Arial"/>
        </w:rPr>
      </w:pPr>
    </w:p>
    <w:p w:rsidR="00BC068F" w:rsidRPr="00AD10A6" w:rsidRDefault="00BC068F" w:rsidP="00AD10A6">
      <w:pPr>
        <w:widowControl w:val="0"/>
        <w:autoSpaceDE w:val="0"/>
        <w:autoSpaceDN w:val="0"/>
        <w:adjustRightInd w:val="0"/>
        <w:spacing w:before="0"/>
        <w:rPr>
          <w:rFonts w:cs="Arial"/>
        </w:rPr>
      </w:pPr>
      <w:r w:rsidRPr="00AD10A6">
        <w:rPr>
          <w:rFonts w:cs="Arial"/>
          <w:bCs/>
        </w:rPr>
        <w:t xml:space="preserve">ТАБЕЛА </w:t>
      </w:r>
      <w:r w:rsidRPr="00AD10A6">
        <w:rPr>
          <w:rFonts w:cs="Arial"/>
          <w:bCs/>
          <w:lang w:val="sr-Latn-CS"/>
        </w:rPr>
        <w:t>4</w:t>
      </w:r>
      <w:r w:rsidRPr="00AD10A6">
        <w:rPr>
          <w:rFonts w:cs="Arial"/>
          <w:bCs/>
        </w:rPr>
        <w:t xml:space="preserve">. </w:t>
      </w:r>
      <w:r w:rsidRPr="00AD10A6">
        <w:rPr>
          <w:rFonts w:cs="Arial"/>
        </w:rPr>
        <w:t>Уписати цену за услугу закупа SAP HEC инфраструктуре за 12 месеци закупа</w:t>
      </w:r>
    </w:p>
    <w:tbl>
      <w:tblPr>
        <w:tblStyle w:val="TableGrid"/>
        <w:tblW w:w="5000" w:type="pct"/>
        <w:tblLook w:val="04A0" w:firstRow="1" w:lastRow="0" w:firstColumn="1" w:lastColumn="0" w:noHBand="0" w:noVBand="1"/>
      </w:tblPr>
      <w:tblGrid>
        <w:gridCol w:w="6931"/>
        <w:gridCol w:w="2463"/>
      </w:tblGrid>
      <w:tr w:rsidR="00BC068F" w:rsidRPr="00AD10A6" w:rsidTr="00D6656A">
        <w:tc>
          <w:tcPr>
            <w:tcW w:w="3689" w:type="pct"/>
            <w:vAlign w:val="center"/>
          </w:tcPr>
          <w:p w:rsidR="00BC068F" w:rsidRPr="00AD10A6" w:rsidRDefault="00BC068F" w:rsidP="00AD10A6">
            <w:pPr>
              <w:widowControl w:val="0"/>
              <w:autoSpaceDE w:val="0"/>
              <w:autoSpaceDN w:val="0"/>
              <w:adjustRightInd w:val="0"/>
              <w:spacing w:before="0"/>
              <w:jc w:val="center"/>
              <w:rPr>
                <w:rFonts w:cs="Arial"/>
              </w:rPr>
            </w:pPr>
            <w:r w:rsidRPr="00AD10A6">
              <w:rPr>
                <w:rFonts w:cs="Arial"/>
              </w:rPr>
              <w:t>Назив услуге</w:t>
            </w:r>
          </w:p>
        </w:tc>
        <w:tc>
          <w:tcPr>
            <w:tcW w:w="1311" w:type="pct"/>
            <w:vAlign w:val="center"/>
          </w:tcPr>
          <w:p w:rsidR="00BC068F" w:rsidRPr="00AD10A6" w:rsidRDefault="00BC068F" w:rsidP="00AD10A6">
            <w:pPr>
              <w:widowControl w:val="0"/>
              <w:autoSpaceDE w:val="0"/>
              <w:autoSpaceDN w:val="0"/>
              <w:adjustRightInd w:val="0"/>
              <w:spacing w:before="0"/>
              <w:jc w:val="center"/>
              <w:rPr>
                <w:rFonts w:cs="Arial"/>
              </w:rPr>
            </w:pPr>
            <w:r w:rsidRPr="00AD10A6">
              <w:rPr>
                <w:rFonts w:cs="Arial"/>
              </w:rPr>
              <w:t>Цена</w:t>
            </w:r>
          </w:p>
          <w:p w:rsidR="00BC068F" w:rsidRPr="00AD10A6" w:rsidRDefault="00BC068F" w:rsidP="00AD10A6">
            <w:pPr>
              <w:widowControl w:val="0"/>
              <w:autoSpaceDE w:val="0"/>
              <w:autoSpaceDN w:val="0"/>
              <w:adjustRightInd w:val="0"/>
              <w:spacing w:before="0"/>
              <w:jc w:val="center"/>
              <w:rPr>
                <w:rFonts w:cs="Arial"/>
              </w:rPr>
            </w:pPr>
            <w:r w:rsidRPr="00AD10A6">
              <w:rPr>
                <w:rFonts w:cs="Arial"/>
              </w:rPr>
              <w:t>у__________</w:t>
            </w:r>
          </w:p>
          <w:p w:rsidR="00BC068F" w:rsidRPr="00AD10A6" w:rsidRDefault="00BC068F" w:rsidP="00AD10A6">
            <w:pPr>
              <w:widowControl w:val="0"/>
              <w:autoSpaceDE w:val="0"/>
              <w:autoSpaceDN w:val="0"/>
              <w:adjustRightInd w:val="0"/>
              <w:spacing w:before="0"/>
              <w:jc w:val="center"/>
              <w:rPr>
                <w:rFonts w:cs="Arial"/>
              </w:rPr>
            </w:pPr>
            <w:r w:rsidRPr="00AD10A6">
              <w:rPr>
                <w:rFonts w:cs="Arial"/>
              </w:rPr>
              <w:t>(унети валуту)</w:t>
            </w:r>
          </w:p>
        </w:tc>
      </w:tr>
      <w:tr w:rsidR="00BC068F" w:rsidRPr="00AD10A6" w:rsidTr="00D6656A">
        <w:tc>
          <w:tcPr>
            <w:tcW w:w="3689" w:type="pct"/>
          </w:tcPr>
          <w:p w:rsidR="00BC068F" w:rsidRPr="00AD10A6" w:rsidRDefault="00BC068F" w:rsidP="00AD10A6">
            <w:pPr>
              <w:widowControl w:val="0"/>
              <w:autoSpaceDE w:val="0"/>
              <w:autoSpaceDN w:val="0"/>
              <w:adjustRightInd w:val="0"/>
              <w:spacing w:before="0"/>
              <w:rPr>
                <w:rFonts w:cs="Arial"/>
              </w:rPr>
            </w:pPr>
            <w:r w:rsidRPr="00AD10A6">
              <w:rPr>
                <w:rFonts w:cs="Arial"/>
              </w:rPr>
              <w:t>1.</w:t>
            </w:r>
          </w:p>
        </w:tc>
        <w:tc>
          <w:tcPr>
            <w:tcW w:w="1311" w:type="pct"/>
          </w:tcPr>
          <w:p w:rsidR="00BC068F" w:rsidRPr="00AD10A6" w:rsidRDefault="00BC068F" w:rsidP="00AD10A6">
            <w:pPr>
              <w:widowControl w:val="0"/>
              <w:autoSpaceDE w:val="0"/>
              <w:autoSpaceDN w:val="0"/>
              <w:adjustRightInd w:val="0"/>
              <w:spacing w:before="0"/>
              <w:rPr>
                <w:rFonts w:cs="Arial"/>
              </w:rPr>
            </w:pPr>
          </w:p>
        </w:tc>
      </w:tr>
      <w:tr w:rsidR="00BC068F" w:rsidRPr="00AD10A6" w:rsidTr="00D6656A">
        <w:tc>
          <w:tcPr>
            <w:tcW w:w="3689" w:type="pct"/>
          </w:tcPr>
          <w:p w:rsidR="00BC068F" w:rsidRPr="00AD10A6" w:rsidRDefault="00BC068F" w:rsidP="00AD10A6">
            <w:pPr>
              <w:widowControl w:val="0"/>
              <w:autoSpaceDE w:val="0"/>
              <w:autoSpaceDN w:val="0"/>
              <w:adjustRightInd w:val="0"/>
              <w:spacing w:before="0"/>
              <w:rPr>
                <w:rFonts w:cs="Arial"/>
              </w:rPr>
            </w:pPr>
            <w:r w:rsidRPr="00AD10A6">
              <w:rPr>
                <w:rFonts w:cs="Arial"/>
              </w:rPr>
              <w:t>2.</w:t>
            </w:r>
          </w:p>
        </w:tc>
        <w:tc>
          <w:tcPr>
            <w:tcW w:w="1311" w:type="pct"/>
          </w:tcPr>
          <w:p w:rsidR="00BC068F" w:rsidRPr="00AD10A6" w:rsidRDefault="00BC068F" w:rsidP="00AD10A6">
            <w:pPr>
              <w:widowControl w:val="0"/>
              <w:autoSpaceDE w:val="0"/>
              <w:autoSpaceDN w:val="0"/>
              <w:adjustRightInd w:val="0"/>
              <w:spacing w:before="0"/>
              <w:rPr>
                <w:rFonts w:cs="Arial"/>
              </w:rPr>
            </w:pPr>
          </w:p>
        </w:tc>
      </w:tr>
      <w:tr w:rsidR="00BC068F" w:rsidRPr="00AD10A6" w:rsidTr="00D6656A">
        <w:tc>
          <w:tcPr>
            <w:tcW w:w="3689" w:type="pct"/>
          </w:tcPr>
          <w:p w:rsidR="00BC068F" w:rsidRPr="00AD10A6" w:rsidRDefault="00BC068F" w:rsidP="00AD10A6">
            <w:pPr>
              <w:widowControl w:val="0"/>
              <w:autoSpaceDE w:val="0"/>
              <w:autoSpaceDN w:val="0"/>
              <w:adjustRightInd w:val="0"/>
              <w:spacing w:before="0"/>
              <w:rPr>
                <w:rFonts w:cs="Arial"/>
              </w:rPr>
            </w:pPr>
            <w:r w:rsidRPr="00AD10A6">
              <w:rPr>
                <w:rFonts w:cs="Arial"/>
              </w:rPr>
              <w:t>3.</w:t>
            </w:r>
          </w:p>
        </w:tc>
        <w:tc>
          <w:tcPr>
            <w:tcW w:w="1311" w:type="pct"/>
          </w:tcPr>
          <w:p w:rsidR="00BC068F" w:rsidRPr="00AD10A6" w:rsidRDefault="00BC068F" w:rsidP="00AD10A6">
            <w:pPr>
              <w:widowControl w:val="0"/>
              <w:autoSpaceDE w:val="0"/>
              <w:autoSpaceDN w:val="0"/>
              <w:adjustRightInd w:val="0"/>
              <w:spacing w:before="0"/>
              <w:rPr>
                <w:rFonts w:cs="Arial"/>
              </w:rPr>
            </w:pPr>
          </w:p>
        </w:tc>
      </w:tr>
      <w:tr w:rsidR="00BC068F" w:rsidRPr="00AD10A6" w:rsidTr="00D6656A">
        <w:tc>
          <w:tcPr>
            <w:tcW w:w="3689" w:type="pct"/>
          </w:tcPr>
          <w:p w:rsidR="00BC068F" w:rsidRPr="00AD10A6" w:rsidRDefault="00BC068F" w:rsidP="00AD10A6">
            <w:pPr>
              <w:widowControl w:val="0"/>
              <w:autoSpaceDE w:val="0"/>
              <w:autoSpaceDN w:val="0"/>
              <w:adjustRightInd w:val="0"/>
              <w:spacing w:before="0"/>
              <w:rPr>
                <w:rFonts w:cs="Arial"/>
              </w:rPr>
            </w:pPr>
            <w:r w:rsidRPr="00AD10A6">
              <w:rPr>
                <w:rFonts w:cs="Arial"/>
              </w:rPr>
              <w:t>...</w:t>
            </w:r>
          </w:p>
        </w:tc>
        <w:tc>
          <w:tcPr>
            <w:tcW w:w="1311" w:type="pct"/>
          </w:tcPr>
          <w:p w:rsidR="00BC068F" w:rsidRPr="00AD10A6" w:rsidRDefault="00BC068F" w:rsidP="00AD10A6">
            <w:pPr>
              <w:widowControl w:val="0"/>
              <w:autoSpaceDE w:val="0"/>
              <w:autoSpaceDN w:val="0"/>
              <w:adjustRightInd w:val="0"/>
              <w:spacing w:before="0"/>
              <w:rPr>
                <w:rFonts w:cs="Arial"/>
              </w:rPr>
            </w:pPr>
          </w:p>
        </w:tc>
      </w:tr>
      <w:tr w:rsidR="00BC068F" w:rsidRPr="00AD10A6" w:rsidTr="00D6656A">
        <w:trPr>
          <w:trHeight w:val="487"/>
        </w:trPr>
        <w:tc>
          <w:tcPr>
            <w:tcW w:w="3689" w:type="pct"/>
          </w:tcPr>
          <w:p w:rsidR="00BC068F" w:rsidRPr="00AD10A6" w:rsidRDefault="00BC068F" w:rsidP="00AD10A6">
            <w:pPr>
              <w:widowControl w:val="0"/>
              <w:autoSpaceDE w:val="0"/>
              <w:autoSpaceDN w:val="0"/>
              <w:adjustRightInd w:val="0"/>
              <w:spacing w:before="0"/>
              <w:jc w:val="right"/>
              <w:rPr>
                <w:rFonts w:cs="Arial"/>
              </w:rPr>
            </w:pPr>
            <w:r w:rsidRPr="00AD10A6">
              <w:rPr>
                <w:rFonts w:cs="Arial"/>
              </w:rPr>
              <w:t>УКУПНА ЦЕНА УСЛУГЕ ЗАКУПА SAP HEC ИНФРАСТРУКТУРЕ БЕЗ ПДВ</w:t>
            </w:r>
          </w:p>
        </w:tc>
        <w:tc>
          <w:tcPr>
            <w:tcW w:w="1311" w:type="pct"/>
          </w:tcPr>
          <w:p w:rsidR="00BC068F" w:rsidRPr="00AD10A6" w:rsidRDefault="00BC068F" w:rsidP="00AD10A6">
            <w:pPr>
              <w:widowControl w:val="0"/>
              <w:autoSpaceDE w:val="0"/>
              <w:autoSpaceDN w:val="0"/>
              <w:adjustRightInd w:val="0"/>
              <w:spacing w:before="0"/>
              <w:rPr>
                <w:rFonts w:cs="Arial"/>
              </w:rPr>
            </w:pPr>
          </w:p>
        </w:tc>
      </w:tr>
    </w:tbl>
    <w:p w:rsidR="00BC068F" w:rsidRPr="00AD10A6" w:rsidRDefault="00BC068F" w:rsidP="00AD10A6">
      <w:pPr>
        <w:widowControl w:val="0"/>
        <w:autoSpaceDE w:val="0"/>
        <w:autoSpaceDN w:val="0"/>
        <w:adjustRightInd w:val="0"/>
        <w:spacing w:before="0"/>
        <w:rPr>
          <w:rFonts w:cs="Arial"/>
        </w:rPr>
      </w:pPr>
      <w:r w:rsidRPr="00AD10A6">
        <w:rPr>
          <w:rFonts w:cs="Arial"/>
        </w:rPr>
        <w:t xml:space="preserve">*) навести назив фазе пројекта из позиције </w:t>
      </w:r>
      <w:r w:rsidRPr="00AD10A6">
        <w:rPr>
          <w:rFonts w:cs="Arial"/>
          <w:lang w:val="sr-Latn-CS"/>
        </w:rPr>
        <w:t>IV</w:t>
      </w:r>
      <w:r w:rsidRPr="00AD10A6">
        <w:rPr>
          <w:rFonts w:cs="Arial"/>
        </w:rPr>
        <w:t>. Термин плана</w:t>
      </w:r>
    </w:p>
    <w:p w:rsidR="00BC068F" w:rsidRPr="00AD10A6" w:rsidRDefault="00BC068F" w:rsidP="00AD10A6">
      <w:pPr>
        <w:widowControl w:val="0"/>
        <w:overflowPunct w:val="0"/>
        <w:autoSpaceDE w:val="0"/>
        <w:autoSpaceDN w:val="0"/>
        <w:adjustRightInd w:val="0"/>
        <w:spacing w:before="0"/>
        <w:rPr>
          <w:rFonts w:cs="Arial"/>
          <w:bCs/>
        </w:rPr>
      </w:pPr>
    </w:p>
    <w:p w:rsidR="00BC068F" w:rsidRPr="00AD10A6" w:rsidRDefault="00BC068F" w:rsidP="00AD10A6">
      <w:pPr>
        <w:widowControl w:val="0"/>
        <w:autoSpaceDE w:val="0"/>
        <w:autoSpaceDN w:val="0"/>
        <w:adjustRightInd w:val="0"/>
        <w:spacing w:before="0"/>
        <w:rPr>
          <w:rFonts w:cs="Arial"/>
        </w:rPr>
      </w:pPr>
      <w:r w:rsidRPr="00AD10A6">
        <w:rPr>
          <w:rFonts w:cs="Arial"/>
          <w:bCs/>
        </w:rPr>
        <w:t xml:space="preserve">ТАБЕЛА </w:t>
      </w:r>
      <w:r w:rsidRPr="00AD10A6">
        <w:rPr>
          <w:rFonts w:cs="Arial"/>
          <w:bCs/>
          <w:lang w:val="sr-Latn-CS"/>
        </w:rPr>
        <w:t>5</w:t>
      </w:r>
      <w:r w:rsidRPr="00AD10A6">
        <w:rPr>
          <w:rFonts w:cs="Arial"/>
          <w:bCs/>
        </w:rPr>
        <w:t xml:space="preserve">. </w:t>
      </w:r>
      <w:r w:rsidRPr="00AD10A6">
        <w:rPr>
          <w:rFonts w:cs="Arial"/>
        </w:rPr>
        <w:t xml:space="preserve">Уписати цену за услуге имплементације </w:t>
      </w:r>
      <w:r w:rsidRPr="00AD10A6">
        <w:rPr>
          <w:rFonts w:cs="Arial"/>
          <w:lang w:val="sr-Cyrl-RS"/>
        </w:rPr>
        <w:t xml:space="preserve">нових функционалности </w:t>
      </w:r>
      <w:r w:rsidRPr="00AD10A6">
        <w:rPr>
          <w:rFonts w:cs="Arial"/>
        </w:rPr>
        <w:t>по фазама пројекта.</w:t>
      </w:r>
    </w:p>
    <w:tbl>
      <w:tblPr>
        <w:tblStyle w:val="TableGrid"/>
        <w:tblW w:w="0" w:type="auto"/>
        <w:tblLook w:val="04A0" w:firstRow="1" w:lastRow="0" w:firstColumn="1" w:lastColumn="0" w:noHBand="0" w:noVBand="1"/>
      </w:tblPr>
      <w:tblGrid>
        <w:gridCol w:w="7457"/>
        <w:gridCol w:w="1562"/>
      </w:tblGrid>
      <w:tr w:rsidR="00BC068F" w:rsidRPr="00AD10A6" w:rsidTr="00BC068F">
        <w:tc>
          <w:tcPr>
            <w:tcW w:w="7457" w:type="dxa"/>
            <w:vAlign w:val="center"/>
          </w:tcPr>
          <w:p w:rsidR="00BC068F" w:rsidRPr="00AD10A6" w:rsidRDefault="00BC068F" w:rsidP="00AD10A6">
            <w:pPr>
              <w:widowControl w:val="0"/>
              <w:autoSpaceDE w:val="0"/>
              <w:autoSpaceDN w:val="0"/>
              <w:adjustRightInd w:val="0"/>
              <w:spacing w:before="0"/>
              <w:jc w:val="center"/>
              <w:rPr>
                <w:rFonts w:cs="Arial"/>
              </w:rPr>
            </w:pPr>
            <w:r w:rsidRPr="00AD10A6">
              <w:rPr>
                <w:rFonts w:cs="Arial"/>
              </w:rPr>
              <w:t>Назив фазе извршења услуге*</w:t>
            </w:r>
          </w:p>
        </w:tc>
        <w:tc>
          <w:tcPr>
            <w:tcW w:w="1562" w:type="dxa"/>
            <w:vAlign w:val="center"/>
          </w:tcPr>
          <w:p w:rsidR="00BC068F" w:rsidRPr="00AD10A6" w:rsidRDefault="00BC068F" w:rsidP="00AD10A6">
            <w:pPr>
              <w:widowControl w:val="0"/>
              <w:autoSpaceDE w:val="0"/>
              <w:autoSpaceDN w:val="0"/>
              <w:adjustRightInd w:val="0"/>
              <w:spacing w:before="0"/>
              <w:jc w:val="center"/>
              <w:rPr>
                <w:rFonts w:cs="Arial"/>
              </w:rPr>
            </w:pPr>
            <w:r w:rsidRPr="00AD10A6">
              <w:rPr>
                <w:rFonts w:cs="Arial"/>
              </w:rPr>
              <w:t>Цена</w:t>
            </w:r>
          </w:p>
          <w:p w:rsidR="00BC068F" w:rsidRPr="00AD10A6" w:rsidRDefault="00BC068F" w:rsidP="00AD10A6">
            <w:pPr>
              <w:widowControl w:val="0"/>
              <w:autoSpaceDE w:val="0"/>
              <w:autoSpaceDN w:val="0"/>
              <w:adjustRightInd w:val="0"/>
              <w:spacing w:before="0"/>
              <w:jc w:val="center"/>
              <w:rPr>
                <w:rFonts w:cs="Arial"/>
              </w:rPr>
            </w:pPr>
            <w:r w:rsidRPr="00AD10A6">
              <w:rPr>
                <w:rFonts w:cs="Arial"/>
              </w:rPr>
              <w:t>у__________</w:t>
            </w:r>
          </w:p>
          <w:p w:rsidR="00BC068F" w:rsidRPr="00AD10A6" w:rsidRDefault="00BC068F" w:rsidP="00AD10A6">
            <w:pPr>
              <w:widowControl w:val="0"/>
              <w:autoSpaceDE w:val="0"/>
              <w:autoSpaceDN w:val="0"/>
              <w:adjustRightInd w:val="0"/>
              <w:spacing w:before="0"/>
              <w:jc w:val="center"/>
              <w:rPr>
                <w:rFonts w:cs="Arial"/>
              </w:rPr>
            </w:pPr>
            <w:r w:rsidRPr="00AD10A6">
              <w:rPr>
                <w:rFonts w:cs="Arial"/>
              </w:rPr>
              <w:t>(унети валуту)</w:t>
            </w:r>
          </w:p>
        </w:tc>
      </w:tr>
      <w:tr w:rsidR="00BC068F" w:rsidRPr="00AD10A6" w:rsidTr="00BC068F">
        <w:tc>
          <w:tcPr>
            <w:tcW w:w="7457" w:type="dxa"/>
          </w:tcPr>
          <w:p w:rsidR="00BC068F" w:rsidRPr="00AD10A6" w:rsidRDefault="00BC068F" w:rsidP="00AD10A6">
            <w:pPr>
              <w:widowControl w:val="0"/>
              <w:autoSpaceDE w:val="0"/>
              <w:autoSpaceDN w:val="0"/>
              <w:adjustRightInd w:val="0"/>
              <w:spacing w:before="0"/>
              <w:rPr>
                <w:rFonts w:cs="Arial"/>
              </w:rPr>
            </w:pPr>
            <w:r w:rsidRPr="00AD10A6">
              <w:rPr>
                <w:rFonts w:cs="Arial"/>
              </w:rPr>
              <w:t>1.</w:t>
            </w:r>
          </w:p>
        </w:tc>
        <w:tc>
          <w:tcPr>
            <w:tcW w:w="1562" w:type="dxa"/>
          </w:tcPr>
          <w:p w:rsidR="00BC068F" w:rsidRPr="00AD10A6" w:rsidRDefault="00BC068F" w:rsidP="00AD10A6">
            <w:pPr>
              <w:widowControl w:val="0"/>
              <w:autoSpaceDE w:val="0"/>
              <w:autoSpaceDN w:val="0"/>
              <w:adjustRightInd w:val="0"/>
              <w:spacing w:before="0"/>
              <w:rPr>
                <w:rFonts w:cs="Arial"/>
              </w:rPr>
            </w:pPr>
          </w:p>
        </w:tc>
      </w:tr>
      <w:tr w:rsidR="00BC068F" w:rsidRPr="00AD10A6" w:rsidTr="00BC068F">
        <w:tc>
          <w:tcPr>
            <w:tcW w:w="7457" w:type="dxa"/>
          </w:tcPr>
          <w:p w:rsidR="00BC068F" w:rsidRPr="00AD10A6" w:rsidRDefault="00BC068F" w:rsidP="00AD10A6">
            <w:pPr>
              <w:widowControl w:val="0"/>
              <w:autoSpaceDE w:val="0"/>
              <w:autoSpaceDN w:val="0"/>
              <w:adjustRightInd w:val="0"/>
              <w:spacing w:before="0"/>
              <w:rPr>
                <w:rFonts w:cs="Arial"/>
              </w:rPr>
            </w:pPr>
            <w:r w:rsidRPr="00AD10A6">
              <w:rPr>
                <w:rFonts w:cs="Arial"/>
              </w:rPr>
              <w:t>2.</w:t>
            </w:r>
          </w:p>
        </w:tc>
        <w:tc>
          <w:tcPr>
            <w:tcW w:w="1562" w:type="dxa"/>
          </w:tcPr>
          <w:p w:rsidR="00BC068F" w:rsidRPr="00AD10A6" w:rsidRDefault="00BC068F" w:rsidP="00AD10A6">
            <w:pPr>
              <w:widowControl w:val="0"/>
              <w:autoSpaceDE w:val="0"/>
              <w:autoSpaceDN w:val="0"/>
              <w:adjustRightInd w:val="0"/>
              <w:spacing w:before="0"/>
              <w:rPr>
                <w:rFonts w:cs="Arial"/>
              </w:rPr>
            </w:pPr>
          </w:p>
        </w:tc>
      </w:tr>
      <w:tr w:rsidR="00BC068F" w:rsidRPr="00AD10A6" w:rsidTr="00BC068F">
        <w:tc>
          <w:tcPr>
            <w:tcW w:w="7457" w:type="dxa"/>
          </w:tcPr>
          <w:p w:rsidR="00BC068F" w:rsidRPr="00AD10A6" w:rsidRDefault="00BC068F" w:rsidP="00AD10A6">
            <w:pPr>
              <w:widowControl w:val="0"/>
              <w:autoSpaceDE w:val="0"/>
              <w:autoSpaceDN w:val="0"/>
              <w:adjustRightInd w:val="0"/>
              <w:spacing w:before="0"/>
              <w:rPr>
                <w:rFonts w:cs="Arial"/>
              </w:rPr>
            </w:pPr>
            <w:r w:rsidRPr="00AD10A6">
              <w:rPr>
                <w:rFonts w:cs="Arial"/>
              </w:rPr>
              <w:t>3.</w:t>
            </w:r>
          </w:p>
        </w:tc>
        <w:tc>
          <w:tcPr>
            <w:tcW w:w="1562" w:type="dxa"/>
          </w:tcPr>
          <w:p w:rsidR="00BC068F" w:rsidRPr="00AD10A6" w:rsidRDefault="00BC068F" w:rsidP="00AD10A6">
            <w:pPr>
              <w:widowControl w:val="0"/>
              <w:autoSpaceDE w:val="0"/>
              <w:autoSpaceDN w:val="0"/>
              <w:adjustRightInd w:val="0"/>
              <w:spacing w:before="0"/>
              <w:rPr>
                <w:rFonts w:cs="Arial"/>
              </w:rPr>
            </w:pPr>
          </w:p>
        </w:tc>
      </w:tr>
      <w:tr w:rsidR="00BC068F" w:rsidRPr="00AD10A6" w:rsidTr="00BC068F">
        <w:tc>
          <w:tcPr>
            <w:tcW w:w="7457" w:type="dxa"/>
          </w:tcPr>
          <w:p w:rsidR="00BC068F" w:rsidRPr="00AD10A6" w:rsidRDefault="00BC068F" w:rsidP="00AD10A6">
            <w:pPr>
              <w:widowControl w:val="0"/>
              <w:autoSpaceDE w:val="0"/>
              <w:autoSpaceDN w:val="0"/>
              <w:adjustRightInd w:val="0"/>
              <w:spacing w:before="0"/>
              <w:rPr>
                <w:rFonts w:cs="Arial"/>
              </w:rPr>
            </w:pPr>
            <w:r w:rsidRPr="00AD10A6">
              <w:rPr>
                <w:rFonts w:cs="Arial"/>
              </w:rPr>
              <w:t>...</w:t>
            </w:r>
          </w:p>
        </w:tc>
        <w:tc>
          <w:tcPr>
            <w:tcW w:w="1562" w:type="dxa"/>
          </w:tcPr>
          <w:p w:rsidR="00BC068F" w:rsidRPr="00AD10A6" w:rsidRDefault="00BC068F" w:rsidP="00AD10A6">
            <w:pPr>
              <w:widowControl w:val="0"/>
              <w:autoSpaceDE w:val="0"/>
              <w:autoSpaceDN w:val="0"/>
              <w:adjustRightInd w:val="0"/>
              <w:spacing w:before="0"/>
              <w:rPr>
                <w:rFonts w:cs="Arial"/>
              </w:rPr>
            </w:pPr>
          </w:p>
        </w:tc>
      </w:tr>
      <w:tr w:rsidR="00BC068F" w:rsidRPr="00AD10A6" w:rsidTr="00BC068F">
        <w:tc>
          <w:tcPr>
            <w:tcW w:w="7457" w:type="dxa"/>
          </w:tcPr>
          <w:p w:rsidR="00BC068F" w:rsidRPr="00AD10A6" w:rsidRDefault="00BC068F" w:rsidP="00AD10A6">
            <w:pPr>
              <w:widowControl w:val="0"/>
              <w:autoSpaceDE w:val="0"/>
              <w:autoSpaceDN w:val="0"/>
              <w:adjustRightInd w:val="0"/>
              <w:spacing w:before="0"/>
              <w:jc w:val="right"/>
              <w:rPr>
                <w:rFonts w:cs="Arial"/>
              </w:rPr>
            </w:pPr>
            <w:r w:rsidRPr="00AD10A6">
              <w:rPr>
                <w:rFonts w:cs="Arial"/>
              </w:rPr>
              <w:t>УКУПНА ЦЕНА УСЛУГА ИМПЛЕМЕНТАЦИЈЕ</w:t>
            </w:r>
            <w:r w:rsidRPr="00AD10A6">
              <w:rPr>
                <w:rFonts w:cs="Arial"/>
                <w:lang w:val="sr-Cyrl-RS"/>
              </w:rPr>
              <w:t xml:space="preserve"> НОВИХ ФУНКЦИОНАЛНОСТИ</w:t>
            </w:r>
            <w:r w:rsidRPr="00AD10A6">
              <w:rPr>
                <w:rFonts w:cs="Arial"/>
              </w:rPr>
              <w:t xml:space="preserve"> БЕЗ ПДВ</w:t>
            </w:r>
          </w:p>
        </w:tc>
        <w:tc>
          <w:tcPr>
            <w:tcW w:w="1562" w:type="dxa"/>
          </w:tcPr>
          <w:p w:rsidR="00BC068F" w:rsidRPr="00AD10A6" w:rsidRDefault="00BC068F" w:rsidP="00AD10A6">
            <w:pPr>
              <w:widowControl w:val="0"/>
              <w:autoSpaceDE w:val="0"/>
              <w:autoSpaceDN w:val="0"/>
              <w:adjustRightInd w:val="0"/>
              <w:spacing w:before="0"/>
              <w:rPr>
                <w:rFonts w:cs="Arial"/>
              </w:rPr>
            </w:pPr>
          </w:p>
        </w:tc>
      </w:tr>
    </w:tbl>
    <w:p w:rsidR="00BC068F" w:rsidRPr="00AD10A6" w:rsidRDefault="00BC068F" w:rsidP="00AD10A6">
      <w:pPr>
        <w:widowControl w:val="0"/>
        <w:autoSpaceDE w:val="0"/>
        <w:autoSpaceDN w:val="0"/>
        <w:adjustRightInd w:val="0"/>
        <w:spacing w:before="0"/>
        <w:rPr>
          <w:rFonts w:cs="Arial"/>
        </w:rPr>
      </w:pPr>
      <w:r w:rsidRPr="00AD10A6">
        <w:rPr>
          <w:rFonts w:cs="Arial"/>
        </w:rPr>
        <w:t xml:space="preserve">*) навести назив фазе пројекта из позиције </w:t>
      </w:r>
      <w:r w:rsidRPr="00AD10A6">
        <w:rPr>
          <w:rFonts w:cs="Arial"/>
          <w:lang w:val="sr-Latn-CS"/>
        </w:rPr>
        <w:t>V</w:t>
      </w:r>
      <w:r w:rsidRPr="00AD10A6">
        <w:rPr>
          <w:rFonts w:cs="Arial"/>
        </w:rPr>
        <w:t>. Термин плана</w:t>
      </w:r>
    </w:p>
    <w:p w:rsidR="00BC068F" w:rsidRPr="00AD10A6" w:rsidRDefault="00BC068F" w:rsidP="00AD10A6">
      <w:pPr>
        <w:widowControl w:val="0"/>
        <w:autoSpaceDE w:val="0"/>
        <w:autoSpaceDN w:val="0"/>
        <w:adjustRightInd w:val="0"/>
        <w:spacing w:before="0"/>
        <w:rPr>
          <w:rFonts w:cs="Arial"/>
        </w:rPr>
      </w:pPr>
    </w:p>
    <w:p w:rsidR="00BC068F" w:rsidRPr="00AD10A6" w:rsidRDefault="00BC068F" w:rsidP="00AD10A6">
      <w:pPr>
        <w:widowControl w:val="0"/>
        <w:autoSpaceDE w:val="0"/>
        <w:autoSpaceDN w:val="0"/>
        <w:adjustRightInd w:val="0"/>
        <w:spacing w:before="0"/>
        <w:rPr>
          <w:rFonts w:cs="Arial"/>
        </w:rPr>
      </w:pPr>
      <w:r w:rsidRPr="00AD10A6">
        <w:rPr>
          <w:rFonts w:cs="Arial"/>
          <w:bCs/>
        </w:rPr>
        <w:t xml:space="preserve">ТАБЕЛА </w:t>
      </w:r>
      <w:r w:rsidRPr="00AD10A6">
        <w:rPr>
          <w:rFonts w:cs="Arial"/>
          <w:bCs/>
          <w:lang w:val="sr-Latn-CS"/>
        </w:rPr>
        <w:t>6</w:t>
      </w:r>
      <w:r w:rsidRPr="00AD10A6">
        <w:rPr>
          <w:rFonts w:cs="Arial"/>
          <w:bCs/>
        </w:rPr>
        <w:t xml:space="preserve">. </w:t>
      </w:r>
      <w:r w:rsidRPr="00AD10A6">
        <w:rPr>
          <w:rFonts w:cs="Arial"/>
        </w:rPr>
        <w:t xml:space="preserve">Уписати цену за услуге </w:t>
      </w:r>
      <w:r w:rsidRPr="00AD10A6">
        <w:rPr>
          <w:rFonts w:cs="Arial"/>
          <w:lang w:val="sr-Cyrl-RS"/>
        </w:rPr>
        <w:t xml:space="preserve">подршке имплементираног решења </w:t>
      </w:r>
      <w:r w:rsidRPr="00AD10A6">
        <w:rPr>
          <w:rFonts w:cs="Arial"/>
        </w:rPr>
        <w:t>по фазама пројекта.</w:t>
      </w:r>
    </w:p>
    <w:tbl>
      <w:tblPr>
        <w:tblStyle w:val="TableGrid"/>
        <w:tblW w:w="0" w:type="auto"/>
        <w:tblLook w:val="04A0" w:firstRow="1" w:lastRow="0" w:firstColumn="1" w:lastColumn="0" w:noHBand="0" w:noVBand="1"/>
      </w:tblPr>
      <w:tblGrid>
        <w:gridCol w:w="5332"/>
        <w:gridCol w:w="1200"/>
        <w:gridCol w:w="1305"/>
        <w:gridCol w:w="1557"/>
      </w:tblGrid>
      <w:tr w:rsidR="00206CFF" w:rsidRPr="00AD10A6" w:rsidTr="008B18B5">
        <w:tc>
          <w:tcPr>
            <w:tcW w:w="5556" w:type="dxa"/>
            <w:vAlign w:val="center"/>
          </w:tcPr>
          <w:p w:rsidR="00206CFF" w:rsidRPr="00AD10A6" w:rsidRDefault="00206CFF" w:rsidP="00AD10A6">
            <w:pPr>
              <w:widowControl w:val="0"/>
              <w:autoSpaceDE w:val="0"/>
              <w:autoSpaceDN w:val="0"/>
              <w:adjustRightInd w:val="0"/>
              <w:spacing w:before="0"/>
              <w:jc w:val="center"/>
              <w:rPr>
                <w:rFonts w:cs="Arial"/>
              </w:rPr>
            </w:pPr>
            <w:r w:rsidRPr="00AD10A6">
              <w:rPr>
                <w:rFonts w:cs="Arial"/>
              </w:rPr>
              <w:t>Назив фазе извршења услуге*</w:t>
            </w:r>
          </w:p>
        </w:tc>
        <w:tc>
          <w:tcPr>
            <w:tcW w:w="1045" w:type="dxa"/>
          </w:tcPr>
          <w:p w:rsidR="00206CFF" w:rsidRPr="00AD10A6" w:rsidRDefault="00206CFF" w:rsidP="00206CFF">
            <w:pPr>
              <w:widowControl w:val="0"/>
              <w:autoSpaceDE w:val="0"/>
              <w:autoSpaceDN w:val="0"/>
              <w:adjustRightInd w:val="0"/>
              <w:spacing w:before="0"/>
              <w:jc w:val="center"/>
              <w:rPr>
                <w:rFonts w:cs="Arial"/>
              </w:rPr>
            </w:pPr>
            <w:r w:rsidRPr="00206CFF">
              <w:rPr>
                <w:rFonts w:cs="Arial"/>
              </w:rPr>
              <w:t xml:space="preserve">Количина (у данима </w:t>
            </w:r>
            <w:r>
              <w:rPr>
                <w:rFonts w:cs="Arial"/>
                <w:lang w:val="sr-Cyrl-CS"/>
              </w:rPr>
              <w:t>подршке</w:t>
            </w:r>
            <w:r w:rsidRPr="00206CFF">
              <w:rPr>
                <w:rFonts w:cs="Arial"/>
              </w:rPr>
              <w:t>)</w:t>
            </w:r>
          </w:p>
        </w:tc>
        <w:tc>
          <w:tcPr>
            <w:tcW w:w="1235" w:type="dxa"/>
          </w:tcPr>
          <w:p w:rsidR="00206CFF" w:rsidRPr="00206CFF" w:rsidRDefault="00206CFF" w:rsidP="00206CFF">
            <w:pPr>
              <w:widowControl w:val="0"/>
              <w:autoSpaceDE w:val="0"/>
              <w:autoSpaceDN w:val="0"/>
              <w:adjustRightInd w:val="0"/>
              <w:spacing w:before="0"/>
              <w:jc w:val="center"/>
              <w:rPr>
                <w:rFonts w:cs="Arial"/>
              </w:rPr>
            </w:pPr>
            <w:r w:rsidRPr="00206CFF">
              <w:rPr>
                <w:rFonts w:cs="Arial"/>
              </w:rPr>
              <w:t xml:space="preserve">Јединична цена по дану </w:t>
            </w:r>
            <w:r>
              <w:rPr>
                <w:rFonts w:cs="Arial"/>
                <w:lang w:val="sr-Cyrl-CS"/>
              </w:rPr>
              <w:t>подршке</w:t>
            </w:r>
            <w:r w:rsidRPr="00206CFF">
              <w:rPr>
                <w:rFonts w:cs="Arial"/>
              </w:rPr>
              <w:t xml:space="preserve"> у________</w:t>
            </w:r>
          </w:p>
          <w:p w:rsidR="00206CFF" w:rsidRPr="00AD10A6" w:rsidRDefault="00206CFF" w:rsidP="00206CFF">
            <w:pPr>
              <w:widowControl w:val="0"/>
              <w:autoSpaceDE w:val="0"/>
              <w:autoSpaceDN w:val="0"/>
              <w:adjustRightInd w:val="0"/>
              <w:spacing w:before="0"/>
              <w:jc w:val="center"/>
              <w:rPr>
                <w:rFonts w:cs="Arial"/>
              </w:rPr>
            </w:pPr>
            <w:r w:rsidRPr="00206CFF">
              <w:rPr>
                <w:rFonts w:cs="Arial"/>
              </w:rPr>
              <w:t>(унети валуту)</w:t>
            </w:r>
          </w:p>
        </w:tc>
        <w:tc>
          <w:tcPr>
            <w:tcW w:w="1558" w:type="dxa"/>
            <w:vAlign w:val="center"/>
          </w:tcPr>
          <w:p w:rsidR="00206CFF" w:rsidRPr="00AD10A6" w:rsidRDefault="00206CFF" w:rsidP="00AD10A6">
            <w:pPr>
              <w:widowControl w:val="0"/>
              <w:autoSpaceDE w:val="0"/>
              <w:autoSpaceDN w:val="0"/>
              <w:adjustRightInd w:val="0"/>
              <w:spacing w:before="0"/>
              <w:jc w:val="center"/>
              <w:rPr>
                <w:rFonts w:cs="Arial"/>
              </w:rPr>
            </w:pPr>
            <w:r>
              <w:rPr>
                <w:rFonts w:cs="Arial"/>
                <w:lang w:val="sr-Cyrl-CS"/>
              </w:rPr>
              <w:t>Укупна ц</w:t>
            </w:r>
            <w:r w:rsidRPr="00AD10A6">
              <w:rPr>
                <w:rFonts w:cs="Arial"/>
              </w:rPr>
              <w:t>ена</w:t>
            </w:r>
          </w:p>
          <w:p w:rsidR="00206CFF" w:rsidRPr="00AD10A6" w:rsidRDefault="00206CFF" w:rsidP="00AD10A6">
            <w:pPr>
              <w:widowControl w:val="0"/>
              <w:autoSpaceDE w:val="0"/>
              <w:autoSpaceDN w:val="0"/>
              <w:adjustRightInd w:val="0"/>
              <w:spacing w:before="0"/>
              <w:jc w:val="center"/>
              <w:rPr>
                <w:rFonts w:cs="Arial"/>
              </w:rPr>
            </w:pPr>
            <w:r w:rsidRPr="00AD10A6">
              <w:rPr>
                <w:rFonts w:cs="Arial"/>
              </w:rPr>
              <w:t>у__________</w:t>
            </w:r>
          </w:p>
          <w:p w:rsidR="00206CFF" w:rsidRPr="00AD10A6" w:rsidRDefault="00206CFF" w:rsidP="00AD10A6">
            <w:pPr>
              <w:widowControl w:val="0"/>
              <w:autoSpaceDE w:val="0"/>
              <w:autoSpaceDN w:val="0"/>
              <w:adjustRightInd w:val="0"/>
              <w:spacing w:before="0"/>
              <w:jc w:val="center"/>
              <w:rPr>
                <w:rFonts w:cs="Arial"/>
              </w:rPr>
            </w:pPr>
            <w:r w:rsidRPr="00AD10A6">
              <w:rPr>
                <w:rFonts w:cs="Arial"/>
              </w:rPr>
              <w:t>(унети валуту)</w:t>
            </w:r>
          </w:p>
        </w:tc>
      </w:tr>
      <w:tr w:rsidR="00206CFF" w:rsidRPr="00AD10A6" w:rsidTr="008B18B5">
        <w:tc>
          <w:tcPr>
            <w:tcW w:w="5556" w:type="dxa"/>
          </w:tcPr>
          <w:p w:rsidR="00206CFF" w:rsidRPr="00AD10A6" w:rsidRDefault="00206CFF" w:rsidP="00AD10A6">
            <w:pPr>
              <w:widowControl w:val="0"/>
              <w:autoSpaceDE w:val="0"/>
              <w:autoSpaceDN w:val="0"/>
              <w:adjustRightInd w:val="0"/>
              <w:spacing w:before="0"/>
              <w:rPr>
                <w:rFonts w:cs="Arial"/>
              </w:rPr>
            </w:pPr>
            <w:r w:rsidRPr="00AD10A6">
              <w:rPr>
                <w:rFonts w:cs="Arial"/>
              </w:rPr>
              <w:t>1.</w:t>
            </w:r>
          </w:p>
        </w:tc>
        <w:tc>
          <w:tcPr>
            <w:tcW w:w="1045" w:type="dxa"/>
          </w:tcPr>
          <w:p w:rsidR="00206CFF" w:rsidRPr="00AD10A6" w:rsidRDefault="00206CFF" w:rsidP="00AD10A6">
            <w:pPr>
              <w:widowControl w:val="0"/>
              <w:autoSpaceDE w:val="0"/>
              <w:autoSpaceDN w:val="0"/>
              <w:adjustRightInd w:val="0"/>
              <w:spacing w:before="0"/>
              <w:rPr>
                <w:rFonts w:cs="Arial"/>
              </w:rPr>
            </w:pPr>
          </w:p>
        </w:tc>
        <w:tc>
          <w:tcPr>
            <w:tcW w:w="1235" w:type="dxa"/>
          </w:tcPr>
          <w:p w:rsidR="00206CFF" w:rsidRPr="00AD10A6" w:rsidRDefault="00206CFF" w:rsidP="00AD10A6">
            <w:pPr>
              <w:widowControl w:val="0"/>
              <w:autoSpaceDE w:val="0"/>
              <w:autoSpaceDN w:val="0"/>
              <w:adjustRightInd w:val="0"/>
              <w:spacing w:before="0"/>
              <w:rPr>
                <w:rFonts w:cs="Arial"/>
              </w:rPr>
            </w:pPr>
          </w:p>
        </w:tc>
        <w:tc>
          <w:tcPr>
            <w:tcW w:w="1558" w:type="dxa"/>
          </w:tcPr>
          <w:p w:rsidR="00206CFF" w:rsidRPr="00AD10A6" w:rsidRDefault="00206CFF" w:rsidP="00AD10A6">
            <w:pPr>
              <w:widowControl w:val="0"/>
              <w:autoSpaceDE w:val="0"/>
              <w:autoSpaceDN w:val="0"/>
              <w:adjustRightInd w:val="0"/>
              <w:spacing w:before="0"/>
              <w:rPr>
                <w:rFonts w:cs="Arial"/>
              </w:rPr>
            </w:pPr>
          </w:p>
        </w:tc>
      </w:tr>
      <w:tr w:rsidR="00206CFF" w:rsidRPr="00AD10A6" w:rsidTr="008B18B5">
        <w:tc>
          <w:tcPr>
            <w:tcW w:w="5556" w:type="dxa"/>
          </w:tcPr>
          <w:p w:rsidR="00206CFF" w:rsidRPr="00AD10A6" w:rsidRDefault="00206CFF" w:rsidP="00AD10A6">
            <w:pPr>
              <w:widowControl w:val="0"/>
              <w:autoSpaceDE w:val="0"/>
              <w:autoSpaceDN w:val="0"/>
              <w:adjustRightInd w:val="0"/>
              <w:spacing w:before="0"/>
              <w:rPr>
                <w:rFonts w:cs="Arial"/>
              </w:rPr>
            </w:pPr>
            <w:r w:rsidRPr="00AD10A6">
              <w:rPr>
                <w:rFonts w:cs="Arial"/>
              </w:rPr>
              <w:t>2.</w:t>
            </w:r>
          </w:p>
        </w:tc>
        <w:tc>
          <w:tcPr>
            <w:tcW w:w="1045" w:type="dxa"/>
          </w:tcPr>
          <w:p w:rsidR="00206CFF" w:rsidRPr="00AD10A6" w:rsidRDefault="00206CFF" w:rsidP="00AD10A6">
            <w:pPr>
              <w:widowControl w:val="0"/>
              <w:autoSpaceDE w:val="0"/>
              <w:autoSpaceDN w:val="0"/>
              <w:adjustRightInd w:val="0"/>
              <w:spacing w:before="0"/>
              <w:rPr>
                <w:rFonts w:cs="Arial"/>
              </w:rPr>
            </w:pPr>
          </w:p>
        </w:tc>
        <w:tc>
          <w:tcPr>
            <w:tcW w:w="1235" w:type="dxa"/>
          </w:tcPr>
          <w:p w:rsidR="00206CFF" w:rsidRPr="00AD10A6" w:rsidRDefault="00206CFF" w:rsidP="00AD10A6">
            <w:pPr>
              <w:widowControl w:val="0"/>
              <w:autoSpaceDE w:val="0"/>
              <w:autoSpaceDN w:val="0"/>
              <w:adjustRightInd w:val="0"/>
              <w:spacing w:before="0"/>
              <w:rPr>
                <w:rFonts w:cs="Arial"/>
              </w:rPr>
            </w:pPr>
          </w:p>
        </w:tc>
        <w:tc>
          <w:tcPr>
            <w:tcW w:w="1558" w:type="dxa"/>
          </w:tcPr>
          <w:p w:rsidR="00206CFF" w:rsidRPr="00AD10A6" w:rsidRDefault="00206CFF" w:rsidP="00AD10A6">
            <w:pPr>
              <w:widowControl w:val="0"/>
              <w:autoSpaceDE w:val="0"/>
              <w:autoSpaceDN w:val="0"/>
              <w:adjustRightInd w:val="0"/>
              <w:spacing w:before="0"/>
              <w:rPr>
                <w:rFonts w:cs="Arial"/>
              </w:rPr>
            </w:pPr>
          </w:p>
        </w:tc>
      </w:tr>
      <w:tr w:rsidR="00206CFF" w:rsidRPr="00AD10A6" w:rsidTr="008B18B5">
        <w:tc>
          <w:tcPr>
            <w:tcW w:w="5556" w:type="dxa"/>
          </w:tcPr>
          <w:p w:rsidR="00206CFF" w:rsidRPr="00AD10A6" w:rsidRDefault="00206CFF" w:rsidP="00AD10A6">
            <w:pPr>
              <w:widowControl w:val="0"/>
              <w:autoSpaceDE w:val="0"/>
              <w:autoSpaceDN w:val="0"/>
              <w:adjustRightInd w:val="0"/>
              <w:spacing w:before="0"/>
              <w:rPr>
                <w:rFonts w:cs="Arial"/>
              </w:rPr>
            </w:pPr>
            <w:r w:rsidRPr="00AD10A6">
              <w:rPr>
                <w:rFonts w:cs="Arial"/>
              </w:rPr>
              <w:t>3.</w:t>
            </w:r>
          </w:p>
        </w:tc>
        <w:tc>
          <w:tcPr>
            <w:tcW w:w="1045" w:type="dxa"/>
          </w:tcPr>
          <w:p w:rsidR="00206CFF" w:rsidRPr="00AD10A6" w:rsidRDefault="00206CFF" w:rsidP="00AD10A6">
            <w:pPr>
              <w:widowControl w:val="0"/>
              <w:autoSpaceDE w:val="0"/>
              <w:autoSpaceDN w:val="0"/>
              <w:adjustRightInd w:val="0"/>
              <w:spacing w:before="0"/>
              <w:rPr>
                <w:rFonts w:cs="Arial"/>
              </w:rPr>
            </w:pPr>
          </w:p>
        </w:tc>
        <w:tc>
          <w:tcPr>
            <w:tcW w:w="1235" w:type="dxa"/>
          </w:tcPr>
          <w:p w:rsidR="00206CFF" w:rsidRPr="00AD10A6" w:rsidRDefault="00206CFF" w:rsidP="00AD10A6">
            <w:pPr>
              <w:widowControl w:val="0"/>
              <w:autoSpaceDE w:val="0"/>
              <w:autoSpaceDN w:val="0"/>
              <w:adjustRightInd w:val="0"/>
              <w:spacing w:before="0"/>
              <w:rPr>
                <w:rFonts w:cs="Arial"/>
              </w:rPr>
            </w:pPr>
          </w:p>
        </w:tc>
        <w:tc>
          <w:tcPr>
            <w:tcW w:w="1558" w:type="dxa"/>
          </w:tcPr>
          <w:p w:rsidR="00206CFF" w:rsidRPr="00AD10A6" w:rsidRDefault="00206CFF" w:rsidP="00AD10A6">
            <w:pPr>
              <w:widowControl w:val="0"/>
              <w:autoSpaceDE w:val="0"/>
              <w:autoSpaceDN w:val="0"/>
              <w:adjustRightInd w:val="0"/>
              <w:spacing w:before="0"/>
              <w:rPr>
                <w:rFonts w:cs="Arial"/>
              </w:rPr>
            </w:pPr>
          </w:p>
        </w:tc>
      </w:tr>
      <w:tr w:rsidR="00206CFF" w:rsidRPr="00AD10A6" w:rsidTr="008B18B5">
        <w:tc>
          <w:tcPr>
            <w:tcW w:w="5556" w:type="dxa"/>
          </w:tcPr>
          <w:p w:rsidR="00206CFF" w:rsidRPr="00AD10A6" w:rsidRDefault="00206CFF" w:rsidP="00AD10A6">
            <w:pPr>
              <w:widowControl w:val="0"/>
              <w:autoSpaceDE w:val="0"/>
              <w:autoSpaceDN w:val="0"/>
              <w:adjustRightInd w:val="0"/>
              <w:spacing w:before="0"/>
              <w:rPr>
                <w:rFonts w:cs="Arial"/>
              </w:rPr>
            </w:pPr>
            <w:r w:rsidRPr="00AD10A6">
              <w:rPr>
                <w:rFonts w:cs="Arial"/>
              </w:rPr>
              <w:t>...</w:t>
            </w:r>
          </w:p>
        </w:tc>
        <w:tc>
          <w:tcPr>
            <w:tcW w:w="1045" w:type="dxa"/>
          </w:tcPr>
          <w:p w:rsidR="00206CFF" w:rsidRPr="00AD10A6" w:rsidRDefault="00206CFF" w:rsidP="00AD10A6">
            <w:pPr>
              <w:widowControl w:val="0"/>
              <w:autoSpaceDE w:val="0"/>
              <w:autoSpaceDN w:val="0"/>
              <w:adjustRightInd w:val="0"/>
              <w:spacing w:before="0"/>
              <w:rPr>
                <w:rFonts w:cs="Arial"/>
              </w:rPr>
            </w:pPr>
          </w:p>
        </w:tc>
        <w:tc>
          <w:tcPr>
            <w:tcW w:w="1235" w:type="dxa"/>
          </w:tcPr>
          <w:p w:rsidR="00206CFF" w:rsidRPr="00AD10A6" w:rsidRDefault="00206CFF" w:rsidP="00AD10A6">
            <w:pPr>
              <w:widowControl w:val="0"/>
              <w:autoSpaceDE w:val="0"/>
              <w:autoSpaceDN w:val="0"/>
              <w:adjustRightInd w:val="0"/>
              <w:spacing w:before="0"/>
              <w:rPr>
                <w:rFonts w:cs="Arial"/>
              </w:rPr>
            </w:pPr>
          </w:p>
        </w:tc>
        <w:tc>
          <w:tcPr>
            <w:tcW w:w="1558" w:type="dxa"/>
          </w:tcPr>
          <w:p w:rsidR="00206CFF" w:rsidRPr="00AD10A6" w:rsidRDefault="00206CFF" w:rsidP="00AD10A6">
            <w:pPr>
              <w:widowControl w:val="0"/>
              <w:autoSpaceDE w:val="0"/>
              <w:autoSpaceDN w:val="0"/>
              <w:adjustRightInd w:val="0"/>
              <w:spacing w:before="0"/>
              <w:rPr>
                <w:rFonts w:cs="Arial"/>
              </w:rPr>
            </w:pPr>
          </w:p>
        </w:tc>
      </w:tr>
      <w:tr w:rsidR="00206CFF" w:rsidRPr="00AD10A6" w:rsidTr="008B18B5">
        <w:tc>
          <w:tcPr>
            <w:tcW w:w="5556" w:type="dxa"/>
          </w:tcPr>
          <w:p w:rsidR="00206CFF" w:rsidRPr="00AD10A6" w:rsidRDefault="00206CFF" w:rsidP="00AD10A6">
            <w:pPr>
              <w:widowControl w:val="0"/>
              <w:autoSpaceDE w:val="0"/>
              <w:autoSpaceDN w:val="0"/>
              <w:adjustRightInd w:val="0"/>
              <w:spacing w:before="0"/>
              <w:jc w:val="right"/>
              <w:rPr>
                <w:rFonts w:cs="Arial"/>
              </w:rPr>
            </w:pPr>
            <w:r w:rsidRPr="00AD10A6">
              <w:rPr>
                <w:rFonts w:cs="Arial"/>
              </w:rPr>
              <w:t xml:space="preserve">УКУПНА ЦЕНА УСЛУГА </w:t>
            </w:r>
            <w:r w:rsidRPr="00AD10A6">
              <w:rPr>
                <w:rFonts w:cs="Arial"/>
                <w:lang w:val="sr-Cyrl-RS"/>
              </w:rPr>
              <w:t>ПОДРШКЕ ИМПЛЕМЕНТИРАНОГ РЕШЕЊА</w:t>
            </w:r>
            <w:r w:rsidRPr="00AD10A6">
              <w:rPr>
                <w:rFonts w:cs="Arial"/>
              </w:rPr>
              <w:t xml:space="preserve"> БЕЗ ПДВ</w:t>
            </w:r>
          </w:p>
        </w:tc>
        <w:tc>
          <w:tcPr>
            <w:tcW w:w="1045" w:type="dxa"/>
          </w:tcPr>
          <w:p w:rsidR="00206CFF" w:rsidRPr="00AD10A6" w:rsidRDefault="00206CFF" w:rsidP="00AD10A6">
            <w:pPr>
              <w:widowControl w:val="0"/>
              <w:autoSpaceDE w:val="0"/>
              <w:autoSpaceDN w:val="0"/>
              <w:adjustRightInd w:val="0"/>
              <w:spacing w:before="0"/>
              <w:rPr>
                <w:rFonts w:cs="Arial"/>
              </w:rPr>
            </w:pPr>
          </w:p>
        </w:tc>
        <w:tc>
          <w:tcPr>
            <w:tcW w:w="1235" w:type="dxa"/>
          </w:tcPr>
          <w:p w:rsidR="00206CFF" w:rsidRPr="00AD10A6" w:rsidRDefault="00206CFF" w:rsidP="00AD10A6">
            <w:pPr>
              <w:widowControl w:val="0"/>
              <w:autoSpaceDE w:val="0"/>
              <w:autoSpaceDN w:val="0"/>
              <w:adjustRightInd w:val="0"/>
              <w:spacing w:before="0"/>
              <w:rPr>
                <w:rFonts w:cs="Arial"/>
              </w:rPr>
            </w:pPr>
          </w:p>
        </w:tc>
        <w:tc>
          <w:tcPr>
            <w:tcW w:w="1558" w:type="dxa"/>
          </w:tcPr>
          <w:p w:rsidR="00206CFF" w:rsidRPr="00AD10A6" w:rsidRDefault="00206CFF" w:rsidP="00AD10A6">
            <w:pPr>
              <w:widowControl w:val="0"/>
              <w:autoSpaceDE w:val="0"/>
              <w:autoSpaceDN w:val="0"/>
              <w:adjustRightInd w:val="0"/>
              <w:spacing w:before="0"/>
              <w:rPr>
                <w:rFonts w:cs="Arial"/>
              </w:rPr>
            </w:pPr>
          </w:p>
        </w:tc>
      </w:tr>
    </w:tbl>
    <w:p w:rsidR="004005E9" w:rsidRPr="008B18B5" w:rsidRDefault="004005E9" w:rsidP="00AD10A6">
      <w:pPr>
        <w:widowControl w:val="0"/>
        <w:autoSpaceDE w:val="0"/>
        <w:autoSpaceDN w:val="0"/>
        <w:adjustRightInd w:val="0"/>
        <w:spacing w:before="0"/>
        <w:rPr>
          <w:rFonts w:cs="Arial"/>
          <w:lang w:val="sr-Cyrl-CS"/>
        </w:rPr>
      </w:pPr>
      <w:r>
        <w:rPr>
          <w:rFonts w:cs="Arial"/>
          <w:lang w:val="sr-Cyrl-CS"/>
        </w:rPr>
        <w:t>Укупан број дана подршке</w:t>
      </w:r>
      <w:r w:rsidR="0003348F">
        <w:rPr>
          <w:rFonts w:cs="Arial"/>
          <w:lang w:val="sr-Cyrl-CS"/>
        </w:rPr>
        <w:t xml:space="preserve"> из табеле 6.</w:t>
      </w:r>
      <w:r>
        <w:rPr>
          <w:rFonts w:cs="Arial"/>
          <w:lang w:val="sr-Cyrl-CS"/>
        </w:rPr>
        <w:t xml:space="preserve"> се односи на све фазе, расподела</w:t>
      </w:r>
      <w:r w:rsidR="0026386F">
        <w:rPr>
          <w:rFonts w:cs="Arial"/>
          <w:lang w:val="sr-Cyrl-CS"/>
        </w:rPr>
        <w:t xml:space="preserve"> и координација</w:t>
      </w:r>
      <w:r>
        <w:rPr>
          <w:rFonts w:cs="Arial"/>
          <w:lang w:val="sr-Cyrl-CS"/>
        </w:rPr>
        <w:t xml:space="preserve"> човек дана се врши од стране Наручиоца према верификованом извештају од стране кординатора.</w:t>
      </w:r>
      <w:r w:rsidR="00ED125B">
        <w:rPr>
          <w:rFonts w:cs="Arial"/>
          <w:lang w:val="sr-Cyrl-CS"/>
        </w:rPr>
        <w:t xml:space="preserve"> Број дана </w:t>
      </w:r>
      <w:r w:rsidR="004D6D03">
        <w:rPr>
          <w:rFonts w:cs="Arial"/>
          <w:lang w:val="sr-Cyrl-CS"/>
        </w:rPr>
        <w:t xml:space="preserve">подршке </w:t>
      </w:r>
      <w:r w:rsidR="00ED125B">
        <w:rPr>
          <w:rFonts w:cs="Arial"/>
          <w:lang w:val="sr-Cyrl-CS"/>
        </w:rPr>
        <w:t>по фази, није ограничен само на ту фазу</w:t>
      </w:r>
      <w:r w:rsidR="004D6D03">
        <w:rPr>
          <w:rFonts w:cs="Arial"/>
          <w:lang w:val="sr-Cyrl-CS"/>
        </w:rPr>
        <w:t>, односно</w:t>
      </w:r>
      <w:r w:rsidR="00ED125B">
        <w:rPr>
          <w:rFonts w:cs="Arial"/>
          <w:lang w:val="sr-Cyrl-CS"/>
        </w:rPr>
        <w:t xml:space="preserve"> дани </w:t>
      </w:r>
      <w:r w:rsidR="004D6D03">
        <w:rPr>
          <w:rFonts w:cs="Arial"/>
          <w:lang w:val="sr-Cyrl-CS"/>
        </w:rPr>
        <w:t xml:space="preserve">подршке </w:t>
      </w:r>
      <w:r w:rsidR="00ED125B">
        <w:rPr>
          <w:rFonts w:cs="Arial"/>
          <w:lang w:val="sr-Cyrl-CS"/>
        </w:rPr>
        <w:t>могу бити расподељени између фаза</w:t>
      </w:r>
      <w:r w:rsidR="004D6D03">
        <w:rPr>
          <w:rFonts w:cs="Arial"/>
          <w:lang w:val="sr-Cyrl-CS"/>
        </w:rPr>
        <w:t xml:space="preserve"> у складу са захтевом </w:t>
      </w:r>
      <w:r w:rsidR="008C34B0">
        <w:rPr>
          <w:rFonts w:cs="Arial"/>
          <w:lang w:val="sr-Cyrl-CS"/>
        </w:rPr>
        <w:t xml:space="preserve"> и потребама </w:t>
      </w:r>
      <w:r w:rsidR="004D6D03">
        <w:rPr>
          <w:rFonts w:cs="Arial"/>
          <w:lang w:val="sr-Cyrl-CS"/>
        </w:rPr>
        <w:t>Наручиоца</w:t>
      </w:r>
      <w:r w:rsidR="00ED125B">
        <w:rPr>
          <w:rFonts w:cs="Arial"/>
          <w:lang w:val="sr-Cyrl-CS"/>
        </w:rPr>
        <w:t xml:space="preserve">. </w:t>
      </w:r>
    </w:p>
    <w:p w:rsidR="00BC068F" w:rsidRPr="00AD10A6" w:rsidRDefault="00BC068F" w:rsidP="00AD10A6">
      <w:pPr>
        <w:widowControl w:val="0"/>
        <w:autoSpaceDE w:val="0"/>
        <w:autoSpaceDN w:val="0"/>
        <w:adjustRightInd w:val="0"/>
        <w:spacing w:before="0"/>
        <w:rPr>
          <w:rFonts w:cs="Arial"/>
        </w:rPr>
      </w:pPr>
      <w:r w:rsidRPr="00AD10A6">
        <w:rPr>
          <w:rFonts w:cs="Arial"/>
        </w:rPr>
        <w:t xml:space="preserve">*) навести назив фазе пројекта из позиције </w:t>
      </w:r>
      <w:r w:rsidRPr="00AD10A6">
        <w:rPr>
          <w:rFonts w:cs="Arial"/>
          <w:lang w:val="sr-Latn-CS"/>
        </w:rPr>
        <w:t>VI</w:t>
      </w:r>
      <w:r w:rsidRPr="00AD10A6">
        <w:rPr>
          <w:rFonts w:cs="Arial"/>
        </w:rPr>
        <w:t>. Термин плана</w:t>
      </w:r>
    </w:p>
    <w:p w:rsidR="00BC068F" w:rsidRPr="00AD10A6" w:rsidRDefault="00BC068F" w:rsidP="00AD10A6">
      <w:pPr>
        <w:widowControl w:val="0"/>
        <w:autoSpaceDE w:val="0"/>
        <w:autoSpaceDN w:val="0"/>
        <w:adjustRightInd w:val="0"/>
        <w:spacing w:before="0"/>
        <w:rPr>
          <w:rFonts w:cs="Arial"/>
        </w:rPr>
      </w:pPr>
      <w:r w:rsidRPr="00AD10A6">
        <w:rPr>
          <w:rFonts w:cs="Arial"/>
          <w:bCs/>
        </w:rPr>
        <w:t xml:space="preserve">ТАБЕЛА </w:t>
      </w:r>
      <w:r w:rsidRPr="00AD10A6">
        <w:rPr>
          <w:rFonts w:cs="Arial"/>
          <w:bCs/>
          <w:lang w:val="sr-Cyrl-RS"/>
        </w:rPr>
        <w:t>7</w:t>
      </w:r>
      <w:r w:rsidRPr="00AD10A6">
        <w:rPr>
          <w:rFonts w:cs="Arial"/>
          <w:bCs/>
        </w:rPr>
        <w:t xml:space="preserve">. </w:t>
      </w:r>
      <w:r w:rsidRPr="00AD10A6">
        <w:rPr>
          <w:rFonts w:cs="Arial"/>
        </w:rPr>
        <w:t>Уписати јединичну и укупну цену за услуге обуке.</w:t>
      </w:r>
    </w:p>
    <w:tbl>
      <w:tblPr>
        <w:tblStyle w:val="TableGrid"/>
        <w:tblW w:w="0" w:type="auto"/>
        <w:tblLook w:val="04A0" w:firstRow="1" w:lastRow="0" w:firstColumn="1" w:lastColumn="0" w:noHBand="0" w:noVBand="1"/>
      </w:tblPr>
      <w:tblGrid>
        <w:gridCol w:w="3393"/>
        <w:gridCol w:w="2085"/>
        <w:gridCol w:w="1953"/>
        <w:gridCol w:w="1963"/>
      </w:tblGrid>
      <w:tr w:rsidR="00BC068F" w:rsidRPr="00AD10A6" w:rsidTr="0098566E">
        <w:tc>
          <w:tcPr>
            <w:tcW w:w="3510" w:type="dxa"/>
            <w:vAlign w:val="center"/>
          </w:tcPr>
          <w:p w:rsidR="00BC068F" w:rsidRPr="00AD10A6" w:rsidRDefault="00BC068F" w:rsidP="00AD10A6">
            <w:pPr>
              <w:spacing w:before="0"/>
              <w:jc w:val="center"/>
              <w:rPr>
                <w:rFonts w:cs="Arial"/>
                <w:bCs/>
                <w:iCs/>
              </w:rPr>
            </w:pPr>
            <w:r w:rsidRPr="00AD10A6">
              <w:rPr>
                <w:rFonts w:cs="Arial"/>
                <w:bCs/>
                <w:iCs/>
              </w:rPr>
              <w:t>Назив* и кратак опис обуке</w:t>
            </w:r>
          </w:p>
        </w:tc>
        <w:tc>
          <w:tcPr>
            <w:tcW w:w="2127" w:type="dxa"/>
            <w:vAlign w:val="center"/>
          </w:tcPr>
          <w:p w:rsidR="00BC068F" w:rsidRPr="00AD10A6" w:rsidRDefault="00BC068F" w:rsidP="00AD10A6">
            <w:pPr>
              <w:spacing w:before="0"/>
              <w:jc w:val="center"/>
              <w:rPr>
                <w:rFonts w:cs="Arial"/>
                <w:bCs/>
                <w:iCs/>
              </w:rPr>
            </w:pPr>
            <w:r w:rsidRPr="00AD10A6">
              <w:rPr>
                <w:rFonts w:cs="Arial"/>
                <w:bCs/>
                <w:iCs/>
              </w:rPr>
              <w:t>Количина (у данима обуке)</w:t>
            </w:r>
          </w:p>
        </w:tc>
        <w:tc>
          <w:tcPr>
            <w:tcW w:w="1984" w:type="dxa"/>
            <w:vAlign w:val="center"/>
          </w:tcPr>
          <w:p w:rsidR="00BC068F" w:rsidRPr="00AD10A6" w:rsidRDefault="00BC068F" w:rsidP="00AD10A6">
            <w:pPr>
              <w:spacing w:before="0"/>
              <w:jc w:val="center"/>
              <w:rPr>
                <w:rFonts w:cs="Arial"/>
                <w:bCs/>
                <w:iCs/>
              </w:rPr>
            </w:pPr>
            <w:r w:rsidRPr="00AD10A6">
              <w:rPr>
                <w:rFonts w:cs="Arial"/>
                <w:bCs/>
                <w:iCs/>
              </w:rPr>
              <w:t>Јединична цена по дану обуке у________</w:t>
            </w:r>
          </w:p>
          <w:p w:rsidR="00BC068F" w:rsidRPr="00AD10A6" w:rsidRDefault="00BC068F" w:rsidP="00AD10A6">
            <w:pPr>
              <w:spacing w:before="0"/>
              <w:jc w:val="center"/>
              <w:rPr>
                <w:rFonts w:cs="Arial"/>
                <w:bCs/>
                <w:iCs/>
              </w:rPr>
            </w:pPr>
            <w:r w:rsidRPr="00AD10A6">
              <w:rPr>
                <w:rFonts w:cs="Arial"/>
                <w:bCs/>
                <w:iCs/>
              </w:rPr>
              <w:t>(унети валуту)</w:t>
            </w:r>
          </w:p>
        </w:tc>
        <w:tc>
          <w:tcPr>
            <w:tcW w:w="1999" w:type="dxa"/>
            <w:vAlign w:val="center"/>
          </w:tcPr>
          <w:p w:rsidR="00BC068F" w:rsidRPr="00AD10A6" w:rsidRDefault="00BC068F" w:rsidP="00AD10A6">
            <w:pPr>
              <w:spacing w:before="0"/>
              <w:jc w:val="center"/>
              <w:rPr>
                <w:rFonts w:cs="Arial"/>
                <w:bCs/>
                <w:iCs/>
              </w:rPr>
            </w:pPr>
            <w:r w:rsidRPr="00AD10A6">
              <w:rPr>
                <w:rFonts w:cs="Arial"/>
                <w:bCs/>
                <w:iCs/>
              </w:rPr>
              <w:t>Укупна цена у ________</w:t>
            </w:r>
          </w:p>
          <w:p w:rsidR="00BC068F" w:rsidRPr="00AD10A6" w:rsidRDefault="00BC068F" w:rsidP="00AD10A6">
            <w:pPr>
              <w:spacing w:before="0"/>
              <w:jc w:val="center"/>
              <w:rPr>
                <w:rFonts w:cs="Arial"/>
                <w:bCs/>
                <w:iCs/>
              </w:rPr>
            </w:pPr>
            <w:r w:rsidRPr="00AD10A6">
              <w:rPr>
                <w:rFonts w:cs="Arial"/>
                <w:bCs/>
                <w:iCs/>
              </w:rPr>
              <w:t>(унети валуту)</w:t>
            </w:r>
          </w:p>
        </w:tc>
      </w:tr>
      <w:tr w:rsidR="00BC068F" w:rsidRPr="00AD10A6" w:rsidTr="0098566E">
        <w:tc>
          <w:tcPr>
            <w:tcW w:w="3510" w:type="dxa"/>
          </w:tcPr>
          <w:p w:rsidR="00BC068F" w:rsidRPr="00AD10A6" w:rsidRDefault="00BC068F" w:rsidP="00AD10A6">
            <w:pPr>
              <w:spacing w:before="0"/>
              <w:rPr>
                <w:rFonts w:cs="Arial"/>
                <w:bCs/>
                <w:iCs/>
              </w:rPr>
            </w:pPr>
            <w:r w:rsidRPr="00AD10A6">
              <w:rPr>
                <w:rFonts w:cs="Arial"/>
                <w:bCs/>
                <w:iCs/>
              </w:rPr>
              <w:t>1.</w:t>
            </w:r>
          </w:p>
        </w:tc>
        <w:tc>
          <w:tcPr>
            <w:tcW w:w="2127" w:type="dxa"/>
          </w:tcPr>
          <w:p w:rsidR="00BC068F" w:rsidRPr="00AD10A6" w:rsidRDefault="00BC068F" w:rsidP="00AD10A6">
            <w:pPr>
              <w:spacing w:before="0"/>
              <w:rPr>
                <w:rFonts w:cs="Arial"/>
                <w:bCs/>
                <w:iCs/>
              </w:rPr>
            </w:pPr>
          </w:p>
        </w:tc>
        <w:tc>
          <w:tcPr>
            <w:tcW w:w="1984" w:type="dxa"/>
          </w:tcPr>
          <w:p w:rsidR="00BC068F" w:rsidRPr="00AD10A6" w:rsidRDefault="00BC068F" w:rsidP="00AD10A6">
            <w:pPr>
              <w:spacing w:before="0"/>
              <w:rPr>
                <w:rFonts w:cs="Arial"/>
                <w:bCs/>
                <w:iCs/>
              </w:rPr>
            </w:pPr>
          </w:p>
        </w:tc>
        <w:tc>
          <w:tcPr>
            <w:tcW w:w="1999" w:type="dxa"/>
          </w:tcPr>
          <w:p w:rsidR="00BC068F" w:rsidRPr="00AD10A6" w:rsidRDefault="00BC068F" w:rsidP="00AD10A6">
            <w:pPr>
              <w:spacing w:before="0"/>
              <w:rPr>
                <w:rFonts w:cs="Arial"/>
                <w:bCs/>
                <w:iCs/>
              </w:rPr>
            </w:pPr>
          </w:p>
        </w:tc>
      </w:tr>
      <w:tr w:rsidR="00BC068F" w:rsidRPr="00AD10A6" w:rsidTr="0098566E">
        <w:tc>
          <w:tcPr>
            <w:tcW w:w="3510" w:type="dxa"/>
          </w:tcPr>
          <w:p w:rsidR="00BC068F" w:rsidRPr="00AD10A6" w:rsidRDefault="00BC068F" w:rsidP="00AD10A6">
            <w:pPr>
              <w:spacing w:before="0"/>
              <w:rPr>
                <w:rFonts w:cs="Arial"/>
                <w:bCs/>
                <w:iCs/>
              </w:rPr>
            </w:pPr>
            <w:r w:rsidRPr="00AD10A6">
              <w:rPr>
                <w:rFonts w:cs="Arial"/>
                <w:bCs/>
                <w:iCs/>
              </w:rPr>
              <w:t>2.</w:t>
            </w:r>
          </w:p>
        </w:tc>
        <w:tc>
          <w:tcPr>
            <w:tcW w:w="2127" w:type="dxa"/>
          </w:tcPr>
          <w:p w:rsidR="00BC068F" w:rsidRPr="00AD10A6" w:rsidRDefault="00BC068F" w:rsidP="00AD10A6">
            <w:pPr>
              <w:spacing w:before="0"/>
              <w:rPr>
                <w:rFonts w:cs="Arial"/>
                <w:bCs/>
                <w:iCs/>
              </w:rPr>
            </w:pPr>
          </w:p>
        </w:tc>
        <w:tc>
          <w:tcPr>
            <w:tcW w:w="1984" w:type="dxa"/>
          </w:tcPr>
          <w:p w:rsidR="00BC068F" w:rsidRPr="00AD10A6" w:rsidRDefault="00BC068F" w:rsidP="00AD10A6">
            <w:pPr>
              <w:spacing w:before="0"/>
              <w:rPr>
                <w:rFonts w:cs="Arial"/>
                <w:bCs/>
                <w:iCs/>
              </w:rPr>
            </w:pPr>
          </w:p>
        </w:tc>
        <w:tc>
          <w:tcPr>
            <w:tcW w:w="1999" w:type="dxa"/>
          </w:tcPr>
          <w:p w:rsidR="00BC068F" w:rsidRPr="00AD10A6" w:rsidRDefault="00BC068F" w:rsidP="00AD10A6">
            <w:pPr>
              <w:spacing w:before="0"/>
              <w:rPr>
                <w:rFonts w:cs="Arial"/>
                <w:bCs/>
                <w:iCs/>
              </w:rPr>
            </w:pPr>
          </w:p>
        </w:tc>
      </w:tr>
      <w:tr w:rsidR="00BC068F" w:rsidRPr="00AD10A6" w:rsidTr="0098566E">
        <w:tc>
          <w:tcPr>
            <w:tcW w:w="3510" w:type="dxa"/>
          </w:tcPr>
          <w:p w:rsidR="00BC068F" w:rsidRPr="00AD10A6" w:rsidRDefault="00BC068F" w:rsidP="00AD10A6">
            <w:pPr>
              <w:spacing w:before="0"/>
              <w:rPr>
                <w:rFonts w:cs="Arial"/>
                <w:bCs/>
                <w:iCs/>
              </w:rPr>
            </w:pPr>
            <w:r w:rsidRPr="00AD10A6">
              <w:rPr>
                <w:rFonts w:cs="Arial"/>
                <w:bCs/>
                <w:iCs/>
              </w:rPr>
              <w:t>...</w:t>
            </w:r>
          </w:p>
        </w:tc>
        <w:tc>
          <w:tcPr>
            <w:tcW w:w="2127" w:type="dxa"/>
          </w:tcPr>
          <w:p w:rsidR="00BC068F" w:rsidRPr="00AD10A6" w:rsidRDefault="00BC068F" w:rsidP="00AD10A6">
            <w:pPr>
              <w:spacing w:before="0"/>
              <w:rPr>
                <w:rFonts w:cs="Arial"/>
                <w:bCs/>
                <w:iCs/>
              </w:rPr>
            </w:pPr>
          </w:p>
        </w:tc>
        <w:tc>
          <w:tcPr>
            <w:tcW w:w="1984" w:type="dxa"/>
          </w:tcPr>
          <w:p w:rsidR="00BC068F" w:rsidRPr="00AD10A6" w:rsidRDefault="00BC068F" w:rsidP="00AD10A6">
            <w:pPr>
              <w:spacing w:before="0"/>
              <w:rPr>
                <w:rFonts w:cs="Arial"/>
                <w:bCs/>
                <w:iCs/>
              </w:rPr>
            </w:pPr>
          </w:p>
        </w:tc>
        <w:tc>
          <w:tcPr>
            <w:tcW w:w="1999" w:type="dxa"/>
          </w:tcPr>
          <w:p w:rsidR="00BC068F" w:rsidRPr="00AD10A6" w:rsidRDefault="00BC068F" w:rsidP="00AD10A6">
            <w:pPr>
              <w:spacing w:before="0"/>
              <w:rPr>
                <w:rFonts w:cs="Arial"/>
                <w:bCs/>
                <w:iCs/>
              </w:rPr>
            </w:pPr>
          </w:p>
        </w:tc>
      </w:tr>
      <w:tr w:rsidR="00BC068F" w:rsidRPr="00AD10A6" w:rsidTr="0098566E">
        <w:tc>
          <w:tcPr>
            <w:tcW w:w="7621" w:type="dxa"/>
            <w:gridSpan w:val="3"/>
          </w:tcPr>
          <w:p w:rsidR="00BC068F" w:rsidRPr="00AD10A6" w:rsidRDefault="00BC068F" w:rsidP="00AD10A6">
            <w:pPr>
              <w:spacing w:before="0"/>
              <w:jc w:val="right"/>
              <w:rPr>
                <w:rFonts w:cs="Arial"/>
                <w:bCs/>
                <w:iCs/>
              </w:rPr>
            </w:pPr>
            <w:r w:rsidRPr="00AD10A6">
              <w:rPr>
                <w:rFonts w:cs="Arial"/>
                <w:bCs/>
                <w:iCs/>
              </w:rPr>
              <w:t>УКУПНА ЦЕНА ЗА УСЛУГЕ ОБУКЕ БЕЗ ПДВ</w:t>
            </w:r>
          </w:p>
        </w:tc>
        <w:tc>
          <w:tcPr>
            <w:tcW w:w="1999" w:type="dxa"/>
          </w:tcPr>
          <w:p w:rsidR="00BC068F" w:rsidRPr="00AD10A6" w:rsidRDefault="00BC068F" w:rsidP="00AD10A6">
            <w:pPr>
              <w:spacing w:before="0"/>
              <w:rPr>
                <w:rFonts w:cs="Arial"/>
                <w:bCs/>
                <w:iCs/>
              </w:rPr>
            </w:pPr>
          </w:p>
        </w:tc>
      </w:tr>
    </w:tbl>
    <w:p w:rsidR="00BC068F" w:rsidRPr="00AD10A6" w:rsidRDefault="00BC068F" w:rsidP="00AD10A6">
      <w:pPr>
        <w:spacing w:before="0"/>
        <w:rPr>
          <w:rFonts w:cs="Arial"/>
          <w:bCs/>
          <w:iCs/>
        </w:rPr>
      </w:pPr>
      <w:r w:rsidRPr="00AD10A6">
        <w:rPr>
          <w:rFonts w:cs="Arial"/>
          <w:bCs/>
          <w:iCs/>
        </w:rPr>
        <w:t xml:space="preserve">*) навести назив фазе/активности из позиције </w:t>
      </w:r>
      <w:r w:rsidRPr="00AD10A6">
        <w:rPr>
          <w:rFonts w:cs="Arial"/>
          <w:bCs/>
          <w:iCs/>
          <w:lang w:val="sr-Latn-CS"/>
        </w:rPr>
        <w:t>VII.</w:t>
      </w:r>
      <w:r w:rsidRPr="00AD10A6">
        <w:rPr>
          <w:rFonts w:cs="Arial"/>
          <w:bCs/>
          <w:iCs/>
        </w:rPr>
        <w:t xml:space="preserve">Термин плана </w:t>
      </w:r>
    </w:p>
    <w:p w:rsidR="00BC068F" w:rsidRPr="00AD10A6" w:rsidRDefault="00BC068F" w:rsidP="00AD10A6">
      <w:pPr>
        <w:widowControl w:val="0"/>
        <w:overflowPunct w:val="0"/>
        <w:autoSpaceDE w:val="0"/>
        <w:autoSpaceDN w:val="0"/>
        <w:adjustRightInd w:val="0"/>
        <w:spacing w:before="0"/>
        <w:ind w:right="20"/>
        <w:rPr>
          <w:rFonts w:cs="Arial"/>
          <w:bCs/>
        </w:rPr>
      </w:pPr>
    </w:p>
    <w:p w:rsidR="00BC068F" w:rsidRPr="00AD10A6" w:rsidRDefault="00BC068F" w:rsidP="00AD10A6">
      <w:pPr>
        <w:widowControl w:val="0"/>
        <w:overflowPunct w:val="0"/>
        <w:autoSpaceDE w:val="0"/>
        <w:autoSpaceDN w:val="0"/>
        <w:adjustRightInd w:val="0"/>
        <w:spacing w:before="0"/>
        <w:ind w:right="20"/>
        <w:rPr>
          <w:rFonts w:cs="Arial"/>
        </w:rPr>
      </w:pPr>
      <w:r w:rsidRPr="00AD10A6">
        <w:rPr>
          <w:rFonts w:cs="Arial"/>
          <w:bCs/>
        </w:rPr>
        <w:t xml:space="preserve">ТАБЕЛА </w:t>
      </w:r>
      <w:r w:rsidRPr="00AD10A6">
        <w:rPr>
          <w:rFonts w:cs="Arial"/>
          <w:bCs/>
          <w:lang w:val="sr-Cyrl-RS"/>
        </w:rPr>
        <w:t>8</w:t>
      </w:r>
      <w:r w:rsidRPr="00AD10A6">
        <w:rPr>
          <w:rFonts w:cs="Arial"/>
          <w:bCs/>
        </w:rPr>
        <w:t xml:space="preserve">. </w:t>
      </w:r>
      <w:r w:rsidRPr="00AD10A6">
        <w:rPr>
          <w:rFonts w:cs="Arial"/>
        </w:rPr>
        <w:t xml:space="preserve">Уписати укупне цене без ПДВ из Табеле </w:t>
      </w:r>
      <w:r w:rsidRPr="00AD10A6">
        <w:rPr>
          <w:rFonts w:cs="Arial"/>
          <w:lang w:val="ru-RU"/>
        </w:rPr>
        <w:t>1</w:t>
      </w:r>
      <w:r w:rsidRPr="00AD10A6">
        <w:rPr>
          <w:rFonts w:cs="Arial"/>
        </w:rPr>
        <w:t>, Табеле</w:t>
      </w:r>
      <w:r w:rsidRPr="00AD10A6">
        <w:rPr>
          <w:rFonts w:cs="Arial"/>
          <w:bCs/>
        </w:rPr>
        <w:t xml:space="preserve"> </w:t>
      </w:r>
      <w:r w:rsidRPr="00AD10A6">
        <w:rPr>
          <w:rFonts w:cs="Arial"/>
        </w:rPr>
        <w:t>2,</w:t>
      </w:r>
      <w:r w:rsidRPr="00AD10A6">
        <w:rPr>
          <w:rFonts w:cs="Arial"/>
          <w:bCs/>
        </w:rPr>
        <w:t xml:space="preserve"> </w:t>
      </w:r>
      <w:r w:rsidRPr="00AD10A6">
        <w:rPr>
          <w:rFonts w:cs="Arial"/>
        </w:rPr>
        <w:t>Табеле</w:t>
      </w:r>
      <w:r w:rsidRPr="00AD10A6">
        <w:rPr>
          <w:rFonts w:cs="Arial"/>
          <w:bCs/>
        </w:rPr>
        <w:t xml:space="preserve"> </w:t>
      </w:r>
      <w:r w:rsidRPr="00AD10A6">
        <w:rPr>
          <w:rFonts w:cs="Arial"/>
        </w:rPr>
        <w:t>3.</w:t>
      </w:r>
      <w:r w:rsidRPr="00AD10A6">
        <w:rPr>
          <w:rFonts w:cs="Arial"/>
          <w:bCs/>
        </w:rPr>
        <w:t xml:space="preserve">, </w:t>
      </w:r>
      <w:r w:rsidRPr="00AD10A6">
        <w:rPr>
          <w:rFonts w:cs="Arial"/>
        </w:rPr>
        <w:t>Табеле 4.</w:t>
      </w:r>
      <w:r w:rsidRPr="00AD10A6">
        <w:rPr>
          <w:rFonts w:cs="Arial"/>
          <w:lang w:val="sr-Cyrl-RS"/>
        </w:rPr>
        <w:t xml:space="preserve"> и Табеле 5.</w:t>
      </w:r>
      <w:r w:rsidRPr="00AD10A6">
        <w:rPr>
          <w:rFonts w:cs="Arial"/>
        </w:rPr>
        <w:t>, Табеле 6. и Табеле 7., припадајући укупан ПДВ и укупну цену са ПДВ.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141"/>
      </w:tblGrid>
      <w:tr w:rsidR="00BC068F" w:rsidRPr="00AD10A6" w:rsidTr="00BC068F">
        <w:trPr>
          <w:trHeight w:val="485"/>
        </w:trPr>
        <w:tc>
          <w:tcPr>
            <w:tcW w:w="4878" w:type="dxa"/>
            <w:shd w:val="clear" w:color="auto" w:fill="C6D9F1" w:themeFill="text2" w:themeFillTint="33"/>
            <w:vAlign w:val="center"/>
          </w:tcPr>
          <w:p w:rsidR="00BC068F" w:rsidRPr="00AD10A6" w:rsidRDefault="00BC068F" w:rsidP="00AD10A6">
            <w:pPr>
              <w:spacing w:before="0"/>
              <w:jc w:val="center"/>
              <w:rPr>
                <w:rFonts w:eastAsia="TimesNewRomanPSMT" w:cs="Arial"/>
                <w:bCs/>
                <w:lang w:val="ru-RU"/>
              </w:rPr>
            </w:pPr>
            <w:r w:rsidRPr="00AD10A6">
              <w:rPr>
                <w:rFonts w:eastAsia="TimesNewRomanPSMT" w:cs="Arial"/>
                <w:bCs/>
                <w:lang w:val="ru-RU"/>
              </w:rPr>
              <w:t xml:space="preserve">ПРЕДМЕТ </w:t>
            </w:r>
            <w:r w:rsidRPr="00AD10A6">
              <w:rPr>
                <w:rFonts w:eastAsia="TimesNewRomanPSMT" w:cs="Arial"/>
                <w:bCs/>
              </w:rPr>
              <w:t xml:space="preserve">И БРОЈ </w:t>
            </w:r>
            <w:r w:rsidRPr="00AD10A6">
              <w:rPr>
                <w:rFonts w:eastAsia="TimesNewRomanPSMT" w:cs="Arial"/>
                <w:bCs/>
                <w:lang w:val="ru-RU"/>
              </w:rPr>
              <w:t>НАБАВКЕ</w:t>
            </w:r>
          </w:p>
          <w:p w:rsidR="00BC068F" w:rsidRPr="00AD10A6" w:rsidRDefault="00BC068F" w:rsidP="00AD10A6">
            <w:pPr>
              <w:spacing w:before="0"/>
              <w:jc w:val="center"/>
              <w:rPr>
                <w:rFonts w:cs="Arial"/>
                <w:bCs/>
                <w:i/>
                <w:iCs/>
                <w:lang w:val="sr-Latn-CS"/>
              </w:rPr>
            </w:pPr>
            <w:r w:rsidRPr="00AD10A6">
              <w:rPr>
                <w:rFonts w:cs="Arial"/>
                <w:bCs/>
                <w:i/>
                <w:iCs/>
              </w:rPr>
              <w:t>„Одржавање и унапређење ЕРП система (САП)“</w:t>
            </w:r>
            <w:r w:rsidRPr="00AD10A6">
              <w:rPr>
                <w:rFonts w:cs="Arial"/>
                <w:bCs/>
                <w:i/>
                <w:iCs/>
                <w:lang w:val="sr-Latn-CS"/>
              </w:rPr>
              <w:t>, JN _______________</w:t>
            </w:r>
          </w:p>
          <w:p w:rsidR="00BC068F" w:rsidRPr="00AD10A6" w:rsidRDefault="00BC068F" w:rsidP="00AD10A6">
            <w:pPr>
              <w:spacing w:before="0"/>
              <w:jc w:val="center"/>
              <w:rPr>
                <w:rFonts w:cs="Arial"/>
                <w:bCs/>
                <w:i/>
                <w:iCs/>
                <w:lang w:val="sr-Latn-CS"/>
              </w:rPr>
            </w:pPr>
          </w:p>
        </w:tc>
        <w:tc>
          <w:tcPr>
            <w:tcW w:w="4141" w:type="dxa"/>
            <w:shd w:val="clear" w:color="auto" w:fill="C6D9F1" w:themeFill="text2" w:themeFillTint="33"/>
            <w:vAlign w:val="center"/>
          </w:tcPr>
          <w:p w:rsidR="00BC068F" w:rsidRPr="00AD10A6" w:rsidRDefault="00BC068F" w:rsidP="00AD10A6">
            <w:pPr>
              <w:widowControl w:val="0"/>
              <w:overflowPunct w:val="0"/>
              <w:autoSpaceDE w:val="0"/>
              <w:autoSpaceDN w:val="0"/>
              <w:adjustRightInd w:val="0"/>
              <w:spacing w:before="0"/>
              <w:jc w:val="center"/>
              <w:rPr>
                <w:rFonts w:cs="Arial"/>
                <w:bCs/>
                <w:i/>
                <w:iCs/>
              </w:rPr>
            </w:pPr>
            <w:r w:rsidRPr="00AD10A6">
              <w:rPr>
                <w:rFonts w:cs="Arial"/>
                <w:bCs/>
                <w:iCs/>
              </w:rPr>
              <w:t>ЦЕНА</w:t>
            </w:r>
          </w:p>
        </w:tc>
      </w:tr>
      <w:tr w:rsidR="00BC068F" w:rsidRPr="00AD10A6" w:rsidTr="00BC068F">
        <w:trPr>
          <w:trHeight w:val="1232"/>
        </w:trPr>
        <w:tc>
          <w:tcPr>
            <w:tcW w:w="4878" w:type="dxa"/>
            <w:vAlign w:val="center"/>
          </w:tcPr>
          <w:p w:rsidR="00BC068F" w:rsidRPr="00AD10A6" w:rsidRDefault="00BC068F" w:rsidP="00AD10A6">
            <w:pPr>
              <w:tabs>
                <w:tab w:val="left" w:pos="363"/>
              </w:tabs>
              <w:autoSpaceDE w:val="0"/>
              <w:autoSpaceDN w:val="0"/>
              <w:adjustRightInd w:val="0"/>
              <w:spacing w:before="0"/>
              <w:rPr>
                <w:rFonts w:cs="Arial"/>
                <w:bCs/>
                <w:color w:val="000000"/>
                <w:lang w:val="sr-Latn-CS"/>
              </w:rPr>
            </w:pPr>
            <w:r w:rsidRPr="00AD10A6">
              <w:rPr>
                <w:rFonts w:cs="Arial"/>
                <w:bCs/>
                <w:lang w:val="sr-Latn-CS"/>
              </w:rPr>
              <w:t>1. Укупна цена за услугу консолидације и реактивације произвођачког одржавања софтвера за SAP софтверске лиценце је</w:t>
            </w:r>
            <w:r w:rsidRPr="00AD10A6">
              <w:rPr>
                <w:rFonts w:cs="Arial"/>
                <w:bCs/>
                <w:color w:val="000000"/>
                <w:lang w:val="sr-Latn-CS"/>
              </w:rPr>
              <w:t xml:space="preserve">: </w:t>
            </w:r>
          </w:p>
        </w:tc>
        <w:tc>
          <w:tcPr>
            <w:tcW w:w="4141" w:type="dxa"/>
          </w:tcPr>
          <w:p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rsidTr="00BC068F">
        <w:trPr>
          <w:trHeight w:val="440"/>
        </w:trPr>
        <w:tc>
          <w:tcPr>
            <w:tcW w:w="4878" w:type="dxa"/>
            <w:vAlign w:val="center"/>
          </w:tcPr>
          <w:p w:rsidR="00BC068F" w:rsidRPr="00AD10A6" w:rsidRDefault="00BC068F" w:rsidP="00AD10A6">
            <w:pPr>
              <w:spacing w:before="0"/>
              <w:rPr>
                <w:rFonts w:cs="Arial"/>
              </w:rPr>
            </w:pPr>
            <w:r w:rsidRPr="00AD10A6">
              <w:rPr>
                <w:rFonts w:cs="Arial"/>
                <w:bCs/>
                <w:lang w:val="sr-Cyrl-RS"/>
              </w:rPr>
              <w:t xml:space="preserve">2. Укупна цена за услугу произвођачког одржавања софтвера </w:t>
            </w:r>
            <w:r w:rsidRPr="00AD10A6">
              <w:rPr>
                <w:rFonts w:cs="Arial"/>
                <w:bCs/>
                <w:lang w:val="sr-Latn-CS"/>
              </w:rPr>
              <w:t>за SAP софтверске лиценце</w:t>
            </w:r>
            <w:r w:rsidRPr="00AD10A6" w:rsidDel="006A13ED">
              <w:rPr>
                <w:rFonts w:cs="Arial"/>
                <w:bCs/>
                <w:lang w:val="sr-Cyrl-RS"/>
              </w:rPr>
              <w:t xml:space="preserve"> </w:t>
            </w:r>
            <w:r w:rsidRPr="00AD10A6">
              <w:rPr>
                <w:rFonts w:cs="Arial"/>
                <w:bCs/>
                <w:lang w:val="sr-Cyrl-RS"/>
              </w:rPr>
              <w:t xml:space="preserve"> је:</w:t>
            </w:r>
          </w:p>
        </w:tc>
        <w:tc>
          <w:tcPr>
            <w:tcW w:w="4141" w:type="dxa"/>
          </w:tcPr>
          <w:p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rsidTr="00BC068F">
        <w:trPr>
          <w:trHeight w:val="440"/>
        </w:trPr>
        <w:tc>
          <w:tcPr>
            <w:tcW w:w="4878" w:type="dxa"/>
            <w:vAlign w:val="center"/>
          </w:tcPr>
          <w:p w:rsidR="00BC068F" w:rsidRPr="00AD10A6" w:rsidRDefault="00BC068F" w:rsidP="00AD10A6">
            <w:pPr>
              <w:spacing w:before="0"/>
              <w:rPr>
                <w:rFonts w:cs="Arial"/>
              </w:rPr>
            </w:pPr>
            <w:r w:rsidRPr="00AD10A6">
              <w:rPr>
                <w:rFonts w:cs="Arial"/>
              </w:rPr>
              <w:t xml:space="preserve">3. </w:t>
            </w:r>
            <w:r w:rsidRPr="00AD10A6">
              <w:rPr>
                <w:rFonts w:cs="Arial"/>
                <w:bCs/>
                <w:lang w:val="sr-Cyrl-RS"/>
              </w:rPr>
              <w:t>Укупна цена за испоруку нових</w:t>
            </w:r>
            <w:r w:rsidRPr="00AD10A6">
              <w:rPr>
                <w:rFonts w:cs="Arial"/>
                <w:bCs/>
                <w:lang w:val="sr-Latn-CS"/>
              </w:rPr>
              <w:t xml:space="preserve"> SAP софтверских лиценци</w:t>
            </w:r>
            <w:r w:rsidRPr="00AD10A6" w:rsidDel="006A13ED">
              <w:rPr>
                <w:rFonts w:cs="Arial"/>
                <w:bCs/>
                <w:lang w:val="sr-Cyrl-RS"/>
              </w:rPr>
              <w:t xml:space="preserve"> </w:t>
            </w:r>
            <w:r w:rsidRPr="00AD10A6">
              <w:rPr>
                <w:rFonts w:cs="Arial"/>
                <w:bCs/>
                <w:lang w:val="sr-Cyrl-RS"/>
              </w:rPr>
              <w:t xml:space="preserve"> је:</w:t>
            </w:r>
          </w:p>
          <w:p w:rsidR="00BC068F" w:rsidRPr="00AD10A6" w:rsidRDefault="00BC068F" w:rsidP="00AD10A6">
            <w:pPr>
              <w:spacing w:before="0"/>
              <w:ind w:left="1365"/>
              <w:jc w:val="center"/>
              <w:rPr>
                <w:rFonts w:cs="Arial"/>
              </w:rPr>
            </w:pPr>
          </w:p>
        </w:tc>
        <w:tc>
          <w:tcPr>
            <w:tcW w:w="4141" w:type="dxa"/>
          </w:tcPr>
          <w:p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rsidTr="00BC068F">
        <w:trPr>
          <w:trHeight w:val="440"/>
        </w:trPr>
        <w:tc>
          <w:tcPr>
            <w:tcW w:w="4878" w:type="dxa"/>
            <w:vAlign w:val="center"/>
          </w:tcPr>
          <w:p w:rsidR="00BC068F" w:rsidRPr="00AD10A6" w:rsidRDefault="00BC068F" w:rsidP="00AD10A6">
            <w:pPr>
              <w:spacing w:before="0"/>
              <w:rPr>
                <w:rFonts w:cs="Arial"/>
                <w:lang w:val="sr-Cyrl-RS"/>
              </w:rPr>
            </w:pPr>
            <w:r w:rsidRPr="00AD10A6">
              <w:rPr>
                <w:rFonts w:cs="Arial"/>
                <w:lang w:val="sr-Cyrl-RS"/>
              </w:rPr>
              <w:t>4. Укупна цене за услугу закупа SAP HEC инфраструктуре је:</w:t>
            </w:r>
          </w:p>
        </w:tc>
        <w:tc>
          <w:tcPr>
            <w:tcW w:w="4141" w:type="dxa"/>
          </w:tcPr>
          <w:p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rsidTr="00BC068F">
        <w:trPr>
          <w:trHeight w:val="440"/>
        </w:trPr>
        <w:tc>
          <w:tcPr>
            <w:tcW w:w="4878" w:type="dxa"/>
            <w:vAlign w:val="center"/>
          </w:tcPr>
          <w:p w:rsidR="00BC068F" w:rsidRPr="00AD10A6" w:rsidRDefault="00BC068F" w:rsidP="00AD10A6">
            <w:pPr>
              <w:spacing w:before="0"/>
              <w:rPr>
                <w:rFonts w:cs="Arial"/>
              </w:rPr>
            </w:pPr>
            <w:r w:rsidRPr="00AD10A6">
              <w:rPr>
                <w:rFonts w:cs="Arial"/>
                <w:lang w:val="sr-Cyrl-RS"/>
              </w:rPr>
              <w:t xml:space="preserve">5. </w:t>
            </w:r>
            <w:r w:rsidRPr="00AD10A6">
              <w:rPr>
                <w:rFonts w:cs="Arial"/>
              </w:rPr>
              <w:t>Укупна цена за услугe подршке имплементираног решења је:</w:t>
            </w:r>
          </w:p>
        </w:tc>
        <w:tc>
          <w:tcPr>
            <w:tcW w:w="4141" w:type="dxa"/>
          </w:tcPr>
          <w:p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rsidTr="00BC068F">
        <w:trPr>
          <w:trHeight w:val="440"/>
        </w:trPr>
        <w:tc>
          <w:tcPr>
            <w:tcW w:w="4878" w:type="dxa"/>
            <w:vAlign w:val="center"/>
          </w:tcPr>
          <w:p w:rsidR="00BC068F" w:rsidRPr="00AD10A6" w:rsidRDefault="00BC068F" w:rsidP="00AD10A6">
            <w:pPr>
              <w:spacing w:before="0"/>
              <w:rPr>
                <w:rFonts w:cs="Arial"/>
                <w:bCs/>
                <w:lang w:val="sr-Cyrl-RS"/>
              </w:rPr>
            </w:pPr>
            <w:r w:rsidRPr="00AD10A6">
              <w:rPr>
                <w:rFonts w:cs="Arial"/>
                <w:bCs/>
                <w:lang w:val="sr-Cyrl-RS"/>
              </w:rPr>
              <w:t>6. Укупна цена за услуге имплементације нових функционалности је:</w:t>
            </w:r>
          </w:p>
        </w:tc>
        <w:tc>
          <w:tcPr>
            <w:tcW w:w="4141" w:type="dxa"/>
          </w:tcPr>
          <w:p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rsidTr="00BC068F">
        <w:trPr>
          <w:trHeight w:val="440"/>
        </w:trPr>
        <w:tc>
          <w:tcPr>
            <w:tcW w:w="4878" w:type="dxa"/>
            <w:vAlign w:val="center"/>
          </w:tcPr>
          <w:p w:rsidR="00BC068F" w:rsidRPr="00AD10A6" w:rsidRDefault="00BC068F" w:rsidP="00AD10A6">
            <w:pPr>
              <w:spacing w:before="0"/>
              <w:rPr>
                <w:rFonts w:cs="Arial"/>
                <w:bCs/>
                <w:lang w:val="sr-Cyrl-RS"/>
              </w:rPr>
            </w:pPr>
            <w:r w:rsidRPr="00AD10A6">
              <w:rPr>
                <w:rFonts w:cs="Arial"/>
                <w:bCs/>
                <w:lang w:val="sr-Cyrl-RS"/>
              </w:rPr>
              <w:t>7. Укупна цена за услуге стандардних САП обука је:</w:t>
            </w:r>
          </w:p>
        </w:tc>
        <w:tc>
          <w:tcPr>
            <w:tcW w:w="4141" w:type="dxa"/>
          </w:tcPr>
          <w:p w:rsidR="00BC068F" w:rsidRPr="00AD10A6" w:rsidRDefault="00BC068F" w:rsidP="00AD10A6">
            <w:pPr>
              <w:spacing w:before="0"/>
              <w:jc w:val="center"/>
              <w:rPr>
                <w:rFonts w:cs="Arial"/>
                <w:bCs/>
                <w:iCs/>
              </w:rPr>
            </w:pPr>
            <w:r w:rsidRPr="00AD10A6">
              <w:rPr>
                <w:rFonts w:cs="Arial"/>
                <w:bCs/>
                <w:iCs/>
              </w:rPr>
              <w:t>_____________динара без ПДВ</w:t>
            </w:r>
          </w:p>
        </w:tc>
      </w:tr>
      <w:tr w:rsidR="00BC068F" w:rsidRPr="00AD10A6" w:rsidTr="00BC068F">
        <w:trPr>
          <w:trHeight w:val="440"/>
        </w:trPr>
        <w:tc>
          <w:tcPr>
            <w:tcW w:w="4878" w:type="dxa"/>
            <w:vAlign w:val="center"/>
          </w:tcPr>
          <w:p w:rsidR="00BC068F" w:rsidRPr="00AD10A6" w:rsidRDefault="00BC068F" w:rsidP="00AD10A6">
            <w:pPr>
              <w:spacing w:before="0"/>
              <w:rPr>
                <w:rFonts w:cs="Arial"/>
                <w:bCs/>
                <w:lang w:val="sr-Cyrl-RS"/>
              </w:rPr>
            </w:pPr>
            <w:r w:rsidRPr="00AD10A6">
              <w:rPr>
                <w:rFonts w:cs="Arial"/>
                <w:bCs/>
                <w:lang w:val="sr-Latn-CS"/>
              </w:rPr>
              <w:t>Према спецификацији услуга и добара датој у конкурсној документацији  укупна цена износи:</w:t>
            </w:r>
          </w:p>
        </w:tc>
        <w:tc>
          <w:tcPr>
            <w:tcW w:w="4141" w:type="dxa"/>
          </w:tcPr>
          <w:p w:rsidR="00BC068F" w:rsidRPr="00AD10A6" w:rsidRDefault="00BC068F" w:rsidP="00AD10A6">
            <w:pPr>
              <w:spacing w:before="0"/>
              <w:jc w:val="center"/>
              <w:rPr>
                <w:rFonts w:cs="Arial"/>
                <w:bCs/>
                <w:iCs/>
              </w:rPr>
            </w:pPr>
            <w:r w:rsidRPr="00AD10A6">
              <w:rPr>
                <w:rFonts w:cs="Arial"/>
                <w:bCs/>
                <w:iCs/>
              </w:rPr>
              <w:t>_____________динара без ПДВ</w:t>
            </w:r>
          </w:p>
        </w:tc>
      </w:tr>
    </w:tbl>
    <w:p w:rsidR="00BC068F" w:rsidRPr="00AD10A6" w:rsidRDefault="00BC068F" w:rsidP="00AD10A6">
      <w:pPr>
        <w:widowControl w:val="0"/>
        <w:overflowPunct w:val="0"/>
        <w:autoSpaceDE w:val="0"/>
        <w:autoSpaceDN w:val="0"/>
        <w:adjustRightInd w:val="0"/>
        <w:spacing w:before="0"/>
        <w:ind w:right="20"/>
        <w:rPr>
          <w:rFonts w:cs="Arial"/>
          <w:lang w:val="sr-Latn-CS"/>
        </w:rPr>
      </w:pPr>
    </w:p>
    <w:p w:rsidR="00BC068F" w:rsidRPr="00AD10A6" w:rsidRDefault="00BC068F" w:rsidP="00AD10A6">
      <w:pPr>
        <w:widowControl w:val="0"/>
        <w:overflowPunct w:val="0"/>
        <w:autoSpaceDE w:val="0"/>
        <w:autoSpaceDN w:val="0"/>
        <w:adjustRightInd w:val="0"/>
        <w:spacing w:before="0"/>
        <w:ind w:right="20"/>
        <w:rPr>
          <w:rFonts w:cs="Arial"/>
          <w:lang w:val="sr-Latn-CS"/>
        </w:rPr>
      </w:pPr>
    </w:p>
    <w:tbl>
      <w:tblPr>
        <w:tblW w:w="0" w:type="auto"/>
        <w:jc w:val="center"/>
        <w:tblLook w:val="01E0" w:firstRow="1" w:lastRow="1" w:firstColumn="1" w:lastColumn="1" w:noHBand="0" w:noVBand="0"/>
      </w:tblPr>
      <w:tblGrid>
        <w:gridCol w:w="3596"/>
        <w:gridCol w:w="1958"/>
        <w:gridCol w:w="3733"/>
      </w:tblGrid>
      <w:tr w:rsidR="00BC068F" w:rsidRPr="00AD10A6" w:rsidTr="0098566E">
        <w:trPr>
          <w:jc w:val="center"/>
        </w:trPr>
        <w:tc>
          <w:tcPr>
            <w:tcW w:w="3596" w:type="dxa"/>
          </w:tcPr>
          <w:p w:rsidR="00BC068F" w:rsidRPr="00AD10A6" w:rsidRDefault="00BC068F" w:rsidP="00AD10A6">
            <w:pPr>
              <w:spacing w:before="0"/>
              <w:jc w:val="center"/>
              <w:rPr>
                <w:rFonts w:cs="Arial"/>
              </w:rPr>
            </w:pPr>
            <w:r w:rsidRPr="00AD10A6">
              <w:rPr>
                <w:rFonts w:cs="Arial"/>
              </w:rPr>
              <w:t>Датум:</w:t>
            </w:r>
          </w:p>
        </w:tc>
        <w:tc>
          <w:tcPr>
            <w:tcW w:w="1958" w:type="dxa"/>
          </w:tcPr>
          <w:p w:rsidR="00BC068F" w:rsidRPr="00AD10A6" w:rsidRDefault="00BC068F" w:rsidP="00AD10A6">
            <w:pPr>
              <w:spacing w:before="0"/>
              <w:jc w:val="center"/>
              <w:rPr>
                <w:rFonts w:cs="Arial"/>
              </w:rPr>
            </w:pPr>
            <w:r w:rsidRPr="00AD10A6">
              <w:rPr>
                <w:rFonts w:cs="Arial"/>
              </w:rPr>
              <w:t>М.П.</w:t>
            </w:r>
          </w:p>
        </w:tc>
        <w:tc>
          <w:tcPr>
            <w:tcW w:w="3733" w:type="dxa"/>
          </w:tcPr>
          <w:p w:rsidR="00BC068F" w:rsidRPr="00AD10A6" w:rsidRDefault="00BC068F" w:rsidP="00AD10A6">
            <w:pPr>
              <w:spacing w:before="0"/>
              <w:jc w:val="center"/>
              <w:rPr>
                <w:rFonts w:cs="Arial"/>
              </w:rPr>
            </w:pPr>
            <w:r w:rsidRPr="00AD10A6">
              <w:rPr>
                <w:rFonts w:cs="Arial"/>
              </w:rPr>
              <w:t>Потпис овлашћеног лица понуђача:</w:t>
            </w:r>
          </w:p>
        </w:tc>
      </w:tr>
      <w:tr w:rsidR="00BC068F" w:rsidRPr="00AD10A6" w:rsidTr="0098566E">
        <w:trPr>
          <w:jc w:val="center"/>
        </w:trPr>
        <w:tc>
          <w:tcPr>
            <w:tcW w:w="3596" w:type="dxa"/>
            <w:vAlign w:val="center"/>
          </w:tcPr>
          <w:p w:rsidR="00BC068F" w:rsidRPr="00AD10A6" w:rsidRDefault="00BC068F" w:rsidP="00AD10A6">
            <w:pPr>
              <w:spacing w:before="0"/>
              <w:rPr>
                <w:rFonts w:cs="Arial"/>
              </w:rPr>
            </w:pPr>
          </w:p>
        </w:tc>
        <w:tc>
          <w:tcPr>
            <w:tcW w:w="1958" w:type="dxa"/>
            <w:vAlign w:val="center"/>
          </w:tcPr>
          <w:p w:rsidR="00BC068F" w:rsidRPr="00AD10A6" w:rsidRDefault="00BC068F" w:rsidP="00AD10A6">
            <w:pPr>
              <w:spacing w:before="0"/>
              <w:rPr>
                <w:rFonts w:cs="Arial"/>
              </w:rPr>
            </w:pPr>
          </w:p>
        </w:tc>
        <w:tc>
          <w:tcPr>
            <w:tcW w:w="3733" w:type="dxa"/>
            <w:vAlign w:val="center"/>
          </w:tcPr>
          <w:p w:rsidR="00BC068F" w:rsidRPr="00AD10A6" w:rsidRDefault="00BC068F" w:rsidP="00AD10A6">
            <w:pPr>
              <w:spacing w:before="0"/>
              <w:rPr>
                <w:rFonts w:cs="Arial"/>
              </w:rPr>
            </w:pPr>
          </w:p>
        </w:tc>
      </w:tr>
      <w:tr w:rsidR="00BC068F" w:rsidRPr="00AD10A6" w:rsidTr="0098566E">
        <w:trPr>
          <w:jc w:val="center"/>
        </w:trPr>
        <w:tc>
          <w:tcPr>
            <w:tcW w:w="3596" w:type="dxa"/>
            <w:tcBorders>
              <w:bottom w:val="single" w:sz="4" w:space="0" w:color="auto"/>
            </w:tcBorders>
            <w:vAlign w:val="center"/>
          </w:tcPr>
          <w:p w:rsidR="00BC068F" w:rsidRPr="00AD10A6" w:rsidRDefault="00BC068F" w:rsidP="00AD10A6">
            <w:pPr>
              <w:spacing w:before="0"/>
              <w:rPr>
                <w:rFonts w:cs="Arial"/>
              </w:rPr>
            </w:pPr>
          </w:p>
        </w:tc>
        <w:tc>
          <w:tcPr>
            <w:tcW w:w="1958" w:type="dxa"/>
            <w:vAlign w:val="center"/>
          </w:tcPr>
          <w:p w:rsidR="00BC068F" w:rsidRPr="00AD10A6" w:rsidRDefault="00BC068F" w:rsidP="00AD10A6">
            <w:pPr>
              <w:spacing w:before="0"/>
              <w:rPr>
                <w:rFonts w:cs="Arial"/>
              </w:rPr>
            </w:pPr>
          </w:p>
        </w:tc>
        <w:tc>
          <w:tcPr>
            <w:tcW w:w="3733" w:type="dxa"/>
            <w:tcBorders>
              <w:bottom w:val="single" w:sz="4" w:space="0" w:color="auto"/>
            </w:tcBorders>
            <w:vAlign w:val="center"/>
          </w:tcPr>
          <w:p w:rsidR="00BC068F" w:rsidRPr="00AD10A6" w:rsidRDefault="00BC068F" w:rsidP="00AD10A6">
            <w:pPr>
              <w:spacing w:before="0"/>
              <w:rPr>
                <w:rFonts w:cs="Arial"/>
              </w:rPr>
            </w:pPr>
          </w:p>
        </w:tc>
      </w:tr>
    </w:tbl>
    <w:p w:rsidR="00BC068F" w:rsidRPr="00AD10A6" w:rsidRDefault="00BC068F" w:rsidP="00AD10A6">
      <w:pPr>
        <w:tabs>
          <w:tab w:val="left" w:pos="1695"/>
        </w:tabs>
        <w:spacing w:before="0"/>
        <w:rPr>
          <w:rFonts w:cs="Arial"/>
        </w:rPr>
      </w:pPr>
    </w:p>
    <w:p w:rsidR="00BC068F" w:rsidRPr="00AD10A6" w:rsidRDefault="00BC068F" w:rsidP="00AD10A6">
      <w:pPr>
        <w:tabs>
          <w:tab w:val="left" w:pos="1695"/>
        </w:tabs>
        <w:spacing w:before="0"/>
        <w:rPr>
          <w:rFonts w:cs="Arial"/>
          <w:bCs/>
          <w:i/>
          <w:iCs/>
        </w:rPr>
      </w:pPr>
    </w:p>
    <w:p w:rsidR="00BC068F" w:rsidRPr="00AD10A6" w:rsidRDefault="00BC068F" w:rsidP="00AD10A6">
      <w:pPr>
        <w:tabs>
          <w:tab w:val="left" w:pos="1695"/>
        </w:tabs>
        <w:spacing w:before="0"/>
        <w:rPr>
          <w:rFonts w:cs="Arial"/>
        </w:rPr>
      </w:pPr>
      <w:r w:rsidRPr="00AD10A6">
        <w:rPr>
          <w:rFonts w:cs="Arial"/>
          <w:bCs/>
          <w:i/>
          <w:iCs/>
        </w:rPr>
        <w:t>Упутство</w:t>
      </w:r>
      <w:r w:rsidRPr="00AD10A6">
        <w:rPr>
          <w:rFonts w:cs="Arial"/>
          <w:i/>
          <w:iCs/>
        </w:rPr>
        <w:t xml:space="preserve">: </w:t>
      </w:r>
      <w:r w:rsidRPr="00AD10A6">
        <w:rPr>
          <w:rFonts w:cs="Arial"/>
        </w:rPr>
        <w:t xml:space="preserve">Понуђач јасно и недвосмислено уноси све тражене податке у Образац структура цене. </w:t>
      </w:r>
      <w:r w:rsidRPr="00AD10A6">
        <w:rPr>
          <w:rFonts w:cs="Arial"/>
          <w:lang w:val="sr-Cyrl-RS"/>
        </w:rPr>
        <w:t>Понуђач може уз понуду приложити и додатна документа којима прецизније описује структуре цене и динамику плаћања услуга</w:t>
      </w:r>
      <w:r w:rsidR="0068306D" w:rsidRPr="00AD10A6">
        <w:rPr>
          <w:rFonts w:cs="Arial"/>
          <w:lang w:val="sr-Cyrl-RS"/>
        </w:rPr>
        <w:t xml:space="preserve"> и пратећих добара</w:t>
      </w:r>
      <w:r w:rsidRPr="00AD10A6">
        <w:rPr>
          <w:rFonts w:cs="Arial"/>
          <w:lang w:val="sr-Cyrl-RS"/>
        </w:rPr>
        <w:t xml:space="preserve">. При томе укупна цена </w:t>
      </w:r>
      <w:r w:rsidR="0068306D" w:rsidRPr="00AD10A6">
        <w:rPr>
          <w:rFonts w:cs="Arial"/>
          <w:lang w:val="sr-Cyrl-RS"/>
        </w:rPr>
        <w:t>услуга и пратећих добара</w:t>
      </w:r>
      <w:r w:rsidRPr="00AD10A6">
        <w:rPr>
          <w:rFonts w:cs="Arial"/>
          <w:lang w:val="sr-Cyrl-RS"/>
        </w:rPr>
        <w:t xml:space="preserve"> мора укључивати све трошкове које Наручилац има за понуђен</w:t>
      </w:r>
      <w:r w:rsidR="0068306D" w:rsidRPr="00AD10A6">
        <w:rPr>
          <w:rFonts w:cs="Arial"/>
          <w:lang w:val="sr-Cyrl-RS"/>
        </w:rPr>
        <w:t>е услуге о пратећа добра.</w:t>
      </w:r>
    </w:p>
    <w:p w:rsidR="00343A18" w:rsidRPr="00AD10A6" w:rsidRDefault="00343A18" w:rsidP="00AD10A6">
      <w:pPr>
        <w:spacing w:before="0"/>
        <w:rPr>
          <w:rFonts w:cs="Arial"/>
          <w:lang w:val="ru-RU"/>
        </w:rPr>
      </w:pPr>
    </w:p>
    <w:p w:rsidR="00343A18" w:rsidRPr="00AD10A6" w:rsidRDefault="00343A18" w:rsidP="00AD10A6">
      <w:pPr>
        <w:spacing w:before="0"/>
        <w:rPr>
          <w:rFonts w:cs="Arial"/>
        </w:rPr>
      </w:pPr>
    </w:p>
    <w:p w:rsidR="0068306D" w:rsidRPr="00AD10A6" w:rsidRDefault="0068306D" w:rsidP="00AD10A6">
      <w:pPr>
        <w:spacing w:before="0"/>
        <w:jc w:val="left"/>
        <w:rPr>
          <w:rFonts w:eastAsia="Calibri" w:cs="Arial"/>
          <w:color w:val="00B0F0"/>
        </w:rPr>
      </w:pPr>
      <w:r w:rsidRPr="00AD10A6">
        <w:rPr>
          <w:rFonts w:cs="Arial"/>
          <w:color w:val="00B0F0"/>
        </w:rPr>
        <w:br w:type="page"/>
      </w:r>
    </w:p>
    <w:p w:rsidR="00343A18" w:rsidRPr="00AD10A6" w:rsidRDefault="00343A18" w:rsidP="00AD10A6">
      <w:pPr>
        <w:pStyle w:val="KDObrazac"/>
        <w:spacing w:before="0"/>
        <w:rPr>
          <w:b w:val="0"/>
        </w:rPr>
      </w:pPr>
      <w:bookmarkStart w:id="296" w:name="_Toc442559926"/>
      <w:r w:rsidRPr="00AD10A6">
        <w:rPr>
          <w:b w:val="0"/>
        </w:rPr>
        <w:t xml:space="preserve">ОБРАЗАЦ </w:t>
      </w:r>
      <w:r w:rsidR="00BC068F" w:rsidRPr="00AD10A6">
        <w:rPr>
          <w:b w:val="0"/>
          <w:lang w:val="sr-Latn-RS"/>
        </w:rPr>
        <w:t>3</w:t>
      </w:r>
      <w:r w:rsidRPr="00AD10A6">
        <w:rPr>
          <w:b w:val="0"/>
        </w:rPr>
        <w:t>.</w:t>
      </w:r>
      <w:bookmarkEnd w:id="296"/>
    </w:p>
    <w:p w:rsidR="00343A18" w:rsidRPr="00AD10A6" w:rsidRDefault="00343A18" w:rsidP="00AD10A6">
      <w:pPr>
        <w:spacing w:before="0"/>
        <w:rPr>
          <w:rFonts w:cs="Arial"/>
          <w:lang w:val="sr-Cyrl-CS"/>
        </w:rPr>
      </w:pPr>
    </w:p>
    <w:p w:rsidR="007E7BB8" w:rsidRPr="00AD10A6" w:rsidRDefault="007E7BB8" w:rsidP="00AD10A6">
      <w:pPr>
        <w:spacing w:before="0"/>
        <w:rPr>
          <w:rFonts w:cs="Arial"/>
          <w:lang w:val="sr-Latn-CS"/>
        </w:rPr>
      </w:pPr>
    </w:p>
    <w:p w:rsidR="00343A18" w:rsidRPr="00AD10A6" w:rsidRDefault="007E7BB8" w:rsidP="00AD10A6">
      <w:pPr>
        <w:tabs>
          <w:tab w:val="left" w:pos="6870"/>
        </w:tabs>
        <w:spacing w:before="0"/>
        <w:rPr>
          <w:rFonts w:cs="Arial"/>
        </w:rPr>
      </w:pPr>
      <w:r w:rsidRPr="00AD10A6">
        <w:rPr>
          <w:rFonts w:cs="Arial"/>
          <w:lang w:val="sr-Latn-CS"/>
        </w:rPr>
        <w:tab/>
      </w:r>
    </w:p>
    <w:p w:rsidR="00343A18" w:rsidRPr="00AD10A6" w:rsidRDefault="00343A18" w:rsidP="00AD10A6">
      <w:pPr>
        <w:spacing w:before="0"/>
        <w:ind w:left="-180" w:right="-360" w:firstLine="720"/>
        <w:rPr>
          <w:rFonts w:cs="Arial"/>
          <w:lang w:val="ru-RU"/>
        </w:rPr>
      </w:pPr>
    </w:p>
    <w:p w:rsidR="00343A18" w:rsidRPr="00AD10A6" w:rsidRDefault="00343A18" w:rsidP="00AD10A6">
      <w:pPr>
        <w:spacing w:before="0"/>
        <w:ind w:right="-360"/>
        <w:rPr>
          <w:rFonts w:cs="Arial"/>
          <w:lang w:val="ru-RU"/>
        </w:rPr>
      </w:pPr>
      <w:r w:rsidRPr="00AD10A6">
        <w:rPr>
          <w:rFonts w:cs="Arial"/>
          <w:lang w:val="ru-RU"/>
        </w:rPr>
        <w:t xml:space="preserve">На основу члана 26. Закона о јавним набавкама ( „Службени гласник РС“, бр. 124/2012, 14/15 и 68/15), члана </w:t>
      </w:r>
      <w:r w:rsidR="0068306D" w:rsidRPr="00AD10A6">
        <w:rPr>
          <w:rFonts w:cs="Arial"/>
          <w:lang w:val="ru-RU"/>
        </w:rPr>
        <w:t>2</w:t>
      </w:r>
      <w:r w:rsidRPr="00AD10A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68306D" w:rsidRPr="00AD10A6">
        <w:rPr>
          <w:rFonts w:cs="Arial"/>
          <w:lang w:val="ru-RU"/>
        </w:rPr>
        <w:t>/члан групе понуђача</w:t>
      </w:r>
      <w:r w:rsidRPr="00AD10A6">
        <w:rPr>
          <w:rFonts w:cs="Arial"/>
          <w:lang w:val="ru-RU"/>
        </w:rPr>
        <w:t xml:space="preserve"> даје:</w:t>
      </w:r>
    </w:p>
    <w:p w:rsidR="00343A18" w:rsidRPr="00AD10A6" w:rsidRDefault="00343A18" w:rsidP="00AD10A6">
      <w:pPr>
        <w:spacing w:before="0"/>
        <w:rPr>
          <w:rFonts w:cs="Arial"/>
          <w:lang w:val="ru-RU"/>
        </w:rPr>
      </w:pPr>
    </w:p>
    <w:p w:rsidR="006E40C2" w:rsidRPr="00AD10A6" w:rsidRDefault="006E40C2" w:rsidP="00AD10A6">
      <w:pPr>
        <w:spacing w:before="0"/>
        <w:jc w:val="center"/>
        <w:rPr>
          <w:rFonts w:cs="Arial"/>
          <w:lang w:val="ru-RU"/>
        </w:rPr>
      </w:pPr>
    </w:p>
    <w:p w:rsidR="00343A18" w:rsidRPr="00AD10A6" w:rsidRDefault="00343A18" w:rsidP="00AD10A6">
      <w:pPr>
        <w:spacing w:before="0"/>
        <w:jc w:val="center"/>
        <w:rPr>
          <w:rFonts w:cs="Arial"/>
          <w:lang w:val="ru-RU"/>
        </w:rPr>
      </w:pPr>
      <w:r w:rsidRPr="00AD10A6">
        <w:rPr>
          <w:rFonts w:cs="Arial"/>
          <w:lang w:val="ru-RU"/>
        </w:rPr>
        <w:t>ИЗЈАВУ О НЕЗАВИСНОЈ ПОНУДИ</w:t>
      </w:r>
    </w:p>
    <w:p w:rsidR="00343A18" w:rsidRPr="00AD10A6" w:rsidRDefault="00343A18" w:rsidP="00AD10A6">
      <w:pPr>
        <w:spacing w:before="0"/>
        <w:jc w:val="center"/>
        <w:rPr>
          <w:rFonts w:cs="Arial"/>
          <w:lang w:val="ru-RU"/>
        </w:rPr>
      </w:pPr>
    </w:p>
    <w:p w:rsidR="00343A18" w:rsidRPr="00AD10A6" w:rsidRDefault="00343A18" w:rsidP="00AD10A6">
      <w:pPr>
        <w:spacing w:before="0"/>
        <w:jc w:val="center"/>
        <w:rPr>
          <w:rFonts w:cs="Arial"/>
          <w:lang w:val="ru-RU"/>
        </w:rPr>
      </w:pPr>
    </w:p>
    <w:p w:rsidR="00343A18" w:rsidRPr="00AD10A6" w:rsidRDefault="00343A18" w:rsidP="00AD10A6">
      <w:pPr>
        <w:spacing w:before="0"/>
        <w:rPr>
          <w:rFonts w:cs="Arial"/>
          <w:lang w:val="ru-RU"/>
        </w:rPr>
      </w:pPr>
      <w:r w:rsidRPr="00AD10A6">
        <w:rPr>
          <w:rFonts w:cs="Arial"/>
          <w:lang w:val="ru-RU"/>
        </w:rPr>
        <w:t xml:space="preserve">и под пуном материјалном и кривичном одговорношћу потврђује да је Понуду број:________ за јавну набавку </w:t>
      </w:r>
      <w:r w:rsidR="00FD6BCE" w:rsidRPr="00AD10A6">
        <w:rPr>
          <w:rFonts w:cs="Arial"/>
          <w:lang w:val="ru-RU"/>
        </w:rPr>
        <w:t>услуга</w:t>
      </w:r>
      <w:r w:rsidRPr="00AD10A6">
        <w:rPr>
          <w:rFonts w:cs="Arial"/>
          <w:lang w:val="ru-RU"/>
        </w:rPr>
        <w:t xml:space="preserve"> </w:t>
      </w:r>
      <w:r w:rsidR="00BC068F" w:rsidRPr="00AD10A6">
        <w:rPr>
          <w:rFonts w:cs="Arial"/>
          <w:lang w:val="sr-Latn-RS"/>
        </w:rPr>
        <w:t>„</w:t>
      </w:r>
      <w:r w:rsidR="00BC068F" w:rsidRPr="00AD10A6">
        <w:rPr>
          <w:rFonts w:cs="Arial"/>
          <w:lang w:val="sr-Cyrl-RS"/>
        </w:rPr>
        <w:t xml:space="preserve">Одржавање и унапређење ЕРП система (САП) </w:t>
      </w:r>
      <w:r w:rsidR="00873133" w:rsidRPr="00AD10A6">
        <w:rPr>
          <w:rFonts w:cs="Arial"/>
          <w:lang w:val="ru-RU"/>
        </w:rPr>
        <w:t xml:space="preserve">у отвореном поступку јавне набавке </w:t>
      </w:r>
      <w:r w:rsidR="002D6B31" w:rsidRPr="00AD10A6">
        <w:rPr>
          <w:rFonts w:cs="Arial"/>
          <w:lang w:val="ru-RU"/>
        </w:rPr>
        <w:t>ЈН</w:t>
      </w:r>
      <w:r w:rsidR="00BC068F" w:rsidRPr="00AD10A6">
        <w:rPr>
          <w:rFonts w:cs="Arial"/>
          <w:lang w:val="ru-RU"/>
        </w:rPr>
        <w:t xml:space="preserve"> број ЈН/1000/0242/2016, </w:t>
      </w:r>
      <w:r w:rsidRPr="00AD10A6">
        <w:rPr>
          <w:rFonts w:cs="Arial"/>
          <w:lang w:val="ru-RU"/>
        </w:rPr>
        <w:t xml:space="preserve">Наручиоца </w:t>
      </w:r>
      <w:r w:rsidRPr="00AD10A6">
        <w:rPr>
          <w:rFonts w:eastAsia="Arial Unicode MS" w:cs="Arial"/>
          <w:color w:val="000000"/>
          <w:kern w:val="1"/>
          <w:lang w:eastAsia="ar-SA"/>
        </w:rPr>
        <w:t>Јавно предузеће „Електропривреда Србије“ Београд</w:t>
      </w:r>
      <w:r w:rsidRPr="00AD10A6">
        <w:rPr>
          <w:rFonts w:cs="Arial"/>
          <w:lang w:val="ru-RU"/>
        </w:rPr>
        <w:t>, поднео независно, без договора са другим понуђачима или заинтересованим лицима.</w:t>
      </w:r>
    </w:p>
    <w:p w:rsidR="00343A18" w:rsidRPr="00AD10A6" w:rsidRDefault="00343A18" w:rsidP="00AD10A6">
      <w:pPr>
        <w:tabs>
          <w:tab w:val="left" w:pos="0"/>
        </w:tabs>
        <w:spacing w:before="0"/>
        <w:rPr>
          <w:rFonts w:cs="Arial"/>
          <w:lang w:val="ru-RU"/>
        </w:rPr>
      </w:pPr>
      <w:r w:rsidRPr="00AD10A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AD10A6" w:rsidRDefault="00343A18" w:rsidP="00AD10A6">
      <w:pPr>
        <w:spacing w:before="0"/>
        <w:rPr>
          <w:rFonts w:cs="Arial"/>
          <w:lang w:val="ru-RU"/>
        </w:rPr>
      </w:pPr>
    </w:p>
    <w:p w:rsidR="00343A18" w:rsidRPr="00AD10A6" w:rsidRDefault="00343A18" w:rsidP="00AD10A6">
      <w:pPr>
        <w:spacing w:before="0"/>
        <w:jc w:val="cente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D10A6" w:rsidTr="00BC01DC">
        <w:trPr>
          <w:jc w:val="center"/>
        </w:trPr>
        <w:tc>
          <w:tcPr>
            <w:tcW w:w="3882" w:type="dxa"/>
          </w:tcPr>
          <w:p w:rsidR="00343A18" w:rsidRPr="00AD10A6" w:rsidRDefault="00343A18" w:rsidP="00AD10A6">
            <w:pPr>
              <w:spacing w:before="0"/>
              <w:jc w:val="center"/>
              <w:rPr>
                <w:rFonts w:cs="Arial"/>
              </w:rPr>
            </w:pPr>
            <w:r w:rsidRPr="00AD10A6">
              <w:rPr>
                <w:rFonts w:cs="Arial"/>
              </w:rPr>
              <w:t>Датум:</w:t>
            </w:r>
          </w:p>
        </w:tc>
        <w:tc>
          <w:tcPr>
            <w:tcW w:w="2127" w:type="dxa"/>
          </w:tcPr>
          <w:p w:rsidR="00343A18" w:rsidRPr="00AD10A6" w:rsidRDefault="00343A18" w:rsidP="00AD10A6">
            <w:pPr>
              <w:spacing w:before="0"/>
              <w:jc w:val="center"/>
              <w:rPr>
                <w:rFonts w:cs="Arial"/>
                <w:lang w:val="ru-RU"/>
              </w:rPr>
            </w:pPr>
          </w:p>
        </w:tc>
        <w:tc>
          <w:tcPr>
            <w:tcW w:w="4022" w:type="dxa"/>
          </w:tcPr>
          <w:p w:rsidR="00343A18" w:rsidRPr="00AD10A6" w:rsidRDefault="00343A18" w:rsidP="00AD10A6">
            <w:pPr>
              <w:spacing w:before="0"/>
              <w:jc w:val="center"/>
              <w:rPr>
                <w:rFonts w:cs="Arial"/>
                <w:lang w:val="sr-Cyrl-RS"/>
              </w:rPr>
            </w:pPr>
            <w:r w:rsidRPr="00AD10A6">
              <w:rPr>
                <w:rFonts w:cs="Arial"/>
                <w:lang w:val="sr-Cyrl-CS"/>
              </w:rPr>
              <w:t>П</w:t>
            </w:r>
            <w:r w:rsidRPr="00AD10A6">
              <w:rPr>
                <w:rFonts w:cs="Arial"/>
              </w:rPr>
              <w:t>онуђач/члан групе</w:t>
            </w:r>
            <w:r w:rsidR="0068306D" w:rsidRPr="00AD10A6">
              <w:rPr>
                <w:rFonts w:cs="Arial"/>
                <w:lang w:val="sr-Cyrl-RS"/>
              </w:rPr>
              <w:t xml:space="preserve"> понуђача</w:t>
            </w:r>
          </w:p>
        </w:tc>
      </w:tr>
      <w:tr w:rsidR="00343A18" w:rsidRPr="00AD10A6" w:rsidTr="00BC01DC">
        <w:trPr>
          <w:jc w:val="center"/>
        </w:trPr>
        <w:tc>
          <w:tcPr>
            <w:tcW w:w="3882" w:type="dxa"/>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rPr>
            </w:pPr>
            <w:r w:rsidRPr="00AD10A6">
              <w:rPr>
                <w:rFonts w:cs="Arial"/>
              </w:rPr>
              <w:t>М.П.</w:t>
            </w:r>
          </w:p>
        </w:tc>
        <w:tc>
          <w:tcPr>
            <w:tcW w:w="4022" w:type="dxa"/>
          </w:tcPr>
          <w:p w:rsidR="00343A18" w:rsidRPr="00AD10A6" w:rsidRDefault="00343A18" w:rsidP="00AD10A6">
            <w:pPr>
              <w:spacing w:before="0"/>
              <w:jc w:val="center"/>
              <w:rPr>
                <w:rFonts w:cs="Arial"/>
                <w:lang w:val="ru-RU"/>
              </w:rPr>
            </w:pPr>
          </w:p>
        </w:tc>
      </w:tr>
      <w:tr w:rsidR="00343A18" w:rsidRPr="00AD10A6" w:rsidTr="00BC01DC">
        <w:trPr>
          <w:jc w:val="center"/>
        </w:trPr>
        <w:tc>
          <w:tcPr>
            <w:tcW w:w="3882" w:type="dxa"/>
            <w:tcBorders>
              <w:bottom w:val="single" w:sz="4" w:space="0" w:color="auto"/>
            </w:tcBorders>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lang w:val="ru-RU"/>
              </w:rPr>
            </w:pPr>
          </w:p>
        </w:tc>
        <w:tc>
          <w:tcPr>
            <w:tcW w:w="4022" w:type="dxa"/>
            <w:tcBorders>
              <w:bottom w:val="single" w:sz="4" w:space="0" w:color="auto"/>
            </w:tcBorders>
          </w:tcPr>
          <w:p w:rsidR="00343A18" w:rsidRPr="00AD10A6" w:rsidRDefault="00343A18" w:rsidP="00AD10A6">
            <w:pPr>
              <w:spacing w:before="0"/>
              <w:jc w:val="center"/>
              <w:rPr>
                <w:rFonts w:cs="Arial"/>
                <w:lang w:val="ru-RU"/>
              </w:rPr>
            </w:pPr>
          </w:p>
        </w:tc>
      </w:tr>
      <w:tr w:rsidR="00343A18" w:rsidRPr="00AD10A6" w:rsidTr="00BC01DC">
        <w:trPr>
          <w:trHeight w:val="389"/>
          <w:jc w:val="center"/>
        </w:trPr>
        <w:tc>
          <w:tcPr>
            <w:tcW w:w="3882" w:type="dxa"/>
            <w:tcBorders>
              <w:top w:val="single" w:sz="4" w:space="0" w:color="auto"/>
            </w:tcBorders>
          </w:tcPr>
          <w:p w:rsidR="00343A18" w:rsidRPr="00AD10A6" w:rsidRDefault="00343A18" w:rsidP="00AD10A6">
            <w:pPr>
              <w:spacing w:before="0"/>
              <w:jc w:val="center"/>
              <w:rPr>
                <w:rFonts w:cs="Arial"/>
              </w:rPr>
            </w:pPr>
          </w:p>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lang w:val="ru-RU"/>
              </w:rPr>
            </w:pPr>
          </w:p>
        </w:tc>
        <w:tc>
          <w:tcPr>
            <w:tcW w:w="4022" w:type="dxa"/>
            <w:tcBorders>
              <w:top w:val="single" w:sz="4" w:space="0" w:color="auto"/>
            </w:tcBorders>
          </w:tcPr>
          <w:p w:rsidR="00343A18" w:rsidRPr="00AD10A6" w:rsidRDefault="00343A18" w:rsidP="00AD10A6">
            <w:pPr>
              <w:spacing w:before="0"/>
              <w:jc w:val="center"/>
              <w:rPr>
                <w:rFonts w:cs="Arial"/>
                <w:lang w:val="ru-RU"/>
              </w:rPr>
            </w:pPr>
          </w:p>
        </w:tc>
      </w:tr>
    </w:tbl>
    <w:p w:rsidR="00343A18" w:rsidRPr="00AD10A6" w:rsidRDefault="00343A18" w:rsidP="00AD10A6">
      <w:pPr>
        <w:tabs>
          <w:tab w:val="left" w:pos="6028"/>
        </w:tabs>
        <w:autoSpaceDE w:val="0"/>
        <w:autoSpaceDN w:val="0"/>
        <w:adjustRightInd w:val="0"/>
        <w:spacing w:before="0"/>
        <w:ind w:left="360"/>
        <w:rPr>
          <w:rFonts w:eastAsia="Calibri" w:cs="Arial"/>
          <w:bCs/>
          <w:iCs/>
        </w:rPr>
      </w:pPr>
    </w:p>
    <w:p w:rsidR="00343A18" w:rsidRPr="00AD10A6" w:rsidRDefault="00343A18" w:rsidP="00AD10A6">
      <w:pPr>
        <w:spacing w:before="0"/>
        <w:jc w:val="center"/>
        <w:rPr>
          <w:rFonts w:cs="Arial"/>
          <w:lang w:val="ru-RU"/>
        </w:rPr>
      </w:pPr>
    </w:p>
    <w:p w:rsidR="00343A18" w:rsidRPr="00AD10A6" w:rsidRDefault="00343A18" w:rsidP="00AD10A6">
      <w:pPr>
        <w:spacing w:before="0"/>
        <w:jc w:val="center"/>
        <w:rPr>
          <w:rFonts w:cs="Arial"/>
          <w:lang w:val="ru-RU"/>
        </w:rPr>
      </w:pPr>
    </w:p>
    <w:p w:rsidR="00343A18" w:rsidRPr="00AD10A6" w:rsidRDefault="00343A18" w:rsidP="00AD10A6">
      <w:pPr>
        <w:spacing w:before="0"/>
        <w:rPr>
          <w:rFonts w:cs="Arial"/>
          <w:i/>
          <w:lang w:val="sr-Cyrl-CS"/>
        </w:rPr>
      </w:pPr>
      <w:r w:rsidRPr="00AD10A6">
        <w:rPr>
          <w:rFonts w:cs="Arial"/>
          <w:i/>
          <w:lang w:val="ru-RU"/>
        </w:rPr>
        <w:t>Напомена:</w:t>
      </w:r>
      <w:r w:rsidRPr="00AD10A6">
        <w:rPr>
          <w:rFonts w:cs="Arial"/>
          <w:i/>
        </w:rPr>
        <w:t xml:space="preserve">Уколико </w:t>
      </w:r>
      <w:r w:rsidRPr="00AD10A6">
        <w:rPr>
          <w:rFonts w:cs="Arial"/>
          <w:i/>
          <w:lang w:val="sr-Cyrl-CS"/>
        </w:rPr>
        <w:t xml:space="preserve">заједничку </w:t>
      </w:r>
      <w:r w:rsidRPr="00AD10A6">
        <w:rPr>
          <w:rFonts w:cs="Arial"/>
          <w:i/>
        </w:rPr>
        <w:t xml:space="preserve">понуду подноси група понуђача Изјава </w:t>
      </w:r>
      <w:r w:rsidRPr="00AD10A6">
        <w:rPr>
          <w:rFonts w:cs="Arial"/>
          <w:i/>
          <w:lang w:val="sr-Cyrl-CS"/>
        </w:rPr>
        <w:t xml:space="preserve">се доставља за сваког члана групе понуђача. Изјава </w:t>
      </w:r>
      <w:r w:rsidRPr="00AD10A6">
        <w:rPr>
          <w:rFonts w:cs="Arial"/>
          <w:i/>
        </w:rPr>
        <w:t>мора бити попуњена, потписана од стране овлашћеног лица</w:t>
      </w:r>
      <w:r w:rsidRPr="00AD10A6">
        <w:rPr>
          <w:rFonts w:cs="Arial"/>
          <w:i/>
          <w:lang w:val="sr-Cyrl-CS"/>
        </w:rPr>
        <w:t xml:space="preserve"> за заступање</w:t>
      </w:r>
      <w:r w:rsidRPr="00AD10A6">
        <w:rPr>
          <w:rFonts w:cs="Arial"/>
          <w:i/>
        </w:rPr>
        <w:t xml:space="preserve"> понуђача из групе понуђача и оверена печатом. </w:t>
      </w:r>
    </w:p>
    <w:p w:rsidR="00343A18" w:rsidRPr="00AD10A6" w:rsidRDefault="00343A18" w:rsidP="00AD10A6">
      <w:pPr>
        <w:spacing w:before="0"/>
        <w:rPr>
          <w:rFonts w:cs="Arial"/>
          <w:i/>
        </w:rPr>
      </w:pPr>
      <w:r w:rsidRPr="00AD10A6">
        <w:rPr>
          <w:rFonts w:cs="Arial"/>
          <w:i/>
        </w:rPr>
        <w:t>Приликом подношења понуде овај образац копирати у потребном броју примерака.</w:t>
      </w:r>
    </w:p>
    <w:p w:rsidR="00343A18" w:rsidRPr="00AD10A6" w:rsidRDefault="00343A18" w:rsidP="00AD10A6">
      <w:pPr>
        <w:spacing w:before="0"/>
        <w:rPr>
          <w:rFonts w:cs="Arial"/>
          <w:i/>
        </w:rPr>
      </w:pPr>
    </w:p>
    <w:p w:rsidR="00343A18" w:rsidRPr="00AD10A6" w:rsidRDefault="00343A18" w:rsidP="00AD10A6">
      <w:pPr>
        <w:spacing w:before="0"/>
        <w:rPr>
          <w:rFonts w:cs="Arial"/>
          <w:i/>
        </w:rPr>
      </w:pPr>
    </w:p>
    <w:p w:rsidR="00343A18" w:rsidRPr="00AD10A6" w:rsidRDefault="00343A18" w:rsidP="00AD10A6">
      <w:pPr>
        <w:spacing w:before="0"/>
        <w:rPr>
          <w:rFonts w:cs="Arial"/>
          <w:i/>
        </w:rPr>
      </w:pPr>
    </w:p>
    <w:p w:rsidR="00343A18" w:rsidRPr="00AD10A6" w:rsidRDefault="00343A18" w:rsidP="00AD10A6">
      <w:pPr>
        <w:spacing w:before="0"/>
        <w:rPr>
          <w:rFonts w:cs="Arial"/>
          <w:i/>
        </w:rPr>
      </w:pPr>
    </w:p>
    <w:p w:rsidR="00343A18" w:rsidRPr="00AD10A6" w:rsidRDefault="00343A18" w:rsidP="00AD10A6">
      <w:pPr>
        <w:spacing w:before="0"/>
        <w:rPr>
          <w:rFonts w:cs="Arial"/>
          <w:i/>
          <w:lang w:val="ru-RU"/>
        </w:rPr>
      </w:pPr>
    </w:p>
    <w:p w:rsidR="00BC068F" w:rsidRPr="00AD10A6" w:rsidRDefault="00BC068F" w:rsidP="00AD10A6">
      <w:pPr>
        <w:spacing w:before="0"/>
        <w:jc w:val="left"/>
        <w:rPr>
          <w:rFonts w:cs="Arial"/>
        </w:rPr>
      </w:pPr>
      <w:bookmarkStart w:id="297" w:name="_Toc442559928"/>
      <w:r w:rsidRPr="00AD10A6">
        <w:rPr>
          <w:rFonts w:cs="Arial"/>
        </w:rPr>
        <w:br w:type="page"/>
      </w:r>
    </w:p>
    <w:p w:rsidR="00343A18" w:rsidRPr="00AD10A6" w:rsidRDefault="00343A18" w:rsidP="00AD10A6">
      <w:pPr>
        <w:pStyle w:val="KDObrazac"/>
        <w:spacing w:before="0"/>
        <w:rPr>
          <w:b w:val="0"/>
        </w:rPr>
      </w:pPr>
      <w:r w:rsidRPr="00AD10A6">
        <w:rPr>
          <w:b w:val="0"/>
        </w:rPr>
        <w:t xml:space="preserve">ОБРАЗАЦ </w:t>
      </w:r>
      <w:r w:rsidR="00BC068F" w:rsidRPr="00AD10A6">
        <w:rPr>
          <w:b w:val="0"/>
          <w:lang w:val="sr-Cyrl-RS"/>
        </w:rPr>
        <w:t>4</w:t>
      </w:r>
      <w:r w:rsidRPr="00AD10A6">
        <w:rPr>
          <w:b w:val="0"/>
        </w:rPr>
        <w:t>.</w:t>
      </w:r>
      <w:bookmarkEnd w:id="297"/>
    </w:p>
    <w:p w:rsidR="00343A18" w:rsidRPr="00AD10A6" w:rsidRDefault="00343A18" w:rsidP="00AD10A6">
      <w:pPr>
        <w:pStyle w:val="KDParagraf"/>
        <w:spacing w:before="0"/>
        <w:rPr>
          <w:rFonts w:cs="Arial"/>
        </w:rPr>
      </w:pPr>
    </w:p>
    <w:p w:rsidR="00343A18" w:rsidRPr="00AD10A6" w:rsidRDefault="00343A18" w:rsidP="00AD10A6">
      <w:pPr>
        <w:pStyle w:val="KDParagraf"/>
        <w:spacing w:before="0"/>
        <w:rPr>
          <w:rFonts w:cs="Arial"/>
        </w:rPr>
      </w:pPr>
    </w:p>
    <w:p w:rsidR="00343A18" w:rsidRPr="00AD10A6" w:rsidRDefault="00343A18" w:rsidP="00AD10A6">
      <w:pPr>
        <w:pStyle w:val="Title"/>
        <w:spacing w:before="0"/>
        <w:jc w:val="right"/>
        <w:rPr>
          <w:rFonts w:cs="Arial"/>
          <w:b w:val="0"/>
          <w:caps/>
          <w:sz w:val="22"/>
          <w:szCs w:val="22"/>
        </w:rPr>
      </w:pPr>
    </w:p>
    <w:p w:rsidR="00343A18" w:rsidRPr="00AD10A6" w:rsidRDefault="00343A18" w:rsidP="00AD10A6">
      <w:pPr>
        <w:spacing w:before="0"/>
        <w:rPr>
          <w:rFonts w:cs="Arial"/>
          <w:lang w:val="ru-RU"/>
        </w:rPr>
      </w:pPr>
      <w:r w:rsidRPr="00AD10A6">
        <w:rPr>
          <w:rFonts w:cs="Arial"/>
          <w:lang w:val="ru-RU"/>
        </w:rPr>
        <w:t>На основу члана 75. став 2. Закона о јавним набавкама („Службени гласник РС“ бр.124/2012, 14/15  и 68/15)</w:t>
      </w:r>
      <w:r w:rsidRPr="00AD10A6">
        <w:rPr>
          <w:rFonts w:cs="Arial"/>
        </w:rPr>
        <w:t xml:space="preserve"> као </w:t>
      </w:r>
      <w:r w:rsidRPr="00AD10A6">
        <w:rPr>
          <w:rFonts w:cs="Arial"/>
          <w:lang w:val="ru-RU"/>
        </w:rPr>
        <w:t>понуђач/</w:t>
      </w:r>
      <w:r w:rsidR="0068306D" w:rsidRPr="00AD10A6">
        <w:rPr>
          <w:rFonts w:cs="Arial"/>
          <w:lang w:val="ru-RU"/>
        </w:rPr>
        <w:t>члан групе понуђача/</w:t>
      </w:r>
      <w:r w:rsidRPr="00AD10A6">
        <w:rPr>
          <w:rFonts w:cs="Arial"/>
          <w:lang w:val="ru-RU"/>
        </w:rPr>
        <w:t>подизвођач дајем:</w:t>
      </w:r>
    </w:p>
    <w:p w:rsidR="00343A18" w:rsidRPr="00AD10A6" w:rsidRDefault="00343A18" w:rsidP="00AD10A6">
      <w:pPr>
        <w:spacing w:before="0"/>
        <w:rPr>
          <w:rFonts w:cs="Arial"/>
          <w:lang w:val="ru-RU"/>
        </w:rPr>
      </w:pPr>
    </w:p>
    <w:p w:rsidR="00343A18" w:rsidRPr="00AD10A6" w:rsidRDefault="00343A18" w:rsidP="00AD10A6">
      <w:pPr>
        <w:spacing w:before="0"/>
        <w:rPr>
          <w:rFonts w:cs="Arial"/>
          <w:lang w:val="ru-RU"/>
        </w:rPr>
      </w:pPr>
    </w:p>
    <w:p w:rsidR="00BC068F" w:rsidRPr="00AD10A6" w:rsidRDefault="00BC068F" w:rsidP="00AD10A6">
      <w:pPr>
        <w:spacing w:before="0"/>
        <w:rPr>
          <w:rFonts w:cs="Arial"/>
          <w:lang w:val="ru-RU"/>
        </w:rPr>
      </w:pPr>
    </w:p>
    <w:p w:rsidR="00BC068F" w:rsidRPr="00AD10A6" w:rsidRDefault="00BC068F" w:rsidP="00AD10A6">
      <w:pPr>
        <w:spacing w:before="0"/>
        <w:rPr>
          <w:rFonts w:cs="Arial"/>
          <w:lang w:val="ru-RU"/>
        </w:rPr>
      </w:pPr>
    </w:p>
    <w:p w:rsidR="00343A18" w:rsidRPr="00AD10A6" w:rsidRDefault="00343A18" w:rsidP="00AD10A6">
      <w:pPr>
        <w:spacing w:before="0"/>
        <w:jc w:val="center"/>
        <w:rPr>
          <w:rFonts w:cs="Arial"/>
          <w:lang w:val="ru-RU"/>
        </w:rPr>
      </w:pPr>
      <w:bookmarkStart w:id="298" w:name="_Toc442559929"/>
      <w:r w:rsidRPr="00AD10A6">
        <w:rPr>
          <w:rFonts w:cs="Arial"/>
          <w:lang w:val="ru-RU"/>
        </w:rPr>
        <w:t>И З Ј А В У</w:t>
      </w:r>
      <w:bookmarkEnd w:id="298"/>
    </w:p>
    <w:p w:rsidR="00343A18" w:rsidRPr="00AD10A6" w:rsidRDefault="00343A18" w:rsidP="00AD10A6">
      <w:pPr>
        <w:spacing w:before="0"/>
        <w:rPr>
          <w:rFonts w:cs="Arial"/>
        </w:rPr>
      </w:pPr>
    </w:p>
    <w:p w:rsidR="00BC068F" w:rsidRPr="00AD10A6" w:rsidRDefault="00BC068F" w:rsidP="00AD10A6">
      <w:pPr>
        <w:spacing w:before="0"/>
        <w:rPr>
          <w:rFonts w:cs="Arial"/>
        </w:rPr>
      </w:pPr>
    </w:p>
    <w:p w:rsidR="00BC068F" w:rsidRPr="00AD10A6" w:rsidRDefault="00BC068F" w:rsidP="00AD10A6">
      <w:pPr>
        <w:spacing w:before="0"/>
        <w:rPr>
          <w:rFonts w:cs="Arial"/>
        </w:rPr>
      </w:pPr>
    </w:p>
    <w:p w:rsidR="00343A18" w:rsidRPr="00AD10A6" w:rsidRDefault="00343A18" w:rsidP="00AD10A6">
      <w:pPr>
        <w:spacing w:before="0"/>
        <w:rPr>
          <w:rFonts w:cs="Arial"/>
        </w:rPr>
      </w:pPr>
    </w:p>
    <w:p w:rsidR="00343A18" w:rsidRPr="00AD10A6" w:rsidRDefault="00343A18" w:rsidP="00AD10A6">
      <w:pPr>
        <w:spacing w:before="0"/>
        <w:rPr>
          <w:rFonts w:cs="Arial"/>
          <w:lang w:val="ru-RU"/>
        </w:rPr>
      </w:pPr>
      <w:r w:rsidRPr="00AD10A6">
        <w:rPr>
          <w:rFonts w:cs="Arial"/>
          <w:lang w:val="ru-RU"/>
        </w:rPr>
        <w:t xml:space="preserve">којом изричито наводимо да </w:t>
      </w:r>
      <w:r w:rsidRPr="00AD10A6">
        <w:rPr>
          <w:rFonts w:cs="Arial"/>
        </w:rPr>
        <w:t>смо у свом досадашњем раду и</w:t>
      </w:r>
      <w:r w:rsidRPr="00AD10A6">
        <w:rPr>
          <w:rFonts w:cs="Arial"/>
          <w:lang w:val="ru-RU"/>
        </w:rPr>
        <w:t xml:space="preserve"> при састављању Понуде </w:t>
      </w:r>
      <w:r w:rsidRPr="00AD10A6">
        <w:rPr>
          <w:rFonts w:cs="Arial"/>
        </w:rPr>
        <w:t xml:space="preserve"> број: </w:t>
      </w:r>
      <w:r w:rsidR="007E7BB8" w:rsidRPr="00AD10A6">
        <w:rPr>
          <w:rFonts w:cs="Arial"/>
          <w:lang w:val="sr-Cyrl-RS"/>
        </w:rPr>
        <w:t>______________</w:t>
      </w:r>
      <w:r w:rsidRPr="00AD10A6">
        <w:rPr>
          <w:rFonts w:cs="Arial"/>
        </w:rPr>
        <w:t xml:space="preserve"> </w:t>
      </w:r>
      <w:r w:rsidRPr="00AD10A6">
        <w:rPr>
          <w:rFonts w:cs="Arial"/>
          <w:lang w:val="ru-RU"/>
        </w:rPr>
        <w:t xml:space="preserve">за јавну набавку </w:t>
      </w:r>
      <w:r w:rsidR="00FD6BCE" w:rsidRPr="00AD10A6">
        <w:rPr>
          <w:rFonts w:cs="Arial"/>
          <w:lang w:val="ru-RU"/>
        </w:rPr>
        <w:t>услуга</w:t>
      </w:r>
      <w:r w:rsidRPr="00AD10A6">
        <w:rPr>
          <w:rFonts w:cs="Arial"/>
          <w:lang w:val="ru-RU"/>
        </w:rPr>
        <w:t xml:space="preserve"> </w:t>
      </w:r>
      <w:r w:rsidR="00BC068F" w:rsidRPr="00AD10A6">
        <w:rPr>
          <w:rFonts w:cs="Arial"/>
          <w:lang w:val="sr-Latn-RS"/>
        </w:rPr>
        <w:t>„</w:t>
      </w:r>
      <w:r w:rsidR="00BC068F" w:rsidRPr="00AD10A6">
        <w:rPr>
          <w:rFonts w:cs="Arial"/>
          <w:lang w:val="sr-Cyrl-RS"/>
        </w:rPr>
        <w:t xml:space="preserve">Одржавање и унапређење ЕРП система (САП) </w:t>
      </w:r>
      <w:r w:rsidRPr="00AD10A6">
        <w:rPr>
          <w:rFonts w:cs="Arial"/>
        </w:rPr>
        <w:t xml:space="preserve">у </w:t>
      </w:r>
      <w:r w:rsidR="006825F2" w:rsidRPr="00AD10A6">
        <w:rPr>
          <w:rFonts w:cs="Arial"/>
          <w:lang w:val="sr-Cyrl-RS"/>
        </w:rPr>
        <w:t xml:space="preserve">отвореном </w:t>
      </w:r>
      <w:r w:rsidRPr="00AD10A6">
        <w:rPr>
          <w:rFonts w:cs="Arial"/>
        </w:rPr>
        <w:t>поступку</w:t>
      </w:r>
      <w:r w:rsidR="000F683D" w:rsidRPr="00AD10A6">
        <w:rPr>
          <w:rFonts w:cs="Arial"/>
          <w:lang w:val="sr-Cyrl-RS"/>
        </w:rPr>
        <w:t xml:space="preserve"> </w:t>
      </w:r>
      <w:r w:rsidR="006825F2" w:rsidRPr="00AD10A6">
        <w:rPr>
          <w:rFonts w:cs="Arial"/>
          <w:lang w:val="ru-RU"/>
        </w:rPr>
        <w:t>јавне набавке</w:t>
      </w:r>
      <w:r w:rsidR="00BC068F" w:rsidRPr="00AD10A6">
        <w:rPr>
          <w:rFonts w:cs="Arial"/>
          <w:lang w:val="ru-RU"/>
        </w:rPr>
        <w:t xml:space="preserve"> ЈН број ЈН/1000/0242/2016</w:t>
      </w:r>
      <w:r w:rsidR="00BC068F" w:rsidRPr="00AD10A6">
        <w:rPr>
          <w:rFonts w:cs="Arial"/>
        </w:rPr>
        <w:t xml:space="preserve">, </w:t>
      </w:r>
      <w:r w:rsidRPr="00AD10A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D10A6">
        <w:rPr>
          <w:rFonts w:cs="Arial"/>
        </w:rPr>
        <w:t>,</w:t>
      </w:r>
      <w:r w:rsidRPr="00AD10A6">
        <w:rPr>
          <w:rFonts w:cs="Arial"/>
          <w:lang w:val="ru-RU"/>
        </w:rPr>
        <w:t xml:space="preserve"> као и да </w:t>
      </w:r>
      <w:r w:rsidRPr="00AD10A6">
        <w:rPr>
          <w:rFonts w:cs="Arial"/>
        </w:rPr>
        <w:t>немамо забрану обављања делатности која је на снази у време подношења Понуде.</w:t>
      </w:r>
    </w:p>
    <w:p w:rsidR="00343A18" w:rsidRPr="00AD10A6" w:rsidRDefault="00343A18" w:rsidP="00AD10A6">
      <w:pPr>
        <w:spacing w:before="0"/>
        <w:rPr>
          <w:rFonts w:cs="Arial"/>
        </w:rPr>
      </w:pPr>
    </w:p>
    <w:p w:rsidR="00343A18" w:rsidRPr="00AD10A6" w:rsidRDefault="00343A18" w:rsidP="00AD10A6">
      <w:pPr>
        <w:tabs>
          <w:tab w:val="left" w:pos="6028"/>
        </w:tabs>
        <w:autoSpaceDE w:val="0"/>
        <w:autoSpaceDN w:val="0"/>
        <w:adjustRightInd w:val="0"/>
        <w:spacing w:before="0"/>
        <w:ind w:left="360"/>
        <w:rPr>
          <w:rFonts w:eastAsia="Calibri" w:cs="Arial"/>
          <w:bCs/>
          <w:iCs/>
        </w:rPr>
      </w:pPr>
    </w:p>
    <w:p w:rsidR="00343A18" w:rsidRPr="00AD10A6" w:rsidRDefault="00343A18" w:rsidP="00AD10A6">
      <w:pPr>
        <w:tabs>
          <w:tab w:val="left" w:pos="6028"/>
        </w:tabs>
        <w:autoSpaceDE w:val="0"/>
        <w:autoSpaceDN w:val="0"/>
        <w:adjustRightInd w:val="0"/>
        <w:spacing w:before="0"/>
        <w:ind w:left="360"/>
        <w:rPr>
          <w:rFonts w:eastAsia="Calibri" w:cs="Arial"/>
          <w:bCs/>
          <w:iCs/>
        </w:rPr>
      </w:pPr>
    </w:p>
    <w:p w:rsidR="00343A18" w:rsidRPr="00AD10A6" w:rsidRDefault="00343A18" w:rsidP="00AD10A6">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D10A6" w:rsidTr="00BC01DC">
        <w:trPr>
          <w:jc w:val="center"/>
        </w:trPr>
        <w:tc>
          <w:tcPr>
            <w:tcW w:w="3882" w:type="dxa"/>
          </w:tcPr>
          <w:p w:rsidR="00343A18" w:rsidRPr="00AD10A6" w:rsidRDefault="00343A18" w:rsidP="00AD10A6">
            <w:pPr>
              <w:spacing w:before="0"/>
              <w:jc w:val="center"/>
              <w:rPr>
                <w:rFonts w:cs="Arial"/>
              </w:rPr>
            </w:pPr>
            <w:r w:rsidRPr="00AD10A6">
              <w:rPr>
                <w:rFonts w:cs="Arial"/>
              </w:rPr>
              <w:t>Датум:</w:t>
            </w:r>
          </w:p>
        </w:tc>
        <w:tc>
          <w:tcPr>
            <w:tcW w:w="2127" w:type="dxa"/>
          </w:tcPr>
          <w:p w:rsidR="00343A18" w:rsidRPr="00AD10A6" w:rsidRDefault="00343A18" w:rsidP="00AD10A6">
            <w:pPr>
              <w:spacing w:before="0"/>
              <w:jc w:val="center"/>
              <w:rPr>
                <w:rFonts w:cs="Arial"/>
                <w:lang w:val="ru-RU"/>
              </w:rPr>
            </w:pPr>
          </w:p>
        </w:tc>
        <w:tc>
          <w:tcPr>
            <w:tcW w:w="4022" w:type="dxa"/>
          </w:tcPr>
          <w:p w:rsidR="00343A18" w:rsidRPr="00AD10A6" w:rsidRDefault="00343A18" w:rsidP="00AD10A6">
            <w:pPr>
              <w:spacing w:before="0"/>
              <w:jc w:val="center"/>
              <w:rPr>
                <w:rFonts w:cs="Arial"/>
                <w:lang w:val="sr-Cyrl-CS"/>
              </w:rPr>
            </w:pPr>
            <w:r w:rsidRPr="00AD10A6">
              <w:rPr>
                <w:rFonts w:cs="Arial"/>
                <w:lang w:val="sr-Cyrl-CS"/>
              </w:rPr>
              <w:t>П</w:t>
            </w:r>
            <w:r w:rsidRPr="00AD10A6">
              <w:rPr>
                <w:rFonts w:cs="Arial"/>
              </w:rPr>
              <w:t>онуђач</w:t>
            </w:r>
            <w:r w:rsidRPr="00AD10A6">
              <w:rPr>
                <w:rFonts w:cs="Arial"/>
                <w:lang w:val="sr-Cyrl-CS"/>
              </w:rPr>
              <w:t>/члан групе</w:t>
            </w:r>
            <w:r w:rsidR="0068306D" w:rsidRPr="00AD10A6">
              <w:rPr>
                <w:rFonts w:cs="Arial"/>
                <w:lang w:val="sr-Cyrl-CS"/>
              </w:rPr>
              <w:t xml:space="preserve"> поуђача/подизвођач</w:t>
            </w:r>
          </w:p>
        </w:tc>
      </w:tr>
      <w:tr w:rsidR="00343A18" w:rsidRPr="00AD10A6" w:rsidTr="00BC01DC">
        <w:trPr>
          <w:jc w:val="center"/>
        </w:trPr>
        <w:tc>
          <w:tcPr>
            <w:tcW w:w="3882" w:type="dxa"/>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rPr>
            </w:pPr>
            <w:r w:rsidRPr="00AD10A6">
              <w:rPr>
                <w:rFonts w:cs="Arial"/>
              </w:rPr>
              <w:t>М.П.</w:t>
            </w:r>
          </w:p>
        </w:tc>
        <w:tc>
          <w:tcPr>
            <w:tcW w:w="4022" w:type="dxa"/>
          </w:tcPr>
          <w:p w:rsidR="00343A18" w:rsidRPr="00AD10A6" w:rsidRDefault="00343A18" w:rsidP="00AD10A6">
            <w:pPr>
              <w:spacing w:before="0"/>
              <w:jc w:val="center"/>
              <w:rPr>
                <w:rFonts w:cs="Arial"/>
                <w:lang w:val="ru-RU"/>
              </w:rPr>
            </w:pPr>
          </w:p>
        </w:tc>
      </w:tr>
      <w:tr w:rsidR="00343A18" w:rsidRPr="00AD10A6" w:rsidTr="00BC01DC">
        <w:trPr>
          <w:jc w:val="center"/>
        </w:trPr>
        <w:tc>
          <w:tcPr>
            <w:tcW w:w="3882" w:type="dxa"/>
            <w:tcBorders>
              <w:bottom w:val="single" w:sz="4" w:space="0" w:color="auto"/>
            </w:tcBorders>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lang w:val="ru-RU"/>
              </w:rPr>
            </w:pPr>
          </w:p>
        </w:tc>
        <w:tc>
          <w:tcPr>
            <w:tcW w:w="4022" w:type="dxa"/>
            <w:tcBorders>
              <w:bottom w:val="single" w:sz="4" w:space="0" w:color="auto"/>
            </w:tcBorders>
          </w:tcPr>
          <w:p w:rsidR="00343A18" w:rsidRPr="00AD10A6" w:rsidRDefault="00343A18" w:rsidP="00AD10A6">
            <w:pPr>
              <w:spacing w:before="0"/>
              <w:jc w:val="center"/>
              <w:rPr>
                <w:rFonts w:cs="Arial"/>
                <w:lang w:val="ru-RU"/>
              </w:rPr>
            </w:pPr>
          </w:p>
        </w:tc>
      </w:tr>
      <w:tr w:rsidR="00343A18" w:rsidRPr="00AD10A6" w:rsidTr="00BC01DC">
        <w:trPr>
          <w:trHeight w:val="389"/>
          <w:jc w:val="center"/>
        </w:trPr>
        <w:tc>
          <w:tcPr>
            <w:tcW w:w="3882" w:type="dxa"/>
            <w:tcBorders>
              <w:top w:val="single" w:sz="4" w:space="0" w:color="auto"/>
            </w:tcBorders>
          </w:tcPr>
          <w:p w:rsidR="00343A18" w:rsidRPr="00AD10A6" w:rsidRDefault="00343A18" w:rsidP="00AD10A6">
            <w:pPr>
              <w:spacing w:before="0"/>
              <w:jc w:val="center"/>
              <w:rPr>
                <w:rFonts w:cs="Arial"/>
              </w:rPr>
            </w:pPr>
          </w:p>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lang w:val="ru-RU"/>
              </w:rPr>
            </w:pPr>
          </w:p>
        </w:tc>
        <w:tc>
          <w:tcPr>
            <w:tcW w:w="4022" w:type="dxa"/>
            <w:tcBorders>
              <w:top w:val="single" w:sz="4" w:space="0" w:color="auto"/>
            </w:tcBorders>
          </w:tcPr>
          <w:p w:rsidR="00343A18" w:rsidRPr="00AD10A6" w:rsidRDefault="00343A18" w:rsidP="00AD10A6">
            <w:pPr>
              <w:spacing w:before="0"/>
              <w:jc w:val="center"/>
              <w:rPr>
                <w:rFonts w:cs="Arial"/>
                <w:lang w:val="ru-RU"/>
              </w:rPr>
            </w:pPr>
          </w:p>
        </w:tc>
      </w:tr>
    </w:tbl>
    <w:p w:rsidR="00343A18" w:rsidRPr="00AD10A6" w:rsidRDefault="00343A18" w:rsidP="00AD10A6">
      <w:pPr>
        <w:spacing w:before="0"/>
        <w:rPr>
          <w:rFonts w:cs="Arial"/>
          <w:i/>
          <w:lang w:val="sr-Cyrl-CS"/>
        </w:rPr>
      </w:pPr>
      <w:r w:rsidRPr="00AD10A6">
        <w:rPr>
          <w:rFonts w:cs="Arial"/>
          <w:i/>
        </w:rPr>
        <w:t xml:space="preserve">Напомена: Уколико </w:t>
      </w:r>
      <w:r w:rsidRPr="00AD10A6">
        <w:rPr>
          <w:rFonts w:cs="Arial"/>
          <w:i/>
          <w:lang w:val="sr-Cyrl-CS"/>
        </w:rPr>
        <w:t xml:space="preserve">заједничку </w:t>
      </w:r>
      <w:r w:rsidRPr="00AD10A6">
        <w:rPr>
          <w:rFonts w:cs="Arial"/>
          <w:i/>
        </w:rPr>
        <w:t xml:space="preserve">понуду подноси група понуђача Изјава </w:t>
      </w:r>
      <w:r w:rsidRPr="00AD10A6">
        <w:rPr>
          <w:rFonts w:cs="Arial"/>
          <w:i/>
          <w:lang w:val="sr-Cyrl-CS"/>
        </w:rPr>
        <w:t xml:space="preserve">се доставља за сваког члана групе понуђача. Изјава </w:t>
      </w:r>
      <w:r w:rsidRPr="00AD10A6">
        <w:rPr>
          <w:rFonts w:cs="Arial"/>
          <w:i/>
        </w:rPr>
        <w:t>мора бити попуњена, потписана од стране овлашћеног лица</w:t>
      </w:r>
      <w:r w:rsidRPr="00AD10A6">
        <w:rPr>
          <w:rFonts w:cs="Arial"/>
          <w:i/>
          <w:lang w:val="sr-Cyrl-CS"/>
        </w:rPr>
        <w:t xml:space="preserve"> за заступање</w:t>
      </w:r>
      <w:r w:rsidRPr="00AD10A6">
        <w:rPr>
          <w:rFonts w:cs="Arial"/>
          <w:i/>
        </w:rPr>
        <w:t xml:space="preserve"> понуђача из групе понуђача и оверена печатом. </w:t>
      </w:r>
    </w:p>
    <w:p w:rsidR="00343A18" w:rsidRPr="00AD10A6" w:rsidRDefault="00343A18" w:rsidP="00AD10A6">
      <w:pPr>
        <w:spacing w:before="0"/>
        <w:rPr>
          <w:rFonts w:cs="Arial"/>
          <w:i/>
        </w:rPr>
      </w:pPr>
      <w:r w:rsidRPr="00AD10A6">
        <w:rPr>
          <w:rFonts w:eastAsia="Calibri" w:cs="Arial"/>
          <w:i/>
        </w:rPr>
        <w:t xml:space="preserve">У случају да понуђач подноси понуду са подизвођачем, Изјава </w:t>
      </w:r>
      <w:r w:rsidRPr="00AD10A6">
        <w:rPr>
          <w:rFonts w:eastAsia="Calibri" w:cs="Arial"/>
          <w:i/>
          <w:lang w:val="sr-Cyrl-CS"/>
        </w:rPr>
        <w:t xml:space="preserve">се доставља за понуђача и сваког подизвођача. Изјава </w:t>
      </w:r>
      <w:r w:rsidRPr="00AD10A6">
        <w:rPr>
          <w:rFonts w:eastAsia="Calibri" w:cs="Arial"/>
          <w:i/>
        </w:rPr>
        <w:t xml:space="preserve">мора бити </w:t>
      </w:r>
      <w:r w:rsidRPr="00AD10A6">
        <w:rPr>
          <w:rFonts w:eastAsia="Calibri" w:cs="Arial"/>
          <w:i/>
          <w:lang w:val="sr-Cyrl-CS"/>
        </w:rPr>
        <w:t>попуњена,</w:t>
      </w:r>
      <w:r w:rsidRPr="00AD10A6">
        <w:rPr>
          <w:rFonts w:eastAsia="Calibri" w:cs="Arial"/>
          <w:i/>
        </w:rPr>
        <w:t xml:space="preserve"> потписана</w:t>
      </w:r>
      <w:r w:rsidRPr="00AD10A6">
        <w:rPr>
          <w:rFonts w:eastAsia="Calibri" w:cs="Arial"/>
          <w:i/>
          <w:lang w:val="sr-Cyrl-CS"/>
        </w:rPr>
        <w:t xml:space="preserve"> и оверена</w:t>
      </w:r>
      <w:r w:rsidRPr="00AD10A6">
        <w:rPr>
          <w:rFonts w:eastAsia="Calibri" w:cs="Arial"/>
          <w:i/>
        </w:rPr>
        <w:t xml:space="preserve"> од стране овлашћеног лица за заступање </w:t>
      </w:r>
      <w:r w:rsidRPr="00AD10A6">
        <w:rPr>
          <w:rFonts w:eastAsia="Calibri" w:cs="Arial"/>
          <w:i/>
          <w:lang w:val="sr-Cyrl-CS"/>
        </w:rPr>
        <w:t>понуђача/</w:t>
      </w:r>
      <w:r w:rsidR="0068306D" w:rsidRPr="00AD10A6">
        <w:rPr>
          <w:rFonts w:eastAsia="Calibri" w:cs="Arial"/>
          <w:i/>
          <w:lang w:val="sr-Cyrl-CS"/>
        </w:rPr>
        <w:t>члана групе понуђача/</w:t>
      </w:r>
      <w:r w:rsidRPr="00AD10A6">
        <w:rPr>
          <w:rFonts w:eastAsia="Calibri" w:cs="Arial"/>
          <w:i/>
          <w:lang w:val="sr-Cyrl-CS"/>
        </w:rPr>
        <w:t>подизво</w:t>
      </w:r>
      <w:r w:rsidRPr="00AD10A6">
        <w:rPr>
          <w:rFonts w:eastAsia="Calibri" w:cs="Arial"/>
          <w:i/>
        </w:rPr>
        <w:t>ђача</w:t>
      </w:r>
      <w:r w:rsidRPr="00AD10A6">
        <w:rPr>
          <w:rFonts w:eastAsia="Calibri" w:cs="Arial"/>
          <w:i/>
          <w:lang w:val="sr-Cyrl-CS"/>
        </w:rPr>
        <w:t xml:space="preserve"> и оверена печатом.</w:t>
      </w:r>
    </w:p>
    <w:p w:rsidR="00343A18" w:rsidRPr="00AD10A6" w:rsidRDefault="00343A18" w:rsidP="00AD10A6">
      <w:pPr>
        <w:spacing w:before="0"/>
        <w:rPr>
          <w:rFonts w:cs="Arial"/>
          <w:lang w:val="sr-Cyrl-CS"/>
        </w:rPr>
      </w:pPr>
      <w:r w:rsidRPr="00AD10A6">
        <w:rPr>
          <w:rFonts w:cs="Arial"/>
          <w:i/>
        </w:rPr>
        <w:t>Приликом подношења понуде овај образац копирати у потребном броју примерака.</w:t>
      </w:r>
    </w:p>
    <w:p w:rsidR="00343A18" w:rsidRPr="00AD10A6" w:rsidRDefault="00343A18" w:rsidP="00AD10A6">
      <w:pPr>
        <w:spacing w:before="0"/>
        <w:rPr>
          <w:rFonts w:cs="Arial"/>
        </w:rPr>
      </w:pPr>
    </w:p>
    <w:p w:rsidR="000F683D" w:rsidRPr="00AD10A6" w:rsidRDefault="000F683D" w:rsidP="00AD10A6">
      <w:pPr>
        <w:spacing w:before="0"/>
        <w:rPr>
          <w:rFonts w:cs="Arial"/>
        </w:rPr>
      </w:pPr>
    </w:p>
    <w:p w:rsidR="0042687E" w:rsidRPr="00AD10A6" w:rsidRDefault="0042687E" w:rsidP="00AD10A6">
      <w:pPr>
        <w:spacing w:before="0"/>
        <w:rPr>
          <w:rFonts w:cs="Arial"/>
        </w:rPr>
      </w:pPr>
    </w:p>
    <w:p w:rsidR="0042687E" w:rsidRPr="00AD10A6" w:rsidRDefault="0042687E" w:rsidP="00AD10A6">
      <w:pPr>
        <w:spacing w:before="0"/>
        <w:rPr>
          <w:rFonts w:cs="Arial"/>
        </w:rPr>
      </w:pPr>
    </w:p>
    <w:p w:rsidR="0042687E" w:rsidRPr="00AD10A6" w:rsidRDefault="0042687E" w:rsidP="00AD10A6">
      <w:pPr>
        <w:spacing w:before="0"/>
        <w:rPr>
          <w:rFonts w:cs="Arial"/>
        </w:rPr>
      </w:pPr>
    </w:p>
    <w:p w:rsidR="0042687E" w:rsidRPr="00AD10A6" w:rsidRDefault="0042687E" w:rsidP="00AD10A6">
      <w:pPr>
        <w:spacing w:before="0"/>
        <w:rPr>
          <w:rFonts w:cs="Arial"/>
        </w:rPr>
      </w:pPr>
    </w:p>
    <w:p w:rsidR="0042687E" w:rsidRPr="00AD10A6" w:rsidRDefault="0042687E" w:rsidP="00AD10A6">
      <w:pPr>
        <w:spacing w:before="0"/>
        <w:rPr>
          <w:rFonts w:cs="Arial"/>
        </w:rPr>
      </w:pPr>
    </w:p>
    <w:p w:rsidR="0042687E" w:rsidRPr="00AD10A6" w:rsidRDefault="0042687E" w:rsidP="00AD10A6">
      <w:pPr>
        <w:spacing w:before="0"/>
        <w:rPr>
          <w:rFonts w:cs="Arial"/>
        </w:rPr>
      </w:pPr>
    </w:p>
    <w:p w:rsidR="000F683D" w:rsidRPr="00AD10A6" w:rsidRDefault="000F683D" w:rsidP="00AD10A6">
      <w:pPr>
        <w:spacing w:before="0"/>
        <w:rPr>
          <w:rFonts w:cs="Arial"/>
        </w:rPr>
      </w:pPr>
    </w:p>
    <w:p w:rsidR="000F683D" w:rsidRPr="00AD10A6" w:rsidRDefault="000F683D" w:rsidP="00AD10A6">
      <w:pPr>
        <w:spacing w:before="0"/>
        <w:rPr>
          <w:rFonts w:cs="Arial"/>
        </w:rPr>
      </w:pPr>
    </w:p>
    <w:p w:rsidR="00343A18" w:rsidRPr="00AD10A6" w:rsidRDefault="00343A18" w:rsidP="00AD10A6">
      <w:pPr>
        <w:spacing w:before="0"/>
        <w:rPr>
          <w:rFonts w:cs="Arial"/>
        </w:rPr>
      </w:pPr>
    </w:p>
    <w:p w:rsidR="006E40C2" w:rsidRPr="00AD10A6" w:rsidRDefault="006E40C2" w:rsidP="00AD10A6">
      <w:pPr>
        <w:pStyle w:val="KDObrazac"/>
        <w:spacing w:before="0"/>
        <w:rPr>
          <w:smallCaps/>
        </w:rPr>
      </w:pPr>
      <w:bookmarkStart w:id="299" w:name="_Toc442559940"/>
      <w:r w:rsidRPr="00AD10A6">
        <w:rPr>
          <w:smallCaps/>
        </w:rPr>
        <w:t>ОБРАЗАЦ 5.</w:t>
      </w:r>
    </w:p>
    <w:p w:rsidR="004F66D4" w:rsidRPr="00AD10A6" w:rsidRDefault="004F66D4" w:rsidP="00AD10A6">
      <w:pPr>
        <w:pStyle w:val="Subtitle"/>
        <w:spacing w:before="0" w:after="0"/>
        <w:rPr>
          <w:rFonts w:cs="Arial"/>
          <w:sz w:val="22"/>
          <w:szCs w:val="22"/>
          <w:lang w:val="sr-Cyrl-RS"/>
        </w:rPr>
      </w:pPr>
    </w:p>
    <w:p w:rsidR="006E40C2" w:rsidRPr="00AD10A6" w:rsidRDefault="006E40C2" w:rsidP="00AD10A6">
      <w:pPr>
        <w:pStyle w:val="Title"/>
        <w:spacing w:before="0"/>
        <w:rPr>
          <w:rStyle w:val="BookTitle"/>
          <w:rFonts w:cs="Arial"/>
          <w:sz w:val="22"/>
          <w:szCs w:val="22"/>
        </w:rPr>
      </w:pPr>
      <w:r w:rsidRPr="00AD10A6">
        <w:rPr>
          <w:rStyle w:val="BookTitle"/>
          <w:rFonts w:eastAsia="Calibri" w:cs="Arial"/>
          <w:bCs/>
          <w:iCs/>
          <w:sz w:val="22"/>
          <w:szCs w:val="22"/>
        </w:rPr>
        <w:t>КВАЛИФИКАЦИОНА СТ</w:t>
      </w:r>
      <w:r w:rsidRPr="00AD10A6">
        <w:rPr>
          <w:rStyle w:val="BookTitle"/>
          <w:rFonts w:eastAsia="Arial Unicode MS" w:cs="Arial"/>
          <w:bCs/>
          <w:iCs/>
          <w:kern w:val="1"/>
          <w:sz w:val="22"/>
          <w:szCs w:val="22"/>
        </w:rPr>
        <w:t>РУ</w:t>
      </w:r>
      <w:r w:rsidRPr="00AD10A6">
        <w:rPr>
          <w:rStyle w:val="BookTitle"/>
          <w:rFonts w:eastAsia="TimesNewRomanPS-BoldMT" w:cs="Arial"/>
          <w:bCs/>
          <w:iCs/>
          <w:sz w:val="22"/>
          <w:szCs w:val="22"/>
        </w:rPr>
        <w:t>К</w:t>
      </w:r>
      <w:r w:rsidRPr="00AD10A6">
        <w:rPr>
          <w:rStyle w:val="BookTitle"/>
          <w:rFonts w:cs="Arial"/>
          <w:sz w:val="22"/>
          <w:szCs w:val="22"/>
        </w:rPr>
        <w:t>ТУРА СТРУЧНИХ ЛИЦА (ЗАПОСЛЕНИХ И АНГАЖОВАНИХ ЛИЦА) КОЈИ ЋЕ БИТИ АНГАЖОВАНИ У ИЗВРШЕЊУ УСЛУГА КОЈЕ СУ ПРЕДМЕТ НАБАВКЕ</w:t>
      </w:r>
    </w:p>
    <w:p w:rsidR="006E40C2" w:rsidRPr="00AD10A6" w:rsidRDefault="006E40C2" w:rsidP="00AD10A6">
      <w:pPr>
        <w:spacing w:before="0"/>
        <w:rPr>
          <w:rFonts w:cs="Arial"/>
        </w:rPr>
      </w:pP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2410"/>
        <w:gridCol w:w="1843"/>
        <w:gridCol w:w="3420"/>
      </w:tblGrid>
      <w:tr w:rsidR="006E40C2" w:rsidRPr="00AD10A6" w:rsidTr="0098566E">
        <w:trPr>
          <w:jc w:val="center"/>
        </w:trPr>
        <w:tc>
          <w:tcPr>
            <w:tcW w:w="709" w:type="dxa"/>
            <w:vAlign w:val="center"/>
          </w:tcPr>
          <w:p w:rsidR="006E40C2" w:rsidRPr="00AD10A6" w:rsidRDefault="006E40C2" w:rsidP="00AD10A6">
            <w:pPr>
              <w:spacing w:before="0"/>
              <w:jc w:val="center"/>
              <w:rPr>
                <w:rFonts w:cs="Arial"/>
              </w:rPr>
            </w:pPr>
            <w:r w:rsidRPr="00AD10A6">
              <w:rPr>
                <w:rFonts w:cs="Arial"/>
              </w:rPr>
              <w:t>Ред.</w:t>
            </w:r>
            <w:r w:rsidRPr="00AD10A6">
              <w:rPr>
                <w:rFonts w:cs="Arial"/>
              </w:rPr>
              <w:br/>
              <w:t>бр.</w:t>
            </w:r>
          </w:p>
        </w:tc>
        <w:tc>
          <w:tcPr>
            <w:tcW w:w="2410" w:type="dxa"/>
            <w:vAlign w:val="center"/>
          </w:tcPr>
          <w:p w:rsidR="006E40C2" w:rsidRPr="00AD10A6" w:rsidRDefault="006E40C2" w:rsidP="00AD10A6">
            <w:pPr>
              <w:spacing w:before="0"/>
              <w:jc w:val="center"/>
              <w:rPr>
                <w:rFonts w:cs="Arial"/>
              </w:rPr>
            </w:pPr>
            <w:r w:rsidRPr="00AD10A6">
              <w:rPr>
                <w:rFonts w:cs="Arial"/>
              </w:rPr>
              <w:t>Име и презиме</w:t>
            </w:r>
          </w:p>
        </w:tc>
        <w:tc>
          <w:tcPr>
            <w:tcW w:w="1843" w:type="dxa"/>
            <w:vAlign w:val="center"/>
          </w:tcPr>
          <w:p w:rsidR="006E40C2" w:rsidRPr="00AD10A6" w:rsidRDefault="006E40C2" w:rsidP="00AD10A6">
            <w:pPr>
              <w:spacing w:before="0"/>
              <w:jc w:val="center"/>
              <w:rPr>
                <w:rFonts w:cs="Arial"/>
              </w:rPr>
            </w:pPr>
            <w:r w:rsidRPr="00AD10A6">
              <w:rPr>
                <w:rFonts w:cs="Arial"/>
              </w:rPr>
              <w:t>Квалификација/</w:t>
            </w:r>
          </w:p>
          <w:p w:rsidR="006E40C2" w:rsidRPr="00AD10A6" w:rsidRDefault="006E40C2" w:rsidP="00AD10A6">
            <w:pPr>
              <w:spacing w:before="0"/>
              <w:jc w:val="center"/>
              <w:rPr>
                <w:rFonts w:cs="Arial"/>
              </w:rPr>
            </w:pPr>
            <w:r w:rsidRPr="00AD10A6">
              <w:rPr>
                <w:rFonts w:cs="Arial"/>
              </w:rPr>
              <w:t>Звање</w:t>
            </w:r>
          </w:p>
        </w:tc>
        <w:tc>
          <w:tcPr>
            <w:tcW w:w="3420" w:type="dxa"/>
            <w:vAlign w:val="center"/>
          </w:tcPr>
          <w:p w:rsidR="006E40C2" w:rsidRPr="00AD10A6" w:rsidRDefault="006E40C2" w:rsidP="00AD10A6">
            <w:pPr>
              <w:spacing w:before="0"/>
              <w:jc w:val="center"/>
              <w:rPr>
                <w:rFonts w:cs="Arial"/>
              </w:rPr>
            </w:pPr>
            <w:r w:rsidRPr="00AD10A6">
              <w:rPr>
                <w:rFonts w:cs="Arial"/>
              </w:rPr>
              <w:t>Област коју покрива и функција коју обавља у вези предметне набавке</w:t>
            </w: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r w:rsidR="006E40C2" w:rsidRPr="00AD10A6" w:rsidTr="0098566E">
        <w:trPr>
          <w:jc w:val="center"/>
        </w:trPr>
        <w:tc>
          <w:tcPr>
            <w:tcW w:w="709" w:type="dxa"/>
          </w:tcPr>
          <w:p w:rsidR="006E40C2" w:rsidRPr="00AD10A6" w:rsidRDefault="006E40C2" w:rsidP="00AD10A6">
            <w:pPr>
              <w:spacing w:before="0"/>
              <w:rPr>
                <w:rFonts w:cs="Arial"/>
              </w:rPr>
            </w:pPr>
          </w:p>
        </w:tc>
        <w:tc>
          <w:tcPr>
            <w:tcW w:w="2410" w:type="dxa"/>
          </w:tcPr>
          <w:p w:rsidR="006E40C2" w:rsidRPr="00AD10A6" w:rsidRDefault="006E40C2" w:rsidP="00AD10A6">
            <w:pPr>
              <w:spacing w:before="0"/>
              <w:rPr>
                <w:rFonts w:cs="Arial"/>
              </w:rPr>
            </w:pPr>
          </w:p>
        </w:tc>
        <w:tc>
          <w:tcPr>
            <w:tcW w:w="1843" w:type="dxa"/>
          </w:tcPr>
          <w:p w:rsidR="006E40C2" w:rsidRPr="00AD10A6" w:rsidRDefault="006E40C2" w:rsidP="00AD10A6">
            <w:pPr>
              <w:spacing w:before="0"/>
              <w:rPr>
                <w:rFonts w:cs="Arial"/>
              </w:rPr>
            </w:pPr>
          </w:p>
        </w:tc>
        <w:tc>
          <w:tcPr>
            <w:tcW w:w="3420" w:type="dxa"/>
          </w:tcPr>
          <w:p w:rsidR="006E40C2" w:rsidRPr="00AD10A6" w:rsidRDefault="006E40C2" w:rsidP="00AD10A6">
            <w:pPr>
              <w:spacing w:before="0"/>
              <w:rPr>
                <w:rFonts w:cs="Arial"/>
              </w:rPr>
            </w:pPr>
          </w:p>
        </w:tc>
      </w:tr>
    </w:tbl>
    <w:p w:rsidR="006E40C2" w:rsidRPr="00AD10A6" w:rsidRDefault="006E40C2" w:rsidP="00AD10A6">
      <w:pPr>
        <w:spacing w:before="0"/>
        <w:rPr>
          <w:rFonts w:cs="Arial"/>
        </w:rPr>
      </w:pPr>
    </w:p>
    <w:tbl>
      <w:tblPr>
        <w:tblW w:w="0" w:type="auto"/>
        <w:jc w:val="center"/>
        <w:tblLook w:val="01E0" w:firstRow="1" w:lastRow="1" w:firstColumn="1" w:lastColumn="1" w:noHBand="0" w:noVBand="0"/>
      </w:tblPr>
      <w:tblGrid>
        <w:gridCol w:w="3598"/>
        <w:gridCol w:w="1959"/>
        <w:gridCol w:w="3730"/>
      </w:tblGrid>
      <w:tr w:rsidR="006E40C2" w:rsidRPr="00AD10A6" w:rsidTr="0098566E">
        <w:trPr>
          <w:jc w:val="center"/>
        </w:trPr>
        <w:tc>
          <w:tcPr>
            <w:tcW w:w="3598" w:type="dxa"/>
          </w:tcPr>
          <w:p w:rsidR="006E40C2" w:rsidRPr="00AD10A6" w:rsidRDefault="006E40C2" w:rsidP="00AD10A6">
            <w:pPr>
              <w:spacing w:before="0"/>
              <w:rPr>
                <w:rFonts w:cs="Arial"/>
              </w:rPr>
            </w:pPr>
            <w:r w:rsidRPr="00AD10A6">
              <w:rPr>
                <w:rFonts w:cs="Arial"/>
              </w:rPr>
              <w:t xml:space="preserve">                  Датум:   </w:t>
            </w:r>
          </w:p>
        </w:tc>
        <w:tc>
          <w:tcPr>
            <w:tcW w:w="1959" w:type="dxa"/>
          </w:tcPr>
          <w:p w:rsidR="006E40C2" w:rsidRPr="00AD10A6" w:rsidRDefault="006E40C2" w:rsidP="00AD10A6">
            <w:pPr>
              <w:spacing w:before="0"/>
              <w:rPr>
                <w:rFonts w:cs="Arial"/>
              </w:rPr>
            </w:pPr>
            <w:r w:rsidRPr="00AD10A6">
              <w:rPr>
                <w:rFonts w:cs="Arial"/>
              </w:rPr>
              <w:t xml:space="preserve">   М.П.</w:t>
            </w:r>
          </w:p>
        </w:tc>
        <w:tc>
          <w:tcPr>
            <w:tcW w:w="3730" w:type="dxa"/>
          </w:tcPr>
          <w:p w:rsidR="006E40C2" w:rsidRPr="00AD10A6" w:rsidRDefault="006E40C2" w:rsidP="00AD10A6">
            <w:pPr>
              <w:spacing w:before="0"/>
              <w:rPr>
                <w:rFonts w:cs="Arial"/>
              </w:rPr>
            </w:pPr>
            <w:r w:rsidRPr="00AD10A6">
              <w:rPr>
                <w:rFonts w:cs="Arial"/>
              </w:rPr>
              <w:t xml:space="preserve">                  Понуђач:</w:t>
            </w:r>
          </w:p>
        </w:tc>
      </w:tr>
      <w:tr w:rsidR="006E40C2" w:rsidRPr="00AD10A6" w:rsidTr="0098566E">
        <w:trPr>
          <w:jc w:val="center"/>
        </w:trPr>
        <w:tc>
          <w:tcPr>
            <w:tcW w:w="3598" w:type="dxa"/>
            <w:vAlign w:val="center"/>
          </w:tcPr>
          <w:p w:rsidR="006E40C2" w:rsidRPr="00AD10A6" w:rsidRDefault="006E40C2" w:rsidP="00AD10A6">
            <w:pPr>
              <w:spacing w:before="0"/>
              <w:rPr>
                <w:rFonts w:cs="Arial"/>
              </w:rPr>
            </w:pPr>
          </w:p>
        </w:tc>
        <w:tc>
          <w:tcPr>
            <w:tcW w:w="1959" w:type="dxa"/>
            <w:vAlign w:val="center"/>
          </w:tcPr>
          <w:p w:rsidR="006E40C2" w:rsidRPr="00AD10A6" w:rsidRDefault="006E40C2" w:rsidP="00AD10A6">
            <w:pPr>
              <w:spacing w:before="0"/>
              <w:rPr>
                <w:rFonts w:cs="Arial"/>
              </w:rPr>
            </w:pPr>
          </w:p>
        </w:tc>
        <w:tc>
          <w:tcPr>
            <w:tcW w:w="3730" w:type="dxa"/>
            <w:vAlign w:val="center"/>
          </w:tcPr>
          <w:p w:rsidR="006E40C2" w:rsidRPr="00AD10A6" w:rsidRDefault="006E40C2" w:rsidP="00AD10A6">
            <w:pPr>
              <w:spacing w:before="0"/>
              <w:rPr>
                <w:rFonts w:cs="Arial"/>
              </w:rPr>
            </w:pPr>
          </w:p>
        </w:tc>
      </w:tr>
      <w:tr w:rsidR="006E40C2" w:rsidRPr="00AD10A6" w:rsidTr="0098566E">
        <w:trPr>
          <w:jc w:val="center"/>
        </w:trPr>
        <w:tc>
          <w:tcPr>
            <w:tcW w:w="3598" w:type="dxa"/>
            <w:tcBorders>
              <w:bottom w:val="single" w:sz="4" w:space="0" w:color="auto"/>
            </w:tcBorders>
            <w:vAlign w:val="center"/>
          </w:tcPr>
          <w:p w:rsidR="006E40C2" w:rsidRPr="00AD10A6" w:rsidRDefault="006E40C2" w:rsidP="00AD10A6">
            <w:pPr>
              <w:spacing w:before="0"/>
              <w:rPr>
                <w:rFonts w:cs="Arial"/>
              </w:rPr>
            </w:pPr>
          </w:p>
        </w:tc>
        <w:tc>
          <w:tcPr>
            <w:tcW w:w="1959" w:type="dxa"/>
            <w:vAlign w:val="center"/>
          </w:tcPr>
          <w:p w:rsidR="006E40C2" w:rsidRPr="00AD10A6" w:rsidRDefault="006E40C2" w:rsidP="00AD10A6">
            <w:pPr>
              <w:spacing w:before="0"/>
              <w:rPr>
                <w:rFonts w:cs="Arial"/>
              </w:rPr>
            </w:pPr>
          </w:p>
        </w:tc>
        <w:tc>
          <w:tcPr>
            <w:tcW w:w="3730" w:type="dxa"/>
            <w:tcBorders>
              <w:bottom w:val="single" w:sz="4" w:space="0" w:color="auto"/>
            </w:tcBorders>
            <w:vAlign w:val="center"/>
          </w:tcPr>
          <w:p w:rsidR="006E40C2" w:rsidRPr="00AD10A6" w:rsidRDefault="006E40C2" w:rsidP="00AD10A6">
            <w:pPr>
              <w:spacing w:before="0"/>
              <w:rPr>
                <w:rFonts w:cs="Arial"/>
              </w:rPr>
            </w:pPr>
          </w:p>
        </w:tc>
      </w:tr>
    </w:tbl>
    <w:p w:rsidR="006E40C2" w:rsidRPr="00AD10A6" w:rsidRDefault="006E40C2" w:rsidP="00AD10A6">
      <w:pPr>
        <w:spacing w:before="0"/>
        <w:rPr>
          <w:rFonts w:cs="Arial"/>
        </w:rPr>
      </w:pPr>
    </w:p>
    <w:p w:rsidR="006E40C2" w:rsidRPr="00AD10A6" w:rsidRDefault="006E40C2" w:rsidP="00AD10A6">
      <w:pPr>
        <w:tabs>
          <w:tab w:val="left" w:pos="8385"/>
        </w:tabs>
        <w:spacing w:before="0"/>
        <w:rPr>
          <w:rFonts w:cs="Arial"/>
        </w:rPr>
      </w:pPr>
    </w:p>
    <w:p w:rsidR="006E40C2" w:rsidRPr="00AD10A6" w:rsidRDefault="006E40C2" w:rsidP="00AD10A6">
      <w:pPr>
        <w:tabs>
          <w:tab w:val="left" w:pos="8385"/>
        </w:tabs>
        <w:spacing w:before="0"/>
        <w:rPr>
          <w:rFonts w:cs="Arial"/>
        </w:rPr>
      </w:pPr>
      <w:r w:rsidRPr="00AD10A6">
        <w:rPr>
          <w:rFonts w:cs="Arial"/>
        </w:rPr>
        <w:t>НАПОМЕНА:</w:t>
      </w:r>
    </w:p>
    <w:p w:rsidR="006E40C2" w:rsidRPr="00AD10A6" w:rsidRDefault="006E40C2" w:rsidP="00AD10A6">
      <w:pPr>
        <w:tabs>
          <w:tab w:val="left" w:pos="8385"/>
        </w:tabs>
        <w:spacing w:before="0"/>
        <w:rPr>
          <w:rFonts w:cs="Arial"/>
        </w:rPr>
      </w:pPr>
    </w:p>
    <w:p w:rsidR="006E40C2" w:rsidRPr="00AD10A6" w:rsidRDefault="006E40C2" w:rsidP="00AD10A6">
      <w:pPr>
        <w:tabs>
          <w:tab w:val="left" w:pos="8385"/>
        </w:tabs>
        <w:spacing w:before="0"/>
        <w:rPr>
          <w:rFonts w:cs="Arial"/>
        </w:rPr>
      </w:pPr>
      <w:r w:rsidRPr="00AD10A6">
        <w:rPr>
          <w:rFonts w:cs="Arial"/>
        </w:rPr>
        <w:t xml:space="preserve">Квалификациона структура стручних лица представља доказ довољног кадровског капацитета уз прилагање осталих доказа дефинисаних одељком </w:t>
      </w:r>
      <w:r w:rsidR="0068306D" w:rsidRPr="00AD10A6">
        <w:rPr>
          <w:rFonts w:cs="Arial"/>
          <w:lang w:val="sr-Cyrl-RS"/>
        </w:rPr>
        <w:t>4.</w:t>
      </w:r>
      <w:r w:rsidRPr="00AD10A6">
        <w:rPr>
          <w:rFonts w:cs="Arial"/>
        </w:rPr>
        <w:t xml:space="preserve"> Конкурсне документације.</w:t>
      </w:r>
    </w:p>
    <w:p w:rsidR="006E40C2" w:rsidRPr="00AD10A6" w:rsidRDefault="006E40C2" w:rsidP="00AD10A6">
      <w:pPr>
        <w:spacing w:before="0"/>
        <w:rPr>
          <w:rFonts w:cs="Arial"/>
        </w:rPr>
      </w:pPr>
      <w:r w:rsidRPr="00AD10A6">
        <w:rPr>
          <w:rFonts w:cs="Arial"/>
        </w:rPr>
        <w:br w:type="page"/>
      </w:r>
    </w:p>
    <w:p w:rsidR="006E40C2" w:rsidRPr="00AD10A6" w:rsidRDefault="006E40C2" w:rsidP="00AD10A6">
      <w:pPr>
        <w:pStyle w:val="Heading2"/>
        <w:spacing w:before="0"/>
        <w:ind w:left="0" w:firstLine="0"/>
        <w:jc w:val="right"/>
        <w:rPr>
          <w:rFonts w:eastAsia="Calibri" w:cs="Arial"/>
          <w:b w:val="0"/>
          <w:iCs/>
          <w:kern w:val="1"/>
          <w:lang w:val="sr-Latn-RS"/>
        </w:rPr>
      </w:pPr>
      <w:bookmarkStart w:id="300" w:name="_ОБРАЗАЦ_12.1"/>
      <w:bookmarkStart w:id="301" w:name="_Toc489283119"/>
      <w:bookmarkEnd w:id="300"/>
      <w:r w:rsidRPr="00AD10A6">
        <w:rPr>
          <w:rFonts w:eastAsia="Calibri" w:cs="Arial"/>
          <w:b w:val="0"/>
          <w:iCs/>
          <w:kern w:val="1"/>
        </w:rPr>
        <w:t xml:space="preserve">ОБРАЗАЦ </w:t>
      </w:r>
      <w:bookmarkEnd w:id="301"/>
      <w:r w:rsidRPr="00AD10A6">
        <w:rPr>
          <w:rFonts w:eastAsia="Calibri" w:cs="Arial"/>
          <w:b w:val="0"/>
          <w:iCs/>
          <w:kern w:val="1"/>
          <w:lang w:val="sr-Cyrl-RS"/>
        </w:rPr>
        <w:t>5.1.</w:t>
      </w:r>
    </w:p>
    <w:p w:rsidR="006E40C2" w:rsidRPr="00AD10A6" w:rsidRDefault="006E40C2" w:rsidP="00AD10A6">
      <w:pPr>
        <w:spacing w:before="0"/>
        <w:jc w:val="center"/>
        <w:rPr>
          <w:rFonts w:cs="Arial"/>
        </w:rPr>
      </w:pPr>
      <w:r w:rsidRPr="00AD10A6">
        <w:rPr>
          <w:rFonts w:cs="Arial"/>
        </w:rPr>
        <w:t xml:space="preserve">РАДНА БИОГРАФИЈА ЧЛАНА ТИМА – </w:t>
      </w:r>
      <w:r w:rsidRPr="00AD10A6">
        <w:rPr>
          <w:rFonts w:cs="Arial"/>
          <w:lang w:val="sr-Latn-CS"/>
        </w:rPr>
        <w:t>CV</w:t>
      </w:r>
    </w:p>
    <w:p w:rsidR="006E40C2" w:rsidRPr="00AD10A6" w:rsidRDefault="006E40C2" w:rsidP="00AD10A6">
      <w:pPr>
        <w:spacing w:before="0"/>
        <w:rPr>
          <w:rFonts w:cs="Arial"/>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53"/>
        <w:gridCol w:w="476"/>
        <w:gridCol w:w="1976"/>
        <w:gridCol w:w="2228"/>
        <w:gridCol w:w="432"/>
        <w:gridCol w:w="1800"/>
      </w:tblGrid>
      <w:tr w:rsidR="006E40C2" w:rsidRPr="00AD10A6" w:rsidTr="00F750C9">
        <w:trPr>
          <w:cantSplit/>
          <w:trHeight w:val="725"/>
          <w:jc w:val="center"/>
        </w:trPr>
        <w:tc>
          <w:tcPr>
            <w:tcW w:w="4462" w:type="dxa"/>
            <w:gridSpan w:val="4"/>
            <w:tcBorders>
              <w:top w:val="double" w:sz="4" w:space="0" w:color="auto"/>
              <w:left w:val="double" w:sz="4" w:space="0" w:color="auto"/>
              <w:bottom w:val="double" w:sz="4" w:space="0" w:color="auto"/>
            </w:tcBorders>
          </w:tcPr>
          <w:p w:rsidR="006E40C2" w:rsidRPr="00AD10A6" w:rsidRDefault="006E40C2" w:rsidP="00AD10A6">
            <w:pPr>
              <w:spacing w:before="0"/>
              <w:rPr>
                <w:rFonts w:cs="Arial"/>
                <w:color w:val="000000"/>
                <w:vertAlign w:val="superscript"/>
              </w:rPr>
            </w:pPr>
            <w:r w:rsidRPr="00AD10A6">
              <w:rPr>
                <w:rFonts w:cs="Arial"/>
                <w:color w:val="000000"/>
              </w:rPr>
              <w:t>Име и презиме</w:t>
            </w:r>
          </w:p>
          <w:p w:rsidR="006E40C2" w:rsidRPr="00AD10A6" w:rsidRDefault="006E40C2" w:rsidP="00AD10A6">
            <w:pPr>
              <w:spacing w:before="0"/>
              <w:rPr>
                <w:rFonts w:cs="Arial"/>
                <w:color w:val="000000"/>
                <w:vertAlign w:val="superscript"/>
              </w:rPr>
            </w:pPr>
          </w:p>
          <w:p w:rsidR="006E40C2" w:rsidRPr="00AD10A6" w:rsidRDefault="006E40C2" w:rsidP="00AD10A6">
            <w:pPr>
              <w:spacing w:before="0"/>
              <w:rPr>
                <w:rFonts w:cs="Arial"/>
                <w:color w:val="000000"/>
                <w:vertAlign w:val="superscript"/>
              </w:rPr>
            </w:pPr>
          </w:p>
        </w:tc>
        <w:tc>
          <w:tcPr>
            <w:tcW w:w="4460" w:type="dxa"/>
            <w:gridSpan w:val="3"/>
            <w:tcBorders>
              <w:top w:val="double" w:sz="4" w:space="0" w:color="auto"/>
              <w:right w:val="double" w:sz="4" w:space="0" w:color="auto"/>
            </w:tcBorders>
          </w:tcPr>
          <w:p w:rsidR="006E40C2" w:rsidRPr="00AD10A6" w:rsidRDefault="006E40C2" w:rsidP="00AD10A6">
            <w:pPr>
              <w:spacing w:before="0"/>
              <w:rPr>
                <w:rFonts w:cs="Arial"/>
                <w:color w:val="000000"/>
              </w:rPr>
            </w:pPr>
            <w:r w:rsidRPr="00AD10A6">
              <w:rPr>
                <w:rFonts w:cs="Arial"/>
                <w:color w:val="000000"/>
              </w:rPr>
              <w:t>Стручно звање</w:t>
            </w:r>
          </w:p>
        </w:tc>
      </w:tr>
      <w:tr w:rsidR="006E40C2" w:rsidRPr="00AD10A6" w:rsidTr="00F750C9">
        <w:trPr>
          <w:cantSplit/>
          <w:trHeight w:val="1154"/>
          <w:jc w:val="center"/>
        </w:trPr>
        <w:tc>
          <w:tcPr>
            <w:tcW w:w="2486" w:type="dxa"/>
            <w:gridSpan w:val="3"/>
            <w:tcBorders>
              <w:top w:val="double" w:sz="4" w:space="0" w:color="auto"/>
              <w:left w:val="double" w:sz="4" w:space="0" w:color="auto"/>
            </w:tcBorders>
          </w:tcPr>
          <w:p w:rsidR="006E40C2" w:rsidRPr="00AD10A6" w:rsidRDefault="006E40C2" w:rsidP="00AD10A6">
            <w:pPr>
              <w:spacing w:before="0"/>
              <w:rPr>
                <w:rFonts w:cs="Arial"/>
                <w:color w:val="000000"/>
              </w:rPr>
            </w:pPr>
            <w:r w:rsidRPr="00AD10A6">
              <w:rPr>
                <w:rFonts w:cs="Arial"/>
                <w:color w:val="000000"/>
              </w:rPr>
              <w:t>Место и година рођења:</w:t>
            </w:r>
          </w:p>
        </w:tc>
        <w:tc>
          <w:tcPr>
            <w:tcW w:w="4204" w:type="dxa"/>
            <w:gridSpan w:val="2"/>
            <w:vMerge w:val="restart"/>
            <w:tcBorders>
              <w:top w:val="double" w:sz="4" w:space="0" w:color="auto"/>
            </w:tcBorders>
          </w:tcPr>
          <w:p w:rsidR="006E40C2" w:rsidRPr="00AD10A6" w:rsidRDefault="006E40C2" w:rsidP="00AD10A6">
            <w:pPr>
              <w:spacing w:before="0"/>
              <w:rPr>
                <w:rFonts w:cs="Arial"/>
                <w:color w:val="000000"/>
              </w:rPr>
            </w:pPr>
          </w:p>
          <w:p w:rsidR="006E40C2" w:rsidRPr="00AD10A6" w:rsidRDefault="006E40C2" w:rsidP="00AD10A6">
            <w:pPr>
              <w:spacing w:before="0"/>
              <w:rPr>
                <w:rFonts w:cs="Arial"/>
                <w:color w:val="000000"/>
                <w:vertAlign w:val="superscript"/>
              </w:rPr>
            </w:pPr>
            <w:r w:rsidRPr="00AD10A6">
              <w:rPr>
                <w:rFonts w:cs="Arial"/>
                <w:color w:val="000000"/>
              </w:rPr>
              <w:t>Статус</w:t>
            </w:r>
            <w:r w:rsidRPr="00AD10A6">
              <w:rPr>
                <w:rFonts w:cs="Arial"/>
                <w:color w:val="000000"/>
                <w:vertAlign w:val="superscript"/>
              </w:rPr>
              <w:footnoteReference w:id="1"/>
            </w:r>
          </w:p>
          <w:p w:rsidR="006E40C2" w:rsidRPr="00AD10A6" w:rsidRDefault="006E40C2" w:rsidP="00AD10A6">
            <w:pPr>
              <w:spacing w:before="0"/>
              <w:rPr>
                <w:rFonts w:cs="Arial"/>
                <w:color w:val="000000"/>
                <w:vertAlign w:val="superscript"/>
              </w:rPr>
            </w:pPr>
          </w:p>
          <w:p w:rsidR="006E40C2" w:rsidRPr="00AD10A6" w:rsidRDefault="006E40C2" w:rsidP="00AD10A6">
            <w:pPr>
              <w:spacing w:before="0"/>
              <w:ind w:left="360"/>
              <w:rPr>
                <w:rFonts w:cs="Arial"/>
                <w:color w:val="000000"/>
              </w:rPr>
            </w:pPr>
            <w:r w:rsidRPr="00AD10A6">
              <w:rPr>
                <w:rFonts w:cs="Arial"/>
                <w:color w:val="000000"/>
              </w:rPr>
              <w:t>1. У радном односу</w:t>
            </w:r>
          </w:p>
          <w:p w:rsidR="006E40C2" w:rsidRPr="00AD10A6" w:rsidRDefault="006E40C2" w:rsidP="00AD10A6">
            <w:pPr>
              <w:spacing w:before="0"/>
              <w:ind w:left="360"/>
              <w:rPr>
                <w:rFonts w:cs="Arial"/>
                <w:color w:val="000000"/>
              </w:rPr>
            </w:pPr>
            <w:r w:rsidRPr="00AD10A6">
              <w:rPr>
                <w:rFonts w:cs="Arial"/>
                <w:color w:val="000000"/>
              </w:rPr>
              <w:t xml:space="preserve">2. Спољни сарадник уговорно ангажован </w:t>
            </w:r>
          </w:p>
          <w:p w:rsidR="006E40C2" w:rsidRPr="00AD10A6" w:rsidRDefault="006E40C2" w:rsidP="00AD10A6">
            <w:pPr>
              <w:spacing w:before="0"/>
              <w:ind w:left="360"/>
              <w:rPr>
                <w:rFonts w:cs="Arial"/>
                <w:color w:val="000000"/>
              </w:rPr>
            </w:pPr>
          </w:p>
        </w:tc>
        <w:tc>
          <w:tcPr>
            <w:tcW w:w="2232" w:type="dxa"/>
            <w:gridSpan w:val="2"/>
            <w:tcBorders>
              <w:top w:val="double" w:sz="4" w:space="0" w:color="auto"/>
              <w:right w:val="double" w:sz="4" w:space="0" w:color="auto"/>
            </w:tcBorders>
          </w:tcPr>
          <w:p w:rsidR="006E40C2" w:rsidRPr="00AD10A6" w:rsidRDefault="006E40C2" w:rsidP="00AD10A6">
            <w:pPr>
              <w:spacing w:before="0"/>
              <w:rPr>
                <w:rFonts w:cs="Arial"/>
                <w:color w:val="000000"/>
              </w:rPr>
            </w:pPr>
            <w:r w:rsidRPr="00AD10A6">
              <w:rPr>
                <w:rFonts w:cs="Arial"/>
                <w:color w:val="000000"/>
              </w:rPr>
              <w:t>Завршена школа</w:t>
            </w:r>
          </w:p>
        </w:tc>
      </w:tr>
      <w:tr w:rsidR="006E40C2" w:rsidRPr="00AD10A6" w:rsidTr="00F750C9">
        <w:trPr>
          <w:cantSplit/>
          <w:trHeight w:val="795"/>
          <w:jc w:val="center"/>
        </w:trPr>
        <w:tc>
          <w:tcPr>
            <w:tcW w:w="2486" w:type="dxa"/>
            <w:gridSpan w:val="3"/>
            <w:tcBorders>
              <w:left w:val="double" w:sz="4" w:space="0" w:color="auto"/>
              <w:bottom w:val="double" w:sz="4" w:space="0" w:color="auto"/>
            </w:tcBorders>
          </w:tcPr>
          <w:p w:rsidR="006E40C2" w:rsidRPr="00AD10A6" w:rsidRDefault="006E40C2" w:rsidP="00AD10A6">
            <w:pPr>
              <w:spacing w:before="0"/>
              <w:rPr>
                <w:rFonts w:cs="Arial"/>
                <w:color w:val="000000"/>
              </w:rPr>
            </w:pPr>
            <w:r w:rsidRPr="00AD10A6">
              <w:rPr>
                <w:rFonts w:cs="Arial"/>
                <w:color w:val="000000"/>
              </w:rPr>
              <w:t>Фирма у којој ради:</w:t>
            </w:r>
          </w:p>
        </w:tc>
        <w:tc>
          <w:tcPr>
            <w:tcW w:w="0" w:type="auto"/>
            <w:gridSpan w:val="2"/>
            <w:vMerge/>
            <w:tcBorders>
              <w:bottom w:val="double" w:sz="4" w:space="0" w:color="auto"/>
            </w:tcBorders>
            <w:vAlign w:val="center"/>
          </w:tcPr>
          <w:p w:rsidR="006E40C2" w:rsidRPr="00AD10A6" w:rsidRDefault="006E40C2" w:rsidP="00AD10A6">
            <w:pPr>
              <w:spacing w:before="0"/>
              <w:rPr>
                <w:rFonts w:cs="Arial"/>
                <w:color w:val="000000"/>
              </w:rPr>
            </w:pPr>
          </w:p>
        </w:tc>
        <w:tc>
          <w:tcPr>
            <w:tcW w:w="2232" w:type="dxa"/>
            <w:gridSpan w:val="2"/>
            <w:tcBorders>
              <w:bottom w:val="double" w:sz="4" w:space="0" w:color="auto"/>
              <w:right w:val="double" w:sz="4" w:space="0" w:color="auto"/>
            </w:tcBorders>
          </w:tcPr>
          <w:p w:rsidR="006E40C2" w:rsidRPr="00AD10A6" w:rsidRDefault="006E40C2" w:rsidP="00AD10A6">
            <w:pPr>
              <w:spacing w:before="0"/>
              <w:rPr>
                <w:rFonts w:cs="Arial"/>
                <w:color w:val="000000"/>
              </w:rPr>
            </w:pPr>
            <w:r w:rsidRPr="00AD10A6">
              <w:rPr>
                <w:rFonts w:cs="Arial"/>
                <w:color w:val="000000"/>
              </w:rPr>
              <w:t>Године радног стажа у струци:</w:t>
            </w:r>
          </w:p>
        </w:tc>
      </w:tr>
      <w:tr w:rsidR="006E40C2" w:rsidRPr="00AD10A6" w:rsidTr="00F750C9">
        <w:trPr>
          <w:cantSplit/>
          <w:trHeight w:val="795"/>
          <w:jc w:val="center"/>
        </w:trPr>
        <w:tc>
          <w:tcPr>
            <w:tcW w:w="2486" w:type="dxa"/>
            <w:gridSpan w:val="3"/>
            <w:tcBorders>
              <w:top w:val="double" w:sz="4" w:space="0" w:color="auto"/>
              <w:left w:val="double" w:sz="4" w:space="0" w:color="auto"/>
              <w:bottom w:val="double" w:sz="4" w:space="0" w:color="auto"/>
            </w:tcBorders>
          </w:tcPr>
          <w:p w:rsidR="006E40C2" w:rsidRPr="00AD10A6" w:rsidRDefault="006E40C2" w:rsidP="00AD10A6">
            <w:pPr>
              <w:spacing w:before="0"/>
              <w:rPr>
                <w:rFonts w:cs="Arial"/>
                <w:color w:val="000000"/>
              </w:rPr>
            </w:pPr>
            <w:r w:rsidRPr="00AD10A6">
              <w:rPr>
                <w:rFonts w:cs="Arial"/>
                <w:color w:val="000000"/>
              </w:rPr>
              <w:t>Ужа специјалност:</w:t>
            </w:r>
          </w:p>
        </w:tc>
        <w:tc>
          <w:tcPr>
            <w:tcW w:w="4204" w:type="dxa"/>
            <w:gridSpan w:val="2"/>
            <w:tcBorders>
              <w:top w:val="double" w:sz="4" w:space="0" w:color="auto"/>
              <w:bottom w:val="double" w:sz="4" w:space="0" w:color="auto"/>
            </w:tcBorders>
          </w:tcPr>
          <w:p w:rsidR="006E40C2" w:rsidRPr="00AD10A6" w:rsidRDefault="006E40C2" w:rsidP="00AD10A6">
            <w:pPr>
              <w:spacing w:before="0"/>
              <w:rPr>
                <w:rFonts w:cs="Arial"/>
                <w:color w:val="000000"/>
                <w:vertAlign w:val="superscript"/>
              </w:rPr>
            </w:pPr>
          </w:p>
        </w:tc>
        <w:tc>
          <w:tcPr>
            <w:tcW w:w="2232" w:type="dxa"/>
            <w:gridSpan w:val="2"/>
            <w:tcBorders>
              <w:top w:val="double" w:sz="4" w:space="0" w:color="auto"/>
              <w:bottom w:val="double" w:sz="4" w:space="0" w:color="auto"/>
              <w:right w:val="double" w:sz="4" w:space="0" w:color="auto"/>
            </w:tcBorders>
          </w:tcPr>
          <w:p w:rsidR="006E40C2" w:rsidRPr="00AD10A6" w:rsidRDefault="006E40C2" w:rsidP="00AD10A6">
            <w:pPr>
              <w:spacing w:before="0"/>
              <w:rPr>
                <w:rFonts w:cs="Arial"/>
                <w:color w:val="000000"/>
              </w:rPr>
            </w:pPr>
            <w:r w:rsidRPr="00AD10A6">
              <w:rPr>
                <w:rFonts w:cs="Arial"/>
                <w:color w:val="000000"/>
              </w:rPr>
              <w:t>Функција у пројекту:</w:t>
            </w:r>
          </w:p>
        </w:tc>
      </w:tr>
      <w:tr w:rsidR="006E40C2" w:rsidRPr="00AD10A6" w:rsidTr="0098566E">
        <w:trPr>
          <w:cantSplit/>
          <w:trHeight w:val="699"/>
          <w:jc w:val="center"/>
        </w:trPr>
        <w:tc>
          <w:tcPr>
            <w:tcW w:w="8922" w:type="dxa"/>
            <w:gridSpan w:val="7"/>
            <w:tcBorders>
              <w:top w:val="double" w:sz="4" w:space="0" w:color="auto"/>
              <w:left w:val="double" w:sz="4" w:space="0" w:color="auto"/>
              <w:bottom w:val="double" w:sz="4" w:space="0" w:color="auto"/>
              <w:right w:val="double" w:sz="4" w:space="0" w:color="auto"/>
            </w:tcBorders>
          </w:tcPr>
          <w:p w:rsidR="006E40C2" w:rsidRPr="00AD10A6" w:rsidRDefault="006E40C2" w:rsidP="00AD10A6">
            <w:pPr>
              <w:spacing w:before="0"/>
              <w:rPr>
                <w:rFonts w:cs="Arial"/>
                <w:bCs/>
                <w:color w:val="000000"/>
                <w:vertAlign w:val="superscript"/>
              </w:rPr>
            </w:pPr>
          </w:p>
          <w:p w:rsidR="006E40C2" w:rsidRPr="00AD10A6" w:rsidRDefault="006E40C2" w:rsidP="00AD10A6">
            <w:pPr>
              <w:spacing w:before="0"/>
              <w:rPr>
                <w:rFonts w:cs="Arial"/>
                <w:color w:val="000000"/>
                <w:vertAlign w:val="superscript"/>
              </w:rPr>
            </w:pPr>
            <w:r w:rsidRPr="00AD10A6">
              <w:rPr>
                <w:rFonts w:cs="Arial"/>
                <w:bCs/>
                <w:color w:val="000000"/>
                <w:vertAlign w:val="superscript"/>
              </w:rPr>
              <w:t>Фирма, период извршења услуга на којима је радио</w:t>
            </w:r>
          </w:p>
        </w:tc>
      </w:tr>
      <w:tr w:rsidR="006E40C2" w:rsidRPr="00AD10A6" w:rsidTr="00F750C9">
        <w:trPr>
          <w:trHeight w:val="624"/>
          <w:jc w:val="center"/>
        </w:trPr>
        <w:tc>
          <w:tcPr>
            <w:tcW w:w="1057" w:type="dxa"/>
            <w:tcBorders>
              <w:top w:val="double" w:sz="4" w:space="0" w:color="auto"/>
              <w:left w:val="double" w:sz="4" w:space="0" w:color="auto"/>
              <w:bottom w:val="double" w:sz="4" w:space="0" w:color="auto"/>
            </w:tcBorders>
            <w:vAlign w:val="center"/>
          </w:tcPr>
          <w:p w:rsidR="006E40C2" w:rsidRPr="00AD10A6" w:rsidRDefault="006E40C2" w:rsidP="00AD10A6">
            <w:pPr>
              <w:spacing w:before="0"/>
              <w:jc w:val="center"/>
              <w:rPr>
                <w:rFonts w:cs="Arial"/>
                <w:color w:val="000000"/>
              </w:rPr>
            </w:pPr>
            <w:r w:rsidRPr="00AD10A6">
              <w:rPr>
                <w:rFonts w:cs="Arial"/>
                <w:color w:val="000000"/>
              </w:rPr>
              <w:t>Фирма</w:t>
            </w:r>
          </w:p>
        </w:tc>
        <w:tc>
          <w:tcPr>
            <w:tcW w:w="953" w:type="dxa"/>
            <w:tcBorders>
              <w:top w:val="double" w:sz="4" w:space="0" w:color="auto"/>
              <w:bottom w:val="double" w:sz="4" w:space="0" w:color="auto"/>
            </w:tcBorders>
            <w:vAlign w:val="center"/>
          </w:tcPr>
          <w:p w:rsidR="006E40C2" w:rsidRPr="00AD10A6" w:rsidRDefault="006E40C2" w:rsidP="00AD10A6">
            <w:pPr>
              <w:spacing w:before="0"/>
              <w:jc w:val="center"/>
              <w:rPr>
                <w:rFonts w:cs="Arial"/>
                <w:color w:val="000000"/>
              </w:rPr>
            </w:pPr>
            <w:r w:rsidRPr="00AD10A6">
              <w:rPr>
                <w:rFonts w:cs="Arial"/>
                <w:color w:val="000000"/>
              </w:rPr>
              <w:t>Година</w:t>
            </w:r>
          </w:p>
        </w:tc>
        <w:tc>
          <w:tcPr>
            <w:tcW w:w="5112" w:type="dxa"/>
            <w:gridSpan w:val="4"/>
            <w:tcBorders>
              <w:top w:val="double" w:sz="4" w:space="0" w:color="auto"/>
              <w:bottom w:val="double" w:sz="4" w:space="0" w:color="auto"/>
            </w:tcBorders>
            <w:vAlign w:val="center"/>
          </w:tcPr>
          <w:p w:rsidR="006E40C2" w:rsidRPr="00AD10A6" w:rsidRDefault="006E40C2" w:rsidP="00AD10A6">
            <w:pPr>
              <w:spacing w:before="0"/>
              <w:rPr>
                <w:rFonts w:cs="Arial"/>
                <w:color w:val="000000"/>
              </w:rPr>
            </w:pPr>
            <w:r w:rsidRPr="00AD10A6">
              <w:rPr>
                <w:rFonts w:cs="Arial"/>
                <w:color w:val="000000"/>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rsidR="006E40C2" w:rsidRPr="00AD10A6" w:rsidRDefault="006E40C2" w:rsidP="00AD10A6">
            <w:pPr>
              <w:spacing w:before="0"/>
              <w:rPr>
                <w:rFonts w:cs="Arial"/>
                <w:color w:val="000000"/>
              </w:rPr>
            </w:pPr>
            <w:r w:rsidRPr="00AD10A6">
              <w:rPr>
                <w:rFonts w:cs="Arial"/>
                <w:color w:val="000000"/>
              </w:rPr>
              <w:t>Функција у</w:t>
            </w:r>
          </w:p>
          <w:p w:rsidR="006E40C2" w:rsidRPr="00AD10A6" w:rsidRDefault="006E40C2" w:rsidP="00AD10A6">
            <w:pPr>
              <w:spacing w:before="0"/>
              <w:rPr>
                <w:rFonts w:cs="Arial"/>
                <w:color w:val="000000"/>
              </w:rPr>
            </w:pPr>
            <w:r w:rsidRPr="00AD10A6">
              <w:rPr>
                <w:rFonts w:cs="Arial"/>
                <w:color w:val="000000"/>
              </w:rPr>
              <w:t>пројекту</w:t>
            </w:r>
          </w:p>
        </w:tc>
      </w:tr>
      <w:tr w:rsidR="006E40C2" w:rsidRPr="00AD10A6" w:rsidTr="00F750C9">
        <w:trPr>
          <w:cantSplit/>
          <w:trHeight w:val="567"/>
          <w:jc w:val="center"/>
        </w:trPr>
        <w:tc>
          <w:tcPr>
            <w:tcW w:w="1057" w:type="dxa"/>
            <w:vMerge w:val="restart"/>
            <w:tcBorders>
              <w:top w:val="double" w:sz="4" w:space="0" w:color="auto"/>
              <w:left w:val="double" w:sz="4" w:space="0" w:color="auto"/>
            </w:tcBorders>
          </w:tcPr>
          <w:p w:rsidR="006E40C2" w:rsidRPr="00AD10A6" w:rsidRDefault="006E40C2" w:rsidP="00AD10A6">
            <w:pPr>
              <w:spacing w:before="0"/>
              <w:jc w:val="center"/>
              <w:rPr>
                <w:rFonts w:cs="Arial"/>
                <w:color w:val="000000"/>
                <w:vertAlign w:val="superscript"/>
              </w:rPr>
            </w:pPr>
          </w:p>
        </w:tc>
        <w:tc>
          <w:tcPr>
            <w:tcW w:w="953" w:type="dxa"/>
            <w:tcBorders>
              <w:top w:val="double" w:sz="4" w:space="0" w:color="auto"/>
            </w:tcBorders>
          </w:tcPr>
          <w:p w:rsidR="006E40C2" w:rsidRPr="00AD10A6" w:rsidRDefault="006E40C2" w:rsidP="00AD10A6">
            <w:pPr>
              <w:spacing w:before="0"/>
              <w:jc w:val="center"/>
              <w:rPr>
                <w:rFonts w:cs="Arial"/>
                <w:color w:val="000000"/>
                <w:vertAlign w:val="superscript"/>
              </w:rPr>
            </w:pPr>
          </w:p>
          <w:p w:rsidR="006E40C2" w:rsidRPr="00AD10A6" w:rsidRDefault="006E40C2" w:rsidP="00AD10A6">
            <w:pPr>
              <w:spacing w:before="0"/>
              <w:rPr>
                <w:rFonts w:cs="Arial"/>
                <w:color w:val="000000"/>
                <w:vertAlign w:val="superscript"/>
              </w:rPr>
            </w:pPr>
          </w:p>
        </w:tc>
        <w:tc>
          <w:tcPr>
            <w:tcW w:w="5112" w:type="dxa"/>
            <w:gridSpan w:val="4"/>
            <w:tcBorders>
              <w:top w:val="double" w:sz="4" w:space="0" w:color="auto"/>
            </w:tcBorders>
          </w:tcPr>
          <w:p w:rsidR="006E40C2" w:rsidRPr="00AD10A6" w:rsidRDefault="006E40C2" w:rsidP="00AD10A6">
            <w:pPr>
              <w:spacing w:before="0"/>
              <w:jc w:val="center"/>
              <w:rPr>
                <w:rFonts w:cs="Arial"/>
                <w:color w:val="000000"/>
                <w:vertAlign w:val="superscript"/>
              </w:rPr>
            </w:pPr>
          </w:p>
        </w:tc>
        <w:tc>
          <w:tcPr>
            <w:tcW w:w="1800" w:type="dxa"/>
            <w:tcBorders>
              <w:top w:val="double" w:sz="4" w:space="0" w:color="auto"/>
              <w:right w:val="double" w:sz="4" w:space="0" w:color="auto"/>
            </w:tcBorders>
          </w:tcPr>
          <w:p w:rsidR="006E40C2" w:rsidRPr="00AD10A6" w:rsidRDefault="006E40C2" w:rsidP="00AD10A6">
            <w:pPr>
              <w:spacing w:before="0"/>
              <w:jc w:val="center"/>
              <w:rPr>
                <w:rFonts w:cs="Arial"/>
                <w:color w:val="000000"/>
                <w:vertAlign w:val="superscript"/>
              </w:rPr>
            </w:pPr>
          </w:p>
        </w:tc>
      </w:tr>
      <w:tr w:rsidR="006E40C2" w:rsidRPr="00AD10A6" w:rsidTr="00F750C9">
        <w:trPr>
          <w:cantSplit/>
          <w:trHeight w:val="567"/>
          <w:jc w:val="center"/>
        </w:trPr>
        <w:tc>
          <w:tcPr>
            <w:tcW w:w="0" w:type="auto"/>
            <w:vMerge/>
            <w:tcBorders>
              <w:left w:val="double" w:sz="4" w:space="0" w:color="auto"/>
            </w:tcBorders>
            <w:vAlign w:val="center"/>
          </w:tcPr>
          <w:p w:rsidR="006E40C2" w:rsidRPr="00AD10A6" w:rsidRDefault="006E40C2" w:rsidP="00AD10A6">
            <w:pPr>
              <w:spacing w:before="0"/>
              <w:rPr>
                <w:rFonts w:cs="Arial"/>
                <w:color w:val="000000"/>
                <w:vertAlign w:val="superscript"/>
              </w:rPr>
            </w:pPr>
          </w:p>
        </w:tc>
        <w:tc>
          <w:tcPr>
            <w:tcW w:w="953" w:type="dxa"/>
          </w:tcPr>
          <w:p w:rsidR="006E40C2" w:rsidRPr="00AD10A6" w:rsidRDefault="006E40C2" w:rsidP="00AD10A6">
            <w:pPr>
              <w:spacing w:before="0"/>
              <w:jc w:val="center"/>
              <w:rPr>
                <w:rFonts w:cs="Arial"/>
                <w:color w:val="000000"/>
                <w:vertAlign w:val="superscript"/>
              </w:rPr>
            </w:pPr>
          </w:p>
          <w:p w:rsidR="006E40C2" w:rsidRPr="00AD10A6" w:rsidRDefault="006E40C2" w:rsidP="00AD10A6">
            <w:pPr>
              <w:spacing w:before="0"/>
              <w:jc w:val="center"/>
              <w:rPr>
                <w:rFonts w:cs="Arial"/>
                <w:color w:val="000000"/>
                <w:vertAlign w:val="superscript"/>
              </w:rPr>
            </w:pPr>
          </w:p>
        </w:tc>
        <w:tc>
          <w:tcPr>
            <w:tcW w:w="5112" w:type="dxa"/>
            <w:gridSpan w:val="4"/>
          </w:tcPr>
          <w:p w:rsidR="006E40C2" w:rsidRPr="00AD10A6" w:rsidRDefault="006E40C2" w:rsidP="00AD10A6">
            <w:pPr>
              <w:spacing w:before="0"/>
              <w:jc w:val="center"/>
              <w:rPr>
                <w:rFonts w:cs="Arial"/>
                <w:color w:val="000000"/>
                <w:vertAlign w:val="superscript"/>
              </w:rPr>
            </w:pPr>
          </w:p>
        </w:tc>
        <w:tc>
          <w:tcPr>
            <w:tcW w:w="1800" w:type="dxa"/>
            <w:tcBorders>
              <w:right w:val="double" w:sz="4" w:space="0" w:color="auto"/>
            </w:tcBorders>
          </w:tcPr>
          <w:p w:rsidR="006E40C2" w:rsidRPr="00AD10A6" w:rsidRDefault="006E40C2" w:rsidP="00AD10A6">
            <w:pPr>
              <w:spacing w:before="0"/>
              <w:jc w:val="center"/>
              <w:rPr>
                <w:rFonts w:cs="Arial"/>
                <w:color w:val="000000"/>
                <w:vertAlign w:val="superscript"/>
              </w:rPr>
            </w:pPr>
          </w:p>
        </w:tc>
      </w:tr>
      <w:tr w:rsidR="006E40C2" w:rsidRPr="00AD10A6" w:rsidTr="00F750C9">
        <w:trPr>
          <w:cantSplit/>
          <w:trHeight w:val="567"/>
          <w:jc w:val="center"/>
        </w:trPr>
        <w:tc>
          <w:tcPr>
            <w:tcW w:w="0" w:type="auto"/>
            <w:vMerge/>
            <w:tcBorders>
              <w:left w:val="double" w:sz="4" w:space="0" w:color="auto"/>
              <w:bottom w:val="double" w:sz="4" w:space="0" w:color="auto"/>
            </w:tcBorders>
            <w:vAlign w:val="center"/>
          </w:tcPr>
          <w:p w:rsidR="006E40C2" w:rsidRPr="00AD10A6" w:rsidRDefault="006E40C2" w:rsidP="00AD10A6">
            <w:pPr>
              <w:spacing w:before="0"/>
              <w:rPr>
                <w:rFonts w:cs="Arial"/>
                <w:color w:val="000000"/>
                <w:vertAlign w:val="superscript"/>
              </w:rPr>
            </w:pPr>
          </w:p>
        </w:tc>
        <w:tc>
          <w:tcPr>
            <w:tcW w:w="953" w:type="dxa"/>
            <w:tcBorders>
              <w:bottom w:val="double" w:sz="4" w:space="0" w:color="auto"/>
            </w:tcBorders>
          </w:tcPr>
          <w:p w:rsidR="006E40C2" w:rsidRPr="00AD10A6" w:rsidRDefault="006E40C2" w:rsidP="00AD10A6">
            <w:pPr>
              <w:spacing w:before="0"/>
              <w:jc w:val="center"/>
              <w:rPr>
                <w:rFonts w:cs="Arial"/>
                <w:color w:val="000000"/>
                <w:vertAlign w:val="superscript"/>
              </w:rPr>
            </w:pPr>
          </w:p>
          <w:p w:rsidR="006E40C2" w:rsidRPr="00AD10A6" w:rsidRDefault="006E40C2" w:rsidP="00AD10A6">
            <w:pPr>
              <w:spacing w:before="0"/>
              <w:jc w:val="center"/>
              <w:rPr>
                <w:rFonts w:cs="Arial"/>
                <w:color w:val="000000"/>
                <w:vertAlign w:val="superscript"/>
              </w:rPr>
            </w:pPr>
          </w:p>
        </w:tc>
        <w:tc>
          <w:tcPr>
            <w:tcW w:w="5112" w:type="dxa"/>
            <w:gridSpan w:val="4"/>
            <w:tcBorders>
              <w:bottom w:val="double" w:sz="4" w:space="0" w:color="auto"/>
            </w:tcBorders>
          </w:tcPr>
          <w:p w:rsidR="006E40C2" w:rsidRPr="00AD10A6" w:rsidRDefault="006E40C2" w:rsidP="00AD10A6">
            <w:pPr>
              <w:spacing w:before="0"/>
              <w:jc w:val="center"/>
              <w:rPr>
                <w:rFonts w:cs="Arial"/>
                <w:color w:val="000000"/>
                <w:vertAlign w:val="superscript"/>
              </w:rPr>
            </w:pPr>
          </w:p>
        </w:tc>
        <w:tc>
          <w:tcPr>
            <w:tcW w:w="1800" w:type="dxa"/>
            <w:tcBorders>
              <w:bottom w:val="double" w:sz="4" w:space="0" w:color="auto"/>
              <w:right w:val="double" w:sz="4" w:space="0" w:color="auto"/>
            </w:tcBorders>
          </w:tcPr>
          <w:p w:rsidR="006E40C2" w:rsidRPr="00AD10A6" w:rsidRDefault="006E40C2" w:rsidP="00AD10A6">
            <w:pPr>
              <w:spacing w:before="0"/>
              <w:jc w:val="center"/>
              <w:rPr>
                <w:rFonts w:cs="Arial"/>
                <w:color w:val="000000"/>
                <w:vertAlign w:val="superscript"/>
              </w:rPr>
            </w:pPr>
          </w:p>
        </w:tc>
      </w:tr>
      <w:tr w:rsidR="006E40C2" w:rsidRPr="00AD10A6" w:rsidTr="00F750C9">
        <w:trPr>
          <w:cantSplit/>
          <w:trHeight w:val="567"/>
          <w:jc w:val="center"/>
        </w:trPr>
        <w:tc>
          <w:tcPr>
            <w:tcW w:w="1057" w:type="dxa"/>
            <w:vMerge w:val="restart"/>
            <w:tcBorders>
              <w:top w:val="double" w:sz="4" w:space="0" w:color="auto"/>
              <w:left w:val="double" w:sz="4" w:space="0" w:color="auto"/>
            </w:tcBorders>
          </w:tcPr>
          <w:p w:rsidR="006E40C2" w:rsidRPr="00AD10A6" w:rsidRDefault="006E40C2" w:rsidP="00AD10A6">
            <w:pPr>
              <w:spacing w:before="0"/>
              <w:jc w:val="center"/>
              <w:rPr>
                <w:rFonts w:cs="Arial"/>
                <w:color w:val="000000"/>
                <w:vertAlign w:val="superscript"/>
              </w:rPr>
            </w:pPr>
          </w:p>
        </w:tc>
        <w:tc>
          <w:tcPr>
            <w:tcW w:w="953" w:type="dxa"/>
            <w:tcBorders>
              <w:top w:val="double" w:sz="4" w:space="0" w:color="auto"/>
            </w:tcBorders>
          </w:tcPr>
          <w:p w:rsidR="006E40C2" w:rsidRPr="00AD10A6" w:rsidRDefault="006E40C2" w:rsidP="00AD10A6">
            <w:pPr>
              <w:spacing w:before="0"/>
              <w:jc w:val="center"/>
              <w:rPr>
                <w:rFonts w:cs="Arial"/>
                <w:color w:val="000000"/>
                <w:vertAlign w:val="superscript"/>
              </w:rPr>
            </w:pPr>
          </w:p>
          <w:p w:rsidR="006E40C2" w:rsidRPr="00AD10A6" w:rsidRDefault="006E40C2" w:rsidP="00AD10A6">
            <w:pPr>
              <w:spacing w:before="0"/>
              <w:jc w:val="center"/>
              <w:rPr>
                <w:rFonts w:cs="Arial"/>
                <w:color w:val="000000"/>
                <w:vertAlign w:val="superscript"/>
              </w:rPr>
            </w:pPr>
          </w:p>
        </w:tc>
        <w:tc>
          <w:tcPr>
            <w:tcW w:w="5112" w:type="dxa"/>
            <w:gridSpan w:val="4"/>
            <w:tcBorders>
              <w:top w:val="double" w:sz="4" w:space="0" w:color="auto"/>
            </w:tcBorders>
          </w:tcPr>
          <w:p w:rsidR="006E40C2" w:rsidRPr="00AD10A6" w:rsidRDefault="006E40C2" w:rsidP="00AD10A6">
            <w:pPr>
              <w:spacing w:before="0"/>
              <w:jc w:val="center"/>
              <w:rPr>
                <w:rFonts w:cs="Arial"/>
                <w:color w:val="000000"/>
                <w:vertAlign w:val="superscript"/>
              </w:rPr>
            </w:pPr>
          </w:p>
        </w:tc>
        <w:tc>
          <w:tcPr>
            <w:tcW w:w="1800" w:type="dxa"/>
            <w:tcBorders>
              <w:top w:val="double" w:sz="4" w:space="0" w:color="auto"/>
              <w:right w:val="double" w:sz="4" w:space="0" w:color="auto"/>
            </w:tcBorders>
          </w:tcPr>
          <w:p w:rsidR="006E40C2" w:rsidRPr="00AD10A6" w:rsidRDefault="006E40C2" w:rsidP="00AD10A6">
            <w:pPr>
              <w:spacing w:before="0"/>
              <w:jc w:val="center"/>
              <w:rPr>
                <w:rFonts w:cs="Arial"/>
                <w:color w:val="000000"/>
                <w:vertAlign w:val="superscript"/>
              </w:rPr>
            </w:pPr>
          </w:p>
        </w:tc>
      </w:tr>
      <w:tr w:rsidR="006E40C2" w:rsidRPr="00AD10A6" w:rsidTr="00F750C9">
        <w:trPr>
          <w:cantSplit/>
          <w:trHeight w:val="567"/>
          <w:jc w:val="center"/>
        </w:trPr>
        <w:tc>
          <w:tcPr>
            <w:tcW w:w="0" w:type="auto"/>
            <w:vMerge/>
            <w:tcBorders>
              <w:left w:val="double" w:sz="4" w:space="0" w:color="auto"/>
            </w:tcBorders>
            <w:vAlign w:val="center"/>
          </w:tcPr>
          <w:p w:rsidR="006E40C2" w:rsidRPr="00AD10A6" w:rsidRDefault="006E40C2" w:rsidP="00AD10A6">
            <w:pPr>
              <w:spacing w:before="0"/>
              <w:rPr>
                <w:rFonts w:cs="Arial"/>
                <w:color w:val="000000"/>
                <w:vertAlign w:val="superscript"/>
              </w:rPr>
            </w:pPr>
          </w:p>
        </w:tc>
        <w:tc>
          <w:tcPr>
            <w:tcW w:w="953" w:type="dxa"/>
          </w:tcPr>
          <w:p w:rsidR="006E40C2" w:rsidRPr="00AD10A6" w:rsidRDefault="006E40C2" w:rsidP="00AD10A6">
            <w:pPr>
              <w:spacing w:before="0"/>
              <w:jc w:val="center"/>
              <w:rPr>
                <w:rFonts w:cs="Arial"/>
                <w:color w:val="000000"/>
                <w:vertAlign w:val="superscript"/>
              </w:rPr>
            </w:pPr>
          </w:p>
          <w:p w:rsidR="006E40C2" w:rsidRPr="00AD10A6" w:rsidRDefault="006E40C2" w:rsidP="00AD10A6">
            <w:pPr>
              <w:spacing w:before="0"/>
              <w:jc w:val="center"/>
              <w:rPr>
                <w:rFonts w:cs="Arial"/>
                <w:color w:val="000000"/>
                <w:vertAlign w:val="superscript"/>
              </w:rPr>
            </w:pPr>
          </w:p>
        </w:tc>
        <w:tc>
          <w:tcPr>
            <w:tcW w:w="5112" w:type="dxa"/>
            <w:gridSpan w:val="4"/>
          </w:tcPr>
          <w:p w:rsidR="006E40C2" w:rsidRPr="00AD10A6" w:rsidRDefault="006E40C2" w:rsidP="00AD10A6">
            <w:pPr>
              <w:spacing w:before="0"/>
              <w:jc w:val="center"/>
              <w:rPr>
                <w:rFonts w:cs="Arial"/>
                <w:color w:val="000000"/>
                <w:vertAlign w:val="superscript"/>
              </w:rPr>
            </w:pPr>
          </w:p>
        </w:tc>
        <w:tc>
          <w:tcPr>
            <w:tcW w:w="1800" w:type="dxa"/>
            <w:tcBorders>
              <w:right w:val="double" w:sz="4" w:space="0" w:color="auto"/>
            </w:tcBorders>
          </w:tcPr>
          <w:p w:rsidR="006E40C2" w:rsidRPr="00AD10A6" w:rsidRDefault="006E40C2" w:rsidP="00AD10A6">
            <w:pPr>
              <w:spacing w:before="0"/>
              <w:jc w:val="center"/>
              <w:rPr>
                <w:rFonts w:cs="Arial"/>
                <w:color w:val="000000"/>
                <w:vertAlign w:val="superscript"/>
              </w:rPr>
            </w:pPr>
          </w:p>
        </w:tc>
      </w:tr>
      <w:tr w:rsidR="006E40C2" w:rsidRPr="00AD10A6" w:rsidTr="00F750C9">
        <w:trPr>
          <w:cantSplit/>
          <w:trHeight w:val="567"/>
          <w:jc w:val="center"/>
        </w:trPr>
        <w:tc>
          <w:tcPr>
            <w:tcW w:w="0" w:type="auto"/>
            <w:vMerge/>
            <w:tcBorders>
              <w:left w:val="double" w:sz="4" w:space="0" w:color="auto"/>
              <w:bottom w:val="double" w:sz="4" w:space="0" w:color="auto"/>
            </w:tcBorders>
            <w:vAlign w:val="center"/>
          </w:tcPr>
          <w:p w:rsidR="006E40C2" w:rsidRPr="00AD10A6" w:rsidRDefault="006E40C2" w:rsidP="00AD10A6">
            <w:pPr>
              <w:spacing w:before="0"/>
              <w:rPr>
                <w:rFonts w:cs="Arial"/>
                <w:color w:val="000000"/>
                <w:vertAlign w:val="superscript"/>
              </w:rPr>
            </w:pPr>
          </w:p>
        </w:tc>
        <w:tc>
          <w:tcPr>
            <w:tcW w:w="953" w:type="dxa"/>
            <w:tcBorders>
              <w:bottom w:val="double" w:sz="4" w:space="0" w:color="auto"/>
            </w:tcBorders>
          </w:tcPr>
          <w:p w:rsidR="006E40C2" w:rsidRPr="00AD10A6" w:rsidRDefault="006E40C2" w:rsidP="00AD10A6">
            <w:pPr>
              <w:spacing w:before="0"/>
              <w:jc w:val="center"/>
              <w:rPr>
                <w:rFonts w:cs="Arial"/>
                <w:color w:val="000000"/>
                <w:vertAlign w:val="superscript"/>
              </w:rPr>
            </w:pPr>
          </w:p>
          <w:p w:rsidR="006E40C2" w:rsidRPr="00AD10A6" w:rsidRDefault="006E40C2" w:rsidP="00AD10A6">
            <w:pPr>
              <w:spacing w:before="0"/>
              <w:jc w:val="center"/>
              <w:rPr>
                <w:rFonts w:cs="Arial"/>
                <w:color w:val="000000"/>
                <w:vertAlign w:val="superscript"/>
              </w:rPr>
            </w:pPr>
          </w:p>
        </w:tc>
        <w:tc>
          <w:tcPr>
            <w:tcW w:w="5112" w:type="dxa"/>
            <w:gridSpan w:val="4"/>
            <w:tcBorders>
              <w:bottom w:val="double" w:sz="4" w:space="0" w:color="auto"/>
            </w:tcBorders>
          </w:tcPr>
          <w:p w:rsidR="006E40C2" w:rsidRPr="00AD10A6" w:rsidRDefault="006E40C2" w:rsidP="00AD10A6">
            <w:pPr>
              <w:spacing w:before="0"/>
              <w:jc w:val="center"/>
              <w:rPr>
                <w:rFonts w:cs="Arial"/>
                <w:color w:val="000000"/>
                <w:vertAlign w:val="superscript"/>
              </w:rPr>
            </w:pPr>
          </w:p>
        </w:tc>
        <w:tc>
          <w:tcPr>
            <w:tcW w:w="1800" w:type="dxa"/>
            <w:tcBorders>
              <w:bottom w:val="double" w:sz="4" w:space="0" w:color="auto"/>
              <w:right w:val="double" w:sz="4" w:space="0" w:color="auto"/>
            </w:tcBorders>
          </w:tcPr>
          <w:p w:rsidR="006E40C2" w:rsidRPr="00AD10A6" w:rsidRDefault="006E40C2" w:rsidP="00AD10A6">
            <w:pPr>
              <w:spacing w:before="0"/>
              <w:jc w:val="center"/>
              <w:rPr>
                <w:rFonts w:cs="Arial"/>
                <w:color w:val="000000"/>
                <w:vertAlign w:val="superscript"/>
              </w:rPr>
            </w:pPr>
          </w:p>
        </w:tc>
      </w:tr>
    </w:tbl>
    <w:p w:rsidR="006E40C2" w:rsidRPr="00AD10A6" w:rsidRDefault="006E40C2" w:rsidP="00AD10A6">
      <w:pPr>
        <w:spacing w:before="0"/>
        <w:rPr>
          <w:rFonts w:cs="Arial"/>
        </w:rPr>
      </w:pPr>
      <w:r w:rsidRPr="00AD10A6">
        <w:rPr>
          <w:rFonts w:cs="Arial"/>
        </w:rPr>
        <w:t>Знање језика (оценити од 1 до 5, при чему је 1 највиша)</w:t>
      </w:r>
    </w:p>
    <w:tbl>
      <w:tblPr>
        <w:tblStyle w:val="TableGrid"/>
        <w:tblW w:w="0" w:type="auto"/>
        <w:tblInd w:w="279" w:type="dxa"/>
        <w:tblLook w:val="04A0" w:firstRow="1" w:lastRow="0" w:firstColumn="1" w:lastColumn="0" w:noHBand="0" w:noVBand="1"/>
      </w:tblPr>
      <w:tblGrid>
        <w:gridCol w:w="2079"/>
        <w:gridCol w:w="2430"/>
        <w:gridCol w:w="2520"/>
        <w:gridCol w:w="1901"/>
      </w:tblGrid>
      <w:tr w:rsidR="006E40C2" w:rsidRPr="00AD10A6" w:rsidTr="0098566E">
        <w:tc>
          <w:tcPr>
            <w:tcW w:w="2079"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Језик</w:t>
            </w:r>
          </w:p>
        </w:tc>
        <w:tc>
          <w:tcPr>
            <w:tcW w:w="2430"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Говор</w:t>
            </w:r>
          </w:p>
        </w:tc>
        <w:tc>
          <w:tcPr>
            <w:tcW w:w="2520"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 xml:space="preserve">Читање </w:t>
            </w:r>
          </w:p>
        </w:tc>
        <w:tc>
          <w:tcPr>
            <w:tcW w:w="1901"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Писање</w:t>
            </w:r>
          </w:p>
        </w:tc>
      </w:tr>
      <w:tr w:rsidR="006E40C2" w:rsidRPr="00AD10A6" w:rsidTr="0098566E">
        <w:trPr>
          <w:trHeight w:val="365"/>
        </w:trPr>
        <w:tc>
          <w:tcPr>
            <w:tcW w:w="2079"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 xml:space="preserve">Српски </w:t>
            </w:r>
          </w:p>
        </w:tc>
        <w:tc>
          <w:tcPr>
            <w:tcW w:w="2430" w:type="dxa"/>
          </w:tcPr>
          <w:p w:rsidR="006E40C2" w:rsidRPr="00AD10A6" w:rsidRDefault="006E40C2" w:rsidP="00AD10A6">
            <w:pPr>
              <w:pStyle w:val="ListParagraph"/>
              <w:spacing w:before="0" w:after="0" w:line="240" w:lineRule="auto"/>
              <w:ind w:left="0"/>
              <w:rPr>
                <w:rFonts w:ascii="Arial" w:hAnsi="Arial" w:cs="Arial"/>
              </w:rPr>
            </w:pPr>
          </w:p>
        </w:tc>
        <w:tc>
          <w:tcPr>
            <w:tcW w:w="2520" w:type="dxa"/>
          </w:tcPr>
          <w:p w:rsidR="006E40C2" w:rsidRPr="00AD10A6" w:rsidRDefault="006E40C2" w:rsidP="00AD10A6">
            <w:pPr>
              <w:pStyle w:val="ListParagraph"/>
              <w:spacing w:before="0" w:after="0" w:line="240" w:lineRule="auto"/>
              <w:ind w:left="0"/>
              <w:rPr>
                <w:rFonts w:ascii="Arial" w:hAnsi="Arial" w:cs="Arial"/>
              </w:rPr>
            </w:pPr>
          </w:p>
        </w:tc>
        <w:tc>
          <w:tcPr>
            <w:tcW w:w="1901" w:type="dxa"/>
          </w:tcPr>
          <w:p w:rsidR="006E40C2" w:rsidRPr="00AD10A6" w:rsidRDefault="006E40C2" w:rsidP="00AD10A6">
            <w:pPr>
              <w:pStyle w:val="ListParagraph"/>
              <w:spacing w:before="0" w:after="0" w:line="240" w:lineRule="auto"/>
              <w:ind w:left="0"/>
              <w:rPr>
                <w:rFonts w:ascii="Arial" w:hAnsi="Arial" w:cs="Arial"/>
              </w:rPr>
            </w:pPr>
          </w:p>
        </w:tc>
      </w:tr>
      <w:tr w:rsidR="006E40C2" w:rsidRPr="00AD10A6" w:rsidTr="0098566E">
        <w:trPr>
          <w:trHeight w:val="273"/>
        </w:trPr>
        <w:tc>
          <w:tcPr>
            <w:tcW w:w="2079" w:type="dxa"/>
          </w:tcPr>
          <w:p w:rsidR="006E40C2" w:rsidRPr="00AD10A6" w:rsidRDefault="006E40C2" w:rsidP="00AD10A6">
            <w:pPr>
              <w:pStyle w:val="ListParagraph"/>
              <w:spacing w:before="0" w:after="0" w:line="240" w:lineRule="auto"/>
              <w:ind w:left="0"/>
              <w:rPr>
                <w:rFonts w:ascii="Arial" w:hAnsi="Arial" w:cs="Arial"/>
              </w:rPr>
            </w:pPr>
          </w:p>
        </w:tc>
        <w:tc>
          <w:tcPr>
            <w:tcW w:w="2430" w:type="dxa"/>
          </w:tcPr>
          <w:p w:rsidR="006E40C2" w:rsidRPr="00AD10A6" w:rsidRDefault="006E40C2" w:rsidP="00AD10A6">
            <w:pPr>
              <w:pStyle w:val="ListParagraph"/>
              <w:spacing w:before="0" w:after="0" w:line="240" w:lineRule="auto"/>
              <w:ind w:left="0"/>
              <w:rPr>
                <w:rFonts w:ascii="Arial" w:hAnsi="Arial" w:cs="Arial"/>
              </w:rPr>
            </w:pPr>
          </w:p>
        </w:tc>
        <w:tc>
          <w:tcPr>
            <w:tcW w:w="2520" w:type="dxa"/>
          </w:tcPr>
          <w:p w:rsidR="006E40C2" w:rsidRPr="00AD10A6" w:rsidRDefault="006E40C2" w:rsidP="00AD10A6">
            <w:pPr>
              <w:pStyle w:val="ListParagraph"/>
              <w:spacing w:before="0" w:after="0" w:line="240" w:lineRule="auto"/>
              <w:ind w:left="0"/>
              <w:rPr>
                <w:rFonts w:ascii="Arial" w:hAnsi="Arial" w:cs="Arial"/>
              </w:rPr>
            </w:pPr>
          </w:p>
        </w:tc>
        <w:tc>
          <w:tcPr>
            <w:tcW w:w="1901" w:type="dxa"/>
          </w:tcPr>
          <w:p w:rsidR="006E40C2" w:rsidRPr="00AD10A6" w:rsidRDefault="006E40C2" w:rsidP="00AD10A6">
            <w:pPr>
              <w:pStyle w:val="ListParagraph"/>
              <w:spacing w:before="0" w:after="0" w:line="240" w:lineRule="auto"/>
              <w:ind w:left="0"/>
              <w:rPr>
                <w:rFonts w:ascii="Arial" w:hAnsi="Arial" w:cs="Arial"/>
              </w:rPr>
            </w:pPr>
          </w:p>
        </w:tc>
      </w:tr>
    </w:tbl>
    <w:p w:rsidR="006E40C2" w:rsidRPr="00AD10A6" w:rsidRDefault="006E40C2" w:rsidP="00AD10A6">
      <w:pPr>
        <w:spacing w:before="0"/>
        <w:rPr>
          <w:rFonts w:cs="Arial"/>
        </w:rPr>
      </w:pPr>
      <w:r w:rsidRPr="00AD10A6">
        <w:rPr>
          <w:rFonts w:cs="Arial"/>
        </w:rPr>
        <w:t>Досадашње ангажовање на пословима који су предмет пројекта (на основу предходних активности  на овом месту из до сада извршених послова навести само оне који доказују релевантно искуство  предложеног члана тима у складу са Одељком 4.2 тачка 3 конкурсне документације)</w:t>
      </w:r>
    </w:p>
    <w:p w:rsidR="00F750C9" w:rsidRPr="00AD10A6" w:rsidRDefault="00F750C9" w:rsidP="00AD10A6">
      <w:pPr>
        <w:spacing w:before="0"/>
        <w:rPr>
          <w:rFonts w:cs="Arial"/>
        </w:rPr>
      </w:pPr>
    </w:p>
    <w:tbl>
      <w:tblPr>
        <w:tblStyle w:val="TableGrid"/>
        <w:tblW w:w="0" w:type="auto"/>
        <w:tblInd w:w="378" w:type="dxa"/>
        <w:tblLook w:val="04A0" w:firstRow="1" w:lastRow="0" w:firstColumn="1" w:lastColumn="0" w:noHBand="0" w:noVBand="1"/>
      </w:tblPr>
      <w:tblGrid>
        <w:gridCol w:w="4410"/>
        <w:gridCol w:w="4500"/>
      </w:tblGrid>
      <w:tr w:rsidR="006E40C2" w:rsidRPr="00AD10A6" w:rsidTr="0098566E">
        <w:tc>
          <w:tcPr>
            <w:tcW w:w="4410"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Назив пројекта:</w:t>
            </w:r>
          </w:p>
        </w:tc>
        <w:tc>
          <w:tcPr>
            <w:tcW w:w="4500" w:type="dxa"/>
          </w:tcPr>
          <w:p w:rsidR="006E40C2" w:rsidRPr="00AD10A6" w:rsidRDefault="006E40C2" w:rsidP="00AD10A6">
            <w:pPr>
              <w:pStyle w:val="ListParagraph"/>
              <w:spacing w:before="0" w:after="0" w:line="240" w:lineRule="auto"/>
              <w:ind w:left="0"/>
              <w:rPr>
                <w:rFonts w:ascii="Arial" w:hAnsi="Arial" w:cs="Arial"/>
              </w:rPr>
            </w:pPr>
          </w:p>
        </w:tc>
      </w:tr>
      <w:tr w:rsidR="006E40C2" w:rsidRPr="00AD10A6" w:rsidTr="0098566E">
        <w:tc>
          <w:tcPr>
            <w:tcW w:w="4410"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Година:</w:t>
            </w:r>
          </w:p>
        </w:tc>
        <w:tc>
          <w:tcPr>
            <w:tcW w:w="4500" w:type="dxa"/>
          </w:tcPr>
          <w:p w:rsidR="006E40C2" w:rsidRPr="00AD10A6" w:rsidRDefault="006E40C2" w:rsidP="00AD10A6">
            <w:pPr>
              <w:pStyle w:val="ListParagraph"/>
              <w:spacing w:before="0" w:after="0" w:line="240" w:lineRule="auto"/>
              <w:ind w:left="0"/>
              <w:rPr>
                <w:rFonts w:ascii="Arial" w:hAnsi="Arial" w:cs="Arial"/>
              </w:rPr>
            </w:pPr>
          </w:p>
        </w:tc>
      </w:tr>
      <w:tr w:rsidR="006E40C2" w:rsidRPr="00AD10A6" w:rsidTr="0098566E">
        <w:tc>
          <w:tcPr>
            <w:tcW w:w="4410"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 xml:space="preserve">Место извршења: </w:t>
            </w:r>
          </w:p>
        </w:tc>
        <w:tc>
          <w:tcPr>
            <w:tcW w:w="4500" w:type="dxa"/>
          </w:tcPr>
          <w:p w:rsidR="006E40C2" w:rsidRPr="00AD10A6" w:rsidRDefault="006E40C2" w:rsidP="00AD10A6">
            <w:pPr>
              <w:pStyle w:val="ListParagraph"/>
              <w:spacing w:before="0" w:after="0" w:line="240" w:lineRule="auto"/>
              <w:ind w:left="0"/>
              <w:rPr>
                <w:rFonts w:ascii="Arial" w:hAnsi="Arial" w:cs="Arial"/>
              </w:rPr>
            </w:pPr>
          </w:p>
        </w:tc>
      </w:tr>
      <w:tr w:rsidR="006E40C2" w:rsidRPr="00AD10A6" w:rsidTr="0098566E">
        <w:tc>
          <w:tcPr>
            <w:tcW w:w="4410"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Клијент:</w:t>
            </w:r>
          </w:p>
        </w:tc>
        <w:tc>
          <w:tcPr>
            <w:tcW w:w="4500" w:type="dxa"/>
          </w:tcPr>
          <w:p w:rsidR="006E40C2" w:rsidRPr="00AD10A6" w:rsidRDefault="006E40C2" w:rsidP="00AD10A6">
            <w:pPr>
              <w:pStyle w:val="ListParagraph"/>
              <w:spacing w:before="0" w:after="0" w:line="240" w:lineRule="auto"/>
              <w:ind w:left="0"/>
              <w:rPr>
                <w:rFonts w:ascii="Arial" w:hAnsi="Arial" w:cs="Arial"/>
              </w:rPr>
            </w:pPr>
          </w:p>
        </w:tc>
      </w:tr>
      <w:tr w:rsidR="006E40C2" w:rsidRPr="00AD10A6" w:rsidTr="0098566E">
        <w:tc>
          <w:tcPr>
            <w:tcW w:w="4410"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Главне карактеристике пројекта:</w:t>
            </w:r>
          </w:p>
        </w:tc>
        <w:tc>
          <w:tcPr>
            <w:tcW w:w="4500" w:type="dxa"/>
          </w:tcPr>
          <w:p w:rsidR="006E40C2" w:rsidRPr="00AD10A6" w:rsidRDefault="006E40C2" w:rsidP="00AD10A6">
            <w:pPr>
              <w:pStyle w:val="ListParagraph"/>
              <w:spacing w:before="0" w:after="0" w:line="240" w:lineRule="auto"/>
              <w:ind w:left="0"/>
              <w:rPr>
                <w:rFonts w:ascii="Arial" w:hAnsi="Arial" w:cs="Arial"/>
              </w:rPr>
            </w:pPr>
          </w:p>
        </w:tc>
      </w:tr>
      <w:tr w:rsidR="006E40C2" w:rsidRPr="00AD10A6" w:rsidTr="0098566E">
        <w:tc>
          <w:tcPr>
            <w:tcW w:w="4410"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Позиција:</w:t>
            </w:r>
          </w:p>
        </w:tc>
        <w:tc>
          <w:tcPr>
            <w:tcW w:w="4500" w:type="dxa"/>
          </w:tcPr>
          <w:p w:rsidR="006E40C2" w:rsidRPr="00AD10A6" w:rsidRDefault="006E40C2" w:rsidP="00AD10A6">
            <w:pPr>
              <w:pStyle w:val="ListParagraph"/>
              <w:spacing w:before="0" w:after="0" w:line="240" w:lineRule="auto"/>
              <w:ind w:left="0"/>
              <w:rPr>
                <w:rFonts w:ascii="Arial" w:hAnsi="Arial" w:cs="Arial"/>
              </w:rPr>
            </w:pPr>
          </w:p>
        </w:tc>
      </w:tr>
      <w:tr w:rsidR="006E40C2" w:rsidRPr="00AD10A6" w:rsidTr="0098566E">
        <w:tc>
          <w:tcPr>
            <w:tcW w:w="4410" w:type="dxa"/>
          </w:tcPr>
          <w:p w:rsidR="006E40C2" w:rsidRPr="00AD10A6" w:rsidRDefault="006E40C2" w:rsidP="00AD10A6">
            <w:pPr>
              <w:pStyle w:val="ListParagraph"/>
              <w:spacing w:before="0" w:after="0" w:line="240" w:lineRule="auto"/>
              <w:ind w:left="0"/>
              <w:rPr>
                <w:rFonts w:ascii="Arial" w:hAnsi="Arial" w:cs="Arial"/>
              </w:rPr>
            </w:pPr>
            <w:r w:rsidRPr="00AD10A6">
              <w:rPr>
                <w:rFonts w:ascii="Arial" w:hAnsi="Arial" w:cs="Arial"/>
              </w:rPr>
              <w:t>Извршене активности:</w:t>
            </w:r>
          </w:p>
        </w:tc>
        <w:tc>
          <w:tcPr>
            <w:tcW w:w="4500" w:type="dxa"/>
          </w:tcPr>
          <w:p w:rsidR="006E40C2" w:rsidRPr="00AD10A6" w:rsidRDefault="006E40C2" w:rsidP="00AD10A6">
            <w:pPr>
              <w:pStyle w:val="ListParagraph"/>
              <w:spacing w:before="0" w:after="0" w:line="240" w:lineRule="auto"/>
              <w:ind w:left="0"/>
              <w:rPr>
                <w:rFonts w:ascii="Arial" w:hAnsi="Arial" w:cs="Arial"/>
              </w:rPr>
            </w:pPr>
          </w:p>
        </w:tc>
      </w:tr>
    </w:tbl>
    <w:p w:rsidR="006E40C2" w:rsidRPr="00AD10A6" w:rsidRDefault="006E40C2" w:rsidP="00AD10A6">
      <w:pPr>
        <w:pStyle w:val="ListParagraph"/>
        <w:spacing w:before="0" w:after="0" w:line="240" w:lineRule="auto"/>
        <w:ind w:left="1095"/>
        <w:rPr>
          <w:rFonts w:ascii="Arial" w:hAnsi="Arial" w:cs="Arial"/>
        </w:rPr>
      </w:pPr>
    </w:p>
    <w:p w:rsidR="006E40C2" w:rsidRPr="00AD10A6" w:rsidRDefault="006E40C2" w:rsidP="00AD10A6">
      <w:pPr>
        <w:spacing w:before="0"/>
        <w:rPr>
          <w:rFonts w:cs="Arial"/>
        </w:rPr>
      </w:pPr>
      <w:r w:rsidRPr="00AD10A6">
        <w:rPr>
          <w:rFonts w:cs="Arial"/>
        </w:rPr>
        <w:t>Датум:</w:t>
      </w:r>
    </w:p>
    <w:p w:rsidR="006E40C2" w:rsidRPr="00AD10A6" w:rsidRDefault="006E40C2" w:rsidP="00AD10A6">
      <w:pPr>
        <w:spacing w:before="0"/>
        <w:rPr>
          <w:rFonts w:cs="Arial"/>
        </w:rPr>
      </w:pPr>
      <w:r w:rsidRPr="00AD10A6">
        <w:rPr>
          <w:rFonts w:cs="Arial"/>
        </w:rPr>
        <w:t xml:space="preserve">Потпис члана тима: </w:t>
      </w:r>
    </w:p>
    <w:p w:rsidR="006E40C2" w:rsidRPr="00AD10A6" w:rsidRDefault="006E40C2" w:rsidP="00AD10A6">
      <w:pPr>
        <w:spacing w:before="0"/>
        <w:rPr>
          <w:rFonts w:cs="Arial"/>
          <w:vanish/>
        </w:rPr>
      </w:pPr>
    </w:p>
    <w:p w:rsidR="006E40C2" w:rsidRPr="00AD10A6" w:rsidRDefault="006E40C2" w:rsidP="00AD10A6">
      <w:pPr>
        <w:autoSpaceDE w:val="0"/>
        <w:autoSpaceDN w:val="0"/>
        <w:adjustRightInd w:val="0"/>
        <w:spacing w:before="0"/>
        <w:rPr>
          <w:rFonts w:eastAsia="TimesNewRomanPS-BoldMT" w:cs="Arial"/>
          <w:bCs/>
          <w:i/>
          <w:iCs/>
          <w:color w:val="000000"/>
        </w:rPr>
      </w:pPr>
    </w:p>
    <w:p w:rsidR="006E40C2" w:rsidRPr="00AD10A6" w:rsidRDefault="006E40C2" w:rsidP="00AD10A6">
      <w:pPr>
        <w:pStyle w:val="FootnoteText"/>
        <w:spacing w:before="0"/>
        <w:rPr>
          <w:rFonts w:cs="Arial"/>
          <w:sz w:val="22"/>
          <w:szCs w:val="22"/>
        </w:rPr>
      </w:pPr>
    </w:p>
    <w:p w:rsidR="006E40C2" w:rsidRPr="00AD10A6" w:rsidRDefault="006E40C2" w:rsidP="00AD10A6">
      <w:pPr>
        <w:autoSpaceDE w:val="0"/>
        <w:autoSpaceDN w:val="0"/>
        <w:adjustRightInd w:val="0"/>
        <w:spacing w:before="0"/>
        <w:rPr>
          <w:rFonts w:cs="Arial"/>
          <w:color w:val="000000"/>
        </w:rPr>
      </w:pPr>
      <w:r w:rsidRPr="00AD10A6">
        <w:rPr>
          <w:rFonts w:cs="Arial"/>
          <w:color w:val="000000"/>
          <w:lang w:val="sr-Latn-CS"/>
        </w:rPr>
        <w:t>Заокружити</w:t>
      </w:r>
      <w:r w:rsidR="00F750C9" w:rsidRPr="00AD10A6">
        <w:rPr>
          <w:rFonts w:cs="Arial"/>
          <w:color w:val="000000"/>
          <w:lang w:val="sr-Latn-CS"/>
        </w:rPr>
        <w:t xml:space="preserve"> </w:t>
      </w:r>
      <w:r w:rsidRPr="00AD10A6">
        <w:rPr>
          <w:rFonts w:cs="Arial"/>
          <w:color w:val="000000"/>
          <w:lang w:val="sr-Latn-CS"/>
        </w:rPr>
        <w:t>одговарајући</w:t>
      </w:r>
    </w:p>
    <w:p w:rsidR="006E40C2" w:rsidRPr="00AD10A6" w:rsidRDefault="006E40C2" w:rsidP="00AD10A6">
      <w:pPr>
        <w:autoSpaceDE w:val="0"/>
        <w:autoSpaceDN w:val="0"/>
        <w:adjustRightInd w:val="0"/>
        <w:spacing w:before="0"/>
        <w:rPr>
          <w:rFonts w:eastAsia="Calibri" w:cs="Arial"/>
          <w:color w:val="000000"/>
        </w:rPr>
      </w:pPr>
    </w:p>
    <w:p w:rsidR="006E40C2" w:rsidRPr="00AD10A6" w:rsidRDefault="006E40C2" w:rsidP="00AD10A6">
      <w:pPr>
        <w:spacing w:before="0"/>
        <w:rPr>
          <w:rFonts w:cs="Arial"/>
        </w:rPr>
      </w:pPr>
      <w:r w:rsidRPr="00AD10A6">
        <w:rPr>
          <w:rFonts w:cs="Arial"/>
        </w:rPr>
        <w:t xml:space="preserve">НАПОМЕНА: </w:t>
      </w:r>
      <w:r w:rsidRPr="00AD10A6">
        <w:rPr>
          <w:rFonts w:cs="Arial"/>
          <w:i/>
        </w:rPr>
        <w:t>дата радна биографија мора бити праћена Изјавом датог лица и понуђача под пуном материјалном и кривичном одговорношћу да је иста истинита и тачна</w:t>
      </w:r>
    </w:p>
    <w:p w:rsidR="006E40C2" w:rsidRPr="00AD10A6" w:rsidRDefault="006E40C2" w:rsidP="00AD10A6">
      <w:pPr>
        <w:spacing w:before="0"/>
        <w:rPr>
          <w:rFonts w:cs="Arial"/>
        </w:rPr>
      </w:pPr>
    </w:p>
    <w:p w:rsidR="006E40C2" w:rsidRPr="00AD10A6" w:rsidRDefault="006E40C2" w:rsidP="00AD10A6">
      <w:pPr>
        <w:tabs>
          <w:tab w:val="left" w:pos="8385"/>
        </w:tabs>
        <w:spacing w:before="0"/>
        <w:rPr>
          <w:rFonts w:cs="Arial"/>
        </w:rPr>
      </w:pPr>
    </w:p>
    <w:p w:rsidR="006E40C2" w:rsidRPr="00AD10A6" w:rsidRDefault="006E40C2" w:rsidP="00AD10A6">
      <w:pPr>
        <w:pStyle w:val="BodyText"/>
        <w:spacing w:before="0"/>
        <w:rPr>
          <w:rFonts w:cs="Arial"/>
          <w:sz w:val="22"/>
          <w:szCs w:val="22"/>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6E40C2" w:rsidRPr="00AD10A6" w:rsidRDefault="006E40C2" w:rsidP="00AD10A6">
      <w:pPr>
        <w:spacing w:before="0"/>
        <w:rPr>
          <w:rFonts w:cs="Arial"/>
        </w:rPr>
      </w:pPr>
    </w:p>
    <w:p w:rsidR="004F66D4" w:rsidRPr="00AD10A6" w:rsidRDefault="004F66D4" w:rsidP="00AD10A6">
      <w:pPr>
        <w:spacing w:before="0"/>
        <w:jc w:val="left"/>
        <w:rPr>
          <w:rFonts w:cs="Arial"/>
        </w:rPr>
      </w:pPr>
      <w:bookmarkStart w:id="302" w:name="_ОБРАЗАЦ_13."/>
      <w:bookmarkEnd w:id="302"/>
      <w:r w:rsidRPr="00AD10A6">
        <w:rPr>
          <w:rFonts w:cs="Arial"/>
        </w:rPr>
        <w:br w:type="page"/>
      </w:r>
    </w:p>
    <w:p w:rsidR="00343A18" w:rsidRPr="00AD10A6" w:rsidRDefault="00343A18" w:rsidP="00AD10A6">
      <w:pPr>
        <w:pStyle w:val="KDObrazac"/>
        <w:spacing w:before="0"/>
        <w:rPr>
          <w:b w:val="0"/>
          <w:lang w:val="sr-Latn-RS"/>
        </w:rPr>
      </w:pPr>
      <w:r w:rsidRPr="00AD10A6">
        <w:rPr>
          <w:b w:val="0"/>
        </w:rPr>
        <w:t xml:space="preserve">ОБРАЗАЦ </w:t>
      </w:r>
      <w:bookmarkEnd w:id="299"/>
      <w:r w:rsidR="00F750C9" w:rsidRPr="00AD10A6">
        <w:rPr>
          <w:b w:val="0"/>
          <w:lang w:val="sr-Latn-RS"/>
        </w:rPr>
        <w:t>6.</w:t>
      </w:r>
    </w:p>
    <w:p w:rsidR="00343A18" w:rsidRPr="00AD10A6" w:rsidRDefault="00343A18" w:rsidP="00AD10A6">
      <w:pPr>
        <w:spacing w:before="0"/>
        <w:rPr>
          <w:rFonts w:cs="Arial"/>
        </w:rPr>
      </w:pPr>
    </w:p>
    <w:p w:rsidR="00343A18" w:rsidRPr="00AD10A6" w:rsidRDefault="00343A18" w:rsidP="00AD10A6">
      <w:pPr>
        <w:spacing w:before="0"/>
        <w:jc w:val="center"/>
        <w:rPr>
          <w:rFonts w:cs="Arial"/>
          <w:color w:val="00B0F0"/>
        </w:rPr>
      </w:pPr>
    </w:p>
    <w:p w:rsidR="00343A18" w:rsidRPr="00AD10A6" w:rsidRDefault="00343A18" w:rsidP="00AD10A6">
      <w:pPr>
        <w:spacing w:before="0"/>
        <w:jc w:val="center"/>
        <w:rPr>
          <w:rFonts w:cs="Arial"/>
        </w:rPr>
      </w:pPr>
      <w:r w:rsidRPr="00AD10A6">
        <w:rPr>
          <w:rFonts w:cs="Arial"/>
        </w:rPr>
        <w:t xml:space="preserve">СПИСАК </w:t>
      </w:r>
      <w:r w:rsidR="00FD6BCE" w:rsidRPr="00AD10A6">
        <w:rPr>
          <w:rFonts w:cs="Arial"/>
          <w:lang w:val="sr-Cyrl-RS"/>
        </w:rPr>
        <w:t>ИЗВРШЕНИХ УСЛУГА</w:t>
      </w:r>
      <w:r w:rsidR="0068306D" w:rsidRPr="00AD10A6">
        <w:rPr>
          <w:rFonts w:cs="Arial"/>
          <w:lang w:val="sr-Cyrl-RS"/>
        </w:rPr>
        <w:t xml:space="preserve"> </w:t>
      </w:r>
      <w:r w:rsidRPr="00AD10A6">
        <w:rPr>
          <w:rFonts w:cs="Arial"/>
        </w:rPr>
        <w:t>– СТРУЧНЕ РЕФЕРЕНЦЕ</w:t>
      </w:r>
    </w:p>
    <w:p w:rsidR="00343A18" w:rsidRPr="00AD10A6" w:rsidRDefault="00343A18" w:rsidP="00AD10A6">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813"/>
        <w:gridCol w:w="1731"/>
        <w:gridCol w:w="1759"/>
        <w:gridCol w:w="1637"/>
        <w:gridCol w:w="2182"/>
      </w:tblGrid>
      <w:tr w:rsidR="0098566E" w:rsidRPr="00AD10A6" w:rsidTr="00BC01DC">
        <w:tc>
          <w:tcPr>
            <w:tcW w:w="213" w:type="pct"/>
            <w:shd w:val="clear" w:color="auto" w:fill="auto"/>
          </w:tcPr>
          <w:p w:rsidR="00343A18" w:rsidRPr="00AD10A6" w:rsidRDefault="00343A18" w:rsidP="00AD10A6">
            <w:pPr>
              <w:spacing w:before="0"/>
              <w:jc w:val="center"/>
              <w:rPr>
                <w:rFonts w:eastAsia="Calibri" w:cs="Arial"/>
                <w:bCs/>
                <w:iCs/>
              </w:rPr>
            </w:pPr>
          </w:p>
        </w:tc>
        <w:tc>
          <w:tcPr>
            <w:tcW w:w="951"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lang w:val="sr-Cyrl-RS"/>
              </w:rPr>
            </w:pPr>
            <w:r w:rsidRPr="00AD10A6">
              <w:rPr>
                <w:rFonts w:eastAsia="Calibri" w:cs="Arial"/>
                <w:bCs/>
                <w:iCs/>
              </w:rPr>
              <w:t>Референтни наручилац</w:t>
            </w:r>
            <w:r w:rsidR="000C67B2" w:rsidRPr="00AD10A6">
              <w:rPr>
                <w:rFonts w:eastAsia="Calibri" w:cs="Arial"/>
                <w:bCs/>
                <w:iCs/>
                <w:lang w:val="sr-Cyrl-RS"/>
              </w:rPr>
              <w:t xml:space="preserve"> односно </w:t>
            </w:r>
            <w:r w:rsidR="00FD6BCE" w:rsidRPr="00AD10A6">
              <w:rPr>
                <w:rFonts w:eastAsia="Calibri" w:cs="Arial"/>
                <w:bCs/>
                <w:iCs/>
                <w:lang w:val="sr-Cyrl-RS"/>
              </w:rPr>
              <w:t>корисник услуга</w:t>
            </w:r>
          </w:p>
        </w:tc>
        <w:tc>
          <w:tcPr>
            <w:tcW w:w="908"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r w:rsidRPr="00AD10A6">
              <w:rPr>
                <w:rFonts w:eastAsia="Calibri" w:cs="Arial"/>
                <w:bCs/>
                <w:iCs/>
                <w:lang w:val="ru-RU"/>
              </w:rPr>
              <w:t>Лице за контакт</w:t>
            </w:r>
            <w:r w:rsidRPr="00AD10A6">
              <w:rPr>
                <w:rFonts w:eastAsia="Calibri" w:cs="Arial"/>
                <w:bCs/>
                <w:iCs/>
              </w:rPr>
              <w:t xml:space="preserve"> и број телефона</w:t>
            </w:r>
          </w:p>
        </w:tc>
        <w:tc>
          <w:tcPr>
            <w:tcW w:w="923"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r w:rsidRPr="00AD10A6">
              <w:rPr>
                <w:rFonts w:eastAsia="Calibri" w:cs="Arial"/>
                <w:bCs/>
                <w:iCs/>
              </w:rPr>
              <w:t>Број и датум закључења уговора</w:t>
            </w:r>
          </w:p>
        </w:tc>
        <w:tc>
          <w:tcPr>
            <w:tcW w:w="859" w:type="pct"/>
            <w:shd w:val="clear" w:color="auto" w:fill="auto"/>
            <w:vAlign w:val="center"/>
          </w:tcPr>
          <w:p w:rsidR="00343A18" w:rsidRPr="00AD10A6" w:rsidRDefault="00343A18" w:rsidP="00AD10A6">
            <w:pPr>
              <w:spacing w:before="0"/>
              <w:jc w:val="center"/>
              <w:rPr>
                <w:rFonts w:eastAsia="Calibri" w:cs="Arial"/>
                <w:bCs/>
                <w:iCs/>
                <w:lang w:val="sr-Cyrl-CS"/>
              </w:rPr>
            </w:pPr>
          </w:p>
          <w:p w:rsidR="00343A18" w:rsidRPr="00AD10A6" w:rsidRDefault="00343A18" w:rsidP="00AD10A6">
            <w:pPr>
              <w:spacing w:before="0"/>
              <w:jc w:val="center"/>
              <w:rPr>
                <w:rFonts w:eastAsia="Calibri" w:cs="Arial"/>
                <w:bCs/>
                <w:iCs/>
              </w:rPr>
            </w:pPr>
            <w:r w:rsidRPr="00AD10A6">
              <w:rPr>
                <w:rFonts w:eastAsia="Calibri" w:cs="Arial"/>
                <w:bCs/>
                <w:iCs/>
                <w:lang w:val="sr-Cyrl-CS"/>
              </w:rPr>
              <w:t xml:space="preserve">Датум </w:t>
            </w:r>
            <w:r w:rsidRPr="00AD10A6">
              <w:rPr>
                <w:rFonts w:eastAsia="Calibri" w:cs="Arial"/>
                <w:bCs/>
                <w:iCs/>
              </w:rPr>
              <w:t>реализације уговора</w:t>
            </w:r>
          </w:p>
          <w:p w:rsidR="00343A18" w:rsidRPr="00AD10A6" w:rsidRDefault="00343A18" w:rsidP="00AD10A6">
            <w:pPr>
              <w:spacing w:before="0"/>
              <w:jc w:val="center"/>
              <w:rPr>
                <w:rFonts w:eastAsia="Calibri" w:cs="Arial"/>
                <w:bCs/>
                <w:iCs/>
              </w:rPr>
            </w:pPr>
          </w:p>
        </w:tc>
        <w:tc>
          <w:tcPr>
            <w:tcW w:w="1145" w:type="pct"/>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r w:rsidRPr="00AD10A6">
              <w:rPr>
                <w:rFonts w:eastAsia="Calibri" w:cs="Arial"/>
                <w:bCs/>
                <w:iCs/>
              </w:rPr>
              <w:t xml:space="preserve">Вредност </w:t>
            </w:r>
            <w:r w:rsidR="00FD6BCE" w:rsidRPr="00AD10A6">
              <w:rPr>
                <w:rFonts w:eastAsia="Calibri" w:cs="Arial"/>
                <w:bCs/>
                <w:iCs/>
                <w:lang w:val="sr-Cyrl-RS"/>
              </w:rPr>
              <w:t>извршених услуга</w:t>
            </w:r>
            <w:r w:rsidRPr="00AD10A6">
              <w:rPr>
                <w:rFonts w:eastAsia="Calibri" w:cs="Arial"/>
                <w:bCs/>
                <w:iCs/>
              </w:rPr>
              <w:t xml:space="preserve"> без ПДВ</w:t>
            </w:r>
          </w:p>
          <w:p w:rsidR="00657291" w:rsidRPr="00AD10A6" w:rsidRDefault="00657291" w:rsidP="00AD10A6">
            <w:pPr>
              <w:spacing w:before="0"/>
              <w:jc w:val="center"/>
              <w:rPr>
                <w:rFonts w:eastAsia="Calibri" w:cs="Arial"/>
                <w:bCs/>
                <w:iCs/>
                <w:lang w:val="sr-Cyrl-RS"/>
              </w:rPr>
            </w:pPr>
            <w:r w:rsidRPr="00AD10A6">
              <w:rPr>
                <w:rFonts w:eastAsia="Calibri" w:cs="Arial"/>
                <w:bCs/>
                <w:iCs/>
                <w:lang w:val="sr-Cyrl-RS"/>
              </w:rPr>
              <w:t>Дин/</w:t>
            </w:r>
            <w:r w:rsidR="000C67B2" w:rsidRPr="00AD10A6">
              <w:rPr>
                <w:rFonts w:eastAsia="Calibri" w:cs="Arial"/>
                <w:bCs/>
                <w:iCs/>
                <w:lang w:val="sr-Cyrl-RS"/>
              </w:rPr>
              <w:t>Е</w:t>
            </w:r>
            <w:r w:rsidR="000C67B2" w:rsidRPr="00AD10A6">
              <w:rPr>
                <w:rFonts w:eastAsia="Calibri" w:cs="Arial"/>
                <w:bCs/>
                <w:iCs/>
              </w:rPr>
              <w:t>UR</w:t>
            </w:r>
          </w:p>
        </w:tc>
      </w:tr>
      <w:tr w:rsidR="0098566E" w:rsidRPr="00AD10A6" w:rsidTr="00BC01DC">
        <w:tc>
          <w:tcPr>
            <w:tcW w:w="213"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r w:rsidRPr="00AD10A6">
              <w:rPr>
                <w:rFonts w:eastAsia="Calibri" w:cs="Arial"/>
                <w:bCs/>
                <w:iCs/>
              </w:rPr>
              <w:t>1.</w:t>
            </w:r>
          </w:p>
        </w:tc>
        <w:tc>
          <w:tcPr>
            <w:tcW w:w="951"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tc>
        <w:tc>
          <w:tcPr>
            <w:tcW w:w="908" w:type="pct"/>
            <w:shd w:val="clear" w:color="auto" w:fill="auto"/>
          </w:tcPr>
          <w:p w:rsidR="00343A18" w:rsidRPr="00AD10A6" w:rsidRDefault="00343A18" w:rsidP="00AD10A6">
            <w:pPr>
              <w:spacing w:before="0"/>
              <w:jc w:val="center"/>
              <w:rPr>
                <w:rFonts w:eastAsia="Calibri" w:cs="Arial"/>
                <w:bCs/>
                <w:iCs/>
              </w:rPr>
            </w:pPr>
          </w:p>
        </w:tc>
        <w:tc>
          <w:tcPr>
            <w:tcW w:w="923" w:type="pct"/>
            <w:shd w:val="clear" w:color="auto" w:fill="auto"/>
          </w:tcPr>
          <w:p w:rsidR="00343A18" w:rsidRPr="00AD10A6" w:rsidRDefault="00343A18" w:rsidP="00AD10A6">
            <w:pPr>
              <w:spacing w:before="0"/>
              <w:jc w:val="center"/>
              <w:rPr>
                <w:rFonts w:eastAsia="Calibri" w:cs="Arial"/>
                <w:bCs/>
                <w:iCs/>
              </w:rPr>
            </w:pPr>
          </w:p>
        </w:tc>
        <w:tc>
          <w:tcPr>
            <w:tcW w:w="859" w:type="pct"/>
            <w:shd w:val="clear" w:color="auto" w:fill="auto"/>
          </w:tcPr>
          <w:p w:rsidR="00343A18" w:rsidRPr="00AD10A6" w:rsidRDefault="00343A18" w:rsidP="00AD10A6">
            <w:pPr>
              <w:spacing w:before="0"/>
              <w:jc w:val="center"/>
              <w:rPr>
                <w:rFonts w:eastAsia="Calibri" w:cs="Arial"/>
                <w:bCs/>
                <w:iCs/>
              </w:rPr>
            </w:pPr>
          </w:p>
        </w:tc>
        <w:tc>
          <w:tcPr>
            <w:tcW w:w="1145" w:type="pct"/>
          </w:tcPr>
          <w:p w:rsidR="00343A18" w:rsidRPr="00AD10A6" w:rsidRDefault="00343A18" w:rsidP="00AD10A6">
            <w:pPr>
              <w:spacing w:before="0"/>
              <w:jc w:val="center"/>
              <w:rPr>
                <w:rFonts w:eastAsia="Calibri" w:cs="Arial"/>
                <w:bCs/>
                <w:iCs/>
              </w:rPr>
            </w:pPr>
          </w:p>
        </w:tc>
      </w:tr>
      <w:tr w:rsidR="0098566E" w:rsidRPr="00AD10A6" w:rsidTr="00BC01DC">
        <w:tc>
          <w:tcPr>
            <w:tcW w:w="213"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r w:rsidRPr="00AD10A6">
              <w:rPr>
                <w:rFonts w:eastAsia="Calibri" w:cs="Arial"/>
                <w:bCs/>
                <w:iCs/>
              </w:rPr>
              <w:t>2.</w:t>
            </w:r>
          </w:p>
        </w:tc>
        <w:tc>
          <w:tcPr>
            <w:tcW w:w="951"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tc>
        <w:tc>
          <w:tcPr>
            <w:tcW w:w="908" w:type="pct"/>
            <w:shd w:val="clear" w:color="auto" w:fill="auto"/>
          </w:tcPr>
          <w:p w:rsidR="00343A18" w:rsidRPr="00AD10A6" w:rsidRDefault="00343A18" w:rsidP="00AD10A6">
            <w:pPr>
              <w:spacing w:before="0"/>
              <w:jc w:val="center"/>
              <w:rPr>
                <w:rFonts w:eastAsia="Calibri" w:cs="Arial"/>
                <w:bCs/>
                <w:iCs/>
              </w:rPr>
            </w:pPr>
          </w:p>
        </w:tc>
        <w:tc>
          <w:tcPr>
            <w:tcW w:w="923" w:type="pct"/>
            <w:shd w:val="clear" w:color="auto" w:fill="auto"/>
          </w:tcPr>
          <w:p w:rsidR="00343A18" w:rsidRPr="00AD10A6" w:rsidRDefault="00343A18" w:rsidP="00AD10A6">
            <w:pPr>
              <w:spacing w:before="0"/>
              <w:jc w:val="center"/>
              <w:rPr>
                <w:rFonts w:eastAsia="Calibri" w:cs="Arial"/>
                <w:bCs/>
                <w:iCs/>
              </w:rPr>
            </w:pPr>
          </w:p>
        </w:tc>
        <w:tc>
          <w:tcPr>
            <w:tcW w:w="859" w:type="pct"/>
            <w:shd w:val="clear" w:color="auto" w:fill="auto"/>
          </w:tcPr>
          <w:p w:rsidR="00343A18" w:rsidRPr="00AD10A6" w:rsidRDefault="00343A18" w:rsidP="00AD10A6">
            <w:pPr>
              <w:spacing w:before="0"/>
              <w:jc w:val="center"/>
              <w:rPr>
                <w:rFonts w:eastAsia="Calibri" w:cs="Arial"/>
                <w:bCs/>
                <w:iCs/>
              </w:rPr>
            </w:pPr>
          </w:p>
        </w:tc>
        <w:tc>
          <w:tcPr>
            <w:tcW w:w="1145" w:type="pct"/>
          </w:tcPr>
          <w:p w:rsidR="00343A18" w:rsidRPr="00AD10A6" w:rsidRDefault="00343A18" w:rsidP="00AD10A6">
            <w:pPr>
              <w:spacing w:before="0"/>
              <w:jc w:val="center"/>
              <w:rPr>
                <w:rFonts w:eastAsia="Calibri" w:cs="Arial"/>
                <w:bCs/>
                <w:iCs/>
              </w:rPr>
            </w:pPr>
          </w:p>
        </w:tc>
      </w:tr>
      <w:tr w:rsidR="0098566E" w:rsidRPr="00AD10A6" w:rsidTr="00BC01DC">
        <w:tc>
          <w:tcPr>
            <w:tcW w:w="213"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r w:rsidRPr="00AD10A6">
              <w:rPr>
                <w:rFonts w:eastAsia="Calibri" w:cs="Arial"/>
                <w:bCs/>
                <w:iCs/>
              </w:rPr>
              <w:t>3.</w:t>
            </w:r>
          </w:p>
        </w:tc>
        <w:tc>
          <w:tcPr>
            <w:tcW w:w="951"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tc>
        <w:tc>
          <w:tcPr>
            <w:tcW w:w="908" w:type="pct"/>
            <w:shd w:val="clear" w:color="auto" w:fill="auto"/>
          </w:tcPr>
          <w:p w:rsidR="00343A18" w:rsidRPr="00AD10A6" w:rsidRDefault="00343A18" w:rsidP="00AD10A6">
            <w:pPr>
              <w:spacing w:before="0"/>
              <w:jc w:val="center"/>
              <w:rPr>
                <w:rFonts w:eastAsia="Calibri" w:cs="Arial"/>
                <w:bCs/>
                <w:iCs/>
              </w:rPr>
            </w:pPr>
          </w:p>
        </w:tc>
        <w:tc>
          <w:tcPr>
            <w:tcW w:w="923" w:type="pct"/>
            <w:shd w:val="clear" w:color="auto" w:fill="auto"/>
          </w:tcPr>
          <w:p w:rsidR="00343A18" w:rsidRPr="00AD10A6" w:rsidRDefault="00343A18" w:rsidP="00AD10A6">
            <w:pPr>
              <w:spacing w:before="0"/>
              <w:jc w:val="center"/>
              <w:rPr>
                <w:rFonts w:eastAsia="Calibri" w:cs="Arial"/>
                <w:bCs/>
                <w:iCs/>
              </w:rPr>
            </w:pPr>
          </w:p>
        </w:tc>
        <w:tc>
          <w:tcPr>
            <w:tcW w:w="859" w:type="pct"/>
            <w:shd w:val="clear" w:color="auto" w:fill="auto"/>
          </w:tcPr>
          <w:p w:rsidR="00343A18" w:rsidRPr="00AD10A6" w:rsidRDefault="00343A18" w:rsidP="00AD10A6">
            <w:pPr>
              <w:spacing w:before="0"/>
              <w:jc w:val="center"/>
              <w:rPr>
                <w:rFonts w:eastAsia="Calibri" w:cs="Arial"/>
                <w:bCs/>
                <w:iCs/>
              </w:rPr>
            </w:pPr>
          </w:p>
        </w:tc>
        <w:tc>
          <w:tcPr>
            <w:tcW w:w="1145" w:type="pct"/>
          </w:tcPr>
          <w:p w:rsidR="00343A18" w:rsidRPr="00AD10A6" w:rsidRDefault="00343A18" w:rsidP="00AD10A6">
            <w:pPr>
              <w:spacing w:before="0"/>
              <w:jc w:val="center"/>
              <w:rPr>
                <w:rFonts w:eastAsia="Calibri" w:cs="Arial"/>
                <w:bCs/>
                <w:iCs/>
              </w:rPr>
            </w:pPr>
          </w:p>
        </w:tc>
      </w:tr>
      <w:tr w:rsidR="0098566E" w:rsidRPr="00AD10A6" w:rsidTr="00BC01DC">
        <w:tc>
          <w:tcPr>
            <w:tcW w:w="213"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r w:rsidRPr="00AD10A6">
              <w:rPr>
                <w:rFonts w:eastAsia="Calibri" w:cs="Arial"/>
                <w:bCs/>
                <w:iCs/>
              </w:rPr>
              <w:t>4.</w:t>
            </w:r>
          </w:p>
        </w:tc>
        <w:tc>
          <w:tcPr>
            <w:tcW w:w="951"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tc>
        <w:tc>
          <w:tcPr>
            <w:tcW w:w="908" w:type="pct"/>
            <w:shd w:val="clear" w:color="auto" w:fill="auto"/>
          </w:tcPr>
          <w:p w:rsidR="00343A18" w:rsidRPr="00AD10A6" w:rsidRDefault="00343A18" w:rsidP="00AD10A6">
            <w:pPr>
              <w:spacing w:before="0"/>
              <w:jc w:val="center"/>
              <w:rPr>
                <w:rFonts w:eastAsia="Calibri" w:cs="Arial"/>
                <w:bCs/>
                <w:iCs/>
              </w:rPr>
            </w:pPr>
          </w:p>
        </w:tc>
        <w:tc>
          <w:tcPr>
            <w:tcW w:w="923" w:type="pct"/>
            <w:shd w:val="clear" w:color="auto" w:fill="auto"/>
          </w:tcPr>
          <w:p w:rsidR="00343A18" w:rsidRPr="00AD10A6" w:rsidRDefault="00343A18" w:rsidP="00AD10A6">
            <w:pPr>
              <w:spacing w:before="0"/>
              <w:jc w:val="center"/>
              <w:rPr>
                <w:rFonts w:eastAsia="Calibri" w:cs="Arial"/>
                <w:bCs/>
                <w:iCs/>
              </w:rPr>
            </w:pPr>
          </w:p>
        </w:tc>
        <w:tc>
          <w:tcPr>
            <w:tcW w:w="859" w:type="pct"/>
            <w:shd w:val="clear" w:color="auto" w:fill="auto"/>
          </w:tcPr>
          <w:p w:rsidR="00343A18" w:rsidRPr="00AD10A6" w:rsidRDefault="00343A18" w:rsidP="00AD10A6">
            <w:pPr>
              <w:spacing w:before="0"/>
              <w:jc w:val="center"/>
              <w:rPr>
                <w:rFonts w:eastAsia="Calibri" w:cs="Arial"/>
                <w:bCs/>
                <w:iCs/>
              </w:rPr>
            </w:pPr>
          </w:p>
        </w:tc>
        <w:tc>
          <w:tcPr>
            <w:tcW w:w="1145" w:type="pct"/>
          </w:tcPr>
          <w:p w:rsidR="00343A18" w:rsidRPr="00AD10A6" w:rsidRDefault="00343A18" w:rsidP="00AD10A6">
            <w:pPr>
              <w:spacing w:before="0"/>
              <w:jc w:val="center"/>
              <w:rPr>
                <w:rFonts w:eastAsia="Calibri" w:cs="Arial"/>
                <w:bCs/>
                <w:iCs/>
              </w:rPr>
            </w:pPr>
          </w:p>
        </w:tc>
      </w:tr>
      <w:tr w:rsidR="0098566E" w:rsidRPr="00AD10A6" w:rsidTr="00BC01DC">
        <w:tc>
          <w:tcPr>
            <w:tcW w:w="213"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r w:rsidRPr="00AD10A6">
              <w:rPr>
                <w:rFonts w:eastAsia="Calibri" w:cs="Arial"/>
                <w:bCs/>
                <w:iCs/>
              </w:rPr>
              <w:t>5.</w:t>
            </w:r>
          </w:p>
        </w:tc>
        <w:tc>
          <w:tcPr>
            <w:tcW w:w="951"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p>
        </w:tc>
        <w:tc>
          <w:tcPr>
            <w:tcW w:w="908" w:type="pct"/>
            <w:shd w:val="clear" w:color="auto" w:fill="auto"/>
          </w:tcPr>
          <w:p w:rsidR="00343A18" w:rsidRPr="00AD10A6" w:rsidRDefault="00343A18" w:rsidP="00AD10A6">
            <w:pPr>
              <w:spacing w:before="0"/>
              <w:jc w:val="center"/>
              <w:rPr>
                <w:rFonts w:eastAsia="Calibri" w:cs="Arial"/>
                <w:bCs/>
                <w:iCs/>
              </w:rPr>
            </w:pPr>
          </w:p>
        </w:tc>
        <w:tc>
          <w:tcPr>
            <w:tcW w:w="923" w:type="pct"/>
            <w:shd w:val="clear" w:color="auto" w:fill="auto"/>
          </w:tcPr>
          <w:p w:rsidR="00343A18" w:rsidRPr="00AD10A6" w:rsidRDefault="00343A18" w:rsidP="00AD10A6">
            <w:pPr>
              <w:spacing w:before="0"/>
              <w:jc w:val="center"/>
              <w:rPr>
                <w:rFonts w:eastAsia="Calibri" w:cs="Arial"/>
                <w:bCs/>
                <w:iCs/>
              </w:rPr>
            </w:pPr>
          </w:p>
        </w:tc>
        <w:tc>
          <w:tcPr>
            <w:tcW w:w="859" w:type="pct"/>
            <w:shd w:val="clear" w:color="auto" w:fill="auto"/>
          </w:tcPr>
          <w:p w:rsidR="00343A18" w:rsidRPr="00AD10A6" w:rsidRDefault="00343A18" w:rsidP="00AD10A6">
            <w:pPr>
              <w:spacing w:before="0"/>
              <w:jc w:val="center"/>
              <w:rPr>
                <w:rFonts w:eastAsia="Calibri" w:cs="Arial"/>
                <w:bCs/>
                <w:iCs/>
              </w:rPr>
            </w:pPr>
          </w:p>
        </w:tc>
        <w:tc>
          <w:tcPr>
            <w:tcW w:w="1145" w:type="pct"/>
          </w:tcPr>
          <w:p w:rsidR="00343A18" w:rsidRPr="00AD10A6" w:rsidRDefault="00343A18" w:rsidP="00AD10A6">
            <w:pPr>
              <w:spacing w:before="0"/>
              <w:jc w:val="center"/>
              <w:rPr>
                <w:rFonts w:eastAsia="Calibri" w:cs="Arial"/>
                <w:bCs/>
                <w:iCs/>
              </w:rPr>
            </w:pPr>
          </w:p>
        </w:tc>
      </w:tr>
      <w:tr w:rsidR="0098566E" w:rsidRPr="00AD10A6"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AD10A6" w:rsidRDefault="00343A18" w:rsidP="00AD10A6">
            <w:pPr>
              <w:spacing w:before="0"/>
              <w:jc w:val="center"/>
              <w:rPr>
                <w:rFonts w:eastAsia="Calibri" w:cs="Arial"/>
                <w:bCs/>
                <w:iCs/>
              </w:rPr>
            </w:pPr>
          </w:p>
        </w:tc>
        <w:tc>
          <w:tcPr>
            <w:tcW w:w="859" w:type="pct"/>
            <w:shd w:val="clear" w:color="auto" w:fill="auto"/>
          </w:tcPr>
          <w:p w:rsidR="00343A18" w:rsidRPr="00AD10A6" w:rsidRDefault="00343A18" w:rsidP="00AD10A6">
            <w:pPr>
              <w:spacing w:before="0"/>
              <w:jc w:val="center"/>
              <w:rPr>
                <w:rFonts w:eastAsia="Calibri" w:cs="Arial"/>
                <w:bCs/>
                <w:iCs/>
              </w:rPr>
            </w:pPr>
          </w:p>
          <w:p w:rsidR="00343A18" w:rsidRPr="00AD10A6" w:rsidRDefault="00343A18" w:rsidP="00AD10A6">
            <w:pPr>
              <w:spacing w:before="0"/>
              <w:jc w:val="center"/>
              <w:rPr>
                <w:rFonts w:eastAsia="Calibri" w:cs="Arial"/>
                <w:bCs/>
                <w:iCs/>
              </w:rPr>
            </w:pPr>
            <w:r w:rsidRPr="00AD10A6">
              <w:rPr>
                <w:rFonts w:eastAsia="Calibri" w:cs="Arial"/>
                <w:bCs/>
                <w:iCs/>
              </w:rPr>
              <w:t>Укупна вредност</w:t>
            </w:r>
          </w:p>
          <w:p w:rsidR="00343A18" w:rsidRPr="00AD10A6" w:rsidRDefault="00FD6BCE" w:rsidP="00AD10A6">
            <w:pPr>
              <w:spacing w:before="0"/>
              <w:jc w:val="center"/>
              <w:rPr>
                <w:rFonts w:eastAsia="Calibri" w:cs="Arial"/>
                <w:bCs/>
                <w:iCs/>
              </w:rPr>
            </w:pPr>
            <w:r w:rsidRPr="00AD10A6">
              <w:rPr>
                <w:rFonts w:eastAsia="Calibri" w:cs="Arial"/>
                <w:bCs/>
                <w:iCs/>
                <w:lang w:val="sr-Cyrl-RS"/>
              </w:rPr>
              <w:t>извршених услуга</w:t>
            </w:r>
            <w:r w:rsidR="00343A18" w:rsidRPr="00AD10A6">
              <w:rPr>
                <w:rFonts w:eastAsia="Calibri" w:cs="Arial"/>
                <w:bCs/>
                <w:iCs/>
              </w:rPr>
              <w:t xml:space="preserve"> без</w:t>
            </w:r>
          </w:p>
          <w:p w:rsidR="00343A18" w:rsidRPr="00AD10A6" w:rsidRDefault="00343A18" w:rsidP="00AD10A6">
            <w:pPr>
              <w:spacing w:before="0"/>
              <w:jc w:val="center"/>
              <w:rPr>
                <w:rFonts w:eastAsia="Calibri" w:cs="Arial"/>
                <w:bCs/>
                <w:iCs/>
              </w:rPr>
            </w:pPr>
            <w:r w:rsidRPr="00AD10A6">
              <w:rPr>
                <w:rFonts w:eastAsia="Calibri" w:cs="Arial"/>
                <w:bCs/>
                <w:iCs/>
              </w:rPr>
              <w:t>ПДВ</w:t>
            </w:r>
          </w:p>
          <w:p w:rsidR="00343A18" w:rsidRPr="00AD10A6" w:rsidRDefault="000C67B2" w:rsidP="00AD10A6">
            <w:pPr>
              <w:spacing w:before="0"/>
              <w:rPr>
                <w:rFonts w:eastAsia="Calibri" w:cs="Arial"/>
                <w:bCs/>
                <w:iCs/>
              </w:rPr>
            </w:pPr>
            <w:r w:rsidRPr="00AD10A6">
              <w:rPr>
                <w:rFonts w:eastAsia="Calibri" w:cs="Arial"/>
                <w:bCs/>
                <w:iCs/>
                <w:lang w:val="sr-Cyrl-RS"/>
              </w:rPr>
              <w:t xml:space="preserve">     Дин/Е</w:t>
            </w:r>
            <w:r w:rsidRPr="00AD10A6">
              <w:rPr>
                <w:rFonts w:eastAsia="Calibri" w:cs="Arial"/>
                <w:bCs/>
                <w:iCs/>
              </w:rPr>
              <w:t>UR</w:t>
            </w:r>
          </w:p>
        </w:tc>
        <w:tc>
          <w:tcPr>
            <w:tcW w:w="1145" w:type="pct"/>
          </w:tcPr>
          <w:p w:rsidR="00343A18" w:rsidRPr="00AD10A6" w:rsidRDefault="00343A18" w:rsidP="00AD10A6">
            <w:pPr>
              <w:spacing w:before="0"/>
              <w:ind w:left="720"/>
              <w:jc w:val="center"/>
              <w:rPr>
                <w:rFonts w:eastAsia="Calibri" w:cs="Arial"/>
                <w:bCs/>
                <w:iCs/>
              </w:rPr>
            </w:pPr>
          </w:p>
        </w:tc>
      </w:tr>
    </w:tbl>
    <w:p w:rsidR="00343A18" w:rsidRPr="00AD10A6" w:rsidRDefault="00343A18" w:rsidP="00AD10A6">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AD10A6" w:rsidTr="00BC01DC">
        <w:trPr>
          <w:jc w:val="center"/>
        </w:trPr>
        <w:tc>
          <w:tcPr>
            <w:tcW w:w="3882" w:type="dxa"/>
          </w:tcPr>
          <w:p w:rsidR="00343A18" w:rsidRPr="00AD10A6" w:rsidRDefault="00343A18" w:rsidP="00AD10A6">
            <w:pPr>
              <w:spacing w:before="0"/>
              <w:jc w:val="center"/>
              <w:rPr>
                <w:rFonts w:cs="Arial"/>
              </w:rPr>
            </w:pPr>
            <w:r w:rsidRPr="00AD10A6">
              <w:rPr>
                <w:rFonts w:cs="Arial"/>
              </w:rPr>
              <w:t>Датум:</w:t>
            </w:r>
          </w:p>
        </w:tc>
        <w:tc>
          <w:tcPr>
            <w:tcW w:w="2127" w:type="dxa"/>
          </w:tcPr>
          <w:p w:rsidR="00343A18" w:rsidRPr="00AD10A6" w:rsidRDefault="00343A18" w:rsidP="00AD10A6">
            <w:pPr>
              <w:spacing w:before="0"/>
              <w:jc w:val="center"/>
              <w:rPr>
                <w:rFonts w:cs="Arial"/>
                <w:lang w:val="ru-RU"/>
              </w:rPr>
            </w:pPr>
          </w:p>
        </w:tc>
        <w:tc>
          <w:tcPr>
            <w:tcW w:w="4022" w:type="dxa"/>
          </w:tcPr>
          <w:p w:rsidR="00343A18" w:rsidRPr="00AD10A6" w:rsidRDefault="00343A18" w:rsidP="00AD10A6">
            <w:pPr>
              <w:spacing w:before="0"/>
              <w:jc w:val="center"/>
              <w:rPr>
                <w:rFonts w:cs="Arial"/>
                <w:lang w:val="ru-RU"/>
              </w:rPr>
            </w:pPr>
            <w:r w:rsidRPr="00AD10A6">
              <w:rPr>
                <w:rFonts w:cs="Arial"/>
                <w:lang w:val="sr-Cyrl-CS"/>
              </w:rPr>
              <w:t>П</w:t>
            </w:r>
            <w:r w:rsidRPr="00AD10A6">
              <w:rPr>
                <w:rFonts w:cs="Arial"/>
              </w:rPr>
              <w:t>онуђач</w:t>
            </w:r>
            <w:r w:rsidRPr="00AD10A6">
              <w:rPr>
                <w:rFonts w:cs="Arial"/>
                <w:lang w:val="ru-RU"/>
              </w:rPr>
              <w:t>:</w:t>
            </w:r>
          </w:p>
        </w:tc>
      </w:tr>
      <w:tr w:rsidR="00343A18" w:rsidRPr="00AD10A6" w:rsidTr="00BC01DC">
        <w:trPr>
          <w:jc w:val="center"/>
        </w:trPr>
        <w:tc>
          <w:tcPr>
            <w:tcW w:w="3882" w:type="dxa"/>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rPr>
            </w:pPr>
            <w:r w:rsidRPr="00AD10A6">
              <w:rPr>
                <w:rFonts w:cs="Arial"/>
              </w:rPr>
              <w:t>М.П.</w:t>
            </w:r>
          </w:p>
        </w:tc>
        <w:tc>
          <w:tcPr>
            <w:tcW w:w="4022" w:type="dxa"/>
          </w:tcPr>
          <w:p w:rsidR="00343A18" w:rsidRPr="00AD10A6" w:rsidRDefault="00343A18" w:rsidP="00AD10A6">
            <w:pPr>
              <w:spacing w:before="0"/>
              <w:jc w:val="center"/>
              <w:rPr>
                <w:rFonts w:cs="Arial"/>
                <w:lang w:val="ru-RU"/>
              </w:rPr>
            </w:pPr>
          </w:p>
        </w:tc>
      </w:tr>
      <w:tr w:rsidR="00343A18" w:rsidRPr="00AD10A6" w:rsidTr="00BC01DC">
        <w:trPr>
          <w:jc w:val="center"/>
        </w:trPr>
        <w:tc>
          <w:tcPr>
            <w:tcW w:w="3882" w:type="dxa"/>
            <w:tcBorders>
              <w:bottom w:val="single" w:sz="4" w:space="0" w:color="auto"/>
            </w:tcBorders>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lang w:val="ru-RU"/>
              </w:rPr>
            </w:pPr>
          </w:p>
        </w:tc>
        <w:tc>
          <w:tcPr>
            <w:tcW w:w="4022" w:type="dxa"/>
            <w:tcBorders>
              <w:bottom w:val="single" w:sz="4" w:space="0" w:color="auto"/>
            </w:tcBorders>
          </w:tcPr>
          <w:p w:rsidR="00343A18" w:rsidRPr="00AD10A6" w:rsidRDefault="00343A18" w:rsidP="00AD10A6">
            <w:pPr>
              <w:spacing w:before="0"/>
              <w:jc w:val="center"/>
              <w:rPr>
                <w:rFonts w:cs="Arial"/>
                <w:lang w:val="ru-RU"/>
              </w:rPr>
            </w:pPr>
          </w:p>
        </w:tc>
      </w:tr>
      <w:tr w:rsidR="00343A18" w:rsidRPr="00AD10A6" w:rsidTr="00BC01DC">
        <w:trPr>
          <w:trHeight w:val="389"/>
          <w:jc w:val="center"/>
        </w:trPr>
        <w:tc>
          <w:tcPr>
            <w:tcW w:w="3882" w:type="dxa"/>
            <w:tcBorders>
              <w:top w:val="single" w:sz="4" w:space="0" w:color="auto"/>
            </w:tcBorders>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lang w:val="ru-RU"/>
              </w:rPr>
            </w:pPr>
          </w:p>
        </w:tc>
        <w:tc>
          <w:tcPr>
            <w:tcW w:w="4022" w:type="dxa"/>
            <w:tcBorders>
              <w:top w:val="single" w:sz="4" w:space="0" w:color="auto"/>
            </w:tcBorders>
          </w:tcPr>
          <w:p w:rsidR="00343A18" w:rsidRPr="00AD10A6" w:rsidRDefault="00343A18" w:rsidP="00AD10A6">
            <w:pPr>
              <w:spacing w:before="0"/>
              <w:jc w:val="center"/>
              <w:rPr>
                <w:rFonts w:cs="Arial"/>
                <w:lang w:val="ru-RU"/>
              </w:rPr>
            </w:pPr>
          </w:p>
        </w:tc>
      </w:tr>
    </w:tbl>
    <w:p w:rsidR="00343A18" w:rsidRPr="00AD10A6" w:rsidRDefault="00343A18" w:rsidP="00AD10A6">
      <w:pPr>
        <w:spacing w:before="0"/>
        <w:rPr>
          <w:rFonts w:eastAsia="Symbol" w:cs="Arial"/>
          <w:bCs/>
          <w:i/>
          <w:kern w:val="28"/>
        </w:rPr>
      </w:pPr>
      <w:r w:rsidRPr="00AD10A6">
        <w:rPr>
          <w:rFonts w:eastAsia="Symbol" w:cs="Arial"/>
          <w:bCs/>
          <w:i/>
          <w:kern w:val="28"/>
        </w:rPr>
        <w:t xml:space="preserve">Напомена: </w:t>
      </w:r>
    </w:p>
    <w:p w:rsidR="00343A18" w:rsidRPr="00AD10A6" w:rsidRDefault="00343A18" w:rsidP="00AD10A6">
      <w:pPr>
        <w:spacing w:before="0"/>
        <w:rPr>
          <w:rFonts w:eastAsia="TimesNewRomanPS-BoldMT" w:cs="Arial"/>
          <w:i/>
          <w:lang w:val="sr-Cyrl-CS"/>
        </w:rPr>
      </w:pPr>
      <w:r w:rsidRPr="00AD10A6">
        <w:rPr>
          <w:rFonts w:eastAsia="TimesNewRomanPS-BoldMT" w:cs="Arial"/>
          <w:i/>
        </w:rPr>
        <w:t xml:space="preserve">Уколико </w:t>
      </w:r>
      <w:r w:rsidRPr="00AD10A6">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AD10A6">
        <w:rPr>
          <w:rFonts w:eastAsia="TimesNewRomanPS-BoldMT" w:cs="Arial"/>
          <w:i/>
        </w:rPr>
        <w:t>.</w:t>
      </w:r>
    </w:p>
    <w:p w:rsidR="00657291" w:rsidRPr="00AD10A6" w:rsidRDefault="00657291" w:rsidP="00AD10A6">
      <w:pPr>
        <w:spacing w:before="0"/>
        <w:rPr>
          <w:rFonts w:cs="Arial"/>
          <w:lang w:val="sr-Cyrl-CS"/>
        </w:rPr>
      </w:pPr>
      <w:bookmarkStart w:id="303" w:name="_Toc442559941"/>
      <w:r w:rsidRPr="00AD10A6">
        <w:rPr>
          <w:rFonts w:cs="Arial"/>
          <w:i/>
        </w:rPr>
        <w:t>Приликом подношења понуде овај образац копирати у потребном броју примерака.</w:t>
      </w:r>
    </w:p>
    <w:p w:rsidR="00657291" w:rsidRPr="00AD10A6" w:rsidRDefault="00657291" w:rsidP="00AD10A6">
      <w:pPr>
        <w:spacing w:before="0"/>
        <w:rPr>
          <w:rFonts w:cs="Arial"/>
          <w:bCs/>
          <w:kern w:val="28"/>
          <w:lang w:val="sr-Cyrl-CS" w:eastAsia="ar-SA"/>
        </w:rPr>
      </w:pPr>
      <w:r w:rsidRPr="00AD10A6">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AD10A6" w:rsidRDefault="0042687E" w:rsidP="00AD10A6">
      <w:pPr>
        <w:spacing w:before="0"/>
        <w:rPr>
          <w:rFonts w:cs="Arial"/>
        </w:rPr>
      </w:pPr>
    </w:p>
    <w:p w:rsidR="0042687E" w:rsidRPr="00AD10A6" w:rsidRDefault="0042687E" w:rsidP="00AD10A6">
      <w:pPr>
        <w:spacing w:before="0"/>
        <w:rPr>
          <w:rFonts w:cs="Arial"/>
        </w:rPr>
      </w:pPr>
    </w:p>
    <w:p w:rsidR="00F750C9" w:rsidRPr="00AD10A6" w:rsidRDefault="00F750C9" w:rsidP="00AD10A6">
      <w:pPr>
        <w:spacing w:before="0"/>
        <w:jc w:val="left"/>
        <w:rPr>
          <w:rFonts w:cs="Arial"/>
          <w:color w:val="00B0F0"/>
        </w:rPr>
      </w:pPr>
      <w:r w:rsidRPr="00AD10A6">
        <w:rPr>
          <w:rFonts w:cs="Arial"/>
          <w:color w:val="00B0F0"/>
        </w:rPr>
        <w:br w:type="page"/>
      </w:r>
    </w:p>
    <w:p w:rsidR="00343A18" w:rsidRPr="00AD10A6" w:rsidRDefault="00343A18" w:rsidP="00AD10A6">
      <w:pPr>
        <w:pStyle w:val="KDObrazac"/>
        <w:spacing w:before="0"/>
        <w:rPr>
          <w:b w:val="0"/>
          <w:lang w:val="sr-Latn-RS"/>
        </w:rPr>
      </w:pPr>
      <w:r w:rsidRPr="00AD10A6">
        <w:rPr>
          <w:b w:val="0"/>
        </w:rPr>
        <w:t xml:space="preserve">ОБРАЗАЦ </w:t>
      </w:r>
      <w:bookmarkEnd w:id="303"/>
      <w:r w:rsidR="00F750C9" w:rsidRPr="00AD10A6">
        <w:rPr>
          <w:b w:val="0"/>
          <w:lang w:val="sr-Latn-RS"/>
        </w:rPr>
        <w:t>7.</w:t>
      </w:r>
    </w:p>
    <w:p w:rsidR="00343A18" w:rsidRPr="00AD10A6" w:rsidRDefault="00343A18" w:rsidP="00AD10A6">
      <w:pPr>
        <w:spacing w:before="0"/>
        <w:jc w:val="center"/>
        <w:rPr>
          <w:rFonts w:cs="Arial"/>
        </w:rPr>
      </w:pPr>
      <w:r w:rsidRPr="00AD10A6">
        <w:rPr>
          <w:rFonts w:cs="Arial"/>
        </w:rPr>
        <w:t>ПОТВРДА О РЕФЕРЕНТНИМ НАБАВКАМА</w:t>
      </w:r>
    </w:p>
    <w:p w:rsidR="0042687E" w:rsidRPr="00AD10A6" w:rsidRDefault="0042687E" w:rsidP="00AD10A6">
      <w:pPr>
        <w:spacing w:before="0"/>
        <w:jc w:val="center"/>
        <w:rPr>
          <w:rFonts w:cs="Arial"/>
          <w:lang w:val="sr-Cyrl-RS"/>
        </w:rPr>
      </w:pPr>
    </w:p>
    <w:p w:rsidR="00343A18" w:rsidRPr="00AD10A6" w:rsidRDefault="00343A18" w:rsidP="00AD10A6">
      <w:pPr>
        <w:tabs>
          <w:tab w:val="left" w:pos="0"/>
          <w:tab w:val="left" w:pos="330"/>
          <w:tab w:val="left" w:pos="540"/>
        </w:tabs>
        <w:spacing w:before="0"/>
        <w:jc w:val="left"/>
        <w:rPr>
          <w:rFonts w:eastAsia="Calibri" w:cs="Arial"/>
        </w:rPr>
      </w:pPr>
      <w:r w:rsidRPr="00AD10A6">
        <w:rPr>
          <w:rFonts w:eastAsia="Calibri" w:cs="Arial"/>
          <w:lang w:val="ru-RU"/>
        </w:rPr>
        <w:t>Наручилац</w:t>
      </w:r>
      <w:r w:rsidR="000C67B2" w:rsidRPr="00AD10A6">
        <w:rPr>
          <w:rFonts w:eastAsia="Calibri" w:cs="Arial"/>
          <w:lang w:val="ru-RU"/>
        </w:rPr>
        <w:t xml:space="preserve"> односно </w:t>
      </w:r>
      <w:r w:rsidR="00FD6BCE" w:rsidRPr="00AD10A6">
        <w:rPr>
          <w:rFonts w:eastAsia="Calibri" w:cs="Arial"/>
          <w:lang w:val="ru-RU"/>
        </w:rPr>
        <w:t>корисник</w:t>
      </w:r>
      <w:r w:rsidRPr="00AD10A6">
        <w:rPr>
          <w:rFonts w:eastAsia="Calibri" w:cs="Arial"/>
          <w:lang w:val="ru-RU"/>
        </w:rPr>
        <w:t xml:space="preserve"> предметних </w:t>
      </w:r>
      <w:r w:rsidR="00FD6BCE" w:rsidRPr="00AD10A6">
        <w:rPr>
          <w:rFonts w:eastAsia="Calibri" w:cs="Arial"/>
          <w:lang w:val="ru-RU"/>
        </w:rPr>
        <w:t>услуга</w:t>
      </w:r>
      <w:r w:rsidRPr="00AD10A6">
        <w:rPr>
          <w:rFonts w:eastAsia="Calibri" w:cs="Arial"/>
          <w:lang w:val="ru-RU"/>
        </w:rPr>
        <w:t xml:space="preserve">: </w:t>
      </w:r>
    </w:p>
    <w:p w:rsidR="00343A18" w:rsidRPr="00AD10A6" w:rsidRDefault="00343A18" w:rsidP="00AD10A6">
      <w:pPr>
        <w:tabs>
          <w:tab w:val="left" w:pos="0"/>
          <w:tab w:val="left" w:pos="330"/>
          <w:tab w:val="left" w:pos="540"/>
        </w:tabs>
        <w:spacing w:before="0"/>
        <w:ind w:left="6"/>
        <w:rPr>
          <w:rFonts w:eastAsia="Calibri" w:cs="Arial"/>
        </w:rPr>
      </w:pPr>
      <w:r w:rsidRPr="00AD10A6">
        <w:rPr>
          <w:rFonts w:eastAsia="Calibri" w:cs="Arial"/>
        </w:rPr>
        <w:t xml:space="preserve">                                                  _________________________________________</w:t>
      </w:r>
      <w:r w:rsidR="000F683D" w:rsidRPr="00AD10A6">
        <w:rPr>
          <w:rFonts w:eastAsia="Calibri" w:cs="Arial"/>
        </w:rPr>
        <w:t>_________________________</w:t>
      </w:r>
    </w:p>
    <w:p w:rsidR="00343A18" w:rsidRPr="00AD10A6" w:rsidRDefault="00343A18" w:rsidP="00AD10A6">
      <w:pPr>
        <w:tabs>
          <w:tab w:val="left" w:pos="0"/>
          <w:tab w:val="left" w:pos="330"/>
          <w:tab w:val="left" w:pos="540"/>
        </w:tabs>
        <w:spacing w:before="0"/>
        <w:ind w:left="6"/>
        <w:jc w:val="center"/>
        <w:rPr>
          <w:rFonts w:eastAsia="Calibri" w:cs="Arial"/>
        </w:rPr>
      </w:pPr>
      <w:r w:rsidRPr="00AD10A6">
        <w:rPr>
          <w:rFonts w:cs="Arial"/>
          <w:bCs/>
          <w:kern w:val="28"/>
        </w:rPr>
        <w:t>(назив и седиште наручиоца)</w:t>
      </w:r>
    </w:p>
    <w:p w:rsidR="00343A18" w:rsidRPr="00AD10A6" w:rsidRDefault="00343A18" w:rsidP="00AD10A6">
      <w:pPr>
        <w:spacing w:before="0"/>
        <w:jc w:val="left"/>
        <w:rPr>
          <w:rFonts w:cs="Arial"/>
        </w:rPr>
      </w:pPr>
      <w:r w:rsidRPr="00AD10A6">
        <w:rPr>
          <w:rFonts w:cs="Arial"/>
        </w:rPr>
        <w:t>Лице за контакт:      _________________________________________</w:t>
      </w:r>
      <w:r w:rsidR="000F683D" w:rsidRPr="00AD10A6">
        <w:rPr>
          <w:rFonts w:cs="Arial"/>
        </w:rPr>
        <w:t>__________________________</w:t>
      </w:r>
    </w:p>
    <w:p w:rsidR="00343A18" w:rsidRPr="00AD10A6" w:rsidRDefault="00343A18" w:rsidP="00AD10A6">
      <w:pPr>
        <w:spacing w:before="0"/>
        <w:jc w:val="center"/>
        <w:rPr>
          <w:rFonts w:cs="Arial"/>
        </w:rPr>
      </w:pPr>
      <w:r w:rsidRPr="00AD10A6">
        <w:rPr>
          <w:rFonts w:cs="Arial"/>
        </w:rPr>
        <w:t>(име, презиме,  контакт телефон)</w:t>
      </w:r>
    </w:p>
    <w:p w:rsidR="00343A18" w:rsidRPr="00AD10A6" w:rsidRDefault="00343A18" w:rsidP="00AD10A6">
      <w:pPr>
        <w:spacing w:before="0"/>
        <w:jc w:val="left"/>
        <w:rPr>
          <w:rFonts w:cs="Arial"/>
        </w:rPr>
      </w:pPr>
      <w:r w:rsidRPr="00AD10A6">
        <w:rPr>
          <w:rFonts w:cs="Arial"/>
        </w:rPr>
        <w:t>Овим путем потврђујем да је _________________________________________</w:t>
      </w:r>
      <w:r w:rsidR="000F683D" w:rsidRPr="00AD10A6">
        <w:rPr>
          <w:rFonts w:cs="Arial"/>
        </w:rPr>
        <w:t>_________________________</w:t>
      </w:r>
    </w:p>
    <w:p w:rsidR="00343A18" w:rsidRPr="00AD10A6" w:rsidRDefault="00343A18" w:rsidP="00AD10A6">
      <w:pPr>
        <w:spacing w:before="0"/>
        <w:jc w:val="center"/>
        <w:rPr>
          <w:rFonts w:cs="Arial"/>
        </w:rPr>
      </w:pPr>
      <w:r w:rsidRPr="00AD10A6">
        <w:rPr>
          <w:rFonts w:cs="Arial"/>
        </w:rPr>
        <w:t>(навести назив седиште  понуђача)</w:t>
      </w:r>
    </w:p>
    <w:p w:rsidR="00343A18" w:rsidRPr="00AD10A6" w:rsidRDefault="00343A18" w:rsidP="00AD10A6">
      <w:pPr>
        <w:spacing w:before="0"/>
        <w:rPr>
          <w:rFonts w:cs="Arial"/>
        </w:rPr>
      </w:pPr>
      <w:r w:rsidRPr="00AD10A6">
        <w:rPr>
          <w:rFonts w:cs="Arial"/>
        </w:rPr>
        <w:t xml:space="preserve">за наше потребе извршио: </w:t>
      </w:r>
    </w:p>
    <w:p w:rsidR="00343A18" w:rsidRPr="00AD10A6" w:rsidRDefault="00343A18" w:rsidP="00AD10A6">
      <w:pPr>
        <w:spacing w:before="0"/>
        <w:rPr>
          <w:rFonts w:cs="Arial"/>
        </w:rPr>
      </w:pPr>
      <w:r w:rsidRPr="00AD10A6">
        <w:rPr>
          <w:rFonts w:cs="Arial"/>
        </w:rPr>
        <w:t>_________________________________________</w:t>
      </w:r>
      <w:r w:rsidR="000F683D" w:rsidRPr="00AD10A6">
        <w:rPr>
          <w:rFonts w:cs="Arial"/>
        </w:rPr>
        <w:t>_________________________</w:t>
      </w:r>
    </w:p>
    <w:p w:rsidR="00343A18" w:rsidRPr="00AD10A6" w:rsidRDefault="00343A18" w:rsidP="00AD10A6">
      <w:pPr>
        <w:spacing w:before="0"/>
        <w:rPr>
          <w:rFonts w:cs="Arial"/>
        </w:rPr>
      </w:pPr>
      <w:r w:rsidRPr="00AD10A6">
        <w:rPr>
          <w:rFonts w:cs="Arial"/>
        </w:rPr>
        <w:t xml:space="preserve">                                                  (навести) </w:t>
      </w:r>
    </w:p>
    <w:p w:rsidR="00343A18" w:rsidRPr="00AD10A6" w:rsidRDefault="00343A18" w:rsidP="00AD10A6">
      <w:pPr>
        <w:spacing w:before="0"/>
        <w:rPr>
          <w:rFonts w:cs="Arial"/>
          <w:lang w:val="sr-Cyrl-RS"/>
        </w:rPr>
      </w:pPr>
      <w:r w:rsidRPr="00AD10A6">
        <w:rPr>
          <w:rFonts w:cs="Arial"/>
        </w:rPr>
        <w:t xml:space="preserve">у уговореном року, обиму и квалитету и да </w:t>
      </w:r>
      <w:r w:rsidR="004C0776" w:rsidRPr="00AD10A6">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2224"/>
        <w:gridCol w:w="2498"/>
        <w:gridCol w:w="2454"/>
      </w:tblGrid>
      <w:tr w:rsidR="0098566E" w:rsidRPr="00AD10A6"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AD10A6" w:rsidRDefault="00F750C9" w:rsidP="00AD10A6">
            <w:pPr>
              <w:spacing w:before="0"/>
              <w:jc w:val="center"/>
              <w:rPr>
                <w:rFonts w:eastAsia="Calibri" w:cs="Arial"/>
              </w:rPr>
            </w:pPr>
            <w:r w:rsidRPr="00AD10A6">
              <w:rPr>
                <w:rFonts w:eastAsia="Calibri" w:cs="Arial"/>
                <w:lang w:val="sr-Cyrl-RS"/>
              </w:rPr>
              <w:t>Број и д</w:t>
            </w:r>
            <w:r w:rsidR="00343A18" w:rsidRPr="00AD10A6">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AD10A6" w:rsidRDefault="00343A18" w:rsidP="00AD10A6">
            <w:pPr>
              <w:spacing w:before="0"/>
              <w:jc w:val="center"/>
              <w:rPr>
                <w:rFonts w:eastAsia="Calibri" w:cs="Arial"/>
              </w:rPr>
            </w:pPr>
            <w:r w:rsidRPr="00AD10A6">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AD10A6" w:rsidRDefault="00343A18" w:rsidP="00AD10A6">
            <w:pPr>
              <w:spacing w:before="0"/>
              <w:jc w:val="center"/>
              <w:rPr>
                <w:rFonts w:eastAsia="Calibri" w:cs="Arial"/>
              </w:rPr>
            </w:pPr>
            <w:r w:rsidRPr="00AD10A6">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AD10A6" w:rsidRDefault="00343A18" w:rsidP="00AD10A6">
            <w:pPr>
              <w:spacing w:before="0"/>
              <w:jc w:val="center"/>
              <w:rPr>
                <w:rFonts w:eastAsia="Calibri" w:cs="Arial"/>
              </w:rPr>
            </w:pPr>
            <w:r w:rsidRPr="00AD10A6">
              <w:rPr>
                <w:rFonts w:eastAsia="Calibri" w:cs="Arial"/>
              </w:rPr>
              <w:t xml:space="preserve">Вредност </w:t>
            </w:r>
            <w:r w:rsidR="00FD6BCE" w:rsidRPr="00AD10A6">
              <w:rPr>
                <w:rFonts w:eastAsia="Calibri" w:cs="Arial"/>
                <w:lang w:val="sr-Cyrl-RS"/>
              </w:rPr>
              <w:t>извршених услуга</w:t>
            </w:r>
            <w:r w:rsidRPr="00AD10A6">
              <w:rPr>
                <w:rFonts w:eastAsia="Calibri" w:cs="Arial"/>
              </w:rPr>
              <w:t xml:space="preserve"> без ПДВ</w:t>
            </w:r>
          </w:p>
          <w:p w:rsidR="00657291" w:rsidRPr="00AD10A6" w:rsidRDefault="00657291" w:rsidP="00AD10A6">
            <w:pPr>
              <w:spacing w:before="0"/>
              <w:jc w:val="center"/>
              <w:rPr>
                <w:rFonts w:eastAsia="Calibri" w:cs="Arial"/>
                <w:lang w:val="sr-Cyrl-RS"/>
              </w:rPr>
            </w:pPr>
            <w:r w:rsidRPr="00AD10A6">
              <w:rPr>
                <w:rFonts w:eastAsia="Calibri" w:cs="Arial"/>
                <w:lang w:val="sr-Cyrl-RS"/>
              </w:rPr>
              <w:t>Дин/</w:t>
            </w:r>
            <w:r w:rsidR="000C67B2" w:rsidRPr="00AD10A6">
              <w:rPr>
                <w:rFonts w:eastAsia="Calibri" w:cs="Arial"/>
              </w:rPr>
              <w:t>EUR</w:t>
            </w:r>
          </w:p>
        </w:tc>
      </w:tr>
      <w:tr w:rsidR="0098566E" w:rsidRPr="00AD10A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r>
      <w:tr w:rsidR="0098566E" w:rsidRPr="00AD10A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r>
      <w:tr w:rsidR="0098566E" w:rsidRPr="00AD10A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r>
      <w:tr w:rsidR="0098566E" w:rsidRPr="00AD10A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AD10A6" w:rsidRDefault="00343A18" w:rsidP="00AD10A6">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AD10A6" w:rsidRDefault="00343A18" w:rsidP="00AD10A6">
            <w:pPr>
              <w:spacing w:before="0"/>
              <w:rPr>
                <w:rFonts w:eastAsia="Calibri" w:cs="Arial"/>
              </w:rPr>
            </w:pPr>
          </w:p>
        </w:tc>
      </w:tr>
    </w:tbl>
    <w:p w:rsidR="00343A18" w:rsidRPr="00AD10A6" w:rsidRDefault="00343A18" w:rsidP="00AD10A6">
      <w:pPr>
        <w:spacing w:before="0"/>
        <w:rPr>
          <w:rFonts w:eastAsia="TimesNewRomanPS-BoldMT" w:cs="Arial"/>
          <w:bCs/>
          <w:i/>
          <w:iCs/>
        </w:rPr>
      </w:pPr>
      <w:r w:rsidRPr="00AD10A6">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AD10A6" w:rsidTr="00BC01DC">
        <w:trPr>
          <w:jc w:val="center"/>
        </w:trPr>
        <w:tc>
          <w:tcPr>
            <w:tcW w:w="3882" w:type="dxa"/>
          </w:tcPr>
          <w:p w:rsidR="00343A18" w:rsidRPr="00AD10A6" w:rsidRDefault="00343A18" w:rsidP="00AD10A6">
            <w:pPr>
              <w:spacing w:before="0"/>
              <w:jc w:val="center"/>
              <w:rPr>
                <w:rFonts w:cs="Arial"/>
              </w:rPr>
            </w:pPr>
            <w:r w:rsidRPr="00AD10A6">
              <w:rPr>
                <w:rFonts w:cs="Arial"/>
              </w:rPr>
              <w:t>Датум:</w:t>
            </w:r>
          </w:p>
        </w:tc>
        <w:tc>
          <w:tcPr>
            <w:tcW w:w="2127" w:type="dxa"/>
          </w:tcPr>
          <w:p w:rsidR="00343A18" w:rsidRPr="00AD10A6" w:rsidRDefault="00343A18" w:rsidP="00AD10A6">
            <w:pPr>
              <w:spacing w:before="0"/>
              <w:jc w:val="center"/>
              <w:rPr>
                <w:rFonts w:cs="Arial"/>
                <w:lang w:val="ru-RU"/>
              </w:rPr>
            </w:pPr>
          </w:p>
        </w:tc>
        <w:tc>
          <w:tcPr>
            <w:tcW w:w="4022" w:type="dxa"/>
          </w:tcPr>
          <w:p w:rsidR="00343A18" w:rsidRPr="00AD10A6" w:rsidRDefault="00343A18" w:rsidP="00AD10A6">
            <w:pPr>
              <w:spacing w:before="0"/>
              <w:jc w:val="center"/>
              <w:rPr>
                <w:rFonts w:cs="Arial"/>
                <w:lang w:val="ru-RU"/>
              </w:rPr>
            </w:pPr>
            <w:r w:rsidRPr="00AD10A6">
              <w:rPr>
                <w:rFonts w:cs="Arial"/>
                <w:lang w:val="sr-Cyrl-CS"/>
              </w:rPr>
              <w:t>Наручилац</w:t>
            </w:r>
            <w:r w:rsidR="000C67B2" w:rsidRPr="00AD10A6">
              <w:rPr>
                <w:rFonts w:cs="Arial"/>
                <w:lang w:val="sr-Cyrl-CS"/>
              </w:rPr>
              <w:t>/</w:t>
            </w:r>
            <w:r w:rsidR="00FD6BCE" w:rsidRPr="00AD10A6">
              <w:rPr>
                <w:rFonts w:cs="Arial"/>
                <w:lang w:val="sr-Cyrl-CS"/>
              </w:rPr>
              <w:t>корисник услуга</w:t>
            </w:r>
            <w:r w:rsidRPr="00AD10A6">
              <w:rPr>
                <w:rFonts w:cs="Arial"/>
                <w:lang w:val="sr-Cyrl-CS"/>
              </w:rPr>
              <w:t>:</w:t>
            </w:r>
          </w:p>
        </w:tc>
      </w:tr>
      <w:tr w:rsidR="00343A18" w:rsidRPr="00AD10A6" w:rsidTr="00BC01DC">
        <w:trPr>
          <w:jc w:val="center"/>
        </w:trPr>
        <w:tc>
          <w:tcPr>
            <w:tcW w:w="3882" w:type="dxa"/>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rPr>
            </w:pPr>
            <w:r w:rsidRPr="00AD10A6">
              <w:rPr>
                <w:rFonts w:cs="Arial"/>
              </w:rPr>
              <w:t>М.П.</w:t>
            </w:r>
          </w:p>
        </w:tc>
        <w:tc>
          <w:tcPr>
            <w:tcW w:w="4022" w:type="dxa"/>
          </w:tcPr>
          <w:p w:rsidR="00343A18" w:rsidRPr="00AD10A6" w:rsidRDefault="00343A18" w:rsidP="00AD10A6">
            <w:pPr>
              <w:spacing w:before="0"/>
              <w:jc w:val="center"/>
              <w:rPr>
                <w:rFonts w:cs="Arial"/>
                <w:lang w:val="ru-RU"/>
              </w:rPr>
            </w:pPr>
          </w:p>
        </w:tc>
      </w:tr>
      <w:tr w:rsidR="00343A18" w:rsidRPr="00AD10A6" w:rsidTr="00BC01DC">
        <w:trPr>
          <w:jc w:val="center"/>
        </w:trPr>
        <w:tc>
          <w:tcPr>
            <w:tcW w:w="3882" w:type="dxa"/>
            <w:tcBorders>
              <w:bottom w:val="single" w:sz="4" w:space="0" w:color="auto"/>
            </w:tcBorders>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lang w:val="ru-RU"/>
              </w:rPr>
            </w:pPr>
          </w:p>
        </w:tc>
        <w:tc>
          <w:tcPr>
            <w:tcW w:w="4022" w:type="dxa"/>
            <w:tcBorders>
              <w:bottom w:val="single" w:sz="4" w:space="0" w:color="auto"/>
            </w:tcBorders>
          </w:tcPr>
          <w:p w:rsidR="00343A18" w:rsidRPr="00AD10A6" w:rsidRDefault="00343A18" w:rsidP="00AD10A6">
            <w:pPr>
              <w:spacing w:before="0"/>
              <w:jc w:val="center"/>
              <w:rPr>
                <w:rFonts w:cs="Arial"/>
                <w:lang w:val="ru-RU"/>
              </w:rPr>
            </w:pPr>
          </w:p>
        </w:tc>
      </w:tr>
      <w:tr w:rsidR="00343A18" w:rsidRPr="00AD10A6" w:rsidTr="00BC01DC">
        <w:trPr>
          <w:trHeight w:val="389"/>
          <w:jc w:val="center"/>
        </w:trPr>
        <w:tc>
          <w:tcPr>
            <w:tcW w:w="3882" w:type="dxa"/>
            <w:tcBorders>
              <w:top w:val="single" w:sz="4" w:space="0" w:color="auto"/>
            </w:tcBorders>
          </w:tcPr>
          <w:p w:rsidR="00343A18" w:rsidRPr="00AD10A6" w:rsidRDefault="00343A18" w:rsidP="00AD10A6">
            <w:pPr>
              <w:spacing w:before="0"/>
              <w:jc w:val="center"/>
              <w:rPr>
                <w:rFonts w:cs="Arial"/>
              </w:rPr>
            </w:pPr>
          </w:p>
        </w:tc>
        <w:tc>
          <w:tcPr>
            <w:tcW w:w="2127" w:type="dxa"/>
          </w:tcPr>
          <w:p w:rsidR="00343A18" w:rsidRPr="00AD10A6" w:rsidRDefault="00343A18" w:rsidP="00AD10A6">
            <w:pPr>
              <w:spacing w:before="0"/>
              <w:jc w:val="center"/>
              <w:rPr>
                <w:rFonts w:cs="Arial"/>
                <w:lang w:val="ru-RU"/>
              </w:rPr>
            </w:pPr>
          </w:p>
        </w:tc>
        <w:tc>
          <w:tcPr>
            <w:tcW w:w="4022" w:type="dxa"/>
            <w:tcBorders>
              <w:top w:val="single" w:sz="4" w:space="0" w:color="auto"/>
            </w:tcBorders>
          </w:tcPr>
          <w:p w:rsidR="00343A18" w:rsidRPr="00AD10A6" w:rsidRDefault="00343A18" w:rsidP="00AD10A6">
            <w:pPr>
              <w:spacing w:before="0"/>
              <w:jc w:val="center"/>
              <w:rPr>
                <w:rFonts w:cs="Arial"/>
                <w:lang w:val="ru-RU"/>
              </w:rPr>
            </w:pPr>
          </w:p>
        </w:tc>
      </w:tr>
    </w:tbl>
    <w:p w:rsidR="00343A18" w:rsidRPr="00AD10A6" w:rsidRDefault="00343A18" w:rsidP="00AD10A6">
      <w:pPr>
        <w:tabs>
          <w:tab w:val="left" w:pos="4999"/>
        </w:tabs>
        <w:spacing w:before="0"/>
        <w:rPr>
          <w:rFonts w:eastAsia="TimesNewRomanPS-BoldMT" w:cs="Arial"/>
          <w:bCs/>
          <w:i/>
          <w:iCs/>
        </w:rPr>
      </w:pPr>
    </w:p>
    <w:p w:rsidR="00343A18" w:rsidRPr="00AD10A6" w:rsidRDefault="00343A18" w:rsidP="00AD10A6">
      <w:pPr>
        <w:spacing w:before="0"/>
        <w:rPr>
          <w:rFonts w:cs="Arial"/>
          <w:i/>
        </w:rPr>
      </w:pPr>
      <w:r w:rsidRPr="00AD10A6">
        <w:rPr>
          <w:rFonts w:cs="Arial"/>
          <w:i/>
        </w:rPr>
        <w:t>НАПОМЕНА:</w:t>
      </w:r>
    </w:p>
    <w:p w:rsidR="00343A18" w:rsidRPr="00AD10A6" w:rsidRDefault="00343A18" w:rsidP="00AD10A6">
      <w:pPr>
        <w:spacing w:before="0"/>
        <w:rPr>
          <w:rFonts w:cs="Arial"/>
          <w:i/>
        </w:rPr>
      </w:pPr>
      <w:r w:rsidRPr="00AD10A6">
        <w:rPr>
          <w:rFonts w:cs="Arial"/>
          <w:i/>
        </w:rPr>
        <w:t>Приликом подношења понуде овај образац копирати у потребном броју примерака.</w:t>
      </w:r>
    </w:p>
    <w:p w:rsidR="00657291" w:rsidRPr="00AD10A6" w:rsidRDefault="00657291" w:rsidP="00AD10A6">
      <w:pPr>
        <w:spacing w:before="0"/>
        <w:rPr>
          <w:rFonts w:cs="Arial"/>
          <w:i/>
        </w:rPr>
      </w:pPr>
      <w:r w:rsidRPr="00AD10A6">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AD10A6" w:rsidRDefault="00657291" w:rsidP="00AD10A6">
      <w:pPr>
        <w:spacing w:before="0"/>
        <w:rPr>
          <w:rFonts w:cs="Arial"/>
          <w:color w:val="00B0F0"/>
          <w:lang w:val="sr-Cyrl-CS"/>
        </w:rPr>
      </w:pPr>
    </w:p>
    <w:p w:rsidR="0042687E" w:rsidRPr="00AD10A6" w:rsidRDefault="0042687E" w:rsidP="00AD10A6">
      <w:pPr>
        <w:spacing w:before="0"/>
        <w:rPr>
          <w:rFonts w:cs="Arial"/>
          <w:color w:val="00B0F0"/>
        </w:rPr>
      </w:pPr>
    </w:p>
    <w:p w:rsidR="0042687E" w:rsidRPr="00AD10A6" w:rsidRDefault="0042687E" w:rsidP="00AD10A6">
      <w:pPr>
        <w:spacing w:before="0"/>
        <w:rPr>
          <w:rFonts w:cs="Arial"/>
          <w:color w:val="00B0F0"/>
        </w:rPr>
      </w:pPr>
    </w:p>
    <w:p w:rsidR="00F750C9" w:rsidRPr="00AD10A6" w:rsidRDefault="00F750C9" w:rsidP="00AD10A6">
      <w:pPr>
        <w:spacing w:before="0"/>
        <w:jc w:val="left"/>
        <w:rPr>
          <w:rFonts w:cs="Arial"/>
          <w:color w:val="00B0F0"/>
        </w:rPr>
      </w:pPr>
      <w:bookmarkStart w:id="304" w:name="_Toc442559942"/>
      <w:r w:rsidRPr="00AD10A6">
        <w:rPr>
          <w:rFonts w:cs="Arial"/>
          <w:color w:val="00B0F0"/>
        </w:rPr>
        <w:br w:type="page"/>
      </w:r>
    </w:p>
    <w:bookmarkEnd w:id="304"/>
    <w:p w:rsidR="007E7BB8" w:rsidRPr="00AD10A6" w:rsidRDefault="00D6656A" w:rsidP="00AD10A6">
      <w:pPr>
        <w:pStyle w:val="KDObrazac"/>
        <w:spacing w:before="0"/>
        <w:rPr>
          <w:b w:val="0"/>
          <w:lang w:val="sr-Cyrl-CS"/>
        </w:rPr>
      </w:pPr>
      <w:r w:rsidRPr="00AD10A6">
        <w:rPr>
          <w:b w:val="0"/>
          <w:lang w:val="sr-Cyrl-CS"/>
        </w:rPr>
        <w:t>ОБРАЗАЦ 8.</w:t>
      </w:r>
    </w:p>
    <w:p w:rsidR="00D6656A" w:rsidRPr="00AD10A6" w:rsidRDefault="00D6656A" w:rsidP="00AD10A6">
      <w:pPr>
        <w:spacing w:before="0"/>
        <w:jc w:val="right"/>
        <w:rPr>
          <w:rFonts w:cs="Arial"/>
          <w:lang w:val="sr-Cyrl-CS"/>
        </w:rPr>
      </w:pPr>
    </w:p>
    <w:p w:rsidR="007E7BB8" w:rsidRPr="00AD10A6" w:rsidRDefault="007E7BB8" w:rsidP="00AD10A6">
      <w:pPr>
        <w:spacing w:before="0"/>
        <w:jc w:val="center"/>
        <w:rPr>
          <w:rFonts w:cs="Arial"/>
        </w:rPr>
      </w:pPr>
      <w:r w:rsidRPr="00AD10A6">
        <w:rPr>
          <w:rFonts w:cs="Arial"/>
        </w:rPr>
        <w:t>ОБРАЗАЦ ТРОШКОВА ПРИПРЕМЕ ПОНУДЕ</w:t>
      </w:r>
    </w:p>
    <w:p w:rsidR="00D6656A" w:rsidRPr="00AD10A6" w:rsidRDefault="00D6656A" w:rsidP="00AD10A6">
      <w:pPr>
        <w:spacing w:before="0"/>
        <w:jc w:val="center"/>
        <w:rPr>
          <w:rFonts w:cs="Arial"/>
        </w:rPr>
      </w:pPr>
    </w:p>
    <w:p w:rsidR="007E7BB8" w:rsidRPr="00AD10A6" w:rsidRDefault="007E7BB8" w:rsidP="00AD10A6">
      <w:pPr>
        <w:spacing w:before="0"/>
        <w:jc w:val="center"/>
        <w:rPr>
          <w:rFonts w:cs="Arial"/>
        </w:rPr>
      </w:pPr>
      <w:r w:rsidRPr="00AD10A6">
        <w:rPr>
          <w:rFonts w:cs="Arial"/>
        </w:rPr>
        <w:t xml:space="preserve">за јавну набавку </w:t>
      </w:r>
      <w:r w:rsidR="00FD6BCE" w:rsidRPr="00AD10A6">
        <w:rPr>
          <w:rFonts w:cs="Arial"/>
          <w:lang w:val="sr-Cyrl-RS"/>
        </w:rPr>
        <w:t>услуга</w:t>
      </w:r>
      <w:r w:rsidRPr="00AD10A6">
        <w:rPr>
          <w:rFonts w:cs="Arial"/>
        </w:rPr>
        <w:t>:</w:t>
      </w:r>
      <w:r w:rsidR="00D6656A" w:rsidRPr="00AD10A6">
        <w:rPr>
          <w:rFonts w:cs="Arial"/>
          <w:lang w:val="sr-Cyrl-RS"/>
        </w:rPr>
        <w:t xml:space="preserve"> „Одржавање и унапређење ЕРП система (САП)“</w:t>
      </w:r>
    </w:p>
    <w:p w:rsidR="007E7BB8" w:rsidRPr="00AD10A6" w:rsidRDefault="006825F2" w:rsidP="00AD10A6">
      <w:pPr>
        <w:spacing w:before="0"/>
        <w:jc w:val="center"/>
        <w:rPr>
          <w:rFonts w:cs="Arial"/>
          <w:lang w:val="sr-Cyrl-RS"/>
        </w:rPr>
      </w:pPr>
      <w:r w:rsidRPr="00AD10A6">
        <w:rPr>
          <w:rFonts w:cs="Arial"/>
        </w:rPr>
        <w:t>ЈН</w:t>
      </w:r>
      <w:r w:rsidR="007E7BB8" w:rsidRPr="00AD10A6">
        <w:rPr>
          <w:rFonts w:cs="Arial"/>
        </w:rPr>
        <w:t xml:space="preserve"> бр</w:t>
      </w:r>
      <w:r w:rsidR="00D6656A" w:rsidRPr="00AD10A6">
        <w:rPr>
          <w:rFonts w:cs="Arial"/>
          <w:lang w:val="sr-Cyrl-RS"/>
        </w:rPr>
        <w:t>иј ЈН/1000/0242/2016</w:t>
      </w:r>
    </w:p>
    <w:p w:rsidR="00D6656A" w:rsidRPr="00AD10A6" w:rsidRDefault="00D6656A" w:rsidP="00AD10A6">
      <w:pPr>
        <w:spacing w:before="0"/>
        <w:jc w:val="center"/>
        <w:rPr>
          <w:rFonts w:cs="Arial"/>
        </w:rPr>
      </w:pPr>
    </w:p>
    <w:p w:rsidR="007E7BB8" w:rsidRPr="00AD10A6" w:rsidRDefault="007E7BB8" w:rsidP="00AD10A6">
      <w:pPr>
        <w:tabs>
          <w:tab w:val="left" w:pos="0"/>
        </w:tabs>
        <w:spacing w:before="0"/>
        <w:rPr>
          <w:rFonts w:cs="Arial"/>
          <w:lang w:val="ru-RU"/>
        </w:rPr>
      </w:pPr>
      <w:r w:rsidRPr="00AD10A6">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AD10A6" w:rsidRDefault="007E7BB8" w:rsidP="00AD10A6">
      <w:pPr>
        <w:tabs>
          <w:tab w:val="left" w:pos="0"/>
        </w:tabs>
        <w:spacing w:before="0"/>
        <w:jc w:val="center"/>
        <w:rPr>
          <w:rFonts w:cs="Arial"/>
          <w:lang w:val="ru-RU"/>
        </w:rPr>
      </w:pPr>
      <w:r w:rsidRPr="00AD10A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AD10A6" w:rsidTr="00BE2EA9">
        <w:trPr>
          <w:trHeight w:val="734"/>
          <w:tblCellSpacing w:w="20" w:type="dxa"/>
        </w:trPr>
        <w:tc>
          <w:tcPr>
            <w:tcW w:w="5323" w:type="dxa"/>
            <w:shd w:val="clear" w:color="auto" w:fill="auto"/>
            <w:vAlign w:val="center"/>
          </w:tcPr>
          <w:p w:rsidR="007E7BB8" w:rsidRPr="00AD10A6" w:rsidRDefault="007E7BB8" w:rsidP="00AD10A6">
            <w:pPr>
              <w:spacing w:before="0"/>
              <w:rPr>
                <w:rFonts w:cs="Arial"/>
                <w:color w:val="00B0F0"/>
                <w:lang w:val="ru-RU"/>
              </w:rPr>
            </w:pPr>
            <w:r w:rsidRPr="00AD10A6">
              <w:rPr>
                <w:rFonts w:cs="Arial"/>
                <w:color w:val="00B0F0"/>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AD10A6" w:rsidRDefault="007E7BB8" w:rsidP="00AD10A6">
            <w:pPr>
              <w:spacing w:before="0"/>
              <w:rPr>
                <w:rFonts w:cs="Arial"/>
                <w:lang w:val="ru-RU"/>
              </w:rPr>
            </w:pPr>
          </w:p>
          <w:p w:rsidR="007E7BB8" w:rsidRPr="00AD10A6" w:rsidRDefault="007E7BB8" w:rsidP="00AD10A6">
            <w:pPr>
              <w:spacing w:before="0"/>
              <w:rPr>
                <w:rFonts w:cs="Arial"/>
              </w:rPr>
            </w:pPr>
            <w:r w:rsidRPr="00AD10A6">
              <w:rPr>
                <w:rFonts w:cs="Arial"/>
              </w:rPr>
              <w:t xml:space="preserve">__________ динара </w:t>
            </w:r>
          </w:p>
        </w:tc>
      </w:tr>
      <w:tr w:rsidR="007E7BB8" w:rsidRPr="00AD10A6" w:rsidTr="00BE2EA9">
        <w:trPr>
          <w:trHeight w:val="749"/>
          <w:tblCellSpacing w:w="20" w:type="dxa"/>
        </w:trPr>
        <w:tc>
          <w:tcPr>
            <w:tcW w:w="5323" w:type="dxa"/>
            <w:shd w:val="clear" w:color="auto" w:fill="auto"/>
            <w:vAlign w:val="center"/>
          </w:tcPr>
          <w:p w:rsidR="007E7BB8" w:rsidRPr="00AD10A6" w:rsidRDefault="007E7BB8" w:rsidP="00AD10A6">
            <w:pPr>
              <w:spacing w:before="0"/>
              <w:jc w:val="center"/>
              <w:rPr>
                <w:rFonts w:cs="Arial"/>
                <w:color w:val="00B0F0"/>
              </w:rPr>
            </w:pPr>
            <w:r w:rsidRPr="00AD10A6">
              <w:rPr>
                <w:rFonts w:cs="Arial"/>
                <w:color w:val="00B0F0"/>
              </w:rPr>
              <w:t>трошкови прибављања средстава обезбеђења</w:t>
            </w:r>
          </w:p>
        </w:tc>
        <w:tc>
          <w:tcPr>
            <w:tcW w:w="4260" w:type="dxa"/>
            <w:shd w:val="clear" w:color="auto" w:fill="auto"/>
          </w:tcPr>
          <w:p w:rsidR="007E7BB8" w:rsidRPr="00AD10A6" w:rsidRDefault="007E7BB8" w:rsidP="00AD10A6">
            <w:pPr>
              <w:spacing w:before="0"/>
              <w:rPr>
                <w:rFonts w:cs="Arial"/>
              </w:rPr>
            </w:pPr>
          </w:p>
          <w:p w:rsidR="007E7BB8" w:rsidRPr="00AD10A6" w:rsidRDefault="007E7BB8" w:rsidP="00AD10A6">
            <w:pPr>
              <w:spacing w:before="0"/>
              <w:rPr>
                <w:rFonts w:cs="Arial"/>
              </w:rPr>
            </w:pPr>
            <w:r w:rsidRPr="00AD10A6">
              <w:rPr>
                <w:rFonts w:cs="Arial"/>
              </w:rPr>
              <w:t xml:space="preserve">__________ динара </w:t>
            </w:r>
          </w:p>
        </w:tc>
      </w:tr>
      <w:tr w:rsidR="007E7BB8" w:rsidRPr="00AD10A6" w:rsidTr="00BE2EA9">
        <w:trPr>
          <w:trHeight w:val="307"/>
          <w:tblCellSpacing w:w="20" w:type="dxa"/>
        </w:trPr>
        <w:tc>
          <w:tcPr>
            <w:tcW w:w="5323" w:type="dxa"/>
            <w:shd w:val="clear" w:color="auto" w:fill="auto"/>
            <w:vAlign w:val="center"/>
          </w:tcPr>
          <w:p w:rsidR="007E7BB8" w:rsidRPr="00AD10A6" w:rsidRDefault="007E7BB8" w:rsidP="00AD10A6">
            <w:pPr>
              <w:spacing w:before="0"/>
              <w:jc w:val="center"/>
              <w:rPr>
                <w:rFonts w:cs="Arial"/>
              </w:rPr>
            </w:pPr>
            <w:r w:rsidRPr="00AD10A6">
              <w:rPr>
                <w:rFonts w:cs="Arial"/>
              </w:rPr>
              <w:t>Укупни трошкови без ПДВ</w:t>
            </w:r>
          </w:p>
        </w:tc>
        <w:tc>
          <w:tcPr>
            <w:tcW w:w="4260" w:type="dxa"/>
            <w:shd w:val="clear" w:color="auto" w:fill="auto"/>
          </w:tcPr>
          <w:p w:rsidR="007E7BB8" w:rsidRPr="00AD10A6" w:rsidRDefault="007E7BB8" w:rsidP="00AD10A6">
            <w:pPr>
              <w:spacing w:before="0"/>
              <w:rPr>
                <w:rFonts w:cs="Arial"/>
              </w:rPr>
            </w:pPr>
          </w:p>
          <w:p w:rsidR="007E7BB8" w:rsidRPr="00AD10A6" w:rsidRDefault="007E7BB8" w:rsidP="00AD10A6">
            <w:pPr>
              <w:spacing w:before="0"/>
              <w:rPr>
                <w:rFonts w:cs="Arial"/>
              </w:rPr>
            </w:pPr>
            <w:r w:rsidRPr="00AD10A6">
              <w:rPr>
                <w:rFonts w:cs="Arial"/>
              </w:rPr>
              <w:t>__________ динара</w:t>
            </w:r>
          </w:p>
        </w:tc>
      </w:tr>
      <w:tr w:rsidR="007E7BB8" w:rsidRPr="00AD10A6" w:rsidTr="00BE2EA9">
        <w:trPr>
          <w:trHeight w:val="433"/>
          <w:tblCellSpacing w:w="20" w:type="dxa"/>
        </w:trPr>
        <w:tc>
          <w:tcPr>
            <w:tcW w:w="5323" w:type="dxa"/>
            <w:shd w:val="clear" w:color="auto" w:fill="auto"/>
            <w:vAlign w:val="center"/>
          </w:tcPr>
          <w:p w:rsidR="007E7BB8" w:rsidRPr="00AD10A6" w:rsidRDefault="007E7BB8" w:rsidP="00AD10A6">
            <w:pPr>
              <w:autoSpaceDE w:val="0"/>
              <w:autoSpaceDN w:val="0"/>
              <w:adjustRightInd w:val="0"/>
              <w:spacing w:before="0"/>
              <w:jc w:val="center"/>
              <w:rPr>
                <w:rFonts w:cs="Arial"/>
              </w:rPr>
            </w:pPr>
            <w:r w:rsidRPr="00AD10A6">
              <w:rPr>
                <w:rFonts w:cs="Arial"/>
              </w:rPr>
              <w:t>ПДВ</w:t>
            </w:r>
          </w:p>
        </w:tc>
        <w:tc>
          <w:tcPr>
            <w:tcW w:w="4260" w:type="dxa"/>
            <w:shd w:val="clear" w:color="auto" w:fill="auto"/>
          </w:tcPr>
          <w:p w:rsidR="007E7BB8" w:rsidRPr="00AD10A6" w:rsidRDefault="007E7BB8" w:rsidP="00AD10A6">
            <w:pPr>
              <w:spacing w:before="0"/>
              <w:rPr>
                <w:rFonts w:cs="Arial"/>
              </w:rPr>
            </w:pPr>
          </w:p>
          <w:p w:rsidR="007E7BB8" w:rsidRPr="00AD10A6" w:rsidRDefault="007E7BB8" w:rsidP="00AD10A6">
            <w:pPr>
              <w:spacing w:before="0"/>
              <w:rPr>
                <w:rFonts w:cs="Arial"/>
              </w:rPr>
            </w:pPr>
            <w:r w:rsidRPr="00AD10A6">
              <w:rPr>
                <w:rFonts w:cs="Arial"/>
              </w:rPr>
              <w:t>__________ динара</w:t>
            </w:r>
          </w:p>
        </w:tc>
      </w:tr>
      <w:tr w:rsidR="007E7BB8" w:rsidRPr="00AD10A6" w:rsidTr="00BE2EA9">
        <w:trPr>
          <w:trHeight w:val="190"/>
          <w:tblCellSpacing w:w="20" w:type="dxa"/>
        </w:trPr>
        <w:tc>
          <w:tcPr>
            <w:tcW w:w="5323" w:type="dxa"/>
            <w:shd w:val="clear" w:color="auto" w:fill="auto"/>
          </w:tcPr>
          <w:p w:rsidR="007E7BB8" w:rsidRPr="00AD10A6" w:rsidRDefault="007E7BB8" w:rsidP="00AD10A6">
            <w:pPr>
              <w:spacing w:before="0"/>
              <w:jc w:val="center"/>
              <w:rPr>
                <w:rFonts w:cs="Arial"/>
              </w:rPr>
            </w:pPr>
          </w:p>
          <w:p w:rsidR="007E7BB8" w:rsidRPr="00AD10A6" w:rsidRDefault="007E7BB8" w:rsidP="00AD10A6">
            <w:pPr>
              <w:spacing w:before="0"/>
              <w:jc w:val="center"/>
              <w:rPr>
                <w:rFonts w:cs="Arial"/>
              </w:rPr>
            </w:pPr>
            <w:r w:rsidRPr="00AD10A6">
              <w:rPr>
                <w:rFonts w:cs="Arial"/>
              </w:rPr>
              <w:t>Укупни  трошкови са ПДВ</w:t>
            </w:r>
          </w:p>
        </w:tc>
        <w:tc>
          <w:tcPr>
            <w:tcW w:w="4260" w:type="dxa"/>
            <w:shd w:val="clear" w:color="auto" w:fill="auto"/>
          </w:tcPr>
          <w:p w:rsidR="007E7BB8" w:rsidRPr="00AD10A6" w:rsidRDefault="007E7BB8" w:rsidP="00AD10A6">
            <w:pPr>
              <w:spacing w:before="0"/>
              <w:rPr>
                <w:rFonts w:cs="Arial"/>
              </w:rPr>
            </w:pPr>
          </w:p>
          <w:p w:rsidR="007E7BB8" w:rsidRPr="00AD10A6" w:rsidRDefault="007E7BB8" w:rsidP="00AD10A6">
            <w:pPr>
              <w:spacing w:before="0"/>
              <w:rPr>
                <w:rFonts w:cs="Arial"/>
              </w:rPr>
            </w:pPr>
            <w:r w:rsidRPr="00AD10A6">
              <w:rPr>
                <w:rFonts w:cs="Arial"/>
              </w:rPr>
              <w:t>__________ динара</w:t>
            </w:r>
          </w:p>
        </w:tc>
      </w:tr>
    </w:tbl>
    <w:p w:rsidR="00D6656A" w:rsidRPr="00AD10A6" w:rsidRDefault="00D6656A" w:rsidP="00AD10A6">
      <w:pPr>
        <w:tabs>
          <w:tab w:val="left" w:pos="0"/>
        </w:tabs>
        <w:spacing w:before="0"/>
        <w:rPr>
          <w:rFonts w:cs="Arial"/>
          <w:lang w:val="ru-RU"/>
        </w:rPr>
      </w:pPr>
    </w:p>
    <w:p w:rsidR="007E7BB8" w:rsidRPr="00AD10A6" w:rsidRDefault="007E7BB8" w:rsidP="00AD10A6">
      <w:pPr>
        <w:tabs>
          <w:tab w:val="left" w:pos="0"/>
        </w:tabs>
        <w:spacing w:before="0"/>
        <w:rPr>
          <w:rFonts w:cs="Arial"/>
          <w:lang w:val="ru-RU"/>
        </w:rPr>
      </w:pPr>
      <w:r w:rsidRPr="00AD10A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AD10A6" w:rsidRDefault="007E7BB8" w:rsidP="00AD10A6">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D10A6" w:rsidTr="00BE2EA9">
        <w:trPr>
          <w:jc w:val="center"/>
        </w:trPr>
        <w:tc>
          <w:tcPr>
            <w:tcW w:w="3882" w:type="dxa"/>
          </w:tcPr>
          <w:p w:rsidR="007E7BB8" w:rsidRPr="00AD10A6" w:rsidRDefault="007E7BB8" w:rsidP="00AD10A6">
            <w:pPr>
              <w:spacing w:before="0"/>
              <w:jc w:val="center"/>
              <w:rPr>
                <w:rFonts w:cs="Arial"/>
              </w:rPr>
            </w:pPr>
            <w:r w:rsidRPr="00AD10A6">
              <w:rPr>
                <w:rFonts w:cs="Arial"/>
              </w:rPr>
              <w:t>Датум:</w:t>
            </w:r>
          </w:p>
        </w:tc>
        <w:tc>
          <w:tcPr>
            <w:tcW w:w="2127" w:type="dxa"/>
          </w:tcPr>
          <w:p w:rsidR="007E7BB8" w:rsidRPr="00AD10A6" w:rsidRDefault="007E7BB8" w:rsidP="00AD10A6">
            <w:pPr>
              <w:spacing w:before="0"/>
              <w:jc w:val="center"/>
              <w:rPr>
                <w:rFonts w:cs="Arial"/>
                <w:lang w:val="ru-RU"/>
              </w:rPr>
            </w:pPr>
          </w:p>
        </w:tc>
        <w:tc>
          <w:tcPr>
            <w:tcW w:w="4022" w:type="dxa"/>
          </w:tcPr>
          <w:p w:rsidR="007E7BB8" w:rsidRPr="00AD10A6" w:rsidRDefault="007E7BB8" w:rsidP="00AD10A6">
            <w:pPr>
              <w:spacing w:before="0"/>
              <w:jc w:val="center"/>
              <w:rPr>
                <w:rFonts w:cs="Arial"/>
                <w:lang w:val="sr-Cyrl-CS"/>
              </w:rPr>
            </w:pPr>
            <w:r w:rsidRPr="00AD10A6">
              <w:rPr>
                <w:rFonts w:cs="Arial"/>
                <w:lang w:val="sr-Cyrl-CS"/>
              </w:rPr>
              <w:t>П</w:t>
            </w:r>
            <w:r w:rsidRPr="00AD10A6">
              <w:rPr>
                <w:rFonts w:cs="Arial"/>
              </w:rPr>
              <w:t>онуђач</w:t>
            </w:r>
          </w:p>
        </w:tc>
      </w:tr>
      <w:tr w:rsidR="007E7BB8" w:rsidRPr="00AD10A6" w:rsidTr="00BE2EA9">
        <w:trPr>
          <w:jc w:val="center"/>
        </w:trPr>
        <w:tc>
          <w:tcPr>
            <w:tcW w:w="3882" w:type="dxa"/>
          </w:tcPr>
          <w:p w:rsidR="007E7BB8" w:rsidRPr="00AD10A6" w:rsidRDefault="007E7BB8" w:rsidP="00AD10A6">
            <w:pPr>
              <w:spacing w:before="0"/>
              <w:jc w:val="center"/>
              <w:rPr>
                <w:rFonts w:cs="Arial"/>
              </w:rPr>
            </w:pPr>
          </w:p>
        </w:tc>
        <w:tc>
          <w:tcPr>
            <w:tcW w:w="2127" w:type="dxa"/>
          </w:tcPr>
          <w:p w:rsidR="007E7BB8" w:rsidRPr="00AD10A6" w:rsidRDefault="007E7BB8" w:rsidP="00AD10A6">
            <w:pPr>
              <w:spacing w:before="0"/>
              <w:jc w:val="center"/>
              <w:rPr>
                <w:rFonts w:cs="Arial"/>
              </w:rPr>
            </w:pPr>
            <w:r w:rsidRPr="00AD10A6">
              <w:rPr>
                <w:rFonts w:cs="Arial"/>
              </w:rPr>
              <w:t>М.П.</w:t>
            </w:r>
          </w:p>
        </w:tc>
        <w:tc>
          <w:tcPr>
            <w:tcW w:w="4022" w:type="dxa"/>
          </w:tcPr>
          <w:p w:rsidR="007E7BB8" w:rsidRPr="00AD10A6" w:rsidRDefault="007E7BB8" w:rsidP="00AD10A6">
            <w:pPr>
              <w:spacing w:before="0"/>
              <w:jc w:val="center"/>
              <w:rPr>
                <w:rFonts w:cs="Arial"/>
                <w:lang w:val="ru-RU"/>
              </w:rPr>
            </w:pPr>
          </w:p>
        </w:tc>
      </w:tr>
      <w:tr w:rsidR="007E7BB8" w:rsidRPr="00AD10A6" w:rsidTr="00BE2EA9">
        <w:trPr>
          <w:jc w:val="center"/>
        </w:trPr>
        <w:tc>
          <w:tcPr>
            <w:tcW w:w="3882" w:type="dxa"/>
            <w:tcBorders>
              <w:bottom w:val="single" w:sz="4" w:space="0" w:color="auto"/>
            </w:tcBorders>
          </w:tcPr>
          <w:p w:rsidR="007E7BB8" w:rsidRPr="00AD10A6" w:rsidRDefault="007E7BB8" w:rsidP="00AD10A6">
            <w:pPr>
              <w:spacing w:before="0"/>
              <w:jc w:val="center"/>
              <w:rPr>
                <w:rFonts w:cs="Arial"/>
              </w:rPr>
            </w:pPr>
          </w:p>
        </w:tc>
        <w:tc>
          <w:tcPr>
            <w:tcW w:w="2127" w:type="dxa"/>
          </w:tcPr>
          <w:p w:rsidR="007E7BB8" w:rsidRPr="00AD10A6" w:rsidRDefault="007E7BB8" w:rsidP="00AD10A6">
            <w:pPr>
              <w:spacing w:before="0"/>
              <w:jc w:val="center"/>
              <w:rPr>
                <w:rFonts w:cs="Arial"/>
                <w:lang w:val="ru-RU"/>
              </w:rPr>
            </w:pPr>
          </w:p>
        </w:tc>
        <w:tc>
          <w:tcPr>
            <w:tcW w:w="4022" w:type="dxa"/>
            <w:tcBorders>
              <w:bottom w:val="single" w:sz="4" w:space="0" w:color="auto"/>
            </w:tcBorders>
          </w:tcPr>
          <w:p w:rsidR="007E7BB8" w:rsidRPr="00AD10A6" w:rsidRDefault="007E7BB8" w:rsidP="00AD10A6">
            <w:pPr>
              <w:spacing w:before="0"/>
              <w:jc w:val="center"/>
              <w:rPr>
                <w:rFonts w:cs="Arial"/>
                <w:lang w:val="ru-RU"/>
              </w:rPr>
            </w:pPr>
          </w:p>
        </w:tc>
      </w:tr>
      <w:tr w:rsidR="007E7BB8" w:rsidRPr="00AD10A6" w:rsidTr="00BE2EA9">
        <w:trPr>
          <w:trHeight w:val="389"/>
          <w:jc w:val="center"/>
        </w:trPr>
        <w:tc>
          <w:tcPr>
            <w:tcW w:w="3882" w:type="dxa"/>
            <w:tcBorders>
              <w:top w:val="single" w:sz="4" w:space="0" w:color="auto"/>
            </w:tcBorders>
          </w:tcPr>
          <w:p w:rsidR="007E7BB8" w:rsidRPr="00AD10A6" w:rsidRDefault="007E7BB8" w:rsidP="00AD10A6">
            <w:pPr>
              <w:spacing w:before="0"/>
              <w:jc w:val="center"/>
              <w:rPr>
                <w:rFonts w:cs="Arial"/>
              </w:rPr>
            </w:pPr>
          </w:p>
        </w:tc>
        <w:tc>
          <w:tcPr>
            <w:tcW w:w="2127" w:type="dxa"/>
          </w:tcPr>
          <w:p w:rsidR="007E7BB8" w:rsidRPr="00AD10A6" w:rsidRDefault="007E7BB8" w:rsidP="00AD10A6">
            <w:pPr>
              <w:spacing w:before="0"/>
              <w:jc w:val="center"/>
              <w:rPr>
                <w:rFonts w:cs="Arial"/>
                <w:lang w:val="ru-RU"/>
              </w:rPr>
            </w:pPr>
          </w:p>
        </w:tc>
        <w:tc>
          <w:tcPr>
            <w:tcW w:w="4022" w:type="dxa"/>
            <w:tcBorders>
              <w:top w:val="single" w:sz="4" w:space="0" w:color="auto"/>
            </w:tcBorders>
          </w:tcPr>
          <w:p w:rsidR="007E7BB8" w:rsidRPr="00AD10A6" w:rsidRDefault="007E7BB8" w:rsidP="00AD10A6">
            <w:pPr>
              <w:spacing w:before="0"/>
              <w:jc w:val="center"/>
              <w:rPr>
                <w:rFonts w:cs="Arial"/>
                <w:lang w:val="ru-RU"/>
              </w:rPr>
            </w:pPr>
          </w:p>
        </w:tc>
      </w:tr>
    </w:tbl>
    <w:p w:rsidR="007E7BB8" w:rsidRPr="00AD10A6" w:rsidRDefault="007E7BB8" w:rsidP="00AD10A6">
      <w:pPr>
        <w:tabs>
          <w:tab w:val="left" w:pos="0"/>
        </w:tabs>
        <w:spacing w:before="0"/>
        <w:rPr>
          <w:rFonts w:cs="Arial"/>
          <w:i/>
          <w:lang w:val="ru-RU"/>
        </w:rPr>
      </w:pPr>
      <w:r w:rsidRPr="00AD10A6">
        <w:rPr>
          <w:rFonts w:cs="Arial"/>
          <w:i/>
          <w:lang w:val="ru-RU"/>
        </w:rPr>
        <w:t>Напомена:</w:t>
      </w:r>
    </w:p>
    <w:p w:rsidR="007E7BB8" w:rsidRPr="00AD10A6" w:rsidRDefault="007E7BB8" w:rsidP="00AD10A6">
      <w:pPr>
        <w:spacing w:before="0"/>
        <w:rPr>
          <w:rFonts w:cs="Arial"/>
          <w:i/>
          <w:lang w:val="ru-RU"/>
        </w:rPr>
      </w:pPr>
      <w:r w:rsidRPr="00AD10A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AD10A6" w:rsidRDefault="007E7BB8" w:rsidP="00AD10A6">
      <w:pPr>
        <w:tabs>
          <w:tab w:val="left" w:pos="0"/>
        </w:tabs>
        <w:spacing w:before="0"/>
        <w:rPr>
          <w:rFonts w:cs="Arial"/>
          <w:i/>
          <w:lang w:val="ru-RU"/>
        </w:rPr>
      </w:pPr>
      <w:r w:rsidRPr="00AD10A6">
        <w:rPr>
          <w:rFonts w:cs="Arial"/>
          <w:i/>
        </w:rPr>
        <w:t>-</w:t>
      </w:r>
      <w:r w:rsidRPr="00AD10A6">
        <w:rPr>
          <w:rFonts w:cs="Arial"/>
          <w:i/>
          <w:lang w:val="sr-Latn-CS"/>
        </w:rPr>
        <w:t>остале трошкове припреме и подношења понуде</w:t>
      </w:r>
      <w:r w:rsidRPr="00AD10A6">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AD10A6" w:rsidRDefault="007E7BB8" w:rsidP="00AD10A6">
      <w:pPr>
        <w:spacing w:before="0"/>
        <w:rPr>
          <w:rFonts w:cs="Arial"/>
          <w:i/>
          <w:lang w:val="ru-RU"/>
        </w:rPr>
      </w:pPr>
      <w:r w:rsidRPr="00AD10A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AD10A6" w:rsidRDefault="007E7BB8" w:rsidP="00AD10A6">
      <w:pPr>
        <w:pStyle w:val="KDKomentar"/>
        <w:spacing w:before="0"/>
        <w:rPr>
          <w:rFonts w:eastAsia="TimesNewRomanPS-BoldMT" w:cs="Arial"/>
          <w:color w:val="auto"/>
          <w:sz w:val="22"/>
          <w:szCs w:val="22"/>
        </w:rPr>
      </w:pPr>
      <w:r w:rsidRPr="00AD10A6">
        <w:rPr>
          <w:rFonts w:eastAsia="TimesNewRomanPS-BoldMT" w:cs="Arial"/>
          <w:color w:val="auto"/>
          <w:sz w:val="22"/>
          <w:szCs w:val="22"/>
        </w:rPr>
        <w:t xml:space="preserve">-Уколико </w:t>
      </w:r>
      <w:r w:rsidRPr="00AD10A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D10A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4180D" w:rsidRPr="00AD10A6" w:rsidRDefault="00A4180D" w:rsidP="00AD10A6">
      <w:pPr>
        <w:spacing w:before="0"/>
        <w:jc w:val="left"/>
        <w:rPr>
          <w:rFonts w:cs="Arial"/>
          <w:lang w:val="sr-Cyrl-RS"/>
        </w:rPr>
      </w:pPr>
    </w:p>
    <w:p w:rsidR="0098566E" w:rsidRPr="00AD10A6" w:rsidRDefault="0098566E" w:rsidP="00AD10A6">
      <w:pPr>
        <w:pStyle w:val="KDObrazac"/>
        <w:spacing w:before="0"/>
        <w:rPr>
          <w:b w:val="0"/>
          <w:lang w:val="sr-Cyrl-RS"/>
        </w:rPr>
      </w:pPr>
      <w:r w:rsidRPr="00AD10A6">
        <w:rPr>
          <w:b w:val="0"/>
          <w:lang w:val="sr-Cyrl-RS"/>
        </w:rPr>
        <w:t>ОБРАЗАЦ 9.</w:t>
      </w:r>
    </w:p>
    <w:p w:rsidR="0098566E" w:rsidRPr="00AD10A6" w:rsidRDefault="0098566E" w:rsidP="00AD10A6">
      <w:pPr>
        <w:widowControl w:val="0"/>
        <w:autoSpaceDE w:val="0"/>
        <w:autoSpaceDN w:val="0"/>
        <w:adjustRightInd w:val="0"/>
        <w:spacing w:before="0"/>
        <w:ind w:left="840"/>
        <w:rPr>
          <w:rFonts w:cs="Arial"/>
          <w:b/>
          <w:bCs/>
          <w:lang w:val="sr-Cyrl-RS"/>
        </w:rPr>
      </w:pPr>
      <w:r w:rsidRPr="00AD10A6">
        <w:rPr>
          <w:rFonts w:cs="Arial"/>
          <w:b/>
          <w:bCs/>
        </w:rPr>
        <w:t xml:space="preserve">ТЕРМИН ПЛАН ИЗВРШЕЊА УСЛУГА И ИСПОРУКЕ </w:t>
      </w:r>
      <w:r w:rsidRPr="00AD10A6">
        <w:rPr>
          <w:rFonts w:cs="Arial"/>
          <w:b/>
          <w:bCs/>
          <w:lang w:val="sr-Cyrl-RS"/>
        </w:rPr>
        <w:t>ДОБАРА</w:t>
      </w:r>
    </w:p>
    <w:p w:rsidR="00A4180D" w:rsidRPr="00AD10A6" w:rsidRDefault="00A4180D" w:rsidP="00AD10A6">
      <w:pPr>
        <w:widowControl w:val="0"/>
        <w:autoSpaceDE w:val="0"/>
        <w:autoSpaceDN w:val="0"/>
        <w:adjustRightInd w:val="0"/>
        <w:spacing w:before="0"/>
        <w:ind w:left="840"/>
        <w:rPr>
          <w:rFonts w:cs="Arial"/>
          <w:lang w:val="sr-Cyrl-RS"/>
        </w:rPr>
      </w:pPr>
    </w:p>
    <w:tbl>
      <w:tblPr>
        <w:tblStyle w:val="TableGrid"/>
        <w:tblW w:w="5000" w:type="pct"/>
        <w:tblLook w:val="04A0" w:firstRow="1" w:lastRow="0" w:firstColumn="1" w:lastColumn="0" w:noHBand="0" w:noVBand="1"/>
      </w:tblPr>
      <w:tblGrid>
        <w:gridCol w:w="483"/>
        <w:gridCol w:w="1980"/>
        <w:gridCol w:w="328"/>
        <w:gridCol w:w="328"/>
        <w:gridCol w:w="328"/>
        <w:gridCol w:w="328"/>
        <w:gridCol w:w="328"/>
        <w:gridCol w:w="328"/>
        <w:gridCol w:w="328"/>
        <w:gridCol w:w="328"/>
        <w:gridCol w:w="328"/>
        <w:gridCol w:w="467"/>
        <w:gridCol w:w="439"/>
        <w:gridCol w:w="439"/>
        <w:gridCol w:w="439"/>
        <w:gridCol w:w="439"/>
        <w:gridCol w:w="439"/>
        <w:gridCol w:w="439"/>
        <w:gridCol w:w="439"/>
        <w:gridCol w:w="439"/>
      </w:tblGrid>
      <w:tr w:rsidR="0098566E" w:rsidRPr="00BB7325" w:rsidTr="0098566E">
        <w:trPr>
          <w:trHeight w:val="340"/>
        </w:trPr>
        <w:tc>
          <w:tcPr>
            <w:tcW w:w="272" w:type="pct"/>
            <w:vMerge w:val="restar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N</w:t>
            </w:r>
            <w:r w:rsidRPr="00BB7325">
              <w:rPr>
                <w:rFonts w:cs="Arial"/>
                <w:sz w:val="20"/>
                <w:szCs w:val="20"/>
                <w:lang w:val="sr-Latn-CS"/>
              </w:rPr>
              <w:sym w:font="Symbol" w:char="F0B0"/>
            </w:r>
          </w:p>
        </w:tc>
        <w:tc>
          <w:tcPr>
            <w:tcW w:w="1068" w:type="pct"/>
            <w:vMerge w:val="restart"/>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Фаза/Активност*</w:t>
            </w:r>
          </w:p>
        </w:tc>
        <w:tc>
          <w:tcPr>
            <w:tcW w:w="3661" w:type="pct"/>
            <w:gridSpan w:val="18"/>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Месеци</w:t>
            </w:r>
          </w:p>
        </w:tc>
      </w:tr>
      <w:tr w:rsidR="0098566E" w:rsidRPr="00BB7325" w:rsidTr="0098566E">
        <w:trPr>
          <w:trHeight w:val="340"/>
        </w:trPr>
        <w:tc>
          <w:tcPr>
            <w:tcW w:w="272" w:type="pct"/>
            <w:vMerge/>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068" w:type="pct"/>
            <w:vMerge/>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w:t>
            </w: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2</w:t>
            </w: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3</w:t>
            </w: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4</w:t>
            </w: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5</w:t>
            </w: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6</w:t>
            </w: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7</w:t>
            </w: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8</w:t>
            </w: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9</w:t>
            </w:r>
          </w:p>
        </w:tc>
        <w:tc>
          <w:tcPr>
            <w:tcW w:w="263"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10</w:t>
            </w: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11</w:t>
            </w: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12</w:t>
            </w: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13</w:t>
            </w: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14</w:t>
            </w: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15</w:t>
            </w: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16</w:t>
            </w:r>
          </w:p>
        </w:tc>
        <w:tc>
          <w:tcPr>
            <w:tcW w:w="237"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17</w:t>
            </w:r>
          </w:p>
        </w:tc>
        <w:tc>
          <w:tcPr>
            <w:tcW w:w="23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b/>
                <w:sz w:val="20"/>
                <w:szCs w:val="20"/>
              </w:rPr>
            </w:pPr>
            <w:r w:rsidRPr="00BB7325">
              <w:rPr>
                <w:rFonts w:cs="Arial"/>
                <w:b/>
                <w:sz w:val="20"/>
                <w:szCs w:val="20"/>
              </w:rPr>
              <w:t>18</w:t>
            </w: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I</w:t>
            </w:r>
          </w:p>
        </w:tc>
        <w:tc>
          <w:tcPr>
            <w:tcW w:w="4728" w:type="pct"/>
            <w:gridSpan w:val="19"/>
            <w:shd w:val="clear" w:color="auto" w:fill="D9D9D9" w:themeFill="background1" w:themeFillShade="D9"/>
            <w:vAlign w:val="center"/>
          </w:tcPr>
          <w:p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lang w:val="ru-RU"/>
              </w:rPr>
              <w:t xml:space="preserve">Услуге консолидације и реактивације </w:t>
            </w:r>
            <w:r w:rsidRPr="00BB7325">
              <w:rPr>
                <w:rFonts w:cs="Arial"/>
                <w:sz w:val="20"/>
                <w:szCs w:val="20"/>
              </w:rPr>
              <w:t>SAP</w:t>
            </w:r>
            <w:r w:rsidRPr="00BB7325">
              <w:rPr>
                <w:rFonts w:cs="Arial"/>
                <w:sz w:val="20"/>
                <w:szCs w:val="20"/>
                <w:lang w:val="ru-RU"/>
              </w:rPr>
              <w:t xml:space="preserve"> софтверских лиценци</w:t>
            </w: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1</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2</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w:t>
            </w:r>
          </w:p>
        </w:tc>
        <w:tc>
          <w:tcPr>
            <w:tcW w:w="10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II</w:t>
            </w:r>
          </w:p>
        </w:tc>
        <w:tc>
          <w:tcPr>
            <w:tcW w:w="4728" w:type="pct"/>
            <w:gridSpan w:val="19"/>
            <w:shd w:val="clear" w:color="auto" w:fill="D9D9D9" w:themeFill="background1" w:themeFillShade="D9"/>
            <w:vAlign w:val="center"/>
          </w:tcPr>
          <w:p w:rsidR="0098566E" w:rsidRPr="00BB7325" w:rsidRDefault="0098566E" w:rsidP="00AD10A6">
            <w:pPr>
              <w:spacing w:before="0"/>
              <w:rPr>
                <w:rFonts w:cs="Arial"/>
                <w:sz w:val="20"/>
                <w:szCs w:val="20"/>
                <w:lang w:val="ru-RU"/>
              </w:rPr>
            </w:pPr>
            <w:r w:rsidRPr="00BB7325">
              <w:rPr>
                <w:rFonts w:cs="Arial"/>
                <w:sz w:val="20"/>
                <w:szCs w:val="20"/>
                <w:lang w:val="ru-RU"/>
              </w:rPr>
              <w:t xml:space="preserve">Услуге произвођачког одржавања софтвера за </w:t>
            </w:r>
            <w:r w:rsidRPr="00BB7325">
              <w:rPr>
                <w:rFonts w:cs="Arial"/>
                <w:sz w:val="20"/>
                <w:szCs w:val="20"/>
              </w:rPr>
              <w:t>SAP</w:t>
            </w:r>
            <w:r w:rsidRPr="00BB7325">
              <w:rPr>
                <w:rFonts w:cs="Arial"/>
                <w:sz w:val="20"/>
                <w:szCs w:val="20"/>
                <w:lang w:val="ru-RU"/>
              </w:rPr>
              <w:t xml:space="preserve"> софтверске лиценце;</w:t>
            </w:r>
          </w:p>
          <w:p w:rsidR="0098566E" w:rsidRPr="00BB7325" w:rsidRDefault="0098566E" w:rsidP="00AD10A6">
            <w:pPr>
              <w:widowControl w:val="0"/>
              <w:autoSpaceDE w:val="0"/>
              <w:autoSpaceDN w:val="0"/>
              <w:adjustRightInd w:val="0"/>
              <w:spacing w:before="0"/>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1</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2</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r w:rsidRPr="00BB7325">
              <w:rPr>
                <w:rFonts w:cs="Arial"/>
                <w:sz w:val="20"/>
                <w:szCs w:val="20"/>
              </w:rPr>
              <w:t>...</w:t>
            </w:r>
          </w:p>
        </w:tc>
        <w:tc>
          <w:tcPr>
            <w:tcW w:w="10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tcBorders>
              <w:bottom w:val="single" w:sz="4" w:space="0" w:color="auto"/>
            </w:tcBorders>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III</w:t>
            </w:r>
          </w:p>
        </w:tc>
        <w:tc>
          <w:tcPr>
            <w:tcW w:w="4728" w:type="pct"/>
            <w:gridSpan w:val="19"/>
            <w:shd w:val="clear" w:color="auto" w:fill="D9D9D9" w:themeFill="background1" w:themeFillShade="D9"/>
            <w:vAlign w:val="center"/>
          </w:tcPr>
          <w:p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lang w:val="ru-RU"/>
              </w:rPr>
              <w:t xml:space="preserve">Испоруку нових </w:t>
            </w:r>
            <w:r w:rsidRPr="00BB7325">
              <w:rPr>
                <w:rFonts w:cs="Arial"/>
                <w:sz w:val="20"/>
                <w:szCs w:val="20"/>
              </w:rPr>
              <w:t>SAP</w:t>
            </w:r>
            <w:r w:rsidRPr="00BB7325">
              <w:rPr>
                <w:rFonts w:cs="Arial"/>
                <w:sz w:val="20"/>
                <w:szCs w:val="20"/>
                <w:lang w:val="ru-RU"/>
              </w:rPr>
              <w:t xml:space="preserve"> софтверских лиценци</w:t>
            </w: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IV</w:t>
            </w:r>
          </w:p>
        </w:tc>
        <w:tc>
          <w:tcPr>
            <w:tcW w:w="4728" w:type="pct"/>
            <w:gridSpan w:val="19"/>
            <w:shd w:val="clear" w:color="auto" w:fill="D9D9D9" w:themeFill="background1" w:themeFillShade="D9"/>
            <w:vAlign w:val="center"/>
          </w:tcPr>
          <w:p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lang w:val="ru-RU"/>
              </w:rPr>
              <w:t xml:space="preserve">Услуге закупа </w:t>
            </w:r>
            <w:r w:rsidRPr="00BB7325">
              <w:rPr>
                <w:rFonts w:cs="Arial"/>
                <w:sz w:val="20"/>
                <w:szCs w:val="20"/>
              </w:rPr>
              <w:t>SAP</w:t>
            </w:r>
            <w:r w:rsidRPr="00BB7325">
              <w:rPr>
                <w:rFonts w:cs="Arial"/>
                <w:sz w:val="20"/>
                <w:szCs w:val="20"/>
                <w:lang w:val="ru-RU"/>
              </w:rPr>
              <w:t xml:space="preserve"> </w:t>
            </w:r>
            <w:r w:rsidRPr="00BB7325">
              <w:rPr>
                <w:rFonts w:cs="Arial"/>
                <w:sz w:val="20"/>
                <w:szCs w:val="20"/>
              </w:rPr>
              <w:t>HEC</w:t>
            </w:r>
            <w:r w:rsidRPr="00BB7325">
              <w:rPr>
                <w:rFonts w:cs="Arial"/>
                <w:sz w:val="20"/>
                <w:szCs w:val="20"/>
                <w:lang w:val="ru-RU"/>
              </w:rPr>
              <w:t xml:space="preserve"> инфраструктуре</w:t>
            </w: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V</w:t>
            </w:r>
          </w:p>
        </w:tc>
        <w:tc>
          <w:tcPr>
            <w:tcW w:w="4728" w:type="pct"/>
            <w:gridSpan w:val="19"/>
            <w:shd w:val="clear" w:color="auto" w:fill="D9D9D9" w:themeFill="background1" w:themeFillShade="D9"/>
            <w:vAlign w:val="center"/>
          </w:tcPr>
          <w:p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rPr>
              <w:t>Услуге имплементације нових функционалности</w:t>
            </w: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VI</w:t>
            </w:r>
          </w:p>
        </w:tc>
        <w:tc>
          <w:tcPr>
            <w:tcW w:w="4728" w:type="pct"/>
            <w:gridSpan w:val="19"/>
            <w:shd w:val="clear" w:color="auto" w:fill="D9D9D9" w:themeFill="background1" w:themeFillShade="D9"/>
            <w:vAlign w:val="center"/>
          </w:tcPr>
          <w:p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rPr>
              <w:t>Услуге подршке имплементираног решења</w:t>
            </w: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VII</w:t>
            </w:r>
          </w:p>
        </w:tc>
        <w:tc>
          <w:tcPr>
            <w:tcW w:w="4728" w:type="pct"/>
            <w:gridSpan w:val="19"/>
            <w:shd w:val="clear" w:color="auto" w:fill="D9D9D9" w:themeFill="background1" w:themeFillShade="D9"/>
            <w:vAlign w:val="center"/>
          </w:tcPr>
          <w:p w:rsidR="0098566E" w:rsidRPr="00BB7325" w:rsidRDefault="0098566E" w:rsidP="00AD10A6">
            <w:pPr>
              <w:widowControl w:val="0"/>
              <w:autoSpaceDE w:val="0"/>
              <w:autoSpaceDN w:val="0"/>
              <w:adjustRightInd w:val="0"/>
              <w:spacing w:before="0"/>
              <w:rPr>
                <w:rFonts w:cs="Arial"/>
                <w:sz w:val="20"/>
                <w:szCs w:val="20"/>
              </w:rPr>
            </w:pPr>
            <w:r w:rsidRPr="00BB7325">
              <w:rPr>
                <w:rFonts w:cs="Arial"/>
                <w:sz w:val="20"/>
                <w:szCs w:val="20"/>
              </w:rPr>
              <w:t>Услуге званичне SAP едукације</w:t>
            </w: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1</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2</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r w:rsidR="0098566E" w:rsidRPr="00BB7325" w:rsidTr="0098566E">
        <w:trPr>
          <w:trHeight w:val="340"/>
        </w:trPr>
        <w:tc>
          <w:tcPr>
            <w:tcW w:w="272" w:type="pct"/>
            <w:vAlign w:val="center"/>
          </w:tcPr>
          <w:p w:rsidR="0098566E" w:rsidRPr="00BB7325" w:rsidRDefault="0098566E" w:rsidP="00AD10A6">
            <w:pPr>
              <w:widowControl w:val="0"/>
              <w:autoSpaceDE w:val="0"/>
              <w:autoSpaceDN w:val="0"/>
              <w:adjustRightInd w:val="0"/>
              <w:spacing w:before="0"/>
              <w:jc w:val="center"/>
              <w:rPr>
                <w:rFonts w:cs="Arial"/>
                <w:sz w:val="20"/>
                <w:szCs w:val="20"/>
                <w:lang w:val="sr-Latn-CS"/>
              </w:rPr>
            </w:pPr>
            <w:r w:rsidRPr="00BB7325">
              <w:rPr>
                <w:rFonts w:cs="Arial"/>
                <w:sz w:val="20"/>
                <w:szCs w:val="20"/>
                <w:lang w:val="sr-Latn-CS"/>
              </w:rPr>
              <w:t>…</w:t>
            </w:r>
          </w:p>
        </w:tc>
        <w:tc>
          <w:tcPr>
            <w:tcW w:w="10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16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63"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5"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7"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c>
          <w:tcPr>
            <w:tcW w:w="238" w:type="pct"/>
            <w:vAlign w:val="center"/>
          </w:tcPr>
          <w:p w:rsidR="0098566E" w:rsidRPr="00BB7325" w:rsidRDefault="0098566E" w:rsidP="00AD10A6">
            <w:pPr>
              <w:widowControl w:val="0"/>
              <w:autoSpaceDE w:val="0"/>
              <w:autoSpaceDN w:val="0"/>
              <w:adjustRightInd w:val="0"/>
              <w:spacing w:before="0"/>
              <w:jc w:val="center"/>
              <w:rPr>
                <w:rFonts w:cs="Arial"/>
                <w:sz w:val="20"/>
                <w:szCs w:val="20"/>
              </w:rPr>
            </w:pPr>
          </w:p>
        </w:tc>
      </w:tr>
    </w:tbl>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tabs>
          <w:tab w:val="left" w:pos="400"/>
        </w:tabs>
        <w:overflowPunct w:val="0"/>
        <w:autoSpaceDE w:val="0"/>
        <w:autoSpaceDN w:val="0"/>
        <w:adjustRightInd w:val="0"/>
        <w:spacing w:before="0"/>
        <w:ind w:left="420" w:hanging="420"/>
        <w:rPr>
          <w:rFonts w:cs="Arial"/>
        </w:rPr>
      </w:pPr>
      <w:r w:rsidRPr="00AD10A6">
        <w:rPr>
          <w:rFonts w:cs="Arial"/>
        </w:rPr>
        <w:t>*)</w:t>
      </w:r>
      <w:r w:rsidRPr="00AD10A6">
        <w:rPr>
          <w:rFonts w:cs="Arial"/>
        </w:rPr>
        <w:tab/>
        <w:t xml:space="preserve">назначити све фазе пројекта, главне активности и контролне тачке, укључујући фазе испоруке за лиценце и предвиђене </w:t>
      </w:r>
    </w:p>
    <w:p w:rsidR="0098566E" w:rsidRPr="00AD10A6" w:rsidRDefault="0098566E" w:rsidP="00AD10A6">
      <w:pPr>
        <w:widowControl w:val="0"/>
        <w:tabs>
          <w:tab w:val="left" w:pos="400"/>
        </w:tabs>
        <w:overflowPunct w:val="0"/>
        <w:autoSpaceDE w:val="0"/>
        <w:autoSpaceDN w:val="0"/>
        <w:adjustRightInd w:val="0"/>
        <w:spacing w:before="0"/>
        <w:ind w:left="420" w:hanging="420"/>
        <w:rPr>
          <w:rFonts w:cs="Arial"/>
        </w:rPr>
      </w:pPr>
      <w:r w:rsidRPr="00AD10A6">
        <w:rPr>
          <w:rFonts w:cs="Arial"/>
        </w:rPr>
        <w:t>термине за обуке.</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tabs>
          <w:tab w:val="left" w:pos="4200"/>
          <w:tab w:val="left" w:pos="6720"/>
        </w:tabs>
        <w:autoSpaceDE w:val="0"/>
        <w:autoSpaceDN w:val="0"/>
        <w:adjustRightInd w:val="0"/>
        <w:spacing w:before="0"/>
        <w:ind w:left="900"/>
        <w:rPr>
          <w:rFonts w:cs="Arial"/>
        </w:rPr>
      </w:pPr>
      <w:r w:rsidRPr="00AD10A6">
        <w:rPr>
          <w:rFonts w:cs="Arial"/>
        </w:rPr>
        <w:t>Место и датум:</w:t>
      </w:r>
      <w:r w:rsidRPr="00AD10A6">
        <w:rPr>
          <w:rFonts w:cs="Arial"/>
        </w:rPr>
        <w:tab/>
        <w:t>М.П.</w:t>
      </w:r>
      <w:r w:rsidRPr="00AD10A6">
        <w:rPr>
          <w:rFonts w:cs="Arial"/>
        </w:rPr>
        <w:tab/>
        <w:t>Понуђач:</w:t>
      </w:r>
    </w:p>
    <w:p w:rsidR="0098566E" w:rsidRPr="00AD10A6" w:rsidRDefault="0098566E" w:rsidP="00AD10A6">
      <w:pPr>
        <w:widowControl w:val="0"/>
        <w:autoSpaceDE w:val="0"/>
        <w:autoSpaceDN w:val="0"/>
        <w:adjustRightInd w:val="0"/>
        <w:spacing w:before="0"/>
        <w:rPr>
          <w:rFonts w:cs="Arial"/>
        </w:rPr>
        <w:sectPr w:rsidR="0098566E" w:rsidRPr="00AD10A6" w:rsidSect="00A4180D">
          <w:headerReference w:type="default" r:id="rId174"/>
          <w:footerReference w:type="default" r:id="rId175"/>
          <w:footnotePr>
            <w:pos w:val="beneathText"/>
          </w:footnotePr>
          <w:pgSz w:w="12240" w:h="15840" w:code="1"/>
          <w:pgMar w:top="1418" w:right="1418" w:bottom="1418" w:left="1418" w:header="567" w:footer="567" w:gutter="0"/>
          <w:cols w:space="708"/>
          <w:docGrid w:linePitch="360"/>
        </w:sectPr>
      </w:pPr>
      <w:r w:rsidRPr="00AD10A6">
        <w:rPr>
          <w:rFonts w:cs="Arial"/>
          <w:noProof/>
        </w:rPr>
        <mc:AlternateContent>
          <mc:Choice Requires="wps">
            <w:drawing>
              <wp:anchor distT="4294967292" distB="4294967292" distL="114300" distR="114300" simplePos="0" relativeHeight="251728896" behindDoc="1" locked="0" layoutInCell="0" allowOverlap="1" wp14:anchorId="407FE32A" wp14:editId="053A9F19">
                <wp:simplePos x="0" y="0"/>
                <wp:positionH relativeFrom="column">
                  <wp:posOffset>-7620</wp:posOffset>
                </wp:positionH>
                <wp:positionV relativeFrom="paragraph">
                  <wp:posOffset>737869</wp:posOffset>
                </wp:positionV>
                <wp:extent cx="2237105" cy="0"/>
                <wp:effectExtent l="0" t="0" r="29845" b="19050"/>
                <wp:wrapNone/>
                <wp:docPr id="20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7CFF7" id="Line 212" o:spid="_x0000_s1026" style="position:absolute;z-index:-251587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58.1pt" to="175.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5KFgIAACw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29920" behindDoc="1" locked="0" layoutInCell="0" allowOverlap="1" wp14:anchorId="34F63795" wp14:editId="64BF1D21">
                <wp:simplePos x="0" y="0"/>
                <wp:positionH relativeFrom="column">
                  <wp:posOffset>3436620</wp:posOffset>
                </wp:positionH>
                <wp:positionV relativeFrom="paragraph">
                  <wp:posOffset>737869</wp:posOffset>
                </wp:positionV>
                <wp:extent cx="2326005" cy="0"/>
                <wp:effectExtent l="0" t="0" r="36195" b="19050"/>
                <wp:wrapNone/>
                <wp:docPr id="20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7A471" id="Line 213" o:spid="_x0000_s1026" style="position:absolute;z-index:-251586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0.6pt,58.1pt" to="453.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iFg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" o:allowincell="f" strokeweight=".16931mm"/>
            </w:pict>
          </mc:Fallback>
        </mc:AlternateContent>
      </w:r>
    </w:p>
    <w:p w:rsidR="00925E05" w:rsidRPr="00AD10A6" w:rsidRDefault="00925E05" w:rsidP="00AD10A6">
      <w:pPr>
        <w:pStyle w:val="KDObrazac"/>
        <w:spacing w:before="0"/>
        <w:rPr>
          <w:b w:val="0"/>
          <w:lang w:val="sr-Cyrl-RS"/>
        </w:rPr>
      </w:pPr>
      <w:r w:rsidRPr="00AD10A6">
        <w:rPr>
          <w:b w:val="0"/>
          <w:lang w:val="sr-Cyrl-RS"/>
        </w:rPr>
        <w:t xml:space="preserve">ПРИЛОГ </w:t>
      </w:r>
      <w:r w:rsidRPr="00AD10A6">
        <w:rPr>
          <w:b w:val="0"/>
        </w:rPr>
        <w:t xml:space="preserve"> </w:t>
      </w:r>
      <w:r w:rsidR="00D6656A" w:rsidRPr="00AD10A6">
        <w:rPr>
          <w:b w:val="0"/>
          <w:lang w:val="sr-Cyrl-RS"/>
        </w:rPr>
        <w:t>1.</w:t>
      </w:r>
    </w:p>
    <w:p w:rsidR="00932668" w:rsidRPr="00AD10A6" w:rsidRDefault="00932668" w:rsidP="00AD10A6">
      <w:pPr>
        <w:pStyle w:val="NoSpacing"/>
        <w:suppressAutoHyphens w:val="0"/>
        <w:spacing w:before="0"/>
        <w:jc w:val="center"/>
        <w:rPr>
          <w:rFonts w:cs="Arial"/>
          <w:sz w:val="22"/>
          <w:szCs w:val="22"/>
          <w:lang w:val="sr-Latn-CS"/>
        </w:rPr>
      </w:pPr>
    </w:p>
    <w:p w:rsidR="00932668" w:rsidRPr="00AD10A6" w:rsidRDefault="00932668" w:rsidP="00AD10A6">
      <w:pPr>
        <w:pStyle w:val="NoSpacing"/>
        <w:suppressAutoHyphens w:val="0"/>
        <w:spacing w:before="0"/>
        <w:jc w:val="center"/>
        <w:rPr>
          <w:rFonts w:cs="Arial"/>
          <w:sz w:val="22"/>
          <w:szCs w:val="22"/>
          <w:lang w:val="sr-Latn-CS"/>
        </w:rPr>
      </w:pPr>
    </w:p>
    <w:p w:rsidR="00932668" w:rsidRPr="00AD10A6" w:rsidRDefault="00932668" w:rsidP="00AD10A6">
      <w:pPr>
        <w:pStyle w:val="NoSpacing"/>
        <w:suppressAutoHyphens w:val="0"/>
        <w:spacing w:before="0"/>
        <w:jc w:val="center"/>
        <w:rPr>
          <w:rFonts w:cs="Arial"/>
          <w:sz w:val="22"/>
          <w:szCs w:val="22"/>
        </w:rPr>
      </w:pPr>
      <w:r w:rsidRPr="00AD10A6">
        <w:rPr>
          <w:rFonts w:cs="Arial"/>
          <w:sz w:val="22"/>
          <w:szCs w:val="22"/>
        </w:rPr>
        <w:t>СПОРАЗУМ  УЧЕСНИКА ЗАЈЕДНИЧКЕ ПОНУДЕ</w:t>
      </w:r>
    </w:p>
    <w:p w:rsidR="00932668" w:rsidRPr="00AD10A6" w:rsidRDefault="00932668" w:rsidP="00AD10A6">
      <w:pPr>
        <w:pStyle w:val="NoSpacing"/>
        <w:suppressAutoHyphens w:val="0"/>
        <w:spacing w:before="0"/>
        <w:jc w:val="center"/>
        <w:rPr>
          <w:rFonts w:cs="Arial"/>
          <w:sz w:val="22"/>
          <w:szCs w:val="22"/>
        </w:rPr>
      </w:pPr>
    </w:p>
    <w:p w:rsidR="00932668" w:rsidRPr="00AD10A6" w:rsidRDefault="00932668" w:rsidP="00AD10A6">
      <w:pPr>
        <w:pStyle w:val="NoSpacing"/>
        <w:spacing w:before="0"/>
        <w:rPr>
          <w:rFonts w:cs="Arial"/>
          <w:i/>
          <w:sz w:val="22"/>
          <w:szCs w:val="22"/>
        </w:rPr>
      </w:pPr>
      <w:r w:rsidRPr="00AD10A6">
        <w:rPr>
          <w:rFonts w:cs="Arial"/>
          <w:i/>
          <w:sz w:val="22"/>
          <w:szCs w:val="22"/>
        </w:rPr>
        <w:t xml:space="preserve">На основу члана 81. Закона о јавним набавкама </w:t>
      </w:r>
      <w:r w:rsidRPr="00AD10A6">
        <w:rPr>
          <w:rFonts w:eastAsia="TimesNewRomanPSMT" w:cs="Arial"/>
          <w:i/>
          <w:sz w:val="22"/>
          <w:szCs w:val="22"/>
          <w:lang w:val="ru-RU" w:eastAsia="en-US"/>
        </w:rPr>
        <w:t xml:space="preserve">(„Сл. </w:t>
      </w:r>
      <w:r w:rsidRPr="00AD10A6">
        <w:rPr>
          <w:rFonts w:eastAsia="TimesNewRomanPSMT" w:cs="Arial"/>
          <w:i/>
          <w:sz w:val="22"/>
          <w:szCs w:val="22"/>
          <w:lang w:val="sr-Cyrl-RS" w:eastAsia="en-US"/>
        </w:rPr>
        <w:t>г</w:t>
      </w:r>
      <w:r w:rsidRPr="00AD10A6">
        <w:rPr>
          <w:rFonts w:eastAsia="TimesNewRomanPSMT" w:cs="Arial"/>
          <w:i/>
          <w:sz w:val="22"/>
          <w:szCs w:val="22"/>
          <w:lang w:val="ru-RU" w:eastAsia="en-US"/>
        </w:rPr>
        <w:t>ласник РС” бр. 1</w:t>
      </w:r>
      <w:r w:rsidRPr="00AD10A6">
        <w:rPr>
          <w:rFonts w:eastAsia="TimesNewRomanPSMT" w:cs="Arial"/>
          <w:i/>
          <w:sz w:val="22"/>
          <w:szCs w:val="22"/>
          <w:lang w:val="sr-Cyrl-RS" w:eastAsia="en-US"/>
        </w:rPr>
        <w:t>24</w:t>
      </w:r>
      <w:r w:rsidRPr="00AD10A6">
        <w:rPr>
          <w:rFonts w:eastAsia="TimesNewRomanPSMT" w:cs="Arial"/>
          <w:i/>
          <w:sz w:val="22"/>
          <w:szCs w:val="22"/>
          <w:lang w:val="ru-RU" w:eastAsia="en-US"/>
        </w:rPr>
        <w:t>/20</w:t>
      </w:r>
      <w:r w:rsidRPr="00AD10A6">
        <w:rPr>
          <w:rFonts w:eastAsia="TimesNewRomanPSMT" w:cs="Arial"/>
          <w:i/>
          <w:sz w:val="22"/>
          <w:szCs w:val="22"/>
          <w:lang w:val="sr-Cyrl-RS" w:eastAsia="en-US"/>
        </w:rPr>
        <w:t>12</w:t>
      </w:r>
      <w:r w:rsidRPr="00AD10A6">
        <w:rPr>
          <w:rFonts w:eastAsia="TimesNewRomanPSMT" w:cs="Arial"/>
          <w:i/>
          <w:sz w:val="22"/>
          <w:szCs w:val="22"/>
          <w:lang w:val="ru-RU" w:eastAsia="en-US"/>
        </w:rPr>
        <w:t>, 14/15, 68/15</w:t>
      </w:r>
      <w:r w:rsidRPr="00AD10A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D10A6"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AD10A6" w:rsidRDefault="00932668" w:rsidP="00AD10A6">
            <w:pPr>
              <w:pStyle w:val="NoSpacing"/>
              <w:spacing w:before="0"/>
              <w:rPr>
                <w:rFonts w:cs="Arial"/>
                <w:sz w:val="22"/>
                <w:szCs w:val="22"/>
              </w:rPr>
            </w:pPr>
            <w:r w:rsidRPr="00AD10A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AD10A6" w:rsidRDefault="00932668" w:rsidP="00AD10A6">
            <w:pPr>
              <w:pStyle w:val="NoSpacing"/>
              <w:spacing w:before="0"/>
              <w:rPr>
                <w:rFonts w:cs="Arial"/>
                <w:sz w:val="22"/>
                <w:szCs w:val="22"/>
              </w:rPr>
            </w:pPr>
            <w:r w:rsidRPr="00AD10A6">
              <w:rPr>
                <w:rFonts w:cs="Arial"/>
                <w:sz w:val="22"/>
                <w:szCs w:val="22"/>
              </w:rPr>
              <w:t>НАЗИВ И СЕДИШТЕ ЧЛАНА ГРУПЕ ПОНУЂАЧА</w:t>
            </w:r>
          </w:p>
          <w:p w:rsidR="00932668" w:rsidRPr="00AD10A6" w:rsidRDefault="00932668" w:rsidP="00AD10A6">
            <w:pPr>
              <w:pStyle w:val="NoSpacing"/>
              <w:spacing w:before="0"/>
              <w:rPr>
                <w:rFonts w:cs="Arial"/>
                <w:sz w:val="22"/>
                <w:szCs w:val="22"/>
              </w:rPr>
            </w:pPr>
          </w:p>
        </w:tc>
      </w:tr>
      <w:tr w:rsidR="00932668" w:rsidRPr="00AD10A6"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AD10A6" w:rsidRDefault="00932668" w:rsidP="00AD10A6">
            <w:pPr>
              <w:pStyle w:val="NoSpacing"/>
              <w:spacing w:before="0"/>
              <w:rPr>
                <w:rFonts w:cs="Arial"/>
                <w:i/>
                <w:sz w:val="22"/>
                <w:szCs w:val="22"/>
              </w:rPr>
            </w:pPr>
            <w:r w:rsidRPr="00AD10A6">
              <w:rPr>
                <w:rFonts w:cs="Arial"/>
                <w:i/>
                <w:sz w:val="22"/>
                <w:szCs w:val="22"/>
              </w:rPr>
              <w:t>1. Члан</w:t>
            </w:r>
            <w:r w:rsidRPr="00AD10A6">
              <w:rPr>
                <w:rFonts w:cs="Arial"/>
                <w:i/>
                <w:sz w:val="22"/>
                <w:szCs w:val="22"/>
                <w:lang w:val="sr-Cyrl-RS"/>
              </w:rPr>
              <w:t>у</w:t>
            </w:r>
            <w:r w:rsidRPr="00AD10A6">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AD10A6" w:rsidRDefault="00932668" w:rsidP="00AD10A6">
            <w:pPr>
              <w:pStyle w:val="NoSpacing"/>
              <w:spacing w:before="0"/>
              <w:rPr>
                <w:rFonts w:cs="Arial"/>
                <w:sz w:val="22"/>
                <w:szCs w:val="22"/>
              </w:rPr>
            </w:pPr>
          </w:p>
        </w:tc>
      </w:tr>
      <w:tr w:rsidR="00932668" w:rsidRPr="00AD10A6"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AD10A6" w:rsidRDefault="00932668" w:rsidP="00AD10A6">
            <w:pPr>
              <w:pStyle w:val="NoSpacing"/>
              <w:spacing w:before="0"/>
              <w:rPr>
                <w:rFonts w:cs="Arial"/>
                <w:i/>
                <w:sz w:val="22"/>
                <w:szCs w:val="22"/>
              </w:rPr>
            </w:pPr>
            <w:r w:rsidRPr="00AD10A6">
              <w:rPr>
                <w:rFonts w:cs="Arial"/>
                <w:i/>
                <w:sz w:val="22"/>
                <w:szCs w:val="22"/>
                <w:lang w:val="sr-Cyrl-RS"/>
              </w:rPr>
              <w:t>2.</w:t>
            </w:r>
            <w:r w:rsidRPr="00AD10A6">
              <w:rPr>
                <w:rFonts w:cs="Arial"/>
                <w:i/>
                <w:sz w:val="22"/>
                <w:szCs w:val="22"/>
              </w:rPr>
              <w:t xml:space="preserve"> O</w:t>
            </w:r>
            <w:r w:rsidRPr="00AD10A6">
              <w:rPr>
                <w:rFonts w:cs="Arial"/>
                <w:i/>
                <w:sz w:val="22"/>
                <w:szCs w:val="22"/>
                <w:lang w:val="sr-Cyrl-RS"/>
              </w:rPr>
              <w:t>пис послова</w:t>
            </w:r>
            <w:r w:rsidRPr="00AD10A6">
              <w:rPr>
                <w:rFonts w:cs="Arial"/>
                <w:i/>
                <w:sz w:val="22"/>
                <w:szCs w:val="22"/>
              </w:rPr>
              <w:t xml:space="preserve"> сваког од понуђача из групе понуђача </w:t>
            </w:r>
            <w:r w:rsidRPr="00AD10A6">
              <w:rPr>
                <w:rFonts w:cs="Arial"/>
                <w:i/>
                <w:sz w:val="22"/>
                <w:szCs w:val="22"/>
                <w:lang w:val="sr-Cyrl-RS"/>
              </w:rPr>
              <w:t>у</w:t>
            </w:r>
            <w:r w:rsidRPr="00AD10A6">
              <w:rPr>
                <w:rFonts w:cs="Arial"/>
                <w:i/>
                <w:sz w:val="22"/>
                <w:szCs w:val="22"/>
              </w:rPr>
              <w:t xml:space="preserve"> извршењ</w:t>
            </w:r>
            <w:r w:rsidRPr="00AD10A6">
              <w:rPr>
                <w:rFonts w:cs="Arial"/>
                <w:i/>
                <w:sz w:val="22"/>
                <w:szCs w:val="22"/>
                <w:lang w:val="sr-Cyrl-RS"/>
              </w:rPr>
              <w:t>у</w:t>
            </w:r>
            <w:r w:rsidRPr="00AD10A6">
              <w:rPr>
                <w:rFonts w:cs="Arial"/>
                <w:i/>
                <w:sz w:val="22"/>
                <w:szCs w:val="22"/>
              </w:rPr>
              <w:t xml:space="preserve"> уговора:</w:t>
            </w:r>
          </w:p>
          <w:p w:rsidR="00932668" w:rsidRPr="00AD10A6" w:rsidRDefault="00932668" w:rsidP="00AD10A6">
            <w:pPr>
              <w:pStyle w:val="NoSpacing"/>
              <w:spacing w:before="0"/>
              <w:rPr>
                <w:rFonts w:cs="Arial"/>
                <w:i/>
                <w:sz w:val="22"/>
                <w:szCs w:val="22"/>
                <w:lang w:val="sr-Cyrl-RS"/>
              </w:rPr>
            </w:pPr>
          </w:p>
          <w:p w:rsidR="00932668" w:rsidRPr="00AD10A6" w:rsidRDefault="00932668" w:rsidP="00AD10A6">
            <w:pPr>
              <w:pStyle w:val="NoSpacing"/>
              <w:spacing w:before="0"/>
              <w:rPr>
                <w:rFonts w:cs="Arial"/>
                <w:i/>
                <w:sz w:val="22"/>
                <w:szCs w:val="22"/>
                <w:lang w:val="sr-Cyrl-RS"/>
              </w:rPr>
            </w:pPr>
          </w:p>
          <w:p w:rsidR="00932668" w:rsidRPr="00AD10A6" w:rsidRDefault="00932668" w:rsidP="00AD10A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D10A6" w:rsidRDefault="00932668" w:rsidP="00AD10A6">
            <w:pPr>
              <w:pStyle w:val="NoSpacing"/>
              <w:spacing w:before="0"/>
              <w:rPr>
                <w:rFonts w:cs="Arial"/>
                <w:sz w:val="22"/>
                <w:szCs w:val="22"/>
              </w:rPr>
            </w:pPr>
          </w:p>
        </w:tc>
      </w:tr>
      <w:tr w:rsidR="00932668" w:rsidRPr="00AD10A6"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AD10A6" w:rsidRDefault="00932668" w:rsidP="00AD10A6">
            <w:pPr>
              <w:pStyle w:val="NoSpacing"/>
              <w:spacing w:before="0"/>
              <w:rPr>
                <w:rFonts w:cs="Arial"/>
                <w:i/>
                <w:sz w:val="22"/>
                <w:szCs w:val="22"/>
                <w:lang w:val="sr-Cyrl-RS"/>
              </w:rPr>
            </w:pPr>
            <w:r w:rsidRPr="00AD10A6">
              <w:rPr>
                <w:rFonts w:cs="Arial"/>
                <w:i/>
                <w:sz w:val="22"/>
                <w:szCs w:val="22"/>
                <w:lang w:val="sr-Cyrl-RS"/>
              </w:rPr>
              <w:t>3.Друго:</w:t>
            </w:r>
          </w:p>
          <w:p w:rsidR="00932668" w:rsidRPr="00AD10A6" w:rsidRDefault="00932668" w:rsidP="00AD10A6">
            <w:pPr>
              <w:pStyle w:val="NoSpacing"/>
              <w:spacing w:before="0"/>
              <w:rPr>
                <w:rFonts w:cs="Arial"/>
                <w:i/>
                <w:sz w:val="22"/>
                <w:szCs w:val="22"/>
                <w:lang w:val="sr-Cyrl-RS"/>
              </w:rPr>
            </w:pPr>
          </w:p>
          <w:p w:rsidR="00932668" w:rsidRPr="00AD10A6" w:rsidRDefault="00932668" w:rsidP="00AD10A6">
            <w:pPr>
              <w:pStyle w:val="NoSpacing"/>
              <w:spacing w:before="0"/>
              <w:rPr>
                <w:rFonts w:cs="Arial"/>
                <w:i/>
                <w:sz w:val="22"/>
                <w:szCs w:val="22"/>
                <w:lang w:val="sr-Cyrl-RS"/>
              </w:rPr>
            </w:pPr>
          </w:p>
          <w:p w:rsidR="00932668" w:rsidRPr="00AD10A6" w:rsidRDefault="00932668" w:rsidP="00AD10A6">
            <w:pPr>
              <w:pStyle w:val="NoSpacing"/>
              <w:spacing w:before="0"/>
              <w:rPr>
                <w:rFonts w:cs="Arial"/>
                <w:i/>
                <w:sz w:val="22"/>
                <w:szCs w:val="22"/>
                <w:lang w:val="sr-Cyrl-RS"/>
              </w:rPr>
            </w:pPr>
          </w:p>
          <w:p w:rsidR="00932668" w:rsidRPr="00AD10A6" w:rsidRDefault="00932668" w:rsidP="00AD10A6">
            <w:pPr>
              <w:pStyle w:val="NoSpacing"/>
              <w:spacing w:before="0"/>
              <w:rPr>
                <w:rFonts w:cs="Arial"/>
                <w:i/>
                <w:sz w:val="22"/>
                <w:szCs w:val="22"/>
                <w:lang w:val="sr-Cyrl-RS"/>
              </w:rPr>
            </w:pPr>
          </w:p>
          <w:p w:rsidR="00932668" w:rsidRPr="00AD10A6" w:rsidRDefault="00932668" w:rsidP="00AD10A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D10A6" w:rsidRDefault="00932668" w:rsidP="00AD10A6">
            <w:pPr>
              <w:pStyle w:val="NoSpacing"/>
              <w:spacing w:before="0"/>
              <w:rPr>
                <w:rFonts w:cs="Arial"/>
                <w:sz w:val="22"/>
                <w:szCs w:val="22"/>
              </w:rPr>
            </w:pPr>
          </w:p>
        </w:tc>
      </w:tr>
    </w:tbl>
    <w:p w:rsidR="00932668" w:rsidRPr="00AD10A6" w:rsidRDefault="00932668" w:rsidP="00AD10A6">
      <w:pPr>
        <w:tabs>
          <w:tab w:val="num" w:pos="360"/>
        </w:tabs>
        <w:spacing w:before="0"/>
        <w:rPr>
          <w:rFonts w:cs="Arial"/>
          <w:i/>
          <w:spacing w:val="2"/>
          <w:lang w:val="sr-Cyrl-RS"/>
        </w:rPr>
      </w:pPr>
    </w:p>
    <w:p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Потпис одговорног лица члана групе понуђача:</w:t>
      </w:r>
    </w:p>
    <w:p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______________________</w:t>
      </w:r>
    </w:p>
    <w:p w:rsidR="00932668" w:rsidRPr="00AD10A6" w:rsidRDefault="00932668" w:rsidP="00AD10A6">
      <w:pPr>
        <w:tabs>
          <w:tab w:val="num" w:pos="360"/>
        </w:tabs>
        <w:spacing w:before="0"/>
        <w:rPr>
          <w:rFonts w:cs="Arial"/>
          <w:i/>
          <w:lang w:val="sr-Cyrl-CS"/>
        </w:rPr>
      </w:pPr>
      <w:r w:rsidRPr="00AD10A6">
        <w:rPr>
          <w:rFonts w:cs="Arial"/>
          <w:i/>
          <w:lang w:val="sr-Cyrl-CS"/>
        </w:rPr>
        <w:t xml:space="preserve">                                       м.п.</w:t>
      </w:r>
    </w:p>
    <w:p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Потпис одговорног лица члана групе понуђача:</w:t>
      </w:r>
    </w:p>
    <w:p w:rsidR="00932668" w:rsidRPr="00AD10A6" w:rsidRDefault="00932668" w:rsidP="00AD10A6">
      <w:pPr>
        <w:pStyle w:val="NoSpacing"/>
        <w:framePr w:hSpace="180" w:wrap="around" w:vAnchor="text" w:hAnchor="margin" w:y="194"/>
        <w:spacing w:before="0"/>
        <w:rPr>
          <w:rFonts w:cs="Arial"/>
          <w:i/>
          <w:sz w:val="22"/>
          <w:szCs w:val="22"/>
        </w:rPr>
      </w:pPr>
      <w:r w:rsidRPr="00AD10A6">
        <w:rPr>
          <w:rFonts w:cs="Arial"/>
          <w:i/>
          <w:sz w:val="22"/>
          <w:szCs w:val="22"/>
        </w:rPr>
        <w:t>______________________</w:t>
      </w:r>
    </w:p>
    <w:p w:rsidR="00932668" w:rsidRPr="00AD10A6" w:rsidRDefault="00932668" w:rsidP="00AD10A6">
      <w:pPr>
        <w:tabs>
          <w:tab w:val="num" w:pos="360"/>
        </w:tabs>
        <w:spacing w:before="0"/>
        <w:rPr>
          <w:rFonts w:cs="Arial"/>
          <w:i/>
          <w:lang w:val="sr-Cyrl-CS"/>
        </w:rPr>
      </w:pPr>
      <w:r w:rsidRPr="00AD10A6">
        <w:rPr>
          <w:rFonts w:cs="Arial"/>
          <w:i/>
          <w:lang w:val="sr-Cyrl-CS"/>
        </w:rPr>
        <w:t xml:space="preserve">                                       м.п.</w:t>
      </w:r>
    </w:p>
    <w:p w:rsidR="00932668" w:rsidRPr="00AD10A6" w:rsidRDefault="00932668" w:rsidP="00AD10A6">
      <w:pPr>
        <w:spacing w:before="0"/>
        <w:rPr>
          <w:rFonts w:cs="Arial"/>
          <w:spacing w:val="4"/>
          <w:lang w:val="sr-Cyrl-RS"/>
        </w:rPr>
      </w:pPr>
      <w:r w:rsidRPr="00AD10A6">
        <w:rPr>
          <w:rFonts w:cs="Arial"/>
          <w:lang w:val="sr-Cyrl-CS"/>
        </w:rPr>
        <w:t xml:space="preserve">        </w:t>
      </w:r>
      <w:r w:rsidRPr="00AD10A6">
        <w:rPr>
          <w:rFonts w:cs="Arial"/>
          <w:spacing w:val="4"/>
          <w:lang w:val="sr-Cyrl-CS"/>
        </w:rPr>
        <w:t xml:space="preserve">Датум:                                                                                                  </w:t>
      </w:r>
      <w:r w:rsidRPr="00AD10A6">
        <w:rPr>
          <w:rFonts w:cs="Arial"/>
          <w:spacing w:val="2"/>
          <w:lang w:val="sr-Latn-CS"/>
        </w:rPr>
        <w:t xml:space="preserve">    </w:t>
      </w:r>
    </w:p>
    <w:p w:rsidR="00932668" w:rsidRPr="00AD10A6" w:rsidRDefault="00932668" w:rsidP="00AD10A6">
      <w:pPr>
        <w:tabs>
          <w:tab w:val="num" w:pos="360"/>
        </w:tabs>
        <w:spacing w:before="0"/>
        <w:rPr>
          <w:rFonts w:cs="Arial"/>
          <w:spacing w:val="2"/>
          <w:lang w:val="sr-Cyrl-RS"/>
        </w:rPr>
      </w:pPr>
      <w:r w:rsidRPr="00AD10A6">
        <w:rPr>
          <w:rFonts w:cs="Arial"/>
          <w:spacing w:val="2"/>
          <w:lang w:val="sr-Cyrl-CS"/>
        </w:rPr>
        <w:t xml:space="preserve">___________                                     </w:t>
      </w:r>
      <w:r w:rsidRPr="00AD10A6">
        <w:rPr>
          <w:rFonts w:cs="Arial"/>
          <w:spacing w:val="2"/>
          <w:lang w:val="sr-Latn-CS"/>
        </w:rPr>
        <w:t xml:space="preserve">                  </w:t>
      </w:r>
    </w:p>
    <w:p w:rsidR="00932668" w:rsidRPr="00AD10A6" w:rsidRDefault="00932668" w:rsidP="00AD10A6">
      <w:pPr>
        <w:spacing w:before="0"/>
        <w:rPr>
          <w:rFonts w:cs="Arial"/>
        </w:rPr>
      </w:pPr>
    </w:p>
    <w:p w:rsidR="00F750C9" w:rsidRPr="00AD10A6" w:rsidRDefault="00F750C9" w:rsidP="00AD10A6">
      <w:pPr>
        <w:spacing w:before="0"/>
        <w:jc w:val="left"/>
        <w:rPr>
          <w:rFonts w:cs="Arial"/>
          <w:lang w:val="sr-Cyrl-RS"/>
        </w:rPr>
      </w:pPr>
      <w:r w:rsidRPr="00AD10A6">
        <w:rPr>
          <w:rFonts w:cs="Arial"/>
          <w:lang w:val="sr-Cyrl-RS"/>
        </w:rPr>
        <w:br w:type="page"/>
      </w:r>
    </w:p>
    <w:p w:rsidR="00AD1279" w:rsidRPr="00AD10A6" w:rsidRDefault="00AD1279" w:rsidP="00AD10A6">
      <w:pPr>
        <w:spacing w:before="0"/>
        <w:jc w:val="right"/>
        <w:rPr>
          <w:rFonts w:cs="Arial"/>
          <w:lang w:val="sr-Cyrl-RS"/>
        </w:rPr>
      </w:pPr>
      <w:r w:rsidRPr="00AD10A6">
        <w:rPr>
          <w:rFonts w:cs="Arial"/>
        </w:rPr>
        <w:t xml:space="preserve">ПРИЛОГ </w:t>
      </w:r>
      <w:r w:rsidR="00D6656A" w:rsidRPr="00AD10A6">
        <w:rPr>
          <w:rFonts w:cs="Arial"/>
          <w:lang w:val="sr-Cyrl-RS"/>
        </w:rPr>
        <w:t>2.</w:t>
      </w:r>
    </w:p>
    <w:p w:rsidR="00AD1279" w:rsidRPr="00AD10A6" w:rsidRDefault="00AD1279" w:rsidP="00AD10A6">
      <w:pPr>
        <w:spacing w:before="0"/>
        <w:rPr>
          <w:rFonts w:cs="Arial"/>
        </w:rPr>
      </w:pP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 xml:space="preserve">ЗАПИСНИК О ПРУЖЕНИМ УСЛУГАМА </w:t>
      </w: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ab/>
      </w:r>
      <w:r w:rsidRPr="00AD10A6">
        <w:rPr>
          <w:rFonts w:cs="Arial"/>
        </w:rPr>
        <w:tab/>
      </w:r>
      <w:r w:rsidRPr="00AD10A6">
        <w:rPr>
          <w:rFonts w:cs="Arial"/>
        </w:rPr>
        <w:tab/>
        <w:t>Датум ___________</w:t>
      </w:r>
    </w:p>
    <w:p w:rsidR="00AD1279" w:rsidRPr="00AD10A6" w:rsidRDefault="00AD1279" w:rsidP="00AD10A6">
      <w:pPr>
        <w:spacing w:before="0"/>
        <w:rPr>
          <w:rFonts w:cs="Arial"/>
        </w:rPr>
      </w:pPr>
    </w:p>
    <w:p w:rsidR="00212A5F" w:rsidRPr="00AD10A6" w:rsidRDefault="00AD1279" w:rsidP="00AD10A6">
      <w:pPr>
        <w:tabs>
          <w:tab w:val="left" w:pos="720"/>
          <w:tab w:val="left" w:pos="1440"/>
          <w:tab w:val="left" w:pos="2160"/>
          <w:tab w:val="left" w:pos="2880"/>
          <w:tab w:val="left" w:pos="3600"/>
          <w:tab w:val="left" w:pos="5085"/>
        </w:tabs>
        <w:spacing w:before="0"/>
        <w:rPr>
          <w:rFonts w:cs="Arial"/>
          <w:lang w:val="sr-Cyrl-RS"/>
        </w:rPr>
      </w:pPr>
      <w:r w:rsidRPr="00AD10A6">
        <w:rPr>
          <w:rFonts w:cs="Arial"/>
        </w:rPr>
        <w:tab/>
        <w:t>ПР</w:t>
      </w:r>
      <w:r w:rsidR="00876242" w:rsidRPr="00AD10A6">
        <w:rPr>
          <w:rFonts w:cs="Arial"/>
          <w:lang w:val="sr-Cyrl-RS"/>
        </w:rPr>
        <w:t>УЖАЛАЦ УСЛУГА</w:t>
      </w:r>
      <w:r w:rsidRPr="00AD10A6">
        <w:rPr>
          <w:rFonts w:cs="Arial"/>
        </w:rPr>
        <w:t>:</w:t>
      </w:r>
      <w:r w:rsidRPr="00AD10A6">
        <w:rPr>
          <w:rFonts w:cs="Arial"/>
        </w:rPr>
        <w:tab/>
      </w:r>
      <w:r w:rsidR="00212A5F" w:rsidRPr="00AD10A6">
        <w:rPr>
          <w:rFonts w:cs="Arial"/>
        </w:rPr>
        <w:tab/>
      </w:r>
      <w:r w:rsidR="00212A5F" w:rsidRPr="00AD10A6">
        <w:rPr>
          <w:rFonts w:cs="Arial"/>
          <w:lang w:val="sr-Cyrl-RS"/>
        </w:rPr>
        <w:t xml:space="preserve">      КОРИСНИК УСЛУГА:</w:t>
      </w:r>
    </w:p>
    <w:p w:rsidR="00AD1279" w:rsidRPr="00AD10A6" w:rsidRDefault="00212A5F" w:rsidP="00AD10A6">
      <w:pPr>
        <w:spacing w:before="0"/>
        <w:rPr>
          <w:rFonts w:cs="Arial"/>
        </w:rPr>
      </w:pPr>
      <w:r w:rsidRPr="00AD10A6">
        <w:rPr>
          <w:rFonts w:cs="Arial"/>
          <w:lang w:val="sr-Cyrl-RS"/>
        </w:rPr>
        <w:t>_________________________</w:t>
      </w:r>
      <w:r w:rsidRPr="00AD10A6">
        <w:rPr>
          <w:rFonts w:cs="Arial"/>
        </w:rPr>
        <w:tab/>
      </w:r>
      <w:r w:rsidRPr="00AD10A6">
        <w:rPr>
          <w:rFonts w:cs="Arial"/>
        </w:rPr>
        <w:tab/>
      </w:r>
      <w:r w:rsidRPr="00AD10A6">
        <w:rPr>
          <w:rFonts w:cs="Arial"/>
          <w:lang w:val="sr-Cyrl-RS"/>
        </w:rPr>
        <w:t xml:space="preserve">        </w:t>
      </w:r>
      <w:r w:rsidRPr="00AD10A6">
        <w:rPr>
          <w:rFonts w:cs="Arial"/>
        </w:rPr>
        <w:t>___________________________</w:t>
      </w:r>
    </w:p>
    <w:p w:rsidR="00AD1279" w:rsidRPr="00AD10A6" w:rsidRDefault="00AD1279" w:rsidP="00AD10A6">
      <w:pPr>
        <w:spacing w:before="0"/>
        <w:rPr>
          <w:rFonts w:cs="Arial"/>
        </w:rPr>
      </w:pPr>
      <w:r w:rsidRPr="00AD10A6">
        <w:rPr>
          <w:rFonts w:cs="Arial"/>
        </w:rPr>
        <w:t xml:space="preserve">    (Назив пра</w:t>
      </w:r>
      <w:r w:rsidR="00212A5F" w:rsidRPr="00AD10A6">
        <w:rPr>
          <w:rFonts w:cs="Arial"/>
        </w:rPr>
        <w:t xml:space="preserve">вног  лица) </w:t>
      </w:r>
      <w:r w:rsidR="00212A5F" w:rsidRPr="00AD10A6">
        <w:rPr>
          <w:rFonts w:cs="Arial"/>
        </w:rPr>
        <w:tab/>
      </w:r>
      <w:r w:rsidR="00212A5F" w:rsidRPr="00AD10A6">
        <w:rPr>
          <w:rFonts w:cs="Arial"/>
        </w:rPr>
        <w:tab/>
      </w:r>
      <w:r w:rsidR="00212A5F" w:rsidRPr="00AD10A6">
        <w:rPr>
          <w:rFonts w:cs="Arial"/>
        </w:rPr>
        <w:tab/>
      </w:r>
      <w:r w:rsidR="00212A5F" w:rsidRPr="00AD10A6">
        <w:rPr>
          <w:rFonts w:cs="Arial"/>
          <w:lang w:val="sr-Cyrl-RS"/>
        </w:rPr>
        <w:t xml:space="preserve">       </w:t>
      </w:r>
      <w:r w:rsidR="00212A5F" w:rsidRPr="00AD10A6">
        <w:rPr>
          <w:rFonts w:cs="Arial"/>
        </w:rPr>
        <w:t xml:space="preserve">(Назив организационог дела ЈП </w:t>
      </w:r>
      <w:r w:rsidRPr="00AD10A6">
        <w:rPr>
          <w:rFonts w:cs="Arial"/>
        </w:rPr>
        <w:t>ЕПС)</w:t>
      </w:r>
    </w:p>
    <w:p w:rsidR="00212A5F" w:rsidRPr="00AD10A6" w:rsidRDefault="00212A5F" w:rsidP="00AD10A6">
      <w:pPr>
        <w:spacing w:before="0"/>
        <w:rPr>
          <w:rFonts w:cs="Arial"/>
        </w:rPr>
      </w:pPr>
    </w:p>
    <w:p w:rsidR="00212A5F" w:rsidRPr="00AD10A6" w:rsidRDefault="00212A5F" w:rsidP="00AD10A6">
      <w:pPr>
        <w:spacing w:before="0"/>
        <w:rPr>
          <w:rFonts w:cs="Arial"/>
        </w:rPr>
      </w:pPr>
    </w:p>
    <w:p w:rsidR="00212A5F" w:rsidRPr="00AD10A6" w:rsidRDefault="00212A5F" w:rsidP="00AD10A6">
      <w:pPr>
        <w:tabs>
          <w:tab w:val="center" w:pos="4514"/>
        </w:tabs>
        <w:spacing w:before="0"/>
        <w:rPr>
          <w:rFonts w:cs="Arial"/>
          <w:lang w:val="sr-Cyrl-RS"/>
        </w:rPr>
      </w:pPr>
      <w:r w:rsidRPr="00AD10A6">
        <w:rPr>
          <w:rFonts w:cs="Arial"/>
          <w:lang w:val="sr-Cyrl-RS"/>
        </w:rPr>
        <w:t>__________________________</w:t>
      </w:r>
      <w:r w:rsidRPr="00AD10A6">
        <w:rPr>
          <w:rFonts w:cs="Arial"/>
          <w:lang w:val="sr-Cyrl-RS"/>
        </w:rPr>
        <w:tab/>
        <w:t xml:space="preserve">                      ______________________________</w:t>
      </w:r>
    </w:p>
    <w:p w:rsidR="00AD1279" w:rsidRPr="00AD10A6" w:rsidRDefault="00AD1279" w:rsidP="00AD10A6">
      <w:pPr>
        <w:spacing w:before="0"/>
        <w:rPr>
          <w:rFonts w:cs="Arial"/>
        </w:rPr>
      </w:pPr>
      <w:r w:rsidRPr="00AD10A6">
        <w:rPr>
          <w:rFonts w:cs="Arial"/>
        </w:rPr>
        <w:t>(</w:t>
      </w:r>
      <w:r w:rsidR="00212A5F" w:rsidRPr="00AD10A6">
        <w:rPr>
          <w:rFonts w:cs="Arial"/>
        </w:rPr>
        <w:t xml:space="preserve">Адреса правног  лица) </w:t>
      </w:r>
      <w:r w:rsidR="00212A5F" w:rsidRPr="00AD10A6">
        <w:rPr>
          <w:rFonts w:cs="Arial"/>
        </w:rPr>
        <w:tab/>
      </w:r>
      <w:r w:rsidR="00212A5F" w:rsidRPr="00AD10A6">
        <w:rPr>
          <w:rFonts w:cs="Arial"/>
        </w:rPr>
        <w:tab/>
      </w:r>
      <w:r w:rsidR="00212A5F" w:rsidRPr="00AD10A6">
        <w:rPr>
          <w:rFonts w:cs="Arial"/>
        </w:rPr>
        <w:tab/>
        <w:t xml:space="preserve">      </w:t>
      </w:r>
      <w:r w:rsidRPr="00AD10A6">
        <w:rPr>
          <w:rFonts w:cs="Arial"/>
        </w:rPr>
        <w:t>(Адреса организационог дела ЈП ЕПС)</w:t>
      </w:r>
    </w:p>
    <w:p w:rsidR="00AD1279" w:rsidRPr="00AD10A6" w:rsidRDefault="00AD1279" w:rsidP="00AD10A6">
      <w:pPr>
        <w:spacing w:before="0"/>
        <w:rPr>
          <w:rFonts w:cs="Arial"/>
        </w:rPr>
      </w:pP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Број Уговора/Датум:      __________________________________________</w:t>
      </w:r>
    </w:p>
    <w:p w:rsidR="00AD1279" w:rsidRPr="00AD10A6" w:rsidRDefault="00AD1279" w:rsidP="00AD10A6">
      <w:pPr>
        <w:spacing w:before="0"/>
        <w:rPr>
          <w:rFonts w:cs="Arial"/>
        </w:rPr>
      </w:pPr>
      <w:r w:rsidRPr="00AD10A6">
        <w:rPr>
          <w:rFonts w:cs="Arial"/>
        </w:rPr>
        <w:t>Број налога за набавку (НЗН):  ________________________</w:t>
      </w:r>
    </w:p>
    <w:p w:rsidR="00AD1279" w:rsidRPr="00AD10A6" w:rsidRDefault="00AD1279" w:rsidP="00AD10A6">
      <w:pPr>
        <w:spacing w:before="0"/>
        <w:rPr>
          <w:rFonts w:cs="Arial"/>
        </w:rPr>
      </w:pPr>
      <w:r w:rsidRPr="00AD10A6">
        <w:rPr>
          <w:rFonts w:cs="Arial"/>
        </w:rPr>
        <w:t>Место извршене услуге:  __________________________</w:t>
      </w:r>
    </w:p>
    <w:p w:rsidR="00AD1279" w:rsidRPr="00AD10A6" w:rsidRDefault="00AD1279" w:rsidP="00AD10A6">
      <w:pPr>
        <w:spacing w:before="0"/>
        <w:rPr>
          <w:rFonts w:cs="Arial"/>
        </w:rPr>
      </w:pPr>
      <w:r w:rsidRPr="00AD10A6">
        <w:rPr>
          <w:rFonts w:cs="Arial"/>
        </w:rPr>
        <w:t>Објекат: ______________________________________________________</w:t>
      </w:r>
    </w:p>
    <w:p w:rsidR="00AD1279" w:rsidRPr="00AD10A6" w:rsidRDefault="00AD1279" w:rsidP="00AD10A6">
      <w:pPr>
        <w:spacing w:before="0"/>
        <w:rPr>
          <w:rFonts w:cs="Arial"/>
        </w:rPr>
      </w:pP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 xml:space="preserve">А) ДЕТАЉНА СПЕЦИФИКАЦИЈА УСЛУГЕ: </w:t>
      </w: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 xml:space="preserve">Укупна вредност извршених услуга по спецификацији (без ПДВ) </w:t>
      </w: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AD10A6" w:rsidRDefault="00AD1279" w:rsidP="00AD10A6">
      <w:pPr>
        <w:spacing w:before="0"/>
        <w:rPr>
          <w:rFonts w:cs="Arial"/>
        </w:rPr>
      </w:pPr>
      <w:r w:rsidRPr="00AD10A6">
        <w:rPr>
          <w:rFonts w:cs="Arial"/>
        </w:rPr>
        <w:t xml:space="preserve">Предмет уговора </w:t>
      </w:r>
      <w:r w:rsidR="00876242" w:rsidRPr="00AD10A6">
        <w:rPr>
          <w:rFonts w:cs="Arial"/>
          <w:lang w:val="sr-Cyrl-RS"/>
        </w:rPr>
        <w:t>(</w:t>
      </w:r>
      <w:r w:rsidRPr="00AD10A6">
        <w:rPr>
          <w:rFonts w:cs="Arial"/>
        </w:rPr>
        <w:t>услуге) одговара траженим техничким карактеристикама.</w:t>
      </w:r>
      <w:r w:rsidRPr="00AD10A6">
        <w:rPr>
          <w:rFonts w:cs="Arial"/>
        </w:rPr>
        <w:tab/>
      </w:r>
    </w:p>
    <w:p w:rsidR="00AD1279" w:rsidRPr="00AD10A6" w:rsidRDefault="00AD1279" w:rsidP="00AD10A6">
      <w:pPr>
        <w:spacing w:before="0"/>
        <w:rPr>
          <w:rFonts w:cs="Arial"/>
        </w:rPr>
      </w:pP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 ДА</w:t>
      </w:r>
    </w:p>
    <w:p w:rsidR="00AD1279" w:rsidRPr="00AD10A6" w:rsidRDefault="00AD1279" w:rsidP="00AD10A6">
      <w:pPr>
        <w:spacing w:before="0"/>
        <w:rPr>
          <w:rFonts w:cs="Arial"/>
        </w:rPr>
      </w:pPr>
      <w:r w:rsidRPr="00AD10A6">
        <w:rPr>
          <w:rFonts w:cs="Arial"/>
        </w:rPr>
        <w:t>□ НЕ</w:t>
      </w:r>
    </w:p>
    <w:p w:rsidR="00AD1279" w:rsidRPr="00AD10A6" w:rsidRDefault="00AD1279" w:rsidP="00AD10A6">
      <w:pPr>
        <w:spacing w:before="0"/>
        <w:rPr>
          <w:rFonts w:cs="Arial"/>
        </w:rPr>
      </w:pPr>
      <w:r w:rsidRPr="00AD10A6">
        <w:rPr>
          <w:rFonts w:cs="Arial"/>
        </w:rPr>
        <w:t xml:space="preserve">Предмет уговора нема видљивих оштећења </w:t>
      </w:r>
      <w:r w:rsidRPr="00AD10A6">
        <w:rPr>
          <w:rFonts w:cs="Arial"/>
        </w:rPr>
        <w:tab/>
        <w:t>□ ДА</w:t>
      </w:r>
    </w:p>
    <w:p w:rsidR="00AD1279" w:rsidRPr="00AD10A6" w:rsidRDefault="00AD1279" w:rsidP="00AD10A6">
      <w:pPr>
        <w:spacing w:before="0"/>
        <w:rPr>
          <w:rFonts w:cs="Arial"/>
        </w:rPr>
      </w:pPr>
      <w:r w:rsidRPr="00AD10A6">
        <w:rPr>
          <w:rFonts w:cs="Arial"/>
        </w:rPr>
        <w:t>□ НЕ</w:t>
      </w: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Укупан број позиција из спецификације:                            Број улаза:</w:t>
      </w:r>
    </w:p>
    <w:p w:rsidR="00AD1279" w:rsidRPr="00AD10A6" w:rsidRDefault="00AD1279" w:rsidP="00AD10A6">
      <w:pPr>
        <w:spacing w:before="0"/>
        <w:rPr>
          <w:rFonts w:cs="Arial"/>
        </w:rPr>
      </w:pPr>
      <w:r w:rsidRPr="00AD10A6">
        <w:rPr>
          <w:rFonts w:cs="Arial"/>
        </w:rPr>
        <w:t>___________________________________________________________________</w:t>
      </w: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AD10A6" w:rsidRDefault="00AD1279" w:rsidP="00AD10A6">
      <w:pPr>
        <w:spacing w:before="0"/>
        <w:rPr>
          <w:rFonts w:cs="Arial"/>
        </w:rPr>
      </w:pP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AD10A6" w:rsidRDefault="00AD1279" w:rsidP="00AD10A6">
      <w:pPr>
        <w:spacing w:before="0"/>
        <w:rPr>
          <w:rFonts w:cs="Arial"/>
        </w:rPr>
      </w:pP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Б) Да су услуга</w:t>
      </w:r>
      <w:r w:rsidR="00212A5F" w:rsidRPr="00AD10A6">
        <w:rPr>
          <w:rFonts w:cs="Arial"/>
          <w:lang w:val="sr-Cyrl-RS"/>
        </w:rPr>
        <w:t>(е)</w:t>
      </w:r>
      <w:r w:rsidRPr="00AD10A6">
        <w:rPr>
          <w:rFonts w:cs="Arial"/>
        </w:rPr>
        <w:t xml:space="preserve"> извршени у обиму, квалитету, уговореном року и сагласно уговору потврђују:</w:t>
      </w: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 xml:space="preserve">    ПР</w:t>
      </w:r>
      <w:r w:rsidR="00212A5F" w:rsidRPr="00AD10A6">
        <w:rPr>
          <w:rFonts w:cs="Arial"/>
          <w:lang w:val="sr-Cyrl-RS"/>
        </w:rPr>
        <w:t>УЖАЛАЦ</w:t>
      </w:r>
      <w:r w:rsidR="00212A5F" w:rsidRPr="00AD10A6">
        <w:rPr>
          <w:rFonts w:cs="Arial"/>
        </w:rPr>
        <w:t>:</w:t>
      </w:r>
      <w:r w:rsidR="00212A5F" w:rsidRPr="00AD10A6">
        <w:rPr>
          <w:rFonts w:cs="Arial"/>
        </w:rPr>
        <w:tab/>
        <w:t xml:space="preserve">            К</w:t>
      </w:r>
      <w:r w:rsidR="00212A5F" w:rsidRPr="00AD10A6">
        <w:rPr>
          <w:rFonts w:cs="Arial"/>
          <w:lang w:val="sr-Cyrl-RS"/>
        </w:rPr>
        <w:t>ОРИСНИК</w:t>
      </w:r>
      <w:r w:rsidR="00212A5F" w:rsidRPr="00AD10A6">
        <w:rPr>
          <w:rFonts w:cs="Arial"/>
        </w:rPr>
        <w:t xml:space="preserve">:                 </w:t>
      </w:r>
      <w:r w:rsidRPr="00AD10A6">
        <w:rPr>
          <w:rFonts w:cs="Arial"/>
        </w:rPr>
        <w:t>ОВЕРА НАДЗОРНОГ ОРГАНА 2</w:t>
      </w:r>
    </w:p>
    <w:p w:rsidR="00AD1279" w:rsidRPr="00AD10A6" w:rsidRDefault="00AD1279" w:rsidP="00AD10A6">
      <w:pPr>
        <w:spacing w:before="0"/>
        <w:rPr>
          <w:rFonts w:cs="Arial"/>
        </w:rPr>
      </w:pPr>
    </w:p>
    <w:p w:rsidR="00AD1279" w:rsidRPr="00AD10A6" w:rsidRDefault="00212A5F" w:rsidP="00AD10A6">
      <w:pPr>
        <w:spacing w:before="0"/>
        <w:rPr>
          <w:rFonts w:cs="Arial"/>
        </w:rPr>
      </w:pPr>
      <w:r w:rsidRPr="00AD10A6">
        <w:rPr>
          <w:rFonts w:cs="Arial"/>
        </w:rPr>
        <w:t>_______________</w:t>
      </w:r>
      <w:r w:rsidR="00AD1279" w:rsidRPr="00AD10A6">
        <w:rPr>
          <w:rFonts w:cs="Arial"/>
        </w:rPr>
        <w:tab/>
        <w:t>____________________         __________________________</w:t>
      </w:r>
    </w:p>
    <w:p w:rsidR="00AD1279" w:rsidRPr="00AD10A6" w:rsidRDefault="00212A5F" w:rsidP="00AD10A6">
      <w:pPr>
        <w:spacing w:before="0"/>
        <w:rPr>
          <w:rFonts w:cs="Arial"/>
        </w:rPr>
      </w:pPr>
      <w:r w:rsidRPr="00AD10A6">
        <w:rPr>
          <w:rFonts w:cs="Arial"/>
        </w:rPr>
        <w:t xml:space="preserve">    (Име и презиме)         </w:t>
      </w:r>
      <w:r w:rsidR="00AD1279" w:rsidRPr="00AD10A6">
        <w:rPr>
          <w:rFonts w:cs="Arial"/>
        </w:rPr>
        <w:t xml:space="preserve">Руководилац пројекта/ </w:t>
      </w:r>
    </w:p>
    <w:p w:rsidR="00AD1279" w:rsidRPr="00AD10A6" w:rsidRDefault="00AD1279" w:rsidP="00AD10A6">
      <w:pPr>
        <w:spacing w:before="0"/>
        <w:rPr>
          <w:rFonts w:cs="Arial"/>
        </w:rPr>
      </w:pPr>
      <w:r w:rsidRPr="00AD10A6">
        <w:rPr>
          <w:rFonts w:cs="Arial"/>
        </w:rPr>
        <w:t xml:space="preserve">              </w:t>
      </w:r>
      <w:r w:rsidR="00212A5F" w:rsidRPr="00AD10A6">
        <w:rPr>
          <w:rFonts w:cs="Arial"/>
        </w:rPr>
        <w:t xml:space="preserve">                        </w:t>
      </w:r>
      <w:r w:rsidR="00212A5F" w:rsidRPr="00AD10A6">
        <w:rPr>
          <w:rFonts w:cs="Arial"/>
          <w:lang w:val="sr-Cyrl-RS"/>
        </w:rPr>
        <w:t xml:space="preserve">                                         </w:t>
      </w:r>
      <w:r w:rsidR="00212A5F" w:rsidRPr="00AD10A6">
        <w:rPr>
          <w:rFonts w:cs="Arial"/>
        </w:rPr>
        <w:t xml:space="preserve">  </w:t>
      </w:r>
      <w:r w:rsidR="00212A5F" w:rsidRPr="00AD10A6">
        <w:rPr>
          <w:rFonts w:cs="Arial"/>
          <w:lang w:val="sr-Cyrl-RS"/>
        </w:rPr>
        <w:t xml:space="preserve">   </w:t>
      </w:r>
      <w:r w:rsidRPr="00AD10A6">
        <w:rPr>
          <w:rFonts w:cs="Arial"/>
        </w:rPr>
        <w:t>Одговорно лице по Решењу</w:t>
      </w:r>
    </w:p>
    <w:p w:rsidR="00AD1279" w:rsidRPr="00AD10A6" w:rsidRDefault="00AD1279" w:rsidP="00AD10A6">
      <w:pPr>
        <w:spacing w:before="0"/>
        <w:rPr>
          <w:rFonts w:cs="Arial"/>
        </w:rPr>
      </w:pPr>
      <w:r w:rsidRPr="00AD10A6">
        <w:rPr>
          <w:rFonts w:cs="Arial"/>
        </w:rPr>
        <w:t xml:space="preserve">                       </w:t>
      </w:r>
      <w:r w:rsidR="00212A5F" w:rsidRPr="00AD10A6">
        <w:rPr>
          <w:rFonts w:cs="Arial"/>
        </w:rPr>
        <w:t xml:space="preserve">                       </w:t>
      </w:r>
      <w:r w:rsidR="00212A5F" w:rsidRPr="00AD10A6">
        <w:rPr>
          <w:rFonts w:cs="Arial"/>
          <w:lang w:val="sr-Cyrl-RS"/>
        </w:rPr>
        <w:t xml:space="preserve">                                               </w:t>
      </w:r>
      <w:r w:rsidR="00212A5F" w:rsidRPr="00AD10A6">
        <w:rPr>
          <w:rFonts w:cs="Arial"/>
        </w:rPr>
        <w:t xml:space="preserve"> </w:t>
      </w:r>
      <w:r w:rsidR="00212A5F" w:rsidRPr="00AD10A6">
        <w:rPr>
          <w:rFonts w:cs="Arial"/>
          <w:lang w:val="sr-Cyrl-RS"/>
        </w:rPr>
        <w:t>(</w:t>
      </w:r>
      <w:r w:rsidRPr="00AD10A6">
        <w:rPr>
          <w:rFonts w:cs="Arial"/>
        </w:rPr>
        <w:t>Име и презиме)</w:t>
      </w: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____________________</w:t>
      </w:r>
      <w:r w:rsidRPr="00AD10A6">
        <w:rPr>
          <w:rFonts w:cs="Arial"/>
        </w:rPr>
        <w:tab/>
        <w:t>_____________________        __________________________</w:t>
      </w:r>
    </w:p>
    <w:p w:rsidR="00AD1279" w:rsidRPr="00AD10A6" w:rsidRDefault="00AD1279" w:rsidP="00AD10A6">
      <w:pPr>
        <w:spacing w:before="0"/>
        <w:rPr>
          <w:rFonts w:cs="Arial"/>
        </w:rPr>
      </w:pPr>
      <w:r w:rsidRPr="00AD10A6">
        <w:rPr>
          <w:rFonts w:cs="Arial"/>
        </w:rPr>
        <w:t xml:space="preserve">    (Потпис)</w:t>
      </w:r>
      <w:r w:rsidRPr="00AD10A6">
        <w:rPr>
          <w:rFonts w:cs="Arial"/>
        </w:rPr>
        <w:tab/>
      </w:r>
      <w:r w:rsidRPr="00AD10A6">
        <w:rPr>
          <w:rFonts w:cs="Arial"/>
        </w:rPr>
        <w:tab/>
      </w:r>
      <w:r w:rsidRPr="00AD10A6">
        <w:rPr>
          <w:rFonts w:cs="Arial"/>
        </w:rPr>
        <w:tab/>
        <w:t xml:space="preserve">        (Потпис)                                (Потпис и лиценцни печат)</w:t>
      </w:r>
    </w:p>
    <w:p w:rsidR="00AD1279" w:rsidRPr="00AD10A6" w:rsidRDefault="00AD1279" w:rsidP="00AD10A6">
      <w:pPr>
        <w:spacing w:before="0"/>
        <w:rPr>
          <w:rFonts w:cs="Arial"/>
        </w:rPr>
      </w:pP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1)  у случају да се услуга односи на већи број МТ, уз Записник приложити посебну спецификацију по МТ</w:t>
      </w:r>
    </w:p>
    <w:p w:rsidR="00AD1279" w:rsidRPr="00AD10A6" w:rsidRDefault="00AD1279" w:rsidP="00AD10A6">
      <w:pPr>
        <w:spacing w:before="0"/>
        <w:rPr>
          <w:rFonts w:cs="Arial"/>
        </w:rPr>
      </w:pPr>
      <w:r w:rsidRPr="00AD10A6">
        <w:rPr>
          <w:rFonts w:cs="Arial"/>
        </w:rPr>
        <w:t>2)   потписује и печатира Надзорни орган за услуге инвестиционих пројеката</w:t>
      </w:r>
    </w:p>
    <w:p w:rsidR="00AD1279" w:rsidRPr="00AD10A6" w:rsidRDefault="00AD1279" w:rsidP="00AD10A6">
      <w:pPr>
        <w:spacing w:before="0"/>
        <w:rPr>
          <w:rFonts w:cs="Arial"/>
        </w:rPr>
      </w:pP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Појашњења:</w:t>
      </w:r>
    </w:p>
    <w:p w:rsidR="00AD1279" w:rsidRPr="00AD10A6" w:rsidRDefault="00AD1279" w:rsidP="00AD10A6">
      <w:pPr>
        <w:spacing w:before="0"/>
        <w:rPr>
          <w:rFonts w:cs="Arial"/>
        </w:rPr>
      </w:pPr>
      <w:r w:rsidRPr="00AD10A6">
        <w:rPr>
          <w:rFonts w:cs="Arial"/>
        </w:rPr>
        <w:t>1.</w:t>
      </w:r>
      <w:r w:rsidRPr="00AD10A6">
        <w:rPr>
          <w:rFonts w:cs="Arial"/>
        </w:rPr>
        <w:tab/>
        <w:t>Продавац = Пружалац услуге=Извођач радова (потребно је адаптирати у складу са предметом набавке)</w:t>
      </w:r>
    </w:p>
    <w:p w:rsidR="00AD1279" w:rsidRPr="00AD10A6" w:rsidRDefault="00AD1279" w:rsidP="00AD10A6">
      <w:pPr>
        <w:spacing w:before="0"/>
        <w:rPr>
          <w:rFonts w:cs="Arial"/>
        </w:rPr>
      </w:pPr>
      <w:r w:rsidRPr="00AD10A6">
        <w:rPr>
          <w:rFonts w:cs="Arial"/>
        </w:rPr>
        <w:t>2.</w:t>
      </w:r>
      <w:r w:rsidRPr="00AD10A6">
        <w:rPr>
          <w:rFonts w:cs="Arial"/>
        </w:rPr>
        <w:tab/>
        <w:t>Купац = Прималац услуге = Наручилац (потребно је адаптирати у складу са предметом набавке)</w:t>
      </w:r>
    </w:p>
    <w:p w:rsidR="00AD1279" w:rsidRPr="00AD10A6" w:rsidRDefault="00AD1279" w:rsidP="00AD10A6">
      <w:pPr>
        <w:spacing w:before="0"/>
        <w:rPr>
          <w:rFonts w:cs="Arial"/>
        </w:rPr>
      </w:pPr>
      <w:r w:rsidRPr="00AD10A6">
        <w:rPr>
          <w:rFonts w:cs="Arial"/>
        </w:rPr>
        <w:t>3.</w:t>
      </w:r>
      <w:r w:rsidRPr="00AD10A6">
        <w:rPr>
          <w:rFonts w:cs="Arial"/>
        </w:rPr>
        <w:tab/>
        <w:t>Све означено плавом бојом усклађује се са предметом набавке</w:t>
      </w:r>
    </w:p>
    <w:p w:rsidR="00AD1279" w:rsidRPr="00AD10A6" w:rsidRDefault="00AD1279" w:rsidP="00AD10A6">
      <w:pPr>
        <w:spacing w:before="0"/>
        <w:rPr>
          <w:rFonts w:cs="Arial"/>
        </w:rPr>
      </w:pPr>
      <w:r w:rsidRPr="00AD10A6">
        <w:rPr>
          <w:rFonts w:cs="Arial"/>
        </w:rPr>
        <w:t>4.</w:t>
      </w:r>
      <w:r w:rsidRPr="00AD10A6">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AD10A6" w:rsidRDefault="00AD1279" w:rsidP="00AD10A6">
      <w:pPr>
        <w:spacing w:before="0"/>
        <w:rPr>
          <w:rFonts w:cs="Arial"/>
        </w:rPr>
      </w:pPr>
      <w:r w:rsidRPr="00AD10A6">
        <w:rPr>
          <w:rFonts w:cs="Arial"/>
        </w:rPr>
        <w:t>5.</w:t>
      </w:r>
      <w:r w:rsidRPr="00AD10A6">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AD10A6" w:rsidRDefault="00AD1279" w:rsidP="00AD10A6">
      <w:pPr>
        <w:spacing w:before="0"/>
        <w:rPr>
          <w:rFonts w:cs="Arial"/>
        </w:rPr>
      </w:pPr>
      <w:r w:rsidRPr="00AD10A6">
        <w:rPr>
          <w:rFonts w:cs="Arial"/>
        </w:rPr>
        <w:t>6.</w:t>
      </w:r>
      <w:r w:rsidRPr="00AD10A6">
        <w:rPr>
          <w:rFonts w:cs="Arial"/>
        </w:rPr>
        <w:tab/>
        <w:t>Сви добављачи биће дужни да уз фактуру доставе и обострано потписани Записник.</w:t>
      </w:r>
    </w:p>
    <w:p w:rsidR="00AD1279" w:rsidRPr="00AD10A6" w:rsidRDefault="00AD1279" w:rsidP="00AD10A6">
      <w:pPr>
        <w:spacing w:before="0"/>
        <w:rPr>
          <w:rFonts w:cs="Arial"/>
        </w:rPr>
      </w:pPr>
      <w:r w:rsidRPr="00AD10A6">
        <w:rPr>
          <w:rFonts w:cs="Arial"/>
        </w:rPr>
        <w:t>7.</w:t>
      </w:r>
      <w:r w:rsidRPr="00AD10A6">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Pr="00AD10A6" w:rsidRDefault="00AD1279" w:rsidP="00AD10A6">
      <w:pPr>
        <w:spacing w:before="0"/>
        <w:rPr>
          <w:rFonts w:cs="Arial"/>
        </w:rPr>
      </w:pPr>
    </w:p>
    <w:p w:rsidR="00AD1279" w:rsidRPr="00AD10A6" w:rsidRDefault="00AD1279" w:rsidP="00AD10A6">
      <w:pPr>
        <w:spacing w:before="0"/>
        <w:rPr>
          <w:rFonts w:cs="Arial"/>
        </w:rPr>
      </w:pPr>
      <w:r w:rsidRPr="00AD10A6">
        <w:rPr>
          <w:rFonts w:cs="Arial"/>
        </w:rPr>
        <w:tab/>
      </w:r>
    </w:p>
    <w:p w:rsidR="00AD1279" w:rsidRPr="00AD10A6" w:rsidRDefault="00AD1279" w:rsidP="00AD10A6">
      <w:pPr>
        <w:spacing w:before="0"/>
        <w:rPr>
          <w:rFonts w:cs="Arial"/>
        </w:rPr>
      </w:pPr>
    </w:p>
    <w:p w:rsidR="001B0370" w:rsidRPr="00AD10A6" w:rsidRDefault="001B0370" w:rsidP="00AD10A6">
      <w:pPr>
        <w:spacing w:before="0"/>
        <w:rPr>
          <w:rFonts w:cs="Arial"/>
        </w:rPr>
      </w:pPr>
    </w:p>
    <w:p w:rsidR="00343A18" w:rsidRPr="00AD10A6" w:rsidRDefault="00343A18" w:rsidP="00AD10A6">
      <w:pPr>
        <w:pStyle w:val="KDPodnaslov1"/>
        <w:numPr>
          <w:ilvl w:val="0"/>
          <w:numId w:val="64"/>
        </w:numPr>
        <w:spacing w:before="0"/>
        <w:rPr>
          <w:rFonts w:cs="Arial"/>
          <w:b w:val="0"/>
        </w:rPr>
      </w:pPr>
      <w:r w:rsidRPr="00AD10A6">
        <w:rPr>
          <w:rFonts w:eastAsia="Arial Unicode MS" w:cs="Arial"/>
          <w:b w:val="0"/>
        </w:rPr>
        <w:br w:type="page"/>
      </w:r>
      <w:bookmarkStart w:id="305" w:name="_Toc442559948"/>
      <w:r w:rsidRPr="00AD10A6">
        <w:rPr>
          <w:rFonts w:cs="Arial"/>
          <w:b w:val="0"/>
        </w:rPr>
        <w:t>МОДЕЛ УГОВОРА</w:t>
      </w:r>
      <w:bookmarkEnd w:id="305"/>
    </w:p>
    <w:p w:rsidR="00343A18" w:rsidRPr="00AD10A6" w:rsidRDefault="00343A18" w:rsidP="00AD10A6">
      <w:pPr>
        <w:spacing w:before="0"/>
        <w:rPr>
          <w:rFonts w:eastAsia="Arial Unicode MS" w:cs="Arial"/>
        </w:rPr>
      </w:pPr>
    </w:p>
    <w:p w:rsidR="00343A18" w:rsidRPr="00AD10A6" w:rsidRDefault="00343A18" w:rsidP="00AD10A6">
      <w:pPr>
        <w:pStyle w:val="KDParagraf"/>
        <w:spacing w:before="0"/>
        <w:rPr>
          <w:rFonts w:cs="Arial"/>
        </w:rPr>
      </w:pPr>
    </w:p>
    <w:p w:rsidR="00343A18" w:rsidRPr="00AD10A6" w:rsidRDefault="00343A18" w:rsidP="00AD10A6">
      <w:pPr>
        <w:pStyle w:val="KDParagraf"/>
        <w:spacing w:before="0"/>
        <w:rPr>
          <w:rFonts w:cs="Arial"/>
          <w:i/>
        </w:rPr>
      </w:pPr>
      <w:r w:rsidRPr="00AD10A6">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AD10A6" w:rsidRDefault="00343A18" w:rsidP="00AD10A6">
      <w:pPr>
        <w:pStyle w:val="KDParagraf"/>
        <w:spacing w:before="0"/>
        <w:rPr>
          <w:rFonts w:cs="Arial"/>
          <w:i/>
        </w:rPr>
      </w:pPr>
    </w:p>
    <w:p w:rsidR="0098566E" w:rsidRPr="00AD10A6" w:rsidRDefault="0098566E" w:rsidP="00AD10A6">
      <w:pPr>
        <w:spacing w:before="0"/>
        <w:rPr>
          <w:rFonts w:cs="Arial"/>
        </w:rPr>
      </w:pPr>
      <w:r w:rsidRPr="00AD10A6">
        <w:rPr>
          <w:rFonts w:cs="Arial"/>
        </w:rPr>
        <w:t>УГОВОРНЕ СТРАНЕ:</w:t>
      </w:r>
    </w:p>
    <w:p w:rsidR="0098566E" w:rsidRPr="00AD10A6" w:rsidRDefault="0098566E" w:rsidP="00AD10A6">
      <w:pPr>
        <w:spacing w:before="0"/>
        <w:rPr>
          <w:rFonts w:cs="Arial"/>
        </w:rPr>
      </w:pPr>
    </w:p>
    <w:p w:rsidR="0098566E" w:rsidRDefault="0098566E" w:rsidP="00AD10A6">
      <w:pPr>
        <w:pStyle w:val="ListParagraph"/>
        <w:numPr>
          <w:ilvl w:val="0"/>
          <w:numId w:val="28"/>
        </w:numPr>
        <w:spacing w:before="0" w:after="0" w:line="240" w:lineRule="auto"/>
        <w:rPr>
          <w:rFonts w:ascii="Arial" w:hAnsi="Arial" w:cs="Arial"/>
        </w:rPr>
      </w:pPr>
      <w:r w:rsidRPr="00AD10A6">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 ад Београд (у даљем тексту: Корисник услуге које заступа законски заступник Милорад Грчић, в.д. директора</w:t>
      </w:r>
    </w:p>
    <w:p w:rsidR="00BB7325" w:rsidRPr="00AD10A6" w:rsidRDefault="00BB7325" w:rsidP="00BB7325">
      <w:pPr>
        <w:pStyle w:val="ListParagraph"/>
        <w:spacing w:before="0" w:after="0" w:line="240" w:lineRule="auto"/>
        <w:ind w:left="630"/>
        <w:rPr>
          <w:rFonts w:ascii="Arial" w:hAnsi="Arial" w:cs="Arial"/>
        </w:rPr>
      </w:pPr>
    </w:p>
    <w:p w:rsidR="0098566E" w:rsidRDefault="0098566E" w:rsidP="00AD10A6">
      <w:pPr>
        <w:spacing w:before="0"/>
        <w:ind w:firstLine="360"/>
        <w:rPr>
          <w:rFonts w:cs="Arial"/>
        </w:rPr>
      </w:pPr>
      <w:r w:rsidRPr="00AD10A6">
        <w:rPr>
          <w:rFonts w:cs="Arial"/>
        </w:rPr>
        <w:t>и</w:t>
      </w:r>
    </w:p>
    <w:p w:rsidR="00BB7325" w:rsidRPr="00AD10A6" w:rsidRDefault="00BB7325" w:rsidP="00AD10A6">
      <w:pPr>
        <w:spacing w:before="0"/>
        <w:ind w:firstLine="360"/>
        <w:rPr>
          <w:rFonts w:cs="Arial"/>
        </w:rPr>
      </w:pPr>
    </w:p>
    <w:p w:rsidR="0098566E" w:rsidRPr="00AD10A6" w:rsidRDefault="0098566E" w:rsidP="00AD10A6">
      <w:pPr>
        <w:pStyle w:val="ListParagraph"/>
        <w:numPr>
          <w:ilvl w:val="0"/>
          <w:numId w:val="28"/>
        </w:numPr>
        <w:spacing w:before="0" w:after="0" w:line="240" w:lineRule="auto"/>
        <w:rPr>
          <w:rFonts w:ascii="Arial" w:hAnsi="Arial" w:cs="Arial"/>
        </w:rPr>
      </w:pPr>
      <w:r w:rsidRPr="00AD10A6">
        <w:rPr>
          <w:rFonts w:ascii="Arial" w:hAnsi="Arial" w:cs="Arial"/>
        </w:rPr>
        <w:t>_________________ из _________, Ул. _______ бр.__ Матични број _________, ПИБ _______, Текући рачун _____ Банка________, (у даљем тексту: Пружалац услуге) кога заступа ___________________, ______________</w:t>
      </w:r>
    </w:p>
    <w:p w:rsidR="0098566E" w:rsidRPr="00AD10A6" w:rsidRDefault="0098566E" w:rsidP="00AD10A6">
      <w:pPr>
        <w:spacing w:before="0"/>
        <w:rPr>
          <w:rFonts w:cs="Arial"/>
        </w:rPr>
      </w:pPr>
    </w:p>
    <w:p w:rsidR="0098566E" w:rsidRPr="00AD10A6" w:rsidRDefault="0098566E" w:rsidP="00AD10A6">
      <w:pPr>
        <w:spacing w:before="0"/>
        <w:ind w:firstLine="708"/>
        <w:rPr>
          <w:rFonts w:cs="Arial"/>
        </w:rPr>
      </w:pPr>
      <w:r w:rsidRPr="00AD10A6">
        <w:rPr>
          <w:rFonts w:cs="Arial"/>
        </w:rPr>
        <w:t>док су чланови групе/подизвођачи:</w:t>
      </w:r>
    </w:p>
    <w:p w:rsidR="0098566E" w:rsidRPr="00AD10A6" w:rsidRDefault="0098566E" w:rsidP="00AD10A6">
      <w:pPr>
        <w:pStyle w:val="ListParagraph"/>
        <w:numPr>
          <w:ilvl w:val="0"/>
          <w:numId w:val="29"/>
        </w:numPr>
        <w:spacing w:before="0" w:after="0" w:line="240" w:lineRule="auto"/>
        <w:ind w:left="1070"/>
        <w:rPr>
          <w:rFonts w:ascii="Arial" w:hAnsi="Arial" w:cs="Arial"/>
        </w:rPr>
      </w:pPr>
      <w:r w:rsidRPr="00AD10A6">
        <w:rPr>
          <w:rFonts w:ascii="Arial" w:hAnsi="Arial" w:cs="Arial"/>
        </w:rPr>
        <w:t>_________________ из _________, Ул. _______ бр.__ Матични број _________, ПИБ _______, Текући рачун _____ Банка___________ кога заступа __________.</w:t>
      </w:r>
    </w:p>
    <w:p w:rsidR="0098566E" w:rsidRPr="00AD10A6" w:rsidRDefault="0098566E" w:rsidP="00AD10A6">
      <w:pPr>
        <w:pStyle w:val="ListParagraph"/>
        <w:numPr>
          <w:ilvl w:val="0"/>
          <w:numId w:val="29"/>
        </w:numPr>
        <w:spacing w:before="0" w:after="0" w:line="240" w:lineRule="auto"/>
        <w:ind w:left="1070"/>
        <w:rPr>
          <w:rFonts w:ascii="Arial" w:hAnsi="Arial" w:cs="Arial"/>
        </w:rPr>
      </w:pPr>
      <w:r w:rsidRPr="00AD10A6">
        <w:rPr>
          <w:rFonts w:ascii="Arial" w:hAnsi="Arial" w:cs="Arial"/>
        </w:rPr>
        <w:t>_________________ из _________, Ул. _______ бр.__ Матични број _________, ПИБ _______, Текући рачун _____ Банка _________,  кога заступа __________.</w:t>
      </w:r>
    </w:p>
    <w:p w:rsidR="0098566E" w:rsidRPr="00AD10A6" w:rsidRDefault="0098566E" w:rsidP="00AD10A6">
      <w:pPr>
        <w:spacing w:before="0"/>
        <w:rPr>
          <w:rFonts w:cs="Arial"/>
        </w:rPr>
      </w:pPr>
    </w:p>
    <w:p w:rsidR="0098566E" w:rsidRPr="00AD10A6" w:rsidRDefault="0098566E" w:rsidP="00AD10A6">
      <w:pPr>
        <w:spacing w:before="0"/>
        <w:rPr>
          <w:rFonts w:cs="Arial"/>
        </w:rPr>
      </w:pPr>
      <w:r w:rsidRPr="00AD10A6">
        <w:rPr>
          <w:rFonts w:cs="Arial"/>
        </w:rPr>
        <w:t>(у даљем тексту заједно: Уговорне стране)</w:t>
      </w:r>
    </w:p>
    <w:p w:rsidR="00736EF1" w:rsidRPr="00AD10A6" w:rsidRDefault="00736EF1" w:rsidP="00AD10A6">
      <w:pPr>
        <w:spacing w:before="0"/>
        <w:rPr>
          <w:rFonts w:cs="Arial"/>
        </w:rPr>
      </w:pPr>
    </w:p>
    <w:p w:rsidR="00736EF1" w:rsidRPr="00AD10A6" w:rsidRDefault="00736EF1" w:rsidP="00AD10A6">
      <w:pPr>
        <w:spacing w:before="0"/>
        <w:rPr>
          <w:rFonts w:cs="Arial"/>
          <w:bCs/>
        </w:rPr>
      </w:pPr>
      <w:r w:rsidRPr="00AD10A6">
        <w:rPr>
          <w:rFonts w:cs="Arial"/>
        </w:rPr>
        <w:t>Закључиле су у Београду, следећи:</w:t>
      </w:r>
      <w:r w:rsidRPr="00AD10A6">
        <w:rPr>
          <w:rFonts w:cs="Arial"/>
          <w:bCs/>
        </w:rPr>
        <w:t xml:space="preserve"> </w:t>
      </w:r>
    </w:p>
    <w:p w:rsidR="00736EF1" w:rsidRPr="00AD10A6" w:rsidRDefault="00736EF1" w:rsidP="00AD10A6">
      <w:pPr>
        <w:spacing w:before="0"/>
        <w:rPr>
          <w:rFonts w:cs="Arial"/>
        </w:rPr>
      </w:pPr>
    </w:p>
    <w:p w:rsidR="00736EF1" w:rsidRPr="00AD10A6" w:rsidRDefault="00736EF1" w:rsidP="00AD10A6">
      <w:pPr>
        <w:spacing w:before="0"/>
        <w:jc w:val="center"/>
        <w:rPr>
          <w:rFonts w:cs="Arial"/>
          <w:b/>
          <w:bCs/>
          <w:lang w:val="sr-Cyrl-RS"/>
        </w:rPr>
      </w:pPr>
      <w:r w:rsidRPr="00AD10A6">
        <w:rPr>
          <w:rFonts w:cs="Arial"/>
          <w:b/>
          <w:bCs/>
          <w:lang w:val="sr-Cyrl-RS"/>
        </w:rPr>
        <w:t>УГОВОР О ПРУЖАЊУ УСЛУГА СА ПРАТЕЋИМ ДОБРИМА</w:t>
      </w:r>
    </w:p>
    <w:p w:rsidR="00736EF1" w:rsidRPr="00AD10A6" w:rsidRDefault="00736EF1" w:rsidP="00AD10A6">
      <w:pPr>
        <w:spacing w:before="0"/>
        <w:jc w:val="center"/>
        <w:rPr>
          <w:rFonts w:cs="Arial"/>
          <w:b/>
          <w:bCs/>
          <w:lang w:val="sr-Cyrl-RS"/>
        </w:rPr>
      </w:pPr>
      <w:r w:rsidRPr="00AD10A6">
        <w:rPr>
          <w:rFonts w:cs="Arial"/>
        </w:rPr>
        <w:t>Одржавање и унапређење ЕРП система (САП)</w:t>
      </w:r>
    </w:p>
    <w:p w:rsidR="0098566E" w:rsidRPr="00AD10A6" w:rsidRDefault="0098566E" w:rsidP="00AD10A6">
      <w:pPr>
        <w:spacing w:before="0"/>
        <w:rPr>
          <w:rFonts w:cs="Arial"/>
        </w:rPr>
      </w:pPr>
    </w:p>
    <w:p w:rsidR="0098566E" w:rsidRPr="00AD10A6" w:rsidRDefault="0098566E" w:rsidP="00AD10A6">
      <w:pPr>
        <w:spacing w:before="0"/>
        <w:rPr>
          <w:rFonts w:cs="Arial"/>
        </w:rPr>
      </w:pPr>
      <w:r w:rsidRPr="00AD10A6">
        <w:rPr>
          <w:rFonts w:cs="Arial"/>
        </w:rPr>
        <w:t>Уводне одредбе:</w:t>
      </w:r>
    </w:p>
    <w:p w:rsidR="00736EF1" w:rsidRPr="00AD10A6" w:rsidRDefault="00736EF1" w:rsidP="00AD10A6">
      <w:pPr>
        <w:spacing w:before="0"/>
        <w:rPr>
          <w:rFonts w:cs="Arial"/>
        </w:rPr>
      </w:pPr>
    </w:p>
    <w:p w:rsidR="0098566E" w:rsidRPr="00AD10A6" w:rsidRDefault="0098566E" w:rsidP="00AD10A6">
      <w:pPr>
        <w:spacing w:before="0"/>
        <w:rPr>
          <w:rFonts w:cs="Arial"/>
        </w:rPr>
      </w:pPr>
      <w:r w:rsidRPr="00AD10A6">
        <w:rPr>
          <w:rFonts w:cs="Arial"/>
        </w:rPr>
        <w:t>Уговорне стране сагласно констатују:</w:t>
      </w:r>
    </w:p>
    <w:p w:rsidR="0098566E" w:rsidRPr="00AD10A6" w:rsidRDefault="0098566E" w:rsidP="00AD10A6">
      <w:pPr>
        <w:spacing w:before="0"/>
        <w:rPr>
          <w:rFonts w:cs="Arial"/>
          <w:lang w:val="ru-RU"/>
        </w:rPr>
      </w:pPr>
    </w:p>
    <w:p w:rsidR="0098566E" w:rsidRPr="00AD10A6" w:rsidRDefault="0098566E" w:rsidP="00AD10A6">
      <w:pPr>
        <w:spacing w:before="0"/>
        <w:rPr>
          <w:rFonts w:cs="Arial"/>
          <w:lang w:val="ru-RU"/>
        </w:rPr>
      </w:pPr>
      <w:r w:rsidRPr="00AD10A6">
        <w:rPr>
          <w:rFonts w:cs="Arial"/>
          <w:lang w:val="ru-RU"/>
        </w:rPr>
        <w:t>•</w:t>
      </w:r>
      <w:r w:rsidRPr="00AD10A6">
        <w:rPr>
          <w:rFonts w:cs="Arial"/>
          <w:lang w:val="ru-RU"/>
        </w:rPr>
        <w:tab/>
        <w:t xml:space="preserve">да је Наручилац спровео, </w:t>
      </w:r>
      <w:r w:rsidRPr="00AD10A6">
        <w:rPr>
          <w:rFonts w:cs="Arial"/>
          <w:lang w:val="sr-Cyrl-RS"/>
        </w:rPr>
        <w:t xml:space="preserve">отворени </w:t>
      </w:r>
      <w:r w:rsidRPr="00AD10A6">
        <w:rPr>
          <w:rFonts w:cs="Arial"/>
          <w:lang w:val="ru-RU"/>
        </w:rPr>
        <w:t xml:space="preserve">поступак јавне набавке, сагласно члану </w:t>
      </w:r>
      <w:r w:rsidRPr="00AD10A6">
        <w:rPr>
          <w:rFonts w:cs="Arial"/>
          <w:lang w:val="sr-Cyrl-RS"/>
        </w:rPr>
        <w:t xml:space="preserve">32. </w:t>
      </w:r>
      <w:r w:rsidRPr="00AD10A6">
        <w:rPr>
          <w:rFonts w:cs="Arial"/>
          <w:lang w:val="ru-RU"/>
        </w:rPr>
        <w:t xml:space="preserve">Закона о јавним набавкама  („Службени гласник РС“ број 124/2012, 14/2015 </w:t>
      </w:r>
      <w:r w:rsidRPr="00AD10A6">
        <w:rPr>
          <w:rFonts w:cs="Arial"/>
        </w:rPr>
        <w:t>i</w:t>
      </w:r>
      <w:r w:rsidRPr="00AD10A6">
        <w:rPr>
          <w:rFonts w:cs="Arial"/>
          <w:lang w:val="ru-RU"/>
        </w:rPr>
        <w:t xml:space="preserve"> 68/2015), (у даљем тексту: Закон) за јавну набавку услуге „Одржавање и унапређење ЕРП система (САП)“</w:t>
      </w:r>
      <w:r w:rsidR="0068306D" w:rsidRPr="00AD10A6">
        <w:rPr>
          <w:rFonts w:cs="Arial"/>
          <w:lang w:val="ru-RU"/>
        </w:rPr>
        <w:t xml:space="preserve"> ЈН број ЈН/1000/0242/2016</w:t>
      </w:r>
      <w:r w:rsidRPr="00AD10A6">
        <w:rPr>
          <w:rFonts w:cs="Arial"/>
          <w:lang w:val="ru-RU"/>
        </w:rPr>
        <w:t xml:space="preserve"> </w:t>
      </w:r>
      <w:r w:rsidR="0068306D" w:rsidRPr="00AD10A6">
        <w:rPr>
          <w:rFonts w:cs="Arial"/>
          <w:lang w:val="ru-RU"/>
        </w:rPr>
        <w:t>(</w:t>
      </w:r>
      <w:r w:rsidRPr="00AD10A6">
        <w:rPr>
          <w:rFonts w:cs="Arial"/>
          <w:lang w:val="ru-RU"/>
        </w:rPr>
        <w:t xml:space="preserve">у даљем тексту: Услуга), </w:t>
      </w:r>
    </w:p>
    <w:p w:rsidR="0098566E" w:rsidRPr="00AD10A6" w:rsidRDefault="0098566E" w:rsidP="00AD10A6">
      <w:pPr>
        <w:spacing w:before="0"/>
        <w:rPr>
          <w:rFonts w:cs="Arial"/>
          <w:lang w:val="ru-RU"/>
        </w:rPr>
      </w:pPr>
      <w:r w:rsidRPr="00AD10A6">
        <w:rPr>
          <w:rFonts w:cs="Arial"/>
          <w:lang w:val="ru-RU"/>
        </w:rPr>
        <w:t>•</w:t>
      </w:r>
      <w:r w:rsidRPr="00AD10A6">
        <w:rPr>
          <w:rFonts w:cs="Arial"/>
          <w:lang w:val="ru-RU"/>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98566E" w:rsidRPr="00AD10A6" w:rsidRDefault="0098566E" w:rsidP="00AD10A6">
      <w:pPr>
        <w:spacing w:before="0"/>
        <w:rPr>
          <w:rFonts w:cs="Arial"/>
          <w:lang w:val="ru-RU"/>
        </w:rPr>
      </w:pPr>
      <w:r w:rsidRPr="00AD10A6">
        <w:rPr>
          <w:rFonts w:cs="Arial"/>
          <w:lang w:val="ru-RU"/>
        </w:rPr>
        <w:t>•</w:t>
      </w:r>
      <w:r w:rsidRPr="00AD10A6">
        <w:rPr>
          <w:rFonts w:cs="Arial"/>
          <w:lang w:val="ru-RU"/>
        </w:rPr>
        <w:tab/>
        <w:t xml:space="preserve">да Понуда Понуђача (у даљем тексту: Пружалац услуге) у </w:t>
      </w:r>
      <w:r w:rsidR="0068306D" w:rsidRPr="00AD10A6">
        <w:rPr>
          <w:rFonts w:cs="Arial"/>
          <w:lang w:val="ru-RU"/>
        </w:rPr>
        <w:t>о</w:t>
      </w:r>
      <w:r w:rsidRPr="00AD10A6">
        <w:rPr>
          <w:rFonts w:cs="Arial"/>
          <w:lang w:val="sr-Cyrl-RS"/>
        </w:rPr>
        <w:t>твореном</w:t>
      </w:r>
      <w:r w:rsidRPr="00AD10A6">
        <w:rPr>
          <w:rFonts w:cs="Arial"/>
          <w:lang w:val="ru-RU"/>
        </w:rPr>
        <w:t xml:space="preserve"> поступку за </w:t>
      </w:r>
      <w:r w:rsidRPr="00AD10A6">
        <w:rPr>
          <w:rFonts w:cs="Arial"/>
          <w:lang w:val="sr-Cyrl-RS"/>
        </w:rPr>
        <w:t>ЈН</w:t>
      </w:r>
      <w:r w:rsidRPr="00AD10A6">
        <w:rPr>
          <w:rFonts w:cs="Arial"/>
          <w:lang w:val="ru-RU"/>
        </w:rPr>
        <w:t xml:space="preserve"> број </w:t>
      </w:r>
      <w:r w:rsidR="0068306D" w:rsidRPr="00AD10A6">
        <w:rPr>
          <w:rFonts w:cs="Arial"/>
          <w:lang w:val="ru-RU"/>
        </w:rPr>
        <w:t>ЈН/1000/0242/2016</w:t>
      </w:r>
      <w:r w:rsidRPr="00AD10A6">
        <w:rPr>
          <w:rFonts w:cs="Arial"/>
          <w:lang w:val="ru-RU"/>
        </w:rPr>
        <w:t xml:space="preserve">, која је заведена код Корисника услуге под ЈП ЕПС  бројем ______ од _____.2017. године у потпуности одговара захтеву Корисника услуге из позива за подношење понуда и Конкурсној документацији ; </w:t>
      </w:r>
    </w:p>
    <w:p w:rsidR="0098566E" w:rsidRPr="00AD10A6" w:rsidRDefault="0098566E" w:rsidP="00AD10A6">
      <w:pPr>
        <w:spacing w:before="0"/>
        <w:rPr>
          <w:rFonts w:cs="Arial"/>
          <w:lang w:val="ru-RU"/>
        </w:rPr>
      </w:pPr>
      <w:r w:rsidRPr="00AD10A6">
        <w:rPr>
          <w:rFonts w:cs="Arial"/>
          <w:lang w:val="ru-RU"/>
        </w:rPr>
        <w:t>•</w:t>
      </w:r>
      <w:r w:rsidRPr="00AD10A6">
        <w:rPr>
          <w:rFonts w:cs="Arial"/>
          <w:lang w:val="ru-RU"/>
        </w:rPr>
        <w:tab/>
        <w:t xml:space="preserve">да је Корисник услуге, на основу Понуде Пружаоца услуге  и Одлуке о додели Уговора, изабрао Пружаоца услуге за реализацију услуге, </w:t>
      </w:r>
    </w:p>
    <w:p w:rsidR="0098566E" w:rsidRPr="00AD10A6" w:rsidRDefault="0098566E" w:rsidP="00AD10A6">
      <w:pPr>
        <w:widowControl w:val="0"/>
        <w:autoSpaceDE w:val="0"/>
        <w:autoSpaceDN w:val="0"/>
        <w:adjustRightInd w:val="0"/>
        <w:spacing w:before="0"/>
        <w:rPr>
          <w:rFonts w:cs="Arial"/>
          <w:bCs/>
        </w:rPr>
      </w:pPr>
    </w:p>
    <w:p w:rsidR="00BB7325" w:rsidRDefault="00BB7325">
      <w:pPr>
        <w:spacing w:before="0"/>
        <w:jc w:val="left"/>
        <w:rPr>
          <w:rFonts w:cs="Arial"/>
          <w:b/>
          <w:bCs/>
          <w:lang w:val="sr-Cyrl-RS"/>
        </w:rPr>
      </w:pPr>
      <w:r>
        <w:rPr>
          <w:rFonts w:cs="Arial"/>
          <w:b/>
          <w:bCs/>
          <w:lang w:val="sr-Cyrl-RS"/>
        </w:rPr>
        <w:br w:type="page"/>
      </w:r>
    </w:p>
    <w:p w:rsidR="0098566E" w:rsidRPr="00AD10A6" w:rsidRDefault="00851A7E" w:rsidP="00AD10A6">
      <w:pPr>
        <w:widowControl w:val="0"/>
        <w:autoSpaceDE w:val="0"/>
        <w:autoSpaceDN w:val="0"/>
        <w:adjustRightInd w:val="0"/>
        <w:spacing w:before="0"/>
        <w:rPr>
          <w:rFonts w:cs="Arial"/>
          <w:b/>
          <w:lang w:val="sr-Cyrl-RS"/>
        </w:rPr>
      </w:pPr>
      <w:r w:rsidRPr="00AD10A6">
        <w:rPr>
          <w:rFonts w:cs="Arial"/>
          <w:b/>
          <w:bCs/>
          <w:lang w:val="sr-Cyrl-RS"/>
        </w:rPr>
        <w:t>ПРЕДМЕТ УГОВОРА</w:t>
      </w:r>
    </w:p>
    <w:p w:rsidR="0098566E" w:rsidRPr="00AD10A6" w:rsidRDefault="0098566E" w:rsidP="00AD10A6">
      <w:pPr>
        <w:widowControl w:val="0"/>
        <w:autoSpaceDE w:val="0"/>
        <w:autoSpaceDN w:val="0"/>
        <w:adjustRightInd w:val="0"/>
        <w:spacing w:before="0"/>
        <w:ind w:left="4100"/>
        <w:rPr>
          <w:rFonts w:cs="Arial"/>
        </w:rPr>
      </w:pPr>
      <w:r w:rsidRPr="00AD10A6">
        <w:rPr>
          <w:rFonts w:cs="Arial"/>
          <w:bCs/>
        </w:rPr>
        <w:t>Члан 1.</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Овим Уговором Корисник услуге и Пружалац услуге уређују међусобна права, обавезе и oдгoвoрнoсти у вези са извршењем услуге „Одржавање и унапређење ЕРП система (САП)“</w:t>
      </w:r>
      <w:r w:rsidR="00736EF1" w:rsidRPr="00AD10A6">
        <w:rPr>
          <w:rFonts w:cs="Arial"/>
        </w:rPr>
        <w:t xml:space="preserve"> (у даљем тексту</w:t>
      </w:r>
      <w:r w:rsidRPr="00AD10A6">
        <w:rPr>
          <w:rFonts w:cs="Arial"/>
        </w:rPr>
        <w:t xml:space="preserve">: </w:t>
      </w:r>
      <w:r w:rsidRPr="00AD10A6">
        <w:rPr>
          <w:rFonts w:cs="Arial"/>
          <w:lang w:val="sr-Cyrl-RS"/>
        </w:rPr>
        <w:t>Уговор</w:t>
      </w:r>
      <w:r w:rsidRPr="00AD10A6">
        <w:rPr>
          <w:rFonts w:cs="Arial"/>
        </w:rPr>
        <w:t xml:space="preserve">), и то: </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pStyle w:val="ListParagraph"/>
        <w:numPr>
          <w:ilvl w:val="0"/>
          <w:numId w:val="43"/>
        </w:numPr>
        <w:spacing w:before="0" w:after="0" w:line="240" w:lineRule="auto"/>
        <w:contextualSpacing w:val="0"/>
        <w:rPr>
          <w:rFonts w:ascii="Arial" w:hAnsi="Arial" w:cs="Arial"/>
          <w:lang w:val="ru-RU"/>
        </w:rPr>
      </w:pPr>
      <w:r w:rsidRPr="00AD10A6">
        <w:rPr>
          <w:rFonts w:ascii="Arial" w:hAnsi="Arial" w:cs="Arial"/>
          <w:lang w:val="ru-RU"/>
        </w:rPr>
        <w:t xml:space="preserve">Услуге консолидације и реактивације </w:t>
      </w:r>
      <w:r w:rsidRPr="00AD10A6">
        <w:rPr>
          <w:rFonts w:ascii="Arial" w:hAnsi="Arial" w:cs="Arial"/>
        </w:rPr>
        <w:t>SAP</w:t>
      </w:r>
      <w:r w:rsidRPr="00AD10A6">
        <w:rPr>
          <w:rFonts w:ascii="Arial" w:hAnsi="Arial" w:cs="Arial"/>
          <w:lang w:val="ru-RU"/>
        </w:rPr>
        <w:t xml:space="preserve"> софтверских лиценци;</w:t>
      </w:r>
    </w:p>
    <w:p w:rsidR="0098566E" w:rsidRPr="00AD10A6" w:rsidRDefault="0098566E" w:rsidP="00AD10A6">
      <w:pPr>
        <w:pStyle w:val="ListParagraph"/>
        <w:numPr>
          <w:ilvl w:val="0"/>
          <w:numId w:val="43"/>
        </w:numPr>
        <w:spacing w:before="0" w:after="0" w:line="240" w:lineRule="auto"/>
        <w:contextualSpacing w:val="0"/>
        <w:rPr>
          <w:rFonts w:ascii="Arial" w:hAnsi="Arial" w:cs="Arial"/>
          <w:lang w:val="ru-RU"/>
        </w:rPr>
      </w:pPr>
      <w:r w:rsidRPr="00AD10A6">
        <w:rPr>
          <w:rFonts w:ascii="Arial" w:hAnsi="Arial" w:cs="Arial"/>
          <w:lang w:val="ru-RU"/>
        </w:rPr>
        <w:t xml:space="preserve">Услуге произвођачког одржавања софтвера за </w:t>
      </w:r>
      <w:r w:rsidRPr="00AD10A6">
        <w:rPr>
          <w:rFonts w:ascii="Arial" w:hAnsi="Arial" w:cs="Arial"/>
        </w:rPr>
        <w:t>SAP</w:t>
      </w:r>
      <w:r w:rsidRPr="00AD10A6">
        <w:rPr>
          <w:rFonts w:ascii="Arial" w:hAnsi="Arial" w:cs="Arial"/>
          <w:lang w:val="ru-RU"/>
        </w:rPr>
        <w:t xml:space="preserve"> софтверске лиценце;</w:t>
      </w:r>
    </w:p>
    <w:p w:rsidR="0098566E" w:rsidRPr="00AD10A6" w:rsidRDefault="0098566E" w:rsidP="00AD10A6">
      <w:pPr>
        <w:pStyle w:val="ListParagraph"/>
        <w:numPr>
          <w:ilvl w:val="0"/>
          <w:numId w:val="43"/>
        </w:numPr>
        <w:spacing w:before="0" w:after="0" w:line="240" w:lineRule="auto"/>
        <w:contextualSpacing w:val="0"/>
        <w:rPr>
          <w:rFonts w:ascii="Arial" w:hAnsi="Arial" w:cs="Arial"/>
          <w:lang w:val="ru-RU"/>
        </w:rPr>
      </w:pPr>
      <w:r w:rsidRPr="00AD10A6">
        <w:rPr>
          <w:rFonts w:ascii="Arial" w:hAnsi="Arial" w:cs="Arial"/>
          <w:lang w:val="ru-RU"/>
        </w:rPr>
        <w:t xml:space="preserve">Испоруку нових </w:t>
      </w:r>
      <w:r w:rsidRPr="00AD10A6">
        <w:rPr>
          <w:rFonts w:ascii="Arial" w:hAnsi="Arial" w:cs="Arial"/>
        </w:rPr>
        <w:t>SAP</w:t>
      </w:r>
      <w:r w:rsidRPr="00AD10A6">
        <w:rPr>
          <w:rFonts w:ascii="Arial" w:hAnsi="Arial" w:cs="Arial"/>
          <w:lang w:val="ru-RU"/>
        </w:rPr>
        <w:t xml:space="preserve"> софтверских лиценци;</w:t>
      </w:r>
    </w:p>
    <w:p w:rsidR="0098566E" w:rsidRPr="00AD10A6" w:rsidRDefault="0098566E" w:rsidP="00AD10A6">
      <w:pPr>
        <w:pStyle w:val="ListParagraph"/>
        <w:numPr>
          <w:ilvl w:val="0"/>
          <w:numId w:val="43"/>
        </w:numPr>
        <w:spacing w:before="0" w:after="0" w:line="240" w:lineRule="auto"/>
        <w:contextualSpacing w:val="0"/>
        <w:rPr>
          <w:rFonts w:ascii="Arial" w:hAnsi="Arial" w:cs="Arial"/>
        </w:rPr>
      </w:pPr>
      <w:r w:rsidRPr="00AD10A6">
        <w:rPr>
          <w:rFonts w:ascii="Arial" w:hAnsi="Arial" w:cs="Arial"/>
        </w:rPr>
        <w:t>Услуге закупа SAP HEC инфраструктуре</w:t>
      </w:r>
    </w:p>
    <w:p w:rsidR="0098566E" w:rsidRPr="00AD10A6" w:rsidRDefault="0098566E" w:rsidP="00AD10A6">
      <w:pPr>
        <w:pStyle w:val="ListParagraph"/>
        <w:numPr>
          <w:ilvl w:val="0"/>
          <w:numId w:val="43"/>
        </w:numPr>
        <w:spacing w:before="0" w:after="0" w:line="240" w:lineRule="auto"/>
        <w:contextualSpacing w:val="0"/>
        <w:rPr>
          <w:rFonts w:ascii="Arial" w:hAnsi="Arial" w:cs="Arial"/>
        </w:rPr>
      </w:pPr>
      <w:r w:rsidRPr="00AD10A6">
        <w:rPr>
          <w:rFonts w:ascii="Arial" w:hAnsi="Arial" w:cs="Arial"/>
        </w:rPr>
        <w:t>Услуге имплементације нових функционалности;</w:t>
      </w:r>
    </w:p>
    <w:p w:rsidR="0098566E" w:rsidRPr="00AD10A6" w:rsidDel="005F28C7" w:rsidRDefault="0098566E" w:rsidP="00AD10A6">
      <w:pPr>
        <w:pStyle w:val="ListParagraph"/>
        <w:numPr>
          <w:ilvl w:val="0"/>
          <w:numId w:val="43"/>
        </w:numPr>
        <w:spacing w:before="0" w:after="0" w:line="240" w:lineRule="auto"/>
        <w:contextualSpacing w:val="0"/>
        <w:rPr>
          <w:rFonts w:ascii="Arial" w:hAnsi="Arial" w:cs="Arial"/>
        </w:rPr>
      </w:pPr>
      <w:r w:rsidRPr="00AD10A6" w:rsidDel="005F28C7">
        <w:rPr>
          <w:rFonts w:ascii="Arial" w:hAnsi="Arial" w:cs="Arial"/>
        </w:rPr>
        <w:t>Услуге подршке имплементираног решења;</w:t>
      </w:r>
    </w:p>
    <w:p w:rsidR="0098566E" w:rsidRPr="00AD10A6" w:rsidRDefault="0098566E" w:rsidP="00AD10A6">
      <w:pPr>
        <w:pStyle w:val="ListParagraph"/>
        <w:numPr>
          <w:ilvl w:val="0"/>
          <w:numId w:val="43"/>
        </w:numPr>
        <w:spacing w:before="0" w:after="0" w:line="240" w:lineRule="auto"/>
        <w:contextualSpacing w:val="0"/>
        <w:rPr>
          <w:rFonts w:ascii="Arial" w:hAnsi="Arial" w:cs="Arial"/>
        </w:rPr>
      </w:pPr>
      <w:r w:rsidRPr="00AD10A6">
        <w:rPr>
          <w:rFonts w:ascii="Arial" w:hAnsi="Arial" w:cs="Arial"/>
        </w:rPr>
        <w:t>Услуге званичне SAP едукације.</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Спeцификaциja услуга </w:t>
      </w:r>
      <w:r w:rsidRPr="00AD10A6">
        <w:rPr>
          <w:rFonts w:cs="Arial"/>
          <w:lang w:val="sr-Cyrl-RS"/>
        </w:rPr>
        <w:t>и</w:t>
      </w:r>
      <w:r w:rsidR="00736EF1" w:rsidRPr="00AD10A6">
        <w:rPr>
          <w:rFonts w:cs="Arial"/>
          <w:lang w:val="sr-Cyrl-RS"/>
        </w:rPr>
        <w:t xml:space="preserve"> пратећих</w:t>
      </w:r>
      <w:r w:rsidRPr="00AD10A6">
        <w:rPr>
          <w:rFonts w:cs="Arial"/>
          <w:lang w:val="sr-Cyrl-RS"/>
        </w:rPr>
        <w:t xml:space="preserve"> </w:t>
      </w:r>
      <w:r w:rsidRPr="00AD10A6">
        <w:rPr>
          <w:rFonts w:cs="Arial"/>
        </w:rPr>
        <w:t xml:space="preserve">добара који су предмет овог уговора наведени су у Прилогу </w:t>
      </w:r>
      <w:r w:rsidRPr="00AD10A6">
        <w:rPr>
          <w:rFonts w:cs="Arial"/>
          <w:lang w:val="ru-RU"/>
        </w:rPr>
        <w:t>3</w:t>
      </w:r>
      <w:r w:rsidRPr="00AD10A6">
        <w:rPr>
          <w:rFonts w:cs="Arial"/>
        </w:rPr>
        <w:t>.</w:t>
      </w:r>
      <w:r w:rsidRPr="00AD10A6">
        <w:rPr>
          <w:rFonts w:cs="Arial"/>
          <w:lang w:val="sr-Cyrl-RS"/>
        </w:rPr>
        <w:t xml:space="preserve"> </w:t>
      </w:r>
      <w:r w:rsidRPr="00AD10A6">
        <w:rPr>
          <w:rFonts w:cs="Arial"/>
        </w:rPr>
        <w:t>(</w:t>
      </w:r>
      <w:r w:rsidRPr="00AD10A6">
        <w:rPr>
          <w:rFonts w:cs="Arial"/>
          <w:lang w:val="sr-Cyrl-RS"/>
        </w:rPr>
        <w:t>Образац структуре цене за:</w:t>
      </w:r>
      <w:r w:rsidRPr="00AD10A6">
        <w:rPr>
          <w:rFonts w:cs="Arial"/>
          <w:lang w:val="sr-Latn-CS"/>
        </w:rPr>
        <w:t xml:space="preserve"> </w:t>
      </w:r>
      <w:r w:rsidRPr="00AD10A6">
        <w:rPr>
          <w:rFonts w:cs="Arial"/>
        </w:rPr>
        <w:t>Услуге консолидације и реактивације SAP софтверских лиценци</w:t>
      </w:r>
      <w:r w:rsidRPr="00AD10A6">
        <w:rPr>
          <w:rFonts w:cs="Arial"/>
          <w:lang w:val="sr-Latn-CS"/>
        </w:rPr>
        <w:t>,</w:t>
      </w:r>
      <w:r w:rsidRPr="00AD10A6">
        <w:rPr>
          <w:rFonts w:cs="Arial"/>
          <w:lang w:val="sr-Cyrl-RS"/>
        </w:rPr>
        <w:t xml:space="preserve"> </w:t>
      </w:r>
      <w:r w:rsidRPr="00AD10A6">
        <w:rPr>
          <w:rFonts w:cs="Arial"/>
        </w:rPr>
        <w:t>Услуге произвођачког одржавања софтвера за SAP софтверске лиценце</w:t>
      </w:r>
      <w:r w:rsidRPr="00AD10A6">
        <w:rPr>
          <w:rFonts w:cs="Arial"/>
          <w:lang w:val="sr-Latn-CS"/>
        </w:rPr>
        <w:t>,</w:t>
      </w:r>
      <w:r w:rsidRPr="00AD10A6">
        <w:rPr>
          <w:rFonts w:cs="Arial"/>
          <w:lang w:val="sr-Cyrl-RS"/>
        </w:rPr>
        <w:t xml:space="preserve"> </w:t>
      </w:r>
      <w:r w:rsidRPr="00AD10A6">
        <w:rPr>
          <w:rFonts w:cs="Arial"/>
        </w:rPr>
        <w:t>Испоруку нових SAP софтверских лиценци</w:t>
      </w:r>
      <w:r w:rsidRPr="00AD10A6">
        <w:rPr>
          <w:rFonts w:cs="Arial"/>
          <w:lang w:val="sr-Latn-CS"/>
        </w:rPr>
        <w:t>,</w:t>
      </w:r>
      <w:r w:rsidRPr="00AD10A6">
        <w:rPr>
          <w:rFonts w:cs="Arial"/>
          <w:lang w:val="sr-Cyrl-RS"/>
        </w:rPr>
        <w:t xml:space="preserve"> Услуге закупа SAP HEC инфраструктуре, </w:t>
      </w:r>
      <w:r w:rsidRPr="00AD10A6">
        <w:rPr>
          <w:rFonts w:cs="Arial"/>
        </w:rPr>
        <w:t>Услуге имплементације нових функционалности</w:t>
      </w:r>
      <w:r w:rsidRPr="00AD10A6">
        <w:rPr>
          <w:rFonts w:cs="Arial"/>
          <w:lang w:val="sr-Latn-CS"/>
        </w:rPr>
        <w:t>,</w:t>
      </w:r>
      <w:r w:rsidRPr="00AD10A6">
        <w:rPr>
          <w:rFonts w:cs="Arial"/>
          <w:lang w:val="sr-Cyrl-RS"/>
        </w:rPr>
        <w:t xml:space="preserve"> </w:t>
      </w:r>
      <w:r w:rsidRPr="00AD10A6">
        <w:rPr>
          <w:rFonts w:cs="Arial"/>
        </w:rPr>
        <w:t>Услуге подршке имплементираног решења</w:t>
      </w:r>
      <w:r w:rsidRPr="00AD10A6">
        <w:rPr>
          <w:rFonts w:cs="Arial"/>
          <w:lang w:val="sr-Latn-CS"/>
        </w:rPr>
        <w:t>,</w:t>
      </w:r>
      <w:r w:rsidRPr="00AD10A6">
        <w:rPr>
          <w:rFonts w:cs="Arial"/>
          <w:lang w:val="sr-Cyrl-RS"/>
        </w:rPr>
        <w:t xml:space="preserve">  </w:t>
      </w:r>
      <w:r w:rsidRPr="00AD10A6">
        <w:rPr>
          <w:rFonts w:cs="Arial"/>
        </w:rPr>
        <w:t>Услуге званичне SAP едукације),</w:t>
      </w:r>
      <w:r w:rsidRPr="00AD10A6">
        <w:rPr>
          <w:rFonts w:cs="Arial"/>
          <w:lang w:val="sr-Cyrl-RS"/>
        </w:rPr>
        <w:t xml:space="preserve"> </w:t>
      </w:r>
      <w:r w:rsidRPr="00AD10A6">
        <w:rPr>
          <w:rFonts w:cs="Arial"/>
        </w:rPr>
        <w:t xml:space="preserve"> који чине саставни део овог уговора. Пружалац услуге се обавезује да извршење предметних услуга </w:t>
      </w:r>
      <w:r w:rsidRPr="00AD10A6">
        <w:rPr>
          <w:rFonts w:cs="Arial"/>
          <w:lang w:val="sr-Cyrl-RS"/>
        </w:rPr>
        <w:t>имплементације нових функционалности</w:t>
      </w:r>
      <w:r w:rsidRPr="00AD10A6">
        <w:rPr>
          <w:rFonts w:cs="Arial"/>
        </w:rPr>
        <w:t xml:space="preserve"> и испоруку </w:t>
      </w:r>
      <w:r w:rsidR="00736EF1" w:rsidRPr="00AD10A6">
        <w:rPr>
          <w:rFonts w:cs="Arial"/>
          <w:lang w:val="sr-Cyrl-RS"/>
        </w:rPr>
        <w:t xml:space="preserve">пратећих </w:t>
      </w:r>
      <w:r w:rsidRPr="00AD10A6">
        <w:rPr>
          <w:rFonts w:cs="Arial"/>
        </w:rPr>
        <w:t xml:space="preserve">добара изврши у свему у складу са Прилозима од 9. до </w:t>
      </w:r>
      <w:r w:rsidRPr="00AD10A6">
        <w:rPr>
          <w:rFonts w:cs="Arial"/>
          <w:lang w:val="ru-RU"/>
        </w:rPr>
        <w:t>1</w:t>
      </w:r>
      <w:r w:rsidR="00736EF1" w:rsidRPr="00AD10A6">
        <w:rPr>
          <w:rFonts w:cs="Arial"/>
          <w:lang w:val="ru-RU"/>
        </w:rPr>
        <w:t>2</w:t>
      </w:r>
      <w:r w:rsidRPr="00AD10A6">
        <w:rPr>
          <w:rFonts w:cs="Arial"/>
        </w:rPr>
        <w:t xml:space="preserve">, у роковима дефинисаним Термин планом извршења услуга </w:t>
      </w:r>
      <w:r w:rsidRPr="00AD10A6">
        <w:rPr>
          <w:rFonts w:cs="Arial"/>
          <w:lang w:val="sr-Cyrl-RS"/>
        </w:rPr>
        <w:t xml:space="preserve">имплементације </w:t>
      </w:r>
      <w:r w:rsidRPr="00AD10A6">
        <w:rPr>
          <w:rFonts w:cs="Arial"/>
        </w:rPr>
        <w:t xml:space="preserve">и испоруке </w:t>
      </w:r>
      <w:r w:rsidR="00736EF1" w:rsidRPr="00AD10A6">
        <w:rPr>
          <w:rFonts w:cs="Arial"/>
          <w:lang w:val="sr-Cyrl-RS"/>
        </w:rPr>
        <w:t xml:space="preserve">пратећих </w:t>
      </w:r>
      <w:r w:rsidRPr="00AD10A6">
        <w:rPr>
          <w:rFonts w:cs="Arial"/>
        </w:rPr>
        <w:t>добара који такође чини саставни део Уговора као Прилог 1</w:t>
      </w:r>
      <w:r w:rsidR="00736EF1" w:rsidRPr="00AD10A6">
        <w:rPr>
          <w:rFonts w:cs="Arial"/>
          <w:lang w:val="sr-Cyrl-RS"/>
        </w:rPr>
        <w:t>3</w:t>
      </w:r>
      <w:r w:rsidRPr="00AD10A6">
        <w:rPr>
          <w:rFonts w:cs="Arial"/>
        </w:rPr>
        <w:t>, а Корисник услуге се обавезује да Пружаоцу услуге плати уговорену цену за</w:t>
      </w:r>
      <w:r w:rsidR="00736EF1" w:rsidRPr="00AD10A6">
        <w:rPr>
          <w:rFonts w:cs="Arial"/>
          <w:lang w:val="sr-Cyrl-RS"/>
        </w:rPr>
        <w:t xml:space="preserve"> извршене услуге инплементације и испоручена пратећа добра</w:t>
      </w:r>
      <w:r w:rsidR="00736EF1" w:rsidRPr="00AD10A6">
        <w:rPr>
          <w:rFonts w:cs="Arial"/>
        </w:rPr>
        <w:t>.</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Пружалац услуге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ове услуге, уважавајући циљеве пројекта, активности и пословне циљеве Корисника услуге</w:t>
      </w:r>
      <w:r w:rsidRPr="00AD10A6">
        <w:rPr>
          <w:rFonts w:cs="Arial"/>
          <w:lang w:val="sr-Cyrl-RS"/>
        </w:rPr>
        <w:t xml:space="preserve"> </w:t>
      </w:r>
      <w:r w:rsidRPr="00AD10A6">
        <w:rPr>
          <w:rFonts w:cs="Arial"/>
        </w:rPr>
        <w:t>на плану организационих промена у ЕПС групи.</w:t>
      </w:r>
    </w:p>
    <w:p w:rsidR="00AD10A6" w:rsidRPr="00AD10A6" w:rsidRDefault="00AD10A6" w:rsidP="00AD10A6">
      <w:pPr>
        <w:spacing w:before="0"/>
        <w:jc w:val="left"/>
        <w:rPr>
          <w:rFonts w:cs="Arial"/>
          <w:b/>
          <w:lang w:val="sr-Cyrl-RS"/>
        </w:rPr>
      </w:pPr>
    </w:p>
    <w:p w:rsidR="0098566E" w:rsidRPr="00AD10A6" w:rsidRDefault="00736EF1" w:rsidP="00AD10A6">
      <w:pPr>
        <w:spacing w:before="0"/>
        <w:jc w:val="left"/>
        <w:rPr>
          <w:rFonts w:cs="Arial"/>
          <w:b/>
          <w:lang w:val="sr-Cyrl-RS"/>
        </w:rPr>
      </w:pPr>
      <w:r w:rsidRPr="00AD10A6">
        <w:rPr>
          <w:rFonts w:cs="Arial"/>
          <w:b/>
          <w:lang w:val="sr-Cyrl-RS"/>
        </w:rPr>
        <w:t xml:space="preserve">УГОВОРЕНА </w:t>
      </w:r>
      <w:r w:rsidR="002A0AE8" w:rsidRPr="00AD10A6">
        <w:rPr>
          <w:rFonts w:cs="Arial"/>
          <w:b/>
          <w:lang w:val="sr-Cyrl-RS"/>
        </w:rPr>
        <w:t>ЦЕНА</w:t>
      </w:r>
    </w:p>
    <w:p w:rsidR="0098566E" w:rsidRPr="00AD10A6" w:rsidRDefault="0098566E" w:rsidP="00AD10A6">
      <w:pPr>
        <w:widowControl w:val="0"/>
        <w:autoSpaceDE w:val="0"/>
        <w:autoSpaceDN w:val="0"/>
        <w:adjustRightInd w:val="0"/>
        <w:spacing w:before="0"/>
        <w:ind w:left="4100"/>
        <w:rPr>
          <w:rFonts w:cs="Arial"/>
        </w:rPr>
      </w:pPr>
      <w:r w:rsidRPr="00AD10A6">
        <w:rPr>
          <w:rFonts w:cs="Arial"/>
          <w:bCs/>
        </w:rPr>
        <w:t xml:space="preserve">Члан </w:t>
      </w:r>
      <w:r w:rsidRPr="00AD10A6">
        <w:rPr>
          <w:rFonts w:cs="Arial"/>
          <w:bCs/>
          <w:lang w:val="sr-Cyrl-RS"/>
        </w:rPr>
        <w:t>2</w:t>
      </w:r>
      <w:r w:rsidRPr="00AD10A6">
        <w:rPr>
          <w:rFonts w:cs="Arial"/>
          <w:bCs/>
        </w:rPr>
        <w:t>.</w:t>
      </w:r>
    </w:p>
    <w:p w:rsidR="00736EF1" w:rsidRPr="00AD10A6" w:rsidRDefault="00736EF1" w:rsidP="00AD10A6">
      <w:pPr>
        <w:widowControl w:val="0"/>
        <w:overflowPunct w:val="0"/>
        <w:autoSpaceDE w:val="0"/>
        <w:autoSpaceDN w:val="0"/>
        <w:adjustRightInd w:val="0"/>
        <w:spacing w:before="0"/>
        <w:rPr>
          <w:rFonts w:cs="Arial"/>
        </w:rPr>
      </w:pPr>
      <w:r w:rsidRPr="00AD10A6">
        <w:rPr>
          <w:rFonts w:cs="Arial"/>
          <w:lang w:val="sr-Cyrl-RS"/>
        </w:rPr>
        <w:t xml:space="preserve">Укупна </w:t>
      </w:r>
      <w:r w:rsidR="002A0AE8" w:rsidRPr="00AD10A6">
        <w:rPr>
          <w:rFonts w:cs="Arial"/>
          <w:lang w:val="sr-Cyrl-RS"/>
        </w:rPr>
        <w:t>цена</w:t>
      </w:r>
      <w:r w:rsidRPr="00AD10A6">
        <w:rPr>
          <w:rFonts w:cs="Arial"/>
          <w:lang w:val="sr-Cyrl-RS"/>
        </w:rPr>
        <w:t xml:space="preserve"> услуга и пратећих добара који су предмет овог уговора износи _____________ динара/ЕУР</w:t>
      </w:r>
      <w:r w:rsidRPr="00AD10A6">
        <w:rPr>
          <w:rFonts w:cs="Arial"/>
        </w:rPr>
        <w:t xml:space="preserve"> (</w:t>
      </w:r>
      <w:r w:rsidRPr="00AD10A6">
        <w:rPr>
          <w:rFonts w:cs="Arial"/>
          <w:i/>
          <w:iCs/>
        </w:rPr>
        <w:t>словима</w:t>
      </w:r>
      <w:r w:rsidRPr="00AD10A6">
        <w:rPr>
          <w:rFonts w:cs="Arial"/>
          <w:i/>
          <w:iCs/>
          <w:lang w:val="sr-Cyrl-RS"/>
        </w:rPr>
        <w:t>__________</w:t>
      </w:r>
      <w:r w:rsidRPr="00AD10A6">
        <w:rPr>
          <w:rFonts w:cs="Arial"/>
        </w:rPr>
        <w:t>),</w:t>
      </w:r>
      <w:r w:rsidRPr="00AD10A6">
        <w:rPr>
          <w:rFonts w:cs="Arial"/>
          <w:i/>
          <w:iCs/>
        </w:rPr>
        <w:t xml:space="preserve"> </w:t>
      </w:r>
      <w:r w:rsidRPr="00AD10A6">
        <w:rPr>
          <w:rFonts w:cs="Arial"/>
        </w:rPr>
        <w:t>без урачунатог пореза на додату вредност.</w:t>
      </w:r>
    </w:p>
    <w:p w:rsidR="0098566E" w:rsidRPr="00AD10A6" w:rsidRDefault="0098566E"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Уговорена </w:t>
      </w:r>
      <w:r w:rsidR="002A0AE8" w:rsidRPr="00AD10A6">
        <w:rPr>
          <w:rFonts w:ascii="Arial" w:hAnsi="Arial" w:cs="Arial"/>
          <w:lang w:val="sr-Cyrl-RS"/>
        </w:rPr>
        <w:t>цена</w:t>
      </w:r>
      <w:r w:rsidRPr="00AD10A6">
        <w:rPr>
          <w:rFonts w:ascii="Arial" w:hAnsi="Arial" w:cs="Arial"/>
        </w:rPr>
        <w:t xml:space="preserve"> за Услуге консолидације и реактивације SAP софтверских лиценци из члана </w:t>
      </w:r>
      <w:r w:rsidRPr="00AD10A6">
        <w:rPr>
          <w:rFonts w:ascii="Arial" w:hAnsi="Arial" w:cs="Arial"/>
          <w:lang w:val="sr-Cyrl-RS"/>
        </w:rPr>
        <w:t>1</w:t>
      </w:r>
      <w:r w:rsidRPr="00AD10A6">
        <w:rPr>
          <w:rFonts w:ascii="Arial" w:hAnsi="Arial" w:cs="Arial"/>
        </w:rPr>
        <w:t>. овог уговора износи __________________</w:t>
      </w:r>
      <w:r w:rsidRPr="00AD10A6">
        <w:rPr>
          <w:rFonts w:ascii="Arial" w:hAnsi="Arial" w:cs="Arial"/>
          <w:lang w:val="sr-Cyrl-RS"/>
        </w:rPr>
        <w:t xml:space="preserve"> динара/ЕУР</w:t>
      </w:r>
      <w:r w:rsidRPr="00AD10A6">
        <w:rPr>
          <w:rFonts w:ascii="Arial" w:hAnsi="Arial" w:cs="Arial"/>
        </w:rPr>
        <w:t xml:space="preserve"> (</w:t>
      </w:r>
      <w:r w:rsidRPr="00AD10A6">
        <w:rPr>
          <w:rFonts w:ascii="Arial" w:hAnsi="Arial" w:cs="Arial"/>
          <w:i/>
          <w:iCs/>
        </w:rPr>
        <w:t>словима</w:t>
      </w:r>
      <w:r w:rsidRPr="00AD10A6">
        <w:rPr>
          <w:rFonts w:ascii="Arial" w:hAnsi="Arial" w:cs="Arial"/>
          <w:i/>
          <w:iCs/>
          <w:lang w:val="sr-Cyrl-RS"/>
        </w:rPr>
        <w:t>__________</w:t>
      </w:r>
      <w:r w:rsidRPr="00AD10A6">
        <w:rPr>
          <w:rFonts w:ascii="Arial" w:hAnsi="Arial" w:cs="Arial"/>
        </w:rPr>
        <w:t>),</w:t>
      </w:r>
      <w:r w:rsidRPr="00AD10A6">
        <w:rPr>
          <w:rFonts w:ascii="Arial" w:hAnsi="Arial" w:cs="Arial"/>
          <w:i/>
          <w:iCs/>
        </w:rPr>
        <w:t xml:space="preserve"> </w:t>
      </w:r>
      <w:r w:rsidRPr="00AD10A6">
        <w:rPr>
          <w:rFonts w:ascii="Arial" w:hAnsi="Arial" w:cs="Arial"/>
        </w:rPr>
        <w:t>без урачунатог пореза на додату вредност.</w:t>
      </w:r>
    </w:p>
    <w:p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Укупна цена </w:t>
      </w:r>
      <w:r w:rsidRPr="00AD10A6">
        <w:rPr>
          <w:rFonts w:ascii="Arial" w:hAnsi="Arial" w:cs="Arial"/>
          <w:lang w:val="sr-Cyrl-RS"/>
        </w:rPr>
        <w:t xml:space="preserve">произвођачког одржавања софтвера за </w:t>
      </w:r>
      <w:r w:rsidRPr="00AD10A6">
        <w:rPr>
          <w:rFonts w:ascii="Arial" w:hAnsi="Arial" w:cs="Arial"/>
          <w:lang w:val="sr-Latn-CS"/>
        </w:rPr>
        <w:t xml:space="preserve">SAP </w:t>
      </w:r>
      <w:r w:rsidRPr="00AD10A6">
        <w:rPr>
          <w:rFonts w:ascii="Arial" w:hAnsi="Arial" w:cs="Arial"/>
          <w:lang w:val="sr-Cyrl-RS"/>
        </w:rPr>
        <w:t>софтверске лиценце</w:t>
      </w:r>
      <w:r w:rsidRPr="00AD10A6">
        <w:rPr>
          <w:rFonts w:ascii="Arial" w:hAnsi="Arial" w:cs="Arial"/>
        </w:rPr>
        <w:t>: ____________</w:t>
      </w:r>
      <w:r w:rsidRPr="00AD10A6">
        <w:rPr>
          <w:rFonts w:ascii="Arial" w:hAnsi="Arial" w:cs="Arial"/>
          <w:lang w:val="sr-Cyrl-RS"/>
        </w:rPr>
        <w:t xml:space="preserve"> динара/ЕУР</w:t>
      </w:r>
      <w:r w:rsidRPr="00AD10A6">
        <w:rPr>
          <w:rFonts w:ascii="Arial" w:hAnsi="Arial" w:cs="Arial"/>
        </w:rPr>
        <w:t xml:space="preserve"> (</w:t>
      </w:r>
      <w:r w:rsidRPr="00AD10A6">
        <w:rPr>
          <w:rFonts w:ascii="Arial" w:hAnsi="Arial" w:cs="Arial"/>
          <w:i/>
          <w:iCs/>
        </w:rPr>
        <w:t>словима</w:t>
      </w:r>
      <w:r w:rsidRPr="00AD10A6">
        <w:rPr>
          <w:rFonts w:ascii="Arial" w:hAnsi="Arial" w:cs="Arial"/>
          <w:i/>
          <w:iCs/>
          <w:lang w:val="sr-Cyrl-RS"/>
        </w:rPr>
        <w:t>__________</w:t>
      </w:r>
      <w:r w:rsidRPr="00AD10A6">
        <w:rPr>
          <w:rFonts w:ascii="Arial" w:hAnsi="Arial" w:cs="Arial"/>
        </w:rPr>
        <w:t>),</w:t>
      </w:r>
      <w:r w:rsidRPr="00AD10A6">
        <w:rPr>
          <w:rFonts w:ascii="Arial" w:hAnsi="Arial" w:cs="Arial"/>
          <w:i/>
          <w:iCs/>
        </w:rPr>
        <w:t xml:space="preserve"> </w:t>
      </w:r>
      <w:r w:rsidRPr="00AD10A6">
        <w:rPr>
          <w:rFonts w:ascii="Arial" w:hAnsi="Arial" w:cs="Arial"/>
        </w:rPr>
        <w:t>без урачунатог пореза на додату вредност.</w:t>
      </w:r>
    </w:p>
    <w:p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Укупна цена за испоруку нових</w:t>
      </w:r>
      <w:r w:rsidRPr="00AD10A6">
        <w:rPr>
          <w:rFonts w:ascii="Arial" w:hAnsi="Arial" w:cs="Arial"/>
          <w:lang w:val="sr-Cyrl-RS"/>
        </w:rPr>
        <w:t xml:space="preserve"> </w:t>
      </w:r>
      <w:r w:rsidRPr="00AD10A6">
        <w:rPr>
          <w:rFonts w:ascii="Arial" w:hAnsi="Arial" w:cs="Arial"/>
          <w:lang w:val="sr-Latn-CS"/>
        </w:rPr>
        <w:t>SAP софтверских лиценци</w:t>
      </w:r>
      <w:r w:rsidRPr="00AD10A6">
        <w:rPr>
          <w:rFonts w:ascii="Arial" w:hAnsi="Arial" w:cs="Arial"/>
        </w:rPr>
        <w:t xml:space="preserve"> је: ______________________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Укупна цена за </w:t>
      </w:r>
      <w:r w:rsidRPr="00AD10A6">
        <w:rPr>
          <w:rFonts w:ascii="Arial" w:hAnsi="Arial" w:cs="Arial"/>
          <w:lang w:val="ru-RU"/>
        </w:rPr>
        <w:t xml:space="preserve">Услуге закупа </w:t>
      </w:r>
      <w:r w:rsidRPr="00AD10A6">
        <w:rPr>
          <w:rFonts w:ascii="Arial" w:hAnsi="Arial" w:cs="Arial"/>
        </w:rPr>
        <w:t>SAP</w:t>
      </w:r>
      <w:r w:rsidRPr="00AD10A6">
        <w:rPr>
          <w:rFonts w:ascii="Arial" w:hAnsi="Arial" w:cs="Arial"/>
          <w:lang w:val="ru-RU"/>
        </w:rPr>
        <w:t xml:space="preserve"> </w:t>
      </w:r>
      <w:r w:rsidRPr="00AD10A6">
        <w:rPr>
          <w:rFonts w:ascii="Arial" w:hAnsi="Arial" w:cs="Arial"/>
        </w:rPr>
        <w:t>HEC</w:t>
      </w:r>
      <w:r w:rsidRPr="00AD10A6">
        <w:rPr>
          <w:rFonts w:ascii="Arial" w:hAnsi="Arial" w:cs="Arial"/>
          <w:lang w:val="ru-RU"/>
        </w:rPr>
        <w:t xml:space="preserve"> инфраструктуре </w:t>
      </w:r>
      <w:r w:rsidRPr="00AD10A6">
        <w:rPr>
          <w:rFonts w:ascii="Arial" w:hAnsi="Arial" w:cs="Arial"/>
        </w:rPr>
        <w:t>је: ______________________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Укупна цена за услуге имплементације </w:t>
      </w:r>
      <w:r w:rsidRPr="00AD10A6">
        <w:rPr>
          <w:rFonts w:ascii="Arial" w:hAnsi="Arial" w:cs="Arial"/>
          <w:lang w:val="sr-Cyrl-RS"/>
        </w:rPr>
        <w:t>нових функционалности</w:t>
      </w:r>
      <w:r w:rsidRPr="00AD10A6">
        <w:rPr>
          <w:rFonts w:ascii="Arial" w:hAnsi="Arial" w:cs="Arial"/>
        </w:rPr>
        <w:t xml:space="preserve"> је: ______________________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rsidR="00736EF1"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 xml:space="preserve">Укупна цена за </w:t>
      </w:r>
      <w:r w:rsidRPr="00AD10A6">
        <w:rPr>
          <w:rFonts w:ascii="Arial" w:hAnsi="Arial" w:cs="Arial"/>
          <w:lang w:val="sr-Cyrl-RS"/>
        </w:rPr>
        <w:t xml:space="preserve">услуге подршке имплементираног решења </w:t>
      </w:r>
      <w:r w:rsidRPr="00AD10A6">
        <w:rPr>
          <w:rFonts w:ascii="Arial" w:hAnsi="Arial" w:cs="Arial"/>
        </w:rPr>
        <w:t xml:space="preserve"> је: ____________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rsidR="002A0AE8" w:rsidRPr="00AD10A6" w:rsidRDefault="00736EF1" w:rsidP="00AD10A6">
      <w:pPr>
        <w:pStyle w:val="ListParagraph"/>
        <w:widowControl w:val="0"/>
        <w:numPr>
          <w:ilvl w:val="0"/>
          <w:numId w:val="10"/>
        </w:numPr>
        <w:overflowPunct w:val="0"/>
        <w:autoSpaceDE w:val="0"/>
        <w:autoSpaceDN w:val="0"/>
        <w:adjustRightInd w:val="0"/>
        <w:spacing w:before="0" w:after="0" w:line="240" w:lineRule="auto"/>
        <w:rPr>
          <w:rFonts w:ascii="Arial" w:hAnsi="Arial" w:cs="Arial"/>
        </w:rPr>
      </w:pPr>
      <w:r w:rsidRPr="00AD10A6">
        <w:rPr>
          <w:rFonts w:ascii="Arial" w:hAnsi="Arial" w:cs="Arial"/>
        </w:rPr>
        <w:t>Укупна цена за услуге обуке: ___________</w:t>
      </w:r>
      <w:r w:rsidR="002A0AE8" w:rsidRPr="00AD10A6">
        <w:rPr>
          <w:rFonts w:ascii="Arial" w:hAnsi="Arial" w:cs="Arial"/>
          <w:lang w:val="sr-Cyrl-RS"/>
        </w:rPr>
        <w:t xml:space="preserve"> динара/ЕУР</w:t>
      </w:r>
      <w:r w:rsidR="002A0AE8" w:rsidRPr="00AD10A6">
        <w:rPr>
          <w:rFonts w:ascii="Arial" w:hAnsi="Arial" w:cs="Arial"/>
        </w:rPr>
        <w:t xml:space="preserve"> (</w:t>
      </w:r>
      <w:r w:rsidR="002A0AE8" w:rsidRPr="00AD10A6">
        <w:rPr>
          <w:rFonts w:ascii="Arial" w:hAnsi="Arial" w:cs="Arial"/>
          <w:i/>
          <w:iCs/>
        </w:rPr>
        <w:t>словима</w:t>
      </w:r>
      <w:r w:rsidR="002A0AE8" w:rsidRPr="00AD10A6">
        <w:rPr>
          <w:rFonts w:ascii="Arial" w:hAnsi="Arial" w:cs="Arial"/>
          <w:i/>
          <w:iCs/>
          <w:lang w:val="sr-Cyrl-RS"/>
        </w:rPr>
        <w:t>__________</w:t>
      </w:r>
      <w:r w:rsidR="002A0AE8" w:rsidRPr="00AD10A6">
        <w:rPr>
          <w:rFonts w:ascii="Arial" w:hAnsi="Arial" w:cs="Arial"/>
        </w:rPr>
        <w:t>),</w:t>
      </w:r>
      <w:r w:rsidR="002A0AE8" w:rsidRPr="00AD10A6">
        <w:rPr>
          <w:rFonts w:ascii="Arial" w:hAnsi="Arial" w:cs="Arial"/>
          <w:i/>
          <w:iCs/>
        </w:rPr>
        <w:t xml:space="preserve"> </w:t>
      </w:r>
      <w:r w:rsidR="002A0AE8" w:rsidRPr="00AD10A6">
        <w:rPr>
          <w:rFonts w:ascii="Arial" w:hAnsi="Arial" w:cs="Arial"/>
        </w:rPr>
        <w:t>без урачунатог пореза на додату вредност.</w:t>
      </w:r>
    </w:p>
    <w:p w:rsidR="00AD10A6" w:rsidRPr="00AD10A6" w:rsidRDefault="00AD10A6" w:rsidP="00AD10A6">
      <w:pPr>
        <w:widowControl w:val="0"/>
        <w:overflowPunct w:val="0"/>
        <w:autoSpaceDE w:val="0"/>
        <w:autoSpaceDN w:val="0"/>
        <w:adjustRightInd w:val="0"/>
        <w:spacing w:before="0"/>
        <w:rPr>
          <w:rFonts w:cs="Arial"/>
          <w:lang w:val="sr-Cyrl-RS"/>
        </w:rPr>
      </w:pPr>
    </w:p>
    <w:p w:rsidR="002A0AE8" w:rsidRPr="00AD10A6" w:rsidRDefault="002A0AE8" w:rsidP="00AD10A6">
      <w:pPr>
        <w:widowControl w:val="0"/>
        <w:overflowPunct w:val="0"/>
        <w:autoSpaceDE w:val="0"/>
        <w:autoSpaceDN w:val="0"/>
        <w:adjustRightInd w:val="0"/>
        <w:spacing w:before="0"/>
        <w:rPr>
          <w:rFonts w:cs="Arial"/>
          <w:lang w:val="sr-Cyrl-RS"/>
        </w:rPr>
      </w:pPr>
      <w:r w:rsidRPr="00AD10A6">
        <w:rPr>
          <w:rFonts w:cs="Arial"/>
          <w:lang w:val="sr-Cyrl-RS"/>
        </w:rPr>
        <w:t>На вредност услуге и пратећих добара обрачунава се припадајући порез на додату вредност у складу са прописима Републике Србије.</w:t>
      </w:r>
    </w:p>
    <w:p w:rsidR="00AD10A6" w:rsidRPr="00AD10A6" w:rsidRDefault="00AD10A6" w:rsidP="00AD10A6">
      <w:pPr>
        <w:widowControl w:val="0"/>
        <w:overflowPunct w:val="0"/>
        <w:autoSpaceDE w:val="0"/>
        <w:autoSpaceDN w:val="0"/>
        <w:adjustRightInd w:val="0"/>
        <w:spacing w:before="0"/>
        <w:rPr>
          <w:rFonts w:cs="Arial"/>
          <w:lang w:val="sr-Cyrl-RS"/>
        </w:rPr>
      </w:pPr>
    </w:p>
    <w:p w:rsidR="002A0AE8" w:rsidRPr="00AD10A6" w:rsidRDefault="002A0AE8" w:rsidP="00AD10A6">
      <w:pPr>
        <w:widowControl w:val="0"/>
        <w:overflowPunct w:val="0"/>
        <w:autoSpaceDE w:val="0"/>
        <w:autoSpaceDN w:val="0"/>
        <w:adjustRightInd w:val="0"/>
        <w:spacing w:before="0"/>
        <w:rPr>
          <w:rFonts w:cs="Arial"/>
          <w:lang w:val="sr-Cyrl-RS"/>
        </w:rPr>
      </w:pPr>
      <w:r w:rsidRPr="00AD10A6">
        <w:rPr>
          <w:rFonts w:cs="Arial"/>
          <w:lang w:val="sr-Cyrl-RS"/>
        </w:rPr>
        <w:t>Јединичне цене услуга и пратећих добара које су предмет овог уговора су фиксне за цео уговорени период и не огу се мењати.</w:t>
      </w:r>
    </w:p>
    <w:p w:rsidR="002A0AE8" w:rsidRPr="00AD10A6" w:rsidRDefault="002A0AE8" w:rsidP="00AD10A6">
      <w:pPr>
        <w:widowControl w:val="0"/>
        <w:overflowPunct w:val="0"/>
        <w:autoSpaceDE w:val="0"/>
        <w:autoSpaceDN w:val="0"/>
        <w:adjustRightInd w:val="0"/>
        <w:spacing w:before="0"/>
        <w:rPr>
          <w:rFonts w:cs="Arial"/>
          <w:lang w:val="sr-Cyrl-RS"/>
        </w:rPr>
      </w:pPr>
    </w:p>
    <w:p w:rsidR="002A0AE8" w:rsidRPr="00AD10A6" w:rsidRDefault="002A0AE8" w:rsidP="00AD10A6">
      <w:pPr>
        <w:widowControl w:val="0"/>
        <w:overflowPunct w:val="0"/>
        <w:autoSpaceDE w:val="0"/>
        <w:autoSpaceDN w:val="0"/>
        <w:adjustRightInd w:val="0"/>
        <w:spacing w:before="0"/>
        <w:rPr>
          <w:rFonts w:cs="Arial"/>
          <w:b/>
          <w:lang w:val="sr-Cyrl-RS"/>
        </w:rPr>
      </w:pPr>
      <w:r w:rsidRPr="00AD10A6">
        <w:rPr>
          <w:rFonts w:cs="Arial"/>
          <w:b/>
          <w:lang w:val="sr-Cyrl-RS"/>
        </w:rPr>
        <w:t>НАЧИН И УСЛОВИ ПЛАЋАЊА</w:t>
      </w:r>
    </w:p>
    <w:p w:rsidR="002A0AE8" w:rsidRPr="00AD10A6" w:rsidRDefault="002A0AE8" w:rsidP="00AD10A6">
      <w:pPr>
        <w:widowControl w:val="0"/>
        <w:overflowPunct w:val="0"/>
        <w:autoSpaceDE w:val="0"/>
        <w:autoSpaceDN w:val="0"/>
        <w:adjustRightInd w:val="0"/>
        <w:spacing w:before="0"/>
        <w:jc w:val="center"/>
        <w:rPr>
          <w:rFonts w:cs="Arial"/>
          <w:lang w:val="sr-Cyrl-RS"/>
        </w:rPr>
      </w:pPr>
      <w:r w:rsidRPr="00AD10A6">
        <w:rPr>
          <w:rFonts w:cs="Arial"/>
          <w:lang w:val="sr-Cyrl-RS"/>
        </w:rPr>
        <w:t>Члан 3.</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Издавање фактуре од стране Пружаоца услуге врши се у року од 3</w:t>
      </w:r>
      <w:r w:rsidR="002A0AE8" w:rsidRPr="00AD10A6">
        <w:rPr>
          <w:rFonts w:cs="Arial"/>
          <w:lang w:val="sr-Cyrl-RS"/>
        </w:rPr>
        <w:t xml:space="preserve"> (словима: три)</w:t>
      </w:r>
      <w:r w:rsidRPr="00AD10A6">
        <w:rPr>
          <w:rFonts w:cs="Arial"/>
        </w:rPr>
        <w:t xml:space="preserve"> дана од дана потписивања </w:t>
      </w:r>
      <w:r w:rsidR="002A0AE8" w:rsidRPr="00AD10A6">
        <w:rPr>
          <w:rFonts w:eastAsia="Calibri" w:cs="Arial"/>
        </w:rPr>
        <w:t>Документа (извештаја/записника/протокола) о квантитативном и квалитативном пријему услуга</w:t>
      </w:r>
      <w:r w:rsidR="002A0AE8" w:rsidRPr="00AD10A6">
        <w:rPr>
          <w:rFonts w:eastAsia="Calibri" w:cs="Arial"/>
          <w:lang w:val="sr-Cyrl-RS"/>
        </w:rPr>
        <w:t>/добара</w:t>
      </w:r>
      <w:r w:rsidR="002A0AE8" w:rsidRPr="00AD10A6">
        <w:rPr>
          <w:rFonts w:eastAsia="Calibri" w:cs="Arial"/>
        </w:rPr>
        <w:t xml:space="preserve"> за сваку појединачну фазу пројекта </w:t>
      </w:r>
      <w:r w:rsidRPr="00AD10A6">
        <w:rPr>
          <w:rFonts w:cs="Arial"/>
        </w:rPr>
        <w:t>(у даљем тексту: Записник) од стране Корисника услуга за Услуге консолидације и реактивације. Записником се констатује да је реактивација одржавања извршена, док је консолидација извршена самим потписивањем овога Уговора.</w:t>
      </w:r>
    </w:p>
    <w:p w:rsidR="0098566E" w:rsidRPr="00AD10A6" w:rsidRDefault="0098566E" w:rsidP="00AD10A6">
      <w:pPr>
        <w:widowControl w:val="0"/>
        <w:overflowPunct w:val="0"/>
        <w:autoSpaceDE w:val="0"/>
        <w:autoSpaceDN w:val="0"/>
        <w:adjustRightInd w:val="0"/>
        <w:spacing w:before="0"/>
        <w:rPr>
          <w:rFonts w:cs="Arial"/>
          <w:bCs/>
        </w:rPr>
      </w:pPr>
      <w:r w:rsidRPr="00AD10A6">
        <w:rPr>
          <w:rFonts w:cs="Arial"/>
        </w:rPr>
        <w:t>Плаћање уговорене вредности из става 1. овог члана вршиће сe у  року до 45 (</w:t>
      </w:r>
      <w:r w:rsidR="002A0AE8" w:rsidRPr="00AD10A6">
        <w:rPr>
          <w:rFonts w:cs="Arial"/>
          <w:lang w:val="sr-Cyrl-RS"/>
        </w:rPr>
        <w:t xml:space="preserve">словима: </w:t>
      </w:r>
      <w:r w:rsidRPr="00AD10A6">
        <w:rPr>
          <w:rFonts w:cs="Arial"/>
        </w:rPr>
        <w:t xml:space="preserve">четрдесетпет) дана од датума пријема исправне фактуре издате од стране </w:t>
      </w:r>
      <w:r w:rsidRPr="00AD10A6">
        <w:rPr>
          <w:rFonts w:cs="Arial"/>
          <w:lang w:val="sr-Cyrl-RS"/>
        </w:rPr>
        <w:t xml:space="preserve">Пружаоца услуге </w:t>
      </w:r>
      <w:r w:rsidRPr="00AD10A6">
        <w:rPr>
          <w:rFonts w:cs="Arial"/>
        </w:rPr>
        <w:t xml:space="preserve">на бази прихваћеног и верификованог </w:t>
      </w:r>
      <w:r w:rsidR="002A0AE8" w:rsidRPr="00AD10A6">
        <w:rPr>
          <w:rFonts w:eastAsia="Calibri" w:cs="Arial"/>
        </w:rPr>
        <w:t>Документа (извештаја/записника/протокола) о квантитативном и квалитативном пријему услуга</w:t>
      </w:r>
      <w:r w:rsidR="002A0AE8" w:rsidRPr="00AD10A6">
        <w:rPr>
          <w:rFonts w:eastAsia="Calibri" w:cs="Arial"/>
          <w:lang w:val="sr-Cyrl-RS"/>
        </w:rPr>
        <w:t>/добара</w:t>
      </w:r>
      <w:r w:rsidR="002A0AE8" w:rsidRPr="00AD10A6">
        <w:rPr>
          <w:rFonts w:eastAsia="Calibri" w:cs="Arial"/>
        </w:rPr>
        <w:t xml:space="preserve"> за сваку појединачну фазу пројекта</w:t>
      </w:r>
      <w:r w:rsidRPr="00AD10A6">
        <w:rPr>
          <w:rFonts w:cs="Arial"/>
        </w:rPr>
        <w:t xml:space="preserve"> од стране Корисника услуге</w:t>
      </w:r>
      <w:r w:rsidR="002A0AE8" w:rsidRPr="00AD10A6">
        <w:rPr>
          <w:rFonts w:cs="Arial"/>
          <w:lang w:val="sr-Cyrl-RS"/>
        </w:rPr>
        <w:t>.</w:t>
      </w:r>
      <w:r w:rsidRPr="00AD10A6">
        <w:rPr>
          <w:rFonts w:cs="Arial"/>
        </w:rPr>
        <w:t xml:space="preserve"> </w:t>
      </w:r>
    </w:p>
    <w:p w:rsidR="002A0AE8" w:rsidRPr="00AD10A6" w:rsidRDefault="002A0AE8" w:rsidP="00AD10A6">
      <w:pPr>
        <w:widowControl w:val="0"/>
        <w:autoSpaceDE w:val="0"/>
        <w:autoSpaceDN w:val="0"/>
        <w:adjustRightInd w:val="0"/>
        <w:spacing w:before="0"/>
        <w:ind w:left="4100"/>
        <w:rPr>
          <w:rFonts w:cs="Arial"/>
          <w:bCs/>
        </w:rPr>
      </w:pPr>
    </w:p>
    <w:p w:rsidR="00AD10A6" w:rsidRPr="00AD10A6" w:rsidRDefault="00AD10A6" w:rsidP="00AD10A6">
      <w:pPr>
        <w:widowControl w:val="0"/>
        <w:overflowPunct w:val="0"/>
        <w:autoSpaceDE w:val="0"/>
        <w:autoSpaceDN w:val="0"/>
        <w:adjustRightInd w:val="0"/>
        <w:spacing w:before="0"/>
        <w:ind w:right="140"/>
        <w:rPr>
          <w:rFonts w:cs="Arial"/>
        </w:rPr>
      </w:pPr>
      <w:r w:rsidRPr="00AD10A6">
        <w:rPr>
          <w:rFonts w:cs="Arial"/>
          <w:lang w:val="sr-Cyrl-RS"/>
        </w:rPr>
        <w:t>П</w:t>
      </w:r>
      <w:r w:rsidRPr="00AD10A6">
        <w:rPr>
          <w:rFonts w:cs="Arial"/>
        </w:rPr>
        <w:t xml:space="preserve">лаћање за сваку појединачну фазу испоруке софтверских лиценци и извршења услуга наведених у Термин плану, и то: </w:t>
      </w:r>
    </w:p>
    <w:p w:rsidR="00AD10A6" w:rsidRPr="00AD10A6" w:rsidRDefault="00AD10A6" w:rsidP="00AD10A6">
      <w:pPr>
        <w:widowControl w:val="0"/>
        <w:overflowPunct w:val="0"/>
        <w:autoSpaceDE w:val="0"/>
        <w:autoSpaceDN w:val="0"/>
        <w:adjustRightInd w:val="0"/>
        <w:spacing w:before="0"/>
        <w:ind w:left="720" w:right="140"/>
        <w:rPr>
          <w:rFonts w:cs="Arial"/>
        </w:rPr>
      </w:pPr>
    </w:p>
    <w:p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 xml:space="preserve">за услуге </w:t>
      </w:r>
      <w:r w:rsidRPr="00AD10A6">
        <w:rPr>
          <w:rFonts w:eastAsia="Calibri" w:cs="Arial"/>
          <w:lang w:val="ru-RU"/>
        </w:rPr>
        <w:t xml:space="preserve">консолидације и реактивације </w:t>
      </w:r>
      <w:r w:rsidRPr="00AD10A6">
        <w:rPr>
          <w:rFonts w:eastAsia="Calibri" w:cs="Arial"/>
        </w:rPr>
        <w:t>SAP</w:t>
      </w:r>
      <w:r w:rsidRPr="00AD10A6">
        <w:rPr>
          <w:rFonts w:eastAsia="Calibri" w:cs="Arial"/>
          <w:lang w:val="ru-RU"/>
        </w:rPr>
        <w:t xml:space="preserve"> софтверских лиценци</w:t>
      </w:r>
      <w:r w:rsidRPr="00AD10A6">
        <w:rPr>
          <w:rFonts w:eastAsia="Calibri" w:cs="Arial"/>
          <w:lang w:val="sr-Cyrl-RS"/>
        </w:rPr>
        <w:t xml:space="preserve"> </w:t>
      </w:r>
      <w:r w:rsidRPr="00AD10A6">
        <w:rPr>
          <w:rFonts w:cs="Arial"/>
        </w:rPr>
        <w:t xml:space="preserve">вршиће се након сваке фазе испоруке на следећи начин: </w:t>
      </w:r>
    </w:p>
    <w:p w:rsidR="00AD10A6" w:rsidRPr="00AD10A6" w:rsidRDefault="00AD10A6" w:rsidP="00AD10A6">
      <w:pPr>
        <w:widowControl w:val="0"/>
        <w:autoSpaceDE w:val="0"/>
        <w:autoSpaceDN w:val="0"/>
        <w:adjustRightInd w:val="0"/>
        <w:spacing w:before="0"/>
        <w:rPr>
          <w:rFonts w:cs="Arial"/>
        </w:rPr>
      </w:pPr>
    </w:p>
    <w:p w:rsidR="00AD10A6" w:rsidRPr="00AD10A6" w:rsidRDefault="00AD10A6" w:rsidP="00AD10A6">
      <w:pPr>
        <w:widowControl w:val="0"/>
        <w:tabs>
          <w:tab w:val="left" w:pos="6780"/>
        </w:tabs>
        <w:autoSpaceDE w:val="0"/>
        <w:autoSpaceDN w:val="0"/>
        <w:adjustRightInd w:val="0"/>
        <w:spacing w:before="0"/>
        <w:ind w:left="1980"/>
        <w:rPr>
          <w:rFonts w:cs="Arial"/>
        </w:rPr>
      </w:pPr>
      <w:r w:rsidRPr="00AD10A6">
        <w:rPr>
          <w:rFonts w:cs="Arial"/>
          <w:lang w:val="sr-Cyrl-RS"/>
        </w:rPr>
        <w:t>Једна фаза извршења</w:t>
      </w:r>
      <w:r w:rsidRPr="00AD10A6">
        <w:rPr>
          <w:rFonts w:cs="Arial"/>
        </w:rPr>
        <w:tab/>
        <w:t>Износ</w:t>
      </w:r>
    </w:p>
    <w:p w:rsidR="00AD10A6" w:rsidRPr="00AD10A6" w:rsidRDefault="00AD10A6" w:rsidP="00AD10A6">
      <w:pPr>
        <w:widowControl w:val="0"/>
        <w:autoSpaceDE w:val="0"/>
        <w:autoSpaceDN w:val="0"/>
        <w:adjustRightInd w:val="0"/>
        <w:spacing w:before="0"/>
        <w:rPr>
          <w:rFonts w:cs="Arial"/>
        </w:rPr>
      </w:pPr>
    </w:p>
    <w:p w:rsidR="00AD10A6" w:rsidRPr="00AD10A6" w:rsidRDefault="00AD10A6" w:rsidP="00AD10A6">
      <w:pPr>
        <w:widowControl w:val="0"/>
        <w:autoSpaceDE w:val="0"/>
        <w:autoSpaceDN w:val="0"/>
        <w:adjustRightInd w:val="0"/>
        <w:spacing w:before="0"/>
        <w:ind w:left="440"/>
        <w:rPr>
          <w:rFonts w:cs="Arial"/>
        </w:rPr>
      </w:pPr>
      <w:r w:rsidRPr="00AD10A6">
        <w:rPr>
          <w:rFonts w:cs="Arial"/>
        </w:rPr>
        <w:t>1.</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31968" behindDoc="1" locked="0" layoutInCell="0" allowOverlap="1" wp14:anchorId="57C921FE" wp14:editId="5A2A018D">
                <wp:simplePos x="0" y="0"/>
                <wp:positionH relativeFrom="column">
                  <wp:posOffset>458470</wp:posOffset>
                </wp:positionH>
                <wp:positionV relativeFrom="paragraph">
                  <wp:posOffset>5714</wp:posOffset>
                </wp:positionV>
                <wp:extent cx="2581910" cy="0"/>
                <wp:effectExtent l="0" t="0" r="27940" b="19050"/>
                <wp:wrapNone/>
                <wp:docPr id="25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749D6" id="Line 12" o:spid="_x0000_s1026" style="position:absolute;z-index:-251584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45pt" to="23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s3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32992" behindDoc="1" locked="0" layoutInCell="0" allowOverlap="1" wp14:anchorId="188A6B8C" wp14:editId="114C8DDD">
                <wp:simplePos x="0" y="0"/>
                <wp:positionH relativeFrom="column">
                  <wp:posOffset>3241675</wp:posOffset>
                </wp:positionH>
                <wp:positionV relativeFrom="paragraph">
                  <wp:posOffset>5714</wp:posOffset>
                </wp:positionV>
                <wp:extent cx="2540635" cy="0"/>
                <wp:effectExtent l="0" t="0" r="31115" b="19050"/>
                <wp:wrapNone/>
                <wp:docPr id="25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AFF2E" id="Line 13" o:spid="_x0000_s1026" style="position:absolute;z-index:-251583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45pt" to="45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Yq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" o:allowincell="f" strokeweight=".16931mm"/>
            </w:pict>
          </mc:Fallback>
        </mc:AlternateContent>
      </w:r>
    </w:p>
    <w:p w:rsidR="00AD10A6" w:rsidRPr="00AD10A6" w:rsidRDefault="00AD10A6" w:rsidP="00AD10A6">
      <w:pPr>
        <w:widowControl w:val="0"/>
        <w:autoSpaceDE w:val="0"/>
        <w:autoSpaceDN w:val="0"/>
        <w:adjustRightInd w:val="0"/>
        <w:spacing w:before="0"/>
        <w:ind w:left="440"/>
        <w:rPr>
          <w:rFonts w:cs="Arial"/>
        </w:rPr>
      </w:pPr>
      <w:r w:rsidRPr="00AD10A6">
        <w:rPr>
          <w:rFonts w:cs="Arial"/>
        </w:rPr>
        <w:t xml:space="preserve"> (</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AD10A6" w:rsidRPr="00AD10A6" w:rsidRDefault="00AD10A6" w:rsidP="00AD10A6">
      <w:pPr>
        <w:widowControl w:val="0"/>
        <w:autoSpaceDE w:val="0"/>
        <w:autoSpaceDN w:val="0"/>
        <w:adjustRightInd w:val="0"/>
        <w:spacing w:before="0"/>
        <w:rPr>
          <w:rFonts w:cs="Arial"/>
        </w:rPr>
      </w:pPr>
    </w:p>
    <w:p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 xml:space="preserve">за </w:t>
      </w:r>
      <w:r w:rsidRPr="00AD10A6">
        <w:rPr>
          <w:rFonts w:cs="Arial"/>
          <w:lang w:val="sr-Cyrl-RS"/>
        </w:rPr>
        <w:t xml:space="preserve">произвођачко одржавање софтвера за </w:t>
      </w:r>
      <w:r w:rsidRPr="00AD10A6">
        <w:rPr>
          <w:rFonts w:cs="Arial"/>
          <w:lang w:val="sr-Latn-CS"/>
        </w:rPr>
        <w:t xml:space="preserve">SAP </w:t>
      </w:r>
      <w:r w:rsidRPr="00AD10A6">
        <w:rPr>
          <w:rFonts w:cs="Arial"/>
          <w:lang w:val="sr-Cyrl-RS"/>
        </w:rPr>
        <w:t>софтверске лиценце</w:t>
      </w:r>
      <w:r w:rsidRPr="00AD10A6">
        <w:rPr>
          <w:rFonts w:cs="Arial"/>
        </w:rPr>
        <w:t xml:space="preserve"> вршиће се након сваке фазе испоруке на следећи начин: </w:t>
      </w:r>
    </w:p>
    <w:p w:rsidR="00AD10A6" w:rsidRPr="00AD10A6" w:rsidRDefault="00AD10A6" w:rsidP="00AD10A6">
      <w:pPr>
        <w:widowControl w:val="0"/>
        <w:overflowPunct w:val="0"/>
        <w:autoSpaceDE w:val="0"/>
        <w:autoSpaceDN w:val="0"/>
        <w:adjustRightInd w:val="0"/>
        <w:spacing w:before="0"/>
        <w:ind w:right="140"/>
        <w:rPr>
          <w:rFonts w:cs="Arial"/>
        </w:rPr>
      </w:pPr>
    </w:p>
    <w:p w:rsidR="00AD10A6" w:rsidRPr="00AD10A6" w:rsidRDefault="00804FB0" w:rsidP="00AD10A6">
      <w:pPr>
        <w:widowControl w:val="0"/>
        <w:tabs>
          <w:tab w:val="left" w:pos="7100"/>
        </w:tabs>
        <w:autoSpaceDE w:val="0"/>
        <w:autoSpaceDN w:val="0"/>
        <w:adjustRightInd w:val="0"/>
        <w:spacing w:before="0"/>
        <w:ind w:left="1180"/>
        <w:jc w:val="center"/>
        <w:rPr>
          <w:rFonts w:cs="Arial"/>
        </w:rPr>
      </w:pPr>
      <w:r>
        <w:rPr>
          <w:rFonts w:cs="Arial"/>
          <w:lang w:val="sr-Cyrl-RS"/>
        </w:rPr>
        <w:t>Ф</w:t>
      </w:r>
      <w:r w:rsidR="00AD10A6" w:rsidRPr="00AD10A6">
        <w:rPr>
          <w:rFonts w:cs="Arial"/>
          <w:lang w:val="sr-Cyrl-RS"/>
        </w:rPr>
        <w:t>аз</w:t>
      </w:r>
      <w:r>
        <w:rPr>
          <w:rFonts w:cs="Arial"/>
          <w:lang w:val="sr-Cyrl-RS"/>
        </w:rPr>
        <w:t>е</w:t>
      </w:r>
      <w:r w:rsidR="00AD10A6" w:rsidRPr="00AD10A6">
        <w:rPr>
          <w:rFonts w:cs="Arial"/>
          <w:lang w:val="sr-Cyrl-RS"/>
        </w:rPr>
        <w:t xml:space="preserve"> извршења </w:t>
      </w:r>
      <w:r w:rsidR="00AD10A6" w:rsidRPr="00AD10A6">
        <w:rPr>
          <w:rFonts w:cs="Arial"/>
        </w:rPr>
        <w:tab/>
        <w:t>Износ</w:t>
      </w:r>
    </w:p>
    <w:p w:rsidR="00AD10A6" w:rsidRPr="00AD10A6" w:rsidRDefault="00AD10A6" w:rsidP="00AD10A6">
      <w:pPr>
        <w:widowControl w:val="0"/>
        <w:autoSpaceDE w:val="0"/>
        <w:autoSpaceDN w:val="0"/>
        <w:adjustRightInd w:val="0"/>
        <w:spacing w:before="0"/>
        <w:rPr>
          <w:rFonts w:cs="Arial"/>
        </w:rPr>
      </w:pPr>
    </w:p>
    <w:p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56544" behindDoc="1" locked="0" layoutInCell="0" allowOverlap="1" wp14:anchorId="40EB0D02" wp14:editId="145EE8A3">
                <wp:simplePos x="0" y="0"/>
                <wp:positionH relativeFrom="column">
                  <wp:posOffset>452120</wp:posOffset>
                </wp:positionH>
                <wp:positionV relativeFrom="paragraph">
                  <wp:posOffset>3809</wp:posOffset>
                </wp:positionV>
                <wp:extent cx="2708910" cy="0"/>
                <wp:effectExtent l="0" t="0" r="34290" b="19050"/>
                <wp:wrapNone/>
                <wp:docPr id="25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8D261" id="Line 30" o:spid="_x0000_s1026" style="position:absolute;z-index:-251559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Ey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BTfAEy&#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57568" behindDoc="1" locked="0" layoutInCell="0" allowOverlap="1" wp14:anchorId="180F5FB4" wp14:editId="20D72F7E">
                <wp:simplePos x="0" y="0"/>
                <wp:positionH relativeFrom="column">
                  <wp:posOffset>3700145</wp:posOffset>
                </wp:positionH>
                <wp:positionV relativeFrom="paragraph">
                  <wp:posOffset>3809</wp:posOffset>
                </wp:positionV>
                <wp:extent cx="2062480" cy="0"/>
                <wp:effectExtent l="0" t="0" r="33020" b="19050"/>
                <wp:wrapNone/>
                <wp:docPr id="25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6B037" id="Line 31" o:spid="_x0000_s1026" style="position:absolute;z-index:-251558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l4Fg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ZdBp&#10;eBYCAAArBAAADgAAAAAAAAAAAAAAAAAuAgAAZHJzL2Uyb0RvYy54bWxQSwECLQAUAAYACAAAACEA&#10;T8QUJ9kAAAAFAQAADwAAAAAAAAAAAAAAAABwBAAAZHJzL2Rvd25yZXYueG1sUEsFBgAAAAAEAAQA&#10;8wAAAHYFAAAAAA==&#10;" o:allowincell="f" strokeweight=".16931mm"/>
            </w:pict>
          </mc:Fallback>
        </mc:AlternateContent>
      </w:r>
    </w:p>
    <w:p w:rsidR="00804FB0" w:rsidRPr="00804FB0" w:rsidRDefault="00804FB0" w:rsidP="00804FB0">
      <w:pPr>
        <w:widowControl w:val="0"/>
        <w:autoSpaceDE w:val="0"/>
        <w:autoSpaceDN w:val="0"/>
        <w:adjustRightInd w:val="0"/>
        <w:spacing w:before="0"/>
        <w:ind w:left="420"/>
        <w:rPr>
          <w:rFonts w:cs="Arial"/>
        </w:rPr>
      </w:pPr>
      <w:r>
        <w:rPr>
          <w:rFonts w:cs="Arial"/>
        </w:rPr>
        <w:t>2</w:t>
      </w:r>
      <w:r w:rsidRPr="00AD10A6">
        <w:rPr>
          <w:rFonts w:cs="Arial"/>
        </w:rPr>
        <w:t>.</w:t>
      </w:r>
      <w:r>
        <w:rPr>
          <w:rFonts w:cs="Arial"/>
          <w:lang w:val="sr-Cyrl-RS"/>
        </w:rPr>
        <w:t xml:space="preserve">____________________________________                     </w:t>
      </w:r>
    </w:p>
    <w:p w:rsidR="00AD10A6" w:rsidRPr="00AD10A6" w:rsidRDefault="00AD10A6" w:rsidP="00AD10A6">
      <w:pPr>
        <w:widowControl w:val="0"/>
        <w:autoSpaceDE w:val="0"/>
        <w:autoSpaceDN w:val="0"/>
        <w:adjustRightInd w:val="0"/>
        <w:spacing w:before="0"/>
        <w:ind w:left="42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i/>
          <w:iCs/>
          <w:lang w:val="sr-Latn-CS"/>
        </w:rPr>
        <w:t>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AD10A6" w:rsidRPr="00AD10A6" w:rsidRDefault="00AD10A6" w:rsidP="00AD10A6">
      <w:pPr>
        <w:widowControl w:val="0"/>
        <w:autoSpaceDE w:val="0"/>
        <w:autoSpaceDN w:val="0"/>
        <w:adjustRightInd w:val="0"/>
        <w:spacing w:before="0"/>
        <w:ind w:left="360"/>
        <w:rPr>
          <w:rFonts w:cs="Arial"/>
        </w:rPr>
      </w:pPr>
    </w:p>
    <w:p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за испоруку нових</w:t>
      </w:r>
      <w:r w:rsidRPr="00AD10A6">
        <w:rPr>
          <w:rFonts w:cs="Arial"/>
          <w:lang w:val="sr-Cyrl-RS"/>
        </w:rPr>
        <w:t xml:space="preserve"> </w:t>
      </w:r>
      <w:r w:rsidRPr="00AD10A6">
        <w:rPr>
          <w:rFonts w:cs="Arial"/>
          <w:lang w:val="sr-Latn-CS"/>
        </w:rPr>
        <w:t>SAP софтверских лиценци</w:t>
      </w:r>
      <w:r w:rsidRPr="00AD10A6">
        <w:rPr>
          <w:rFonts w:cs="Arial"/>
          <w:lang w:val="sr-Cyrl-RS"/>
        </w:rPr>
        <w:t xml:space="preserve"> </w:t>
      </w:r>
      <w:r w:rsidRPr="00AD10A6">
        <w:rPr>
          <w:rFonts w:cs="Arial"/>
        </w:rPr>
        <w:t xml:space="preserve">вршиће се након сваке фазе испоруке на следећи начин: </w:t>
      </w:r>
    </w:p>
    <w:p w:rsidR="00AD10A6" w:rsidRPr="00AD10A6" w:rsidRDefault="00AD10A6" w:rsidP="00AD10A6">
      <w:pPr>
        <w:widowControl w:val="0"/>
        <w:autoSpaceDE w:val="0"/>
        <w:autoSpaceDN w:val="0"/>
        <w:adjustRightInd w:val="0"/>
        <w:spacing w:before="0"/>
        <w:rPr>
          <w:rFonts w:cs="Arial"/>
          <w:lang w:val="ru-RU"/>
        </w:rPr>
      </w:pPr>
    </w:p>
    <w:p w:rsidR="00AD10A6" w:rsidRPr="00AD10A6" w:rsidRDefault="00AD10A6"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rsidR="00AD10A6" w:rsidRPr="00AD10A6" w:rsidRDefault="00AD10A6" w:rsidP="00AD10A6">
      <w:pPr>
        <w:widowControl w:val="0"/>
        <w:autoSpaceDE w:val="0"/>
        <w:autoSpaceDN w:val="0"/>
        <w:adjustRightInd w:val="0"/>
        <w:spacing w:before="0"/>
        <w:rPr>
          <w:rFonts w:cs="Arial"/>
        </w:rPr>
      </w:pPr>
    </w:p>
    <w:p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34016" behindDoc="1" locked="0" layoutInCell="0" allowOverlap="1" wp14:anchorId="7A45C9F7" wp14:editId="6261F6B9">
                <wp:simplePos x="0" y="0"/>
                <wp:positionH relativeFrom="column">
                  <wp:posOffset>452120</wp:posOffset>
                </wp:positionH>
                <wp:positionV relativeFrom="paragraph">
                  <wp:posOffset>3809</wp:posOffset>
                </wp:positionV>
                <wp:extent cx="2708910" cy="0"/>
                <wp:effectExtent l="0" t="0" r="34290" b="19050"/>
                <wp:wrapNone/>
                <wp:docPr id="25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F57E0" id="Line 30" o:spid="_x0000_s1026" style="position:absolute;z-index:-251582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ZN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DfeoZN&#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35040" behindDoc="1" locked="0" layoutInCell="0" allowOverlap="1" wp14:anchorId="634309EC" wp14:editId="1DE08019">
                <wp:simplePos x="0" y="0"/>
                <wp:positionH relativeFrom="column">
                  <wp:posOffset>3700145</wp:posOffset>
                </wp:positionH>
                <wp:positionV relativeFrom="paragraph">
                  <wp:posOffset>3809</wp:posOffset>
                </wp:positionV>
                <wp:extent cx="2062480" cy="0"/>
                <wp:effectExtent l="0" t="0" r="33020" b="19050"/>
                <wp:wrapNone/>
                <wp:docPr id="25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4345" id="Line 31" o:spid="_x0000_s1026" style="position:absolute;z-index:-251581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4H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Dp1u4H&#10;FQIAACsEAAAOAAAAAAAAAAAAAAAAAC4CAABkcnMvZTJvRG9jLnhtbFBLAQItABQABgAIAAAAIQBP&#10;xBQn2QAAAAUBAAAPAAAAAAAAAAAAAAAAAG8EAABkcnMvZG93bnJldi54bWxQSwUGAAAAAAQABADz&#10;AAAAdQUAAAAA&#10;" o:allowincell="f" strokeweight=".16931mm"/>
            </w:pict>
          </mc:Fallback>
        </mc:AlternateContent>
      </w:r>
      <w:r w:rsidRPr="00AD10A6">
        <w:rPr>
          <w:rFonts w:cs="Arial"/>
        </w:rPr>
        <w:t xml:space="preserve"> </w:t>
      </w:r>
    </w:p>
    <w:p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I</w:t>
      </w:r>
      <w:r w:rsidRPr="00AD10A6">
        <w:rPr>
          <w:rFonts w:cs="Arial"/>
          <w:i/>
          <w:iCs/>
          <w:lang w:val="sr-Latn-CS"/>
        </w:rPr>
        <w:t>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 xml:space="preserve"> </w:t>
      </w:r>
    </w:p>
    <w:p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за услуге закупа SAP HEC инфраструктуре</w:t>
      </w:r>
    </w:p>
    <w:p w:rsidR="00AD10A6" w:rsidRPr="00AD10A6" w:rsidRDefault="00AD10A6" w:rsidP="00AD10A6">
      <w:pPr>
        <w:widowControl w:val="0"/>
        <w:overflowPunct w:val="0"/>
        <w:autoSpaceDE w:val="0"/>
        <w:autoSpaceDN w:val="0"/>
        <w:adjustRightInd w:val="0"/>
        <w:spacing w:before="0"/>
        <w:ind w:left="360" w:right="140"/>
        <w:rPr>
          <w:rFonts w:cs="Arial"/>
        </w:rPr>
      </w:pPr>
    </w:p>
    <w:p w:rsidR="00AD10A6" w:rsidRPr="00AD10A6" w:rsidRDefault="00AD10A6" w:rsidP="00AD10A6">
      <w:pPr>
        <w:widowControl w:val="0"/>
        <w:tabs>
          <w:tab w:val="left" w:pos="7100"/>
        </w:tabs>
        <w:autoSpaceDE w:val="0"/>
        <w:autoSpaceDN w:val="0"/>
        <w:adjustRightInd w:val="0"/>
        <w:spacing w:before="0"/>
        <w:ind w:left="1180"/>
        <w:jc w:val="center"/>
        <w:rPr>
          <w:rFonts w:cs="Arial"/>
        </w:rPr>
      </w:pPr>
      <w:r w:rsidRPr="00AD10A6">
        <w:rPr>
          <w:rFonts w:cs="Arial"/>
          <w:lang w:val="sr-Cyrl-RS"/>
        </w:rPr>
        <w:t xml:space="preserve">Једна фаза извршења </w:t>
      </w:r>
      <w:r w:rsidRPr="00AD10A6">
        <w:rPr>
          <w:rFonts w:cs="Arial"/>
        </w:rPr>
        <w:tab/>
        <w:t>Износ</w:t>
      </w:r>
    </w:p>
    <w:p w:rsidR="00AD10A6" w:rsidRPr="00AD10A6" w:rsidRDefault="00AD10A6" w:rsidP="00AD10A6">
      <w:pPr>
        <w:widowControl w:val="0"/>
        <w:autoSpaceDE w:val="0"/>
        <w:autoSpaceDN w:val="0"/>
        <w:adjustRightInd w:val="0"/>
        <w:spacing w:before="0"/>
        <w:rPr>
          <w:rFonts w:cs="Arial"/>
        </w:rPr>
      </w:pPr>
    </w:p>
    <w:p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54496" behindDoc="1" locked="0" layoutInCell="0" allowOverlap="1" wp14:anchorId="489EFEFF" wp14:editId="16A95428">
                <wp:simplePos x="0" y="0"/>
                <wp:positionH relativeFrom="column">
                  <wp:posOffset>452120</wp:posOffset>
                </wp:positionH>
                <wp:positionV relativeFrom="paragraph">
                  <wp:posOffset>3809</wp:posOffset>
                </wp:positionV>
                <wp:extent cx="2708910" cy="0"/>
                <wp:effectExtent l="0" t="0" r="34290" b="19050"/>
                <wp:wrapNone/>
                <wp:docPr id="2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FC8A2" id="Line 30" o:spid="_x0000_s1026" style="position:absolute;z-index:-251561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55520" behindDoc="1" locked="0" layoutInCell="0" allowOverlap="1" wp14:anchorId="790E3C00" wp14:editId="3220B20E">
                <wp:simplePos x="0" y="0"/>
                <wp:positionH relativeFrom="column">
                  <wp:posOffset>3700145</wp:posOffset>
                </wp:positionH>
                <wp:positionV relativeFrom="paragraph">
                  <wp:posOffset>3809</wp:posOffset>
                </wp:positionV>
                <wp:extent cx="2062480" cy="0"/>
                <wp:effectExtent l="0" t="0" r="33020" b="19050"/>
                <wp:wrapNone/>
                <wp:docPr id="2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8E031" id="Line 31" o:spid="_x0000_s1026" style="position:absolute;z-index:-251560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wR9K&#10;khYCAAArBAAADgAAAAAAAAAAAAAAAAAuAgAAZHJzL2Uyb0RvYy54bWxQSwECLQAUAAYACAAAACEA&#10;T8QUJ9kAAAAFAQAADwAAAAAAAAAAAAAAAABwBAAAZHJzL2Rvd25yZXYueG1sUEsFBgAAAAAEAAQA&#10;8wAAAHYFAAAAAA==&#10;" o:allowincell="f" strokeweight=".16931mm"/>
            </w:pict>
          </mc:Fallback>
        </mc:AlternateContent>
      </w:r>
    </w:p>
    <w:p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lang w:val="sr-Latn-CS"/>
        </w:rPr>
        <w:t>IV</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AD10A6" w:rsidRPr="00AD10A6" w:rsidRDefault="00AD10A6" w:rsidP="00AD10A6">
      <w:pPr>
        <w:widowControl w:val="0"/>
        <w:overflowPunct w:val="0"/>
        <w:autoSpaceDE w:val="0"/>
        <w:autoSpaceDN w:val="0"/>
        <w:adjustRightInd w:val="0"/>
        <w:spacing w:before="0"/>
        <w:ind w:left="720" w:right="140"/>
        <w:rPr>
          <w:rFonts w:cs="Arial"/>
        </w:rPr>
      </w:pPr>
    </w:p>
    <w:p w:rsidR="00AD10A6" w:rsidRPr="00AD10A6" w:rsidRDefault="00AD10A6" w:rsidP="00AD10A6">
      <w:pPr>
        <w:widowControl w:val="0"/>
        <w:numPr>
          <w:ilvl w:val="0"/>
          <w:numId w:val="65"/>
        </w:numPr>
        <w:overflowPunct w:val="0"/>
        <w:autoSpaceDE w:val="0"/>
        <w:autoSpaceDN w:val="0"/>
        <w:adjustRightInd w:val="0"/>
        <w:spacing w:before="0"/>
        <w:ind w:left="360" w:right="140"/>
        <w:rPr>
          <w:rFonts w:cs="Arial"/>
        </w:rPr>
      </w:pPr>
      <w:r w:rsidRPr="00AD10A6">
        <w:rPr>
          <w:rFonts w:cs="Arial"/>
        </w:rPr>
        <w:t xml:space="preserve">за услуге имплементације нових функционалности вршиће се након сваке фазе испоруке на следећи начин: </w:t>
      </w:r>
    </w:p>
    <w:p w:rsidR="00AD10A6" w:rsidRPr="00AD10A6" w:rsidRDefault="00AD10A6" w:rsidP="00AD10A6">
      <w:pPr>
        <w:widowControl w:val="0"/>
        <w:autoSpaceDE w:val="0"/>
        <w:autoSpaceDN w:val="0"/>
        <w:adjustRightInd w:val="0"/>
        <w:spacing w:before="0"/>
        <w:rPr>
          <w:rFonts w:cs="Arial"/>
          <w:lang w:val="ru-RU"/>
        </w:rPr>
      </w:pPr>
    </w:p>
    <w:p w:rsidR="00AD10A6" w:rsidRPr="00AD10A6" w:rsidRDefault="00AD10A6" w:rsidP="00AD10A6">
      <w:pPr>
        <w:widowControl w:val="0"/>
        <w:tabs>
          <w:tab w:val="left" w:pos="7100"/>
        </w:tabs>
        <w:autoSpaceDE w:val="0"/>
        <w:autoSpaceDN w:val="0"/>
        <w:adjustRightInd w:val="0"/>
        <w:spacing w:before="0"/>
        <w:ind w:left="1180"/>
        <w:rPr>
          <w:rFonts w:cs="Arial"/>
        </w:rPr>
      </w:pPr>
      <w:r w:rsidRPr="00AD10A6">
        <w:rPr>
          <w:rFonts w:cs="Arial"/>
        </w:rPr>
        <w:t>Фаза</w:t>
      </w:r>
      <w:r w:rsidRPr="00AD10A6">
        <w:rPr>
          <w:rFonts w:cs="Arial"/>
          <w:lang w:val="sr-Cyrl-RS"/>
        </w:rPr>
        <w:t xml:space="preserve"> испоруке</w:t>
      </w:r>
      <w:r w:rsidRPr="00AD10A6">
        <w:rPr>
          <w:rFonts w:cs="Arial"/>
        </w:rPr>
        <w:tab/>
        <w:t>Износ</w:t>
      </w:r>
    </w:p>
    <w:p w:rsidR="00AD10A6" w:rsidRPr="00AD10A6" w:rsidRDefault="00AD10A6" w:rsidP="00AD10A6">
      <w:pPr>
        <w:widowControl w:val="0"/>
        <w:autoSpaceDE w:val="0"/>
        <w:autoSpaceDN w:val="0"/>
        <w:adjustRightInd w:val="0"/>
        <w:spacing w:before="0"/>
        <w:rPr>
          <w:rFonts w:cs="Arial"/>
        </w:rPr>
      </w:pPr>
    </w:p>
    <w:p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36064" behindDoc="1" locked="0" layoutInCell="0" allowOverlap="1" wp14:anchorId="2B5B85D9" wp14:editId="712AA999">
                <wp:simplePos x="0" y="0"/>
                <wp:positionH relativeFrom="column">
                  <wp:posOffset>452120</wp:posOffset>
                </wp:positionH>
                <wp:positionV relativeFrom="paragraph">
                  <wp:posOffset>3809</wp:posOffset>
                </wp:positionV>
                <wp:extent cx="2708910" cy="0"/>
                <wp:effectExtent l="0" t="0" r="34290" b="19050"/>
                <wp:wrapNone/>
                <wp:docPr id="26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DA09" id="Line 30" o:spid="_x0000_s1026" style="position:absolute;z-index:-251580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DYs2iP&#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37088" behindDoc="1" locked="0" layoutInCell="0" allowOverlap="1" wp14:anchorId="0CB955A3" wp14:editId="3D16F5DA">
                <wp:simplePos x="0" y="0"/>
                <wp:positionH relativeFrom="column">
                  <wp:posOffset>3700145</wp:posOffset>
                </wp:positionH>
                <wp:positionV relativeFrom="paragraph">
                  <wp:posOffset>3809</wp:posOffset>
                </wp:positionV>
                <wp:extent cx="2062480" cy="0"/>
                <wp:effectExtent l="0" t="0" r="33020" b="19050"/>
                <wp:wrapNone/>
                <wp:docPr id="26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426F4" id="Line 31" o:spid="_x0000_s1026" style="position:absolute;z-index:-251579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DFFQIAACsEAAAOAAAAZHJzL2Uyb0RvYy54bWysU8uu0zAQ3SPxD5b3bR7N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DuHwDF&#10;FQIAACsEAAAOAAAAAAAAAAAAAAAAAC4CAABkcnMvZTJvRG9jLnhtbFBLAQItABQABgAIAAAAIQBP&#10;xBQn2QAAAAUBAAAPAAAAAAAAAAAAAAAAAG8EAABkcnMvZG93bnJldi54bWxQSwUGAAAAAAQABADz&#10;AAAAdQUAAAAA&#10;" o:allowincell="f" strokeweight=".16931mm"/>
            </w:pict>
          </mc:Fallback>
        </mc:AlternateContent>
      </w:r>
    </w:p>
    <w:p w:rsidR="00AD10A6" w:rsidRPr="00AD10A6" w:rsidRDefault="00AD10A6" w:rsidP="00AD10A6">
      <w:pPr>
        <w:widowControl w:val="0"/>
        <w:autoSpaceDE w:val="0"/>
        <w:autoSpaceDN w:val="0"/>
        <w:adjustRightInd w:val="0"/>
        <w:spacing w:before="0"/>
        <w:ind w:left="420"/>
        <w:rPr>
          <w:rFonts w:cs="Arial"/>
        </w:rPr>
      </w:pPr>
      <w:r w:rsidRPr="00AD10A6">
        <w:rPr>
          <w:rFonts w:cs="Arial"/>
        </w:rPr>
        <w:t>2.</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38112" behindDoc="1" locked="0" layoutInCell="0" allowOverlap="1" wp14:anchorId="34E28968" wp14:editId="71BE331E">
                <wp:simplePos x="0" y="0"/>
                <wp:positionH relativeFrom="column">
                  <wp:posOffset>452120</wp:posOffset>
                </wp:positionH>
                <wp:positionV relativeFrom="paragraph">
                  <wp:posOffset>4444</wp:posOffset>
                </wp:positionV>
                <wp:extent cx="2708910" cy="0"/>
                <wp:effectExtent l="0" t="0" r="34290" b="19050"/>
                <wp:wrapNone/>
                <wp:docPr id="26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DC6EC" id="Line 32" o:spid="_x0000_s1026" style="position:absolute;z-index:-251578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yiFQ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" o:allowincell="f" strokeweight=".48pt"/>
            </w:pict>
          </mc:Fallback>
        </mc:AlternateContent>
      </w:r>
      <w:r w:rsidRPr="00AD10A6">
        <w:rPr>
          <w:rFonts w:cs="Arial"/>
          <w:noProof/>
        </w:rPr>
        <mc:AlternateContent>
          <mc:Choice Requires="wps">
            <w:drawing>
              <wp:anchor distT="4294967292" distB="4294967292" distL="114300" distR="114300" simplePos="0" relativeHeight="251739136" behindDoc="1" locked="0" layoutInCell="0" allowOverlap="1" wp14:anchorId="28BC0C06" wp14:editId="5125FB0D">
                <wp:simplePos x="0" y="0"/>
                <wp:positionH relativeFrom="column">
                  <wp:posOffset>3700145</wp:posOffset>
                </wp:positionH>
                <wp:positionV relativeFrom="paragraph">
                  <wp:posOffset>4444</wp:posOffset>
                </wp:positionV>
                <wp:extent cx="2062480" cy="0"/>
                <wp:effectExtent l="0" t="0" r="33020" b="19050"/>
                <wp:wrapNone/>
                <wp:docPr id="26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A19B" id="Line 33" o:spid="_x0000_s1026" style="position:absolute;z-index:-251577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" o:allowincell="f" strokeweight=".48pt"/>
            </w:pict>
          </mc:Fallback>
        </mc:AlternateContent>
      </w:r>
    </w:p>
    <w:p w:rsidR="00AD10A6" w:rsidRPr="00AD10A6" w:rsidRDefault="00AD10A6" w:rsidP="00AD10A6">
      <w:pPr>
        <w:widowControl w:val="0"/>
        <w:autoSpaceDE w:val="0"/>
        <w:autoSpaceDN w:val="0"/>
        <w:adjustRightInd w:val="0"/>
        <w:spacing w:before="0"/>
        <w:ind w:left="380"/>
        <w:rPr>
          <w:rFonts w:cs="Arial"/>
        </w:rPr>
      </w:pPr>
      <w:r w:rsidRPr="00AD10A6">
        <w:rPr>
          <w:rFonts w:cs="Arial"/>
        </w:rPr>
        <w:t>…</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0160" behindDoc="1" locked="0" layoutInCell="0" allowOverlap="1" wp14:anchorId="391CF664" wp14:editId="27253DE9">
                <wp:simplePos x="0" y="0"/>
                <wp:positionH relativeFrom="column">
                  <wp:posOffset>443230</wp:posOffset>
                </wp:positionH>
                <wp:positionV relativeFrom="paragraph">
                  <wp:posOffset>5714</wp:posOffset>
                </wp:positionV>
                <wp:extent cx="2717800" cy="0"/>
                <wp:effectExtent l="0" t="0" r="25400" b="19050"/>
                <wp:wrapNone/>
                <wp:docPr id="2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51A44" id="Line 34" o:spid="_x0000_s1026" style="position:absolute;z-index:-251576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qHFQIAACs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41184" behindDoc="1" locked="0" layoutInCell="0" allowOverlap="1" wp14:anchorId="5AC4D67B" wp14:editId="4C65076C">
                <wp:simplePos x="0" y="0"/>
                <wp:positionH relativeFrom="column">
                  <wp:posOffset>3691255</wp:posOffset>
                </wp:positionH>
                <wp:positionV relativeFrom="paragraph">
                  <wp:posOffset>5714</wp:posOffset>
                </wp:positionV>
                <wp:extent cx="2071370" cy="0"/>
                <wp:effectExtent l="0" t="0" r="24130" b="19050"/>
                <wp:wrapNone/>
                <wp:docPr id="26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ACD9" id="Line 35" o:spid="_x0000_s1026" style="position:absolute;z-index:-251575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Of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J/QznxQC&#10;AAArBAAADgAAAAAAAAAAAAAAAAAuAgAAZHJzL2Uyb0RvYy54bWxQSwECLQAUAAYACAAAACEAj56v&#10;V9gAAAAFAQAADwAAAAAAAAAAAAAAAABuBAAAZHJzL2Rvd25yZXYueG1sUEsFBgAAAAAEAAQA8wAA&#10;AHMFAAAAAA==&#10;" o:allowincell="f" strokeweight=".16931mm"/>
            </w:pict>
          </mc:Fallback>
        </mc:AlternateContent>
      </w:r>
    </w:p>
    <w:p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V.</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AD10A6" w:rsidRPr="00AD10A6" w:rsidRDefault="00AD10A6" w:rsidP="00AD10A6">
      <w:pPr>
        <w:widowControl w:val="0"/>
        <w:overflowPunct w:val="0"/>
        <w:autoSpaceDE w:val="0"/>
        <w:autoSpaceDN w:val="0"/>
        <w:adjustRightInd w:val="0"/>
        <w:spacing w:before="0"/>
        <w:ind w:left="450"/>
        <w:rPr>
          <w:rFonts w:cs="Arial"/>
          <w:i/>
          <w:iCs/>
        </w:rPr>
      </w:pPr>
    </w:p>
    <w:p w:rsidR="00AD10A6" w:rsidRPr="00AD10A6" w:rsidRDefault="00AD10A6" w:rsidP="00AD10A6">
      <w:pPr>
        <w:widowControl w:val="0"/>
        <w:numPr>
          <w:ilvl w:val="0"/>
          <w:numId w:val="65"/>
        </w:numPr>
        <w:overflowPunct w:val="0"/>
        <w:autoSpaceDE w:val="0"/>
        <w:autoSpaceDN w:val="0"/>
        <w:adjustRightInd w:val="0"/>
        <w:spacing w:before="0"/>
        <w:ind w:left="450" w:right="140"/>
        <w:rPr>
          <w:rFonts w:cs="Arial"/>
        </w:rPr>
      </w:pPr>
      <w:r w:rsidRPr="00AD10A6">
        <w:rPr>
          <w:rFonts w:cs="Arial"/>
        </w:rPr>
        <w:t xml:space="preserve">за услуге </w:t>
      </w:r>
      <w:r w:rsidRPr="00AD10A6">
        <w:rPr>
          <w:rFonts w:cs="Arial"/>
          <w:lang w:val="sr-Cyrl-RS"/>
        </w:rPr>
        <w:t xml:space="preserve">услуге подршке имплементираног решења </w:t>
      </w:r>
      <w:r w:rsidRPr="00AD10A6">
        <w:rPr>
          <w:rFonts w:cs="Arial"/>
        </w:rPr>
        <w:t xml:space="preserve"> вршиће се након сваке фазе испоруке на следећи начин: </w:t>
      </w:r>
    </w:p>
    <w:p w:rsidR="00AD10A6" w:rsidRPr="00AD10A6" w:rsidRDefault="00AD10A6" w:rsidP="00AD10A6">
      <w:pPr>
        <w:widowControl w:val="0"/>
        <w:autoSpaceDE w:val="0"/>
        <w:autoSpaceDN w:val="0"/>
        <w:adjustRightInd w:val="0"/>
        <w:spacing w:before="0"/>
        <w:rPr>
          <w:rFonts w:cs="Arial"/>
          <w:lang w:val="ru-RU"/>
        </w:rPr>
      </w:pPr>
    </w:p>
    <w:p w:rsidR="00AD10A6" w:rsidRPr="00AD10A6" w:rsidRDefault="00AD10A6" w:rsidP="00AD10A6">
      <w:pPr>
        <w:widowControl w:val="0"/>
        <w:tabs>
          <w:tab w:val="left" w:pos="7100"/>
        </w:tabs>
        <w:autoSpaceDE w:val="0"/>
        <w:autoSpaceDN w:val="0"/>
        <w:adjustRightInd w:val="0"/>
        <w:spacing w:before="0"/>
        <w:ind w:left="1180"/>
        <w:rPr>
          <w:rFonts w:cs="Arial"/>
        </w:rPr>
      </w:pPr>
      <w:r w:rsidRPr="00AD10A6">
        <w:rPr>
          <w:rFonts w:cs="Arial"/>
        </w:rPr>
        <w:t xml:space="preserve">Фаза </w:t>
      </w:r>
      <w:r w:rsidRPr="00AD10A6">
        <w:rPr>
          <w:rFonts w:cs="Arial"/>
          <w:lang w:val="sr-Cyrl-RS"/>
        </w:rPr>
        <w:t>испоруке</w:t>
      </w:r>
      <w:r w:rsidRPr="00AD10A6">
        <w:rPr>
          <w:rFonts w:cs="Arial"/>
        </w:rPr>
        <w:tab/>
        <w:t>Износ</w:t>
      </w:r>
    </w:p>
    <w:p w:rsidR="00AD10A6" w:rsidRPr="00AD10A6" w:rsidRDefault="00AD10A6" w:rsidP="00AD10A6">
      <w:pPr>
        <w:widowControl w:val="0"/>
        <w:autoSpaceDE w:val="0"/>
        <w:autoSpaceDN w:val="0"/>
        <w:adjustRightInd w:val="0"/>
        <w:spacing w:before="0"/>
        <w:rPr>
          <w:rFonts w:cs="Arial"/>
        </w:rPr>
      </w:pPr>
    </w:p>
    <w:p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2208" behindDoc="1" locked="0" layoutInCell="0" allowOverlap="1" wp14:anchorId="5ADA92CC" wp14:editId="0E3E90C7">
                <wp:simplePos x="0" y="0"/>
                <wp:positionH relativeFrom="column">
                  <wp:posOffset>452120</wp:posOffset>
                </wp:positionH>
                <wp:positionV relativeFrom="paragraph">
                  <wp:posOffset>3809</wp:posOffset>
                </wp:positionV>
                <wp:extent cx="2708910" cy="0"/>
                <wp:effectExtent l="0" t="0" r="34290" b="19050"/>
                <wp:wrapNone/>
                <wp:docPr id="26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9BC7F" id="Line 30" o:spid="_x0000_s1026" style="position:absolute;z-index:-251574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teFQ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43232" behindDoc="1" locked="0" layoutInCell="0" allowOverlap="1" wp14:anchorId="1144CEA7" wp14:editId="17B8A487">
                <wp:simplePos x="0" y="0"/>
                <wp:positionH relativeFrom="column">
                  <wp:posOffset>3700145</wp:posOffset>
                </wp:positionH>
                <wp:positionV relativeFrom="paragraph">
                  <wp:posOffset>3809</wp:posOffset>
                </wp:positionV>
                <wp:extent cx="2062480" cy="0"/>
                <wp:effectExtent l="0" t="0" r="33020" b="19050"/>
                <wp:wrapNone/>
                <wp:docPr id="26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4284" id="Line 31" o:spid="_x0000_s1026" style="position:absolute;z-index:-251573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PBkT&#10;FBYCAAArBAAADgAAAAAAAAAAAAAAAAAuAgAAZHJzL2Uyb0RvYy54bWxQSwECLQAUAAYACAAAACEA&#10;T8QUJ9kAAAAFAQAADwAAAAAAAAAAAAAAAABwBAAAZHJzL2Rvd25yZXYueG1sUEsFBgAAAAAEAAQA&#10;8wAAAHYFAAAAAA==&#10;" o:allowincell="f" strokeweight=".16931mm"/>
            </w:pict>
          </mc:Fallback>
        </mc:AlternateContent>
      </w:r>
    </w:p>
    <w:p w:rsidR="00AD10A6" w:rsidRPr="00AD10A6" w:rsidRDefault="00AD10A6" w:rsidP="00AD10A6">
      <w:pPr>
        <w:widowControl w:val="0"/>
        <w:autoSpaceDE w:val="0"/>
        <w:autoSpaceDN w:val="0"/>
        <w:adjustRightInd w:val="0"/>
        <w:spacing w:before="0"/>
        <w:ind w:left="420"/>
        <w:rPr>
          <w:rFonts w:cs="Arial"/>
        </w:rPr>
      </w:pPr>
      <w:r w:rsidRPr="00AD10A6">
        <w:rPr>
          <w:rFonts w:cs="Arial"/>
        </w:rPr>
        <w:t>2.</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4256" behindDoc="1" locked="0" layoutInCell="0" allowOverlap="1" wp14:anchorId="218C89F0" wp14:editId="27948D30">
                <wp:simplePos x="0" y="0"/>
                <wp:positionH relativeFrom="column">
                  <wp:posOffset>452120</wp:posOffset>
                </wp:positionH>
                <wp:positionV relativeFrom="paragraph">
                  <wp:posOffset>4444</wp:posOffset>
                </wp:positionV>
                <wp:extent cx="2708910" cy="0"/>
                <wp:effectExtent l="0" t="0" r="34290" b="19050"/>
                <wp:wrapNone/>
                <wp:docPr id="27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C9601" id="Line 32" o:spid="_x0000_s1026" style="position:absolute;z-index:-251572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O0FAIAACs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" o:allowincell="f" strokeweight=".48pt"/>
            </w:pict>
          </mc:Fallback>
        </mc:AlternateContent>
      </w:r>
      <w:r w:rsidRPr="00AD10A6">
        <w:rPr>
          <w:rFonts w:cs="Arial"/>
          <w:noProof/>
        </w:rPr>
        <mc:AlternateContent>
          <mc:Choice Requires="wps">
            <w:drawing>
              <wp:anchor distT="4294967292" distB="4294967292" distL="114300" distR="114300" simplePos="0" relativeHeight="251745280" behindDoc="1" locked="0" layoutInCell="0" allowOverlap="1" wp14:anchorId="08F92B7B" wp14:editId="5A05B445">
                <wp:simplePos x="0" y="0"/>
                <wp:positionH relativeFrom="column">
                  <wp:posOffset>3700145</wp:posOffset>
                </wp:positionH>
                <wp:positionV relativeFrom="paragraph">
                  <wp:posOffset>4444</wp:posOffset>
                </wp:positionV>
                <wp:extent cx="2062480" cy="0"/>
                <wp:effectExtent l="0" t="0" r="33020" b="19050"/>
                <wp:wrapNone/>
                <wp:docPr id="2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2730A" id="Line 33" o:spid="_x0000_s1026" style="position:absolute;z-index:-251571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v+FQIAACsEAAAOAAAAZHJzL2Uyb0RvYy54bWysU02P2yAQvVfqf0DcE9uJ6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" o:allowincell="f" strokeweight=".48pt"/>
            </w:pict>
          </mc:Fallback>
        </mc:AlternateContent>
      </w:r>
    </w:p>
    <w:p w:rsidR="00AD10A6" w:rsidRPr="00AD10A6" w:rsidRDefault="00AD10A6" w:rsidP="00AD10A6">
      <w:pPr>
        <w:widowControl w:val="0"/>
        <w:autoSpaceDE w:val="0"/>
        <w:autoSpaceDN w:val="0"/>
        <w:adjustRightInd w:val="0"/>
        <w:spacing w:before="0"/>
        <w:ind w:left="380"/>
        <w:rPr>
          <w:rFonts w:cs="Arial"/>
        </w:rPr>
      </w:pPr>
      <w:r w:rsidRPr="00AD10A6">
        <w:rPr>
          <w:rFonts w:cs="Arial"/>
        </w:rPr>
        <w:t>…</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6304" behindDoc="1" locked="0" layoutInCell="0" allowOverlap="1" wp14:anchorId="27E1A9D0" wp14:editId="173C55E0">
                <wp:simplePos x="0" y="0"/>
                <wp:positionH relativeFrom="column">
                  <wp:posOffset>443230</wp:posOffset>
                </wp:positionH>
                <wp:positionV relativeFrom="paragraph">
                  <wp:posOffset>5714</wp:posOffset>
                </wp:positionV>
                <wp:extent cx="2717800" cy="0"/>
                <wp:effectExtent l="0" t="0" r="25400" b="19050"/>
                <wp:wrapNone/>
                <wp:docPr id="27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08B96" id="Line 34" o:spid="_x0000_s1026" style="position:absolute;z-index:-251570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47328" behindDoc="1" locked="0" layoutInCell="0" allowOverlap="1" wp14:anchorId="00B72687" wp14:editId="0D4DCCB5">
                <wp:simplePos x="0" y="0"/>
                <wp:positionH relativeFrom="column">
                  <wp:posOffset>3691255</wp:posOffset>
                </wp:positionH>
                <wp:positionV relativeFrom="paragraph">
                  <wp:posOffset>5714</wp:posOffset>
                </wp:positionV>
                <wp:extent cx="2071370" cy="0"/>
                <wp:effectExtent l="0" t="0" r="24130" b="19050"/>
                <wp:wrapNone/>
                <wp:docPr id="27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21A5" id="Line 35" o:spid="_x0000_s1026" style="position:absolute;z-index:-251569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yJ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9UzciRQC&#10;AAArBAAADgAAAAAAAAAAAAAAAAAuAgAAZHJzL2Uyb0RvYy54bWxQSwECLQAUAAYACAAAACEAj56v&#10;V9gAAAAFAQAADwAAAAAAAAAAAAAAAABuBAAAZHJzL2Rvd25yZXYueG1sUEsFBgAAAAAEAAQA8wAA&#10;AHMFAAAAAA==&#10;" o:allowincell="f" strokeweight=".16931mm"/>
            </w:pict>
          </mc:Fallback>
        </mc:AlternateContent>
      </w:r>
    </w:p>
    <w:p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rPr>
        <w:t xml:space="preserve"> </w:t>
      </w:r>
      <w:r w:rsidRPr="00AD10A6">
        <w:rPr>
          <w:rFonts w:cs="Arial"/>
          <w:i/>
          <w:iCs/>
        </w:rPr>
        <w:t>V</w:t>
      </w:r>
      <w:r w:rsidRPr="00AD10A6">
        <w:rPr>
          <w:rFonts w:cs="Arial"/>
          <w:i/>
          <w:iCs/>
          <w:lang w:val="sr-Latn-CS"/>
        </w:rPr>
        <w:t>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AD10A6" w:rsidRPr="00AD10A6" w:rsidRDefault="00AD10A6" w:rsidP="00AD10A6">
      <w:pPr>
        <w:widowControl w:val="0"/>
        <w:overflowPunct w:val="0"/>
        <w:autoSpaceDE w:val="0"/>
        <w:autoSpaceDN w:val="0"/>
        <w:adjustRightInd w:val="0"/>
        <w:spacing w:before="0"/>
        <w:ind w:left="680"/>
        <w:rPr>
          <w:rFonts w:cs="Arial"/>
          <w:i/>
          <w:iCs/>
        </w:rPr>
      </w:pPr>
    </w:p>
    <w:p w:rsidR="00AD10A6" w:rsidRPr="00AD10A6" w:rsidRDefault="00AD10A6" w:rsidP="00AD10A6">
      <w:pPr>
        <w:widowControl w:val="0"/>
        <w:overflowPunct w:val="0"/>
        <w:autoSpaceDE w:val="0"/>
        <w:autoSpaceDN w:val="0"/>
        <w:adjustRightInd w:val="0"/>
        <w:spacing w:before="0"/>
        <w:ind w:left="680"/>
        <w:rPr>
          <w:rFonts w:cs="Arial"/>
          <w:i/>
          <w:iCs/>
        </w:rPr>
      </w:pPr>
    </w:p>
    <w:p w:rsidR="00AD10A6" w:rsidRPr="00AD10A6" w:rsidRDefault="00AD10A6" w:rsidP="00AD10A6">
      <w:pPr>
        <w:widowControl w:val="0"/>
        <w:numPr>
          <w:ilvl w:val="0"/>
          <w:numId w:val="65"/>
        </w:numPr>
        <w:overflowPunct w:val="0"/>
        <w:autoSpaceDE w:val="0"/>
        <w:autoSpaceDN w:val="0"/>
        <w:adjustRightInd w:val="0"/>
        <w:spacing w:before="0"/>
        <w:ind w:left="450" w:right="140"/>
        <w:rPr>
          <w:rFonts w:cs="Arial"/>
        </w:rPr>
      </w:pPr>
      <w:r w:rsidRPr="00AD10A6">
        <w:rPr>
          <w:rFonts w:cs="Arial"/>
        </w:rPr>
        <w:t xml:space="preserve">за за услуге обуке вршиће се након сваке фазе испоруке на следећи начин: </w:t>
      </w:r>
    </w:p>
    <w:p w:rsidR="00AD10A6" w:rsidRPr="00AD10A6" w:rsidRDefault="00AD10A6" w:rsidP="00AD10A6">
      <w:pPr>
        <w:widowControl w:val="0"/>
        <w:autoSpaceDE w:val="0"/>
        <w:autoSpaceDN w:val="0"/>
        <w:adjustRightInd w:val="0"/>
        <w:spacing w:before="0"/>
        <w:rPr>
          <w:rFonts w:cs="Arial"/>
          <w:lang w:val="ru-RU"/>
        </w:rPr>
      </w:pPr>
    </w:p>
    <w:p w:rsidR="00AD10A6" w:rsidRPr="00AD10A6" w:rsidRDefault="00AD10A6" w:rsidP="00AD10A6">
      <w:pPr>
        <w:widowControl w:val="0"/>
        <w:tabs>
          <w:tab w:val="left" w:pos="7100"/>
        </w:tabs>
        <w:autoSpaceDE w:val="0"/>
        <w:autoSpaceDN w:val="0"/>
        <w:adjustRightInd w:val="0"/>
        <w:spacing w:before="0"/>
        <w:ind w:left="1180"/>
        <w:rPr>
          <w:rFonts w:cs="Arial"/>
        </w:rPr>
      </w:pPr>
      <w:r w:rsidRPr="00AD10A6">
        <w:rPr>
          <w:rFonts w:cs="Arial"/>
        </w:rPr>
        <w:t xml:space="preserve">Фаза </w:t>
      </w:r>
      <w:r w:rsidRPr="00AD10A6">
        <w:rPr>
          <w:rFonts w:cs="Arial"/>
          <w:lang w:val="sr-Cyrl-RS"/>
        </w:rPr>
        <w:t>обуке</w:t>
      </w:r>
      <w:r w:rsidRPr="00AD10A6">
        <w:rPr>
          <w:rFonts w:cs="Arial"/>
        </w:rPr>
        <w:tab/>
        <w:t>Износ</w:t>
      </w:r>
    </w:p>
    <w:p w:rsidR="00AD10A6" w:rsidRPr="00AD10A6" w:rsidRDefault="00AD10A6" w:rsidP="00AD10A6">
      <w:pPr>
        <w:widowControl w:val="0"/>
        <w:autoSpaceDE w:val="0"/>
        <w:autoSpaceDN w:val="0"/>
        <w:adjustRightInd w:val="0"/>
        <w:spacing w:before="0"/>
        <w:rPr>
          <w:rFonts w:cs="Arial"/>
        </w:rPr>
      </w:pPr>
    </w:p>
    <w:p w:rsidR="00AD10A6" w:rsidRPr="00AD10A6" w:rsidRDefault="00AD10A6" w:rsidP="00AD10A6">
      <w:pPr>
        <w:widowControl w:val="0"/>
        <w:autoSpaceDE w:val="0"/>
        <w:autoSpaceDN w:val="0"/>
        <w:adjustRightInd w:val="0"/>
        <w:spacing w:before="0"/>
        <w:ind w:left="420"/>
        <w:rPr>
          <w:rFonts w:cs="Arial"/>
        </w:rPr>
      </w:pPr>
      <w:r w:rsidRPr="00AD10A6">
        <w:rPr>
          <w:rFonts w:cs="Arial"/>
        </w:rPr>
        <w:t>1.</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48352" behindDoc="1" locked="0" layoutInCell="0" allowOverlap="1" wp14:anchorId="7CB2F00D" wp14:editId="77B0262E">
                <wp:simplePos x="0" y="0"/>
                <wp:positionH relativeFrom="column">
                  <wp:posOffset>452120</wp:posOffset>
                </wp:positionH>
                <wp:positionV relativeFrom="paragraph">
                  <wp:posOffset>3809</wp:posOffset>
                </wp:positionV>
                <wp:extent cx="2708910" cy="0"/>
                <wp:effectExtent l="0" t="0" r="34290" b="19050"/>
                <wp:wrapNone/>
                <wp:docPr id="27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5588" id="Line 30" o:spid="_x0000_s1026" style="position:absolute;z-index:-251568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3OFg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AlC83O&#10;FgIAACsEAAAOAAAAAAAAAAAAAAAAAC4CAABkcnMvZTJvRG9jLnhtbFBLAQItABQABgAIAAAAIQBR&#10;O9M32AAAAAQBAAAPAAAAAAAAAAAAAAAAAHAEAABkcnMvZG93bnJldi54bWxQSwUGAAAAAAQABADz&#10;AAAAdQ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49376" behindDoc="1" locked="0" layoutInCell="0" allowOverlap="1" wp14:anchorId="3BB5BA42" wp14:editId="45B74015">
                <wp:simplePos x="0" y="0"/>
                <wp:positionH relativeFrom="column">
                  <wp:posOffset>3700145</wp:posOffset>
                </wp:positionH>
                <wp:positionV relativeFrom="paragraph">
                  <wp:posOffset>3809</wp:posOffset>
                </wp:positionV>
                <wp:extent cx="2062480" cy="0"/>
                <wp:effectExtent l="0" t="0" r="33020" b="19050"/>
                <wp:wrapNone/>
                <wp:docPr id="27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69A4" id="Line 31" o:spid="_x0000_s1026" style="position:absolute;z-index:-251567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WEFgIAACs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E6el&#10;hBYCAAArBAAADgAAAAAAAAAAAAAAAAAuAgAAZHJzL2Uyb0RvYy54bWxQSwECLQAUAAYACAAAACEA&#10;T8QUJ9kAAAAFAQAADwAAAAAAAAAAAAAAAABwBAAAZHJzL2Rvd25yZXYueG1sUEsFBgAAAAAEAAQA&#10;8wAAAHYFAAAAAA==&#10;" o:allowincell="f" strokeweight=".16931mm"/>
            </w:pict>
          </mc:Fallback>
        </mc:AlternateContent>
      </w:r>
    </w:p>
    <w:p w:rsidR="00AD10A6" w:rsidRPr="00AD10A6" w:rsidRDefault="00AD10A6" w:rsidP="00AD10A6">
      <w:pPr>
        <w:widowControl w:val="0"/>
        <w:autoSpaceDE w:val="0"/>
        <w:autoSpaceDN w:val="0"/>
        <w:adjustRightInd w:val="0"/>
        <w:spacing w:before="0"/>
        <w:ind w:left="420"/>
        <w:rPr>
          <w:rFonts w:cs="Arial"/>
        </w:rPr>
      </w:pPr>
      <w:r w:rsidRPr="00AD10A6">
        <w:rPr>
          <w:rFonts w:cs="Arial"/>
        </w:rPr>
        <w:t>2.</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50400" behindDoc="1" locked="0" layoutInCell="0" allowOverlap="1" wp14:anchorId="222231C2" wp14:editId="14DBA7EF">
                <wp:simplePos x="0" y="0"/>
                <wp:positionH relativeFrom="column">
                  <wp:posOffset>452120</wp:posOffset>
                </wp:positionH>
                <wp:positionV relativeFrom="paragraph">
                  <wp:posOffset>4444</wp:posOffset>
                </wp:positionV>
                <wp:extent cx="2708910" cy="0"/>
                <wp:effectExtent l="0" t="0" r="34290" b="19050"/>
                <wp:wrapNone/>
                <wp:docPr id="27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B1CF9" id="Line 32" o:spid="_x0000_s1026" style="position:absolute;z-index:-251566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1NFQIAACs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" o:allowincell="f" strokeweight=".48pt"/>
            </w:pict>
          </mc:Fallback>
        </mc:AlternateContent>
      </w:r>
      <w:r w:rsidRPr="00AD10A6">
        <w:rPr>
          <w:rFonts w:cs="Arial"/>
          <w:noProof/>
        </w:rPr>
        <mc:AlternateContent>
          <mc:Choice Requires="wps">
            <w:drawing>
              <wp:anchor distT="4294967292" distB="4294967292" distL="114300" distR="114300" simplePos="0" relativeHeight="251751424" behindDoc="1" locked="0" layoutInCell="0" allowOverlap="1" wp14:anchorId="49C6481A" wp14:editId="56C8E3D6">
                <wp:simplePos x="0" y="0"/>
                <wp:positionH relativeFrom="column">
                  <wp:posOffset>3700145</wp:posOffset>
                </wp:positionH>
                <wp:positionV relativeFrom="paragraph">
                  <wp:posOffset>4444</wp:posOffset>
                </wp:positionV>
                <wp:extent cx="2062480" cy="0"/>
                <wp:effectExtent l="0" t="0" r="33020" b="19050"/>
                <wp:wrapNone/>
                <wp:docPr id="27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D587" id="Line 33" o:spid="_x0000_s1026" style="position:absolute;z-index:-251565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UHFQIAACsEAAAOAAAAZHJzL2Uyb0RvYy54bWysU02P2yAQvVfqf0DcE9uJ6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" o:allowincell="f" strokeweight=".48pt"/>
            </w:pict>
          </mc:Fallback>
        </mc:AlternateContent>
      </w:r>
    </w:p>
    <w:p w:rsidR="00AD10A6" w:rsidRPr="00AD10A6" w:rsidRDefault="00AD10A6" w:rsidP="00AD10A6">
      <w:pPr>
        <w:widowControl w:val="0"/>
        <w:autoSpaceDE w:val="0"/>
        <w:autoSpaceDN w:val="0"/>
        <w:adjustRightInd w:val="0"/>
        <w:spacing w:before="0"/>
        <w:ind w:left="380"/>
        <w:rPr>
          <w:rFonts w:cs="Arial"/>
        </w:rPr>
      </w:pPr>
      <w:r w:rsidRPr="00AD10A6">
        <w:rPr>
          <w:rFonts w:cs="Arial"/>
        </w:rPr>
        <w:t>…</w:t>
      </w:r>
    </w:p>
    <w:p w:rsidR="00AD10A6" w:rsidRPr="00AD10A6" w:rsidRDefault="00AD10A6" w:rsidP="00AD10A6">
      <w:pPr>
        <w:widowControl w:val="0"/>
        <w:autoSpaceDE w:val="0"/>
        <w:autoSpaceDN w:val="0"/>
        <w:adjustRightInd w:val="0"/>
        <w:spacing w:before="0"/>
        <w:rPr>
          <w:rFonts w:cs="Arial"/>
        </w:rPr>
      </w:pPr>
      <w:r w:rsidRPr="00AD10A6">
        <w:rPr>
          <w:rFonts w:cs="Arial"/>
          <w:noProof/>
        </w:rPr>
        <mc:AlternateContent>
          <mc:Choice Requires="wps">
            <w:drawing>
              <wp:anchor distT="4294967292" distB="4294967292" distL="114300" distR="114300" simplePos="0" relativeHeight="251752448" behindDoc="1" locked="0" layoutInCell="0" allowOverlap="1" wp14:anchorId="73D97323" wp14:editId="78230337">
                <wp:simplePos x="0" y="0"/>
                <wp:positionH relativeFrom="column">
                  <wp:posOffset>443230</wp:posOffset>
                </wp:positionH>
                <wp:positionV relativeFrom="paragraph">
                  <wp:posOffset>5714</wp:posOffset>
                </wp:positionV>
                <wp:extent cx="2717800" cy="0"/>
                <wp:effectExtent l="0" t="0" r="25400" b="19050"/>
                <wp:wrapNone/>
                <wp:docPr id="27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F66BF" id="Line 34" o:spid="_x0000_s1026" style="position:absolute;z-index:-251564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ZA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" o:allowincell="f" strokeweight=".16931mm"/>
            </w:pict>
          </mc:Fallback>
        </mc:AlternateContent>
      </w:r>
      <w:r w:rsidRPr="00AD10A6">
        <w:rPr>
          <w:rFonts w:cs="Arial"/>
          <w:noProof/>
        </w:rPr>
        <mc:AlternateContent>
          <mc:Choice Requires="wps">
            <w:drawing>
              <wp:anchor distT="4294967292" distB="4294967292" distL="114300" distR="114300" simplePos="0" relativeHeight="251753472" behindDoc="1" locked="0" layoutInCell="0" allowOverlap="1" wp14:anchorId="723F5EC5" wp14:editId="0423AD45">
                <wp:simplePos x="0" y="0"/>
                <wp:positionH relativeFrom="column">
                  <wp:posOffset>3691255</wp:posOffset>
                </wp:positionH>
                <wp:positionV relativeFrom="paragraph">
                  <wp:posOffset>5714</wp:posOffset>
                </wp:positionV>
                <wp:extent cx="2071370" cy="0"/>
                <wp:effectExtent l="0" t="0" r="24130" b="19050"/>
                <wp:wrapNone/>
                <wp:docPr id="27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B9DC" id="Line 35" o:spid="_x0000_s1026" style="position:absolute;z-index:-251563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9Y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" o:allowincell="f" strokeweight=".16931mm"/>
            </w:pict>
          </mc:Fallback>
        </mc:AlternateContent>
      </w:r>
    </w:p>
    <w:p w:rsidR="00AD10A6" w:rsidRPr="00AD10A6" w:rsidRDefault="00AD10A6" w:rsidP="00AD10A6">
      <w:pPr>
        <w:widowControl w:val="0"/>
        <w:overflowPunct w:val="0"/>
        <w:autoSpaceDE w:val="0"/>
        <w:autoSpaceDN w:val="0"/>
        <w:adjustRightInd w:val="0"/>
        <w:spacing w:before="0"/>
        <w:ind w:left="680"/>
        <w:rPr>
          <w:rFonts w:cs="Arial"/>
          <w:i/>
          <w:iCs/>
        </w:rPr>
      </w:pPr>
      <w:r w:rsidRPr="00AD10A6">
        <w:rPr>
          <w:rFonts w:cs="Arial"/>
        </w:rPr>
        <w:t>(</w:t>
      </w:r>
      <w:r w:rsidRPr="00AD10A6">
        <w:rPr>
          <w:rFonts w:cs="Arial"/>
          <w:i/>
          <w:iCs/>
        </w:rPr>
        <w:t>навести фазе из позиције</w:t>
      </w:r>
      <w:r w:rsidRPr="00AD10A6">
        <w:rPr>
          <w:rFonts w:cs="Arial"/>
          <w:i/>
          <w:iCs/>
          <w:lang w:val="sr-Latn-CS"/>
        </w:rPr>
        <w:t>VII</w:t>
      </w:r>
      <w:r w:rsidRPr="00AD10A6">
        <w:rPr>
          <w:rFonts w:cs="Arial"/>
          <w:i/>
          <w:iCs/>
        </w:rPr>
        <w:t>.</w:t>
      </w:r>
      <w:r w:rsidRPr="00AD10A6">
        <w:rPr>
          <w:rFonts w:cs="Arial"/>
        </w:rPr>
        <w:t xml:space="preserve"> </w:t>
      </w:r>
      <w:r w:rsidRPr="00AD10A6">
        <w:rPr>
          <w:rFonts w:cs="Arial"/>
          <w:i/>
          <w:iCs/>
        </w:rPr>
        <w:t>Термин плана и износ из понуде.</w:t>
      </w:r>
      <w:r w:rsidRPr="00AD10A6">
        <w:rPr>
          <w:rFonts w:cs="Arial"/>
        </w:rPr>
        <w:t xml:space="preserve"> </w:t>
      </w:r>
      <w:r w:rsidRPr="00AD10A6">
        <w:rPr>
          <w:rFonts w:cs="Arial"/>
          <w:i/>
          <w:iCs/>
        </w:rPr>
        <w:t>Збир мора</w:t>
      </w:r>
      <w:r w:rsidRPr="00AD10A6">
        <w:rPr>
          <w:rFonts w:cs="Arial"/>
        </w:rPr>
        <w:t xml:space="preserve"> </w:t>
      </w:r>
      <w:r w:rsidRPr="00AD10A6">
        <w:rPr>
          <w:rFonts w:cs="Arial"/>
          <w:i/>
          <w:iCs/>
        </w:rPr>
        <w:t>бити једнак укупној цени за ову позицију)</w:t>
      </w:r>
    </w:p>
    <w:p w:rsidR="00AD10A6" w:rsidRPr="00AD10A6" w:rsidRDefault="00AD10A6" w:rsidP="00AD10A6">
      <w:pPr>
        <w:widowControl w:val="0"/>
        <w:overflowPunct w:val="0"/>
        <w:autoSpaceDE w:val="0"/>
        <w:autoSpaceDN w:val="0"/>
        <w:adjustRightInd w:val="0"/>
        <w:spacing w:before="0"/>
        <w:ind w:left="680"/>
        <w:rPr>
          <w:rFonts w:cs="Arial"/>
          <w:i/>
          <w:iCs/>
        </w:rPr>
      </w:pPr>
    </w:p>
    <w:p w:rsidR="00282EBA" w:rsidRPr="00AD10A6" w:rsidRDefault="00282EBA" w:rsidP="00AD10A6">
      <w:pPr>
        <w:widowControl w:val="0"/>
        <w:autoSpaceDE w:val="0"/>
        <w:autoSpaceDN w:val="0"/>
        <w:adjustRightInd w:val="0"/>
        <w:spacing w:before="0"/>
        <w:rPr>
          <w:rFonts w:cs="Arial"/>
          <w:bCs/>
          <w:lang w:val="sr-Cyrl-RS"/>
        </w:rPr>
      </w:pPr>
      <w:r w:rsidRPr="00AD10A6">
        <w:rPr>
          <w:rFonts w:cs="Arial"/>
          <w:bCs/>
          <w:lang w:val="sr-Cyrl-RS"/>
        </w:rPr>
        <w:t>Фактурисање уговорене цене извршиће се у динарској противвредности на дан настанка пореске обавезе према средњем кусрсу динара у односу на евро (према курсу Народне банке Србије) а плаћање ће се извршити према средњем курсу динара у односу на евро на дан плаћања, на укупан износ накнаде (са ПДВ-ом). Пружалац услуге је обавезан да на рачуну наведе износ у еурима и прерачун у динаре према курсу НБС на дан настанка пореске обавезе.</w:t>
      </w:r>
    </w:p>
    <w:p w:rsidR="00282EBA" w:rsidRPr="00AD10A6" w:rsidRDefault="00282EBA" w:rsidP="00AD10A6">
      <w:pPr>
        <w:widowControl w:val="0"/>
        <w:autoSpaceDE w:val="0"/>
        <w:autoSpaceDN w:val="0"/>
        <w:adjustRightInd w:val="0"/>
        <w:spacing w:before="0"/>
        <w:rPr>
          <w:rFonts w:cs="Arial"/>
          <w:bCs/>
          <w:lang w:val="sr-Cyrl-RS"/>
        </w:rPr>
      </w:pPr>
    </w:p>
    <w:p w:rsidR="00282EBA" w:rsidRPr="00AD10A6" w:rsidRDefault="00282EBA" w:rsidP="00AD10A6">
      <w:pPr>
        <w:widowControl w:val="0"/>
        <w:autoSpaceDE w:val="0"/>
        <w:autoSpaceDN w:val="0"/>
        <w:adjustRightInd w:val="0"/>
        <w:spacing w:before="0"/>
        <w:rPr>
          <w:rFonts w:cs="Arial"/>
          <w:bCs/>
          <w:lang w:val="sr-Cyrl-RS"/>
        </w:rPr>
      </w:pPr>
      <w:r w:rsidRPr="00AD10A6">
        <w:rPr>
          <w:rFonts w:cs="Arial"/>
          <w:bCs/>
          <w:lang w:val="sr-Cyrl-RS"/>
        </w:rPr>
        <w:t xml:space="preserve">Фактура мора бити достављена на адресу корисника услуге: Јавно предузеће „Електропривреда Србије“ Београд, Улица Масарикова 1-3, са обавезним прилогом </w:t>
      </w:r>
      <w:r w:rsidRPr="00AD10A6">
        <w:rPr>
          <w:rFonts w:eastAsia="Calibri" w:cs="Arial"/>
        </w:rPr>
        <w:t>Документа (извештаја/записника/протокола) о квантитативном и квалитативном пријему услуга</w:t>
      </w:r>
      <w:r w:rsidRPr="00AD10A6">
        <w:rPr>
          <w:rFonts w:eastAsia="Calibri" w:cs="Arial"/>
          <w:lang w:val="sr-Cyrl-RS"/>
        </w:rPr>
        <w:t>/добара</w:t>
      </w:r>
      <w:r w:rsidRPr="00AD10A6">
        <w:rPr>
          <w:rFonts w:eastAsia="Calibri" w:cs="Arial"/>
        </w:rPr>
        <w:t xml:space="preserve"> за сваку појединачну фазу пројекта</w:t>
      </w:r>
      <w:r w:rsidRPr="00AD10A6">
        <w:rPr>
          <w:rFonts w:eastAsia="Calibri" w:cs="Arial"/>
          <w:lang w:val="sr-Cyrl-RS"/>
        </w:rPr>
        <w:t>.</w:t>
      </w:r>
    </w:p>
    <w:p w:rsidR="00282EBA" w:rsidRPr="00AD10A6" w:rsidRDefault="00282EBA" w:rsidP="00AD10A6">
      <w:pPr>
        <w:widowControl w:val="0"/>
        <w:autoSpaceDE w:val="0"/>
        <w:autoSpaceDN w:val="0"/>
        <w:adjustRightInd w:val="0"/>
        <w:spacing w:before="0"/>
        <w:rPr>
          <w:rFonts w:cs="Arial"/>
          <w:bCs/>
          <w:lang w:val="sr-Cyrl-RS"/>
        </w:rPr>
      </w:pPr>
    </w:p>
    <w:p w:rsidR="00282EBA" w:rsidRPr="00AD10A6" w:rsidRDefault="00282EBA" w:rsidP="00AD10A6">
      <w:pPr>
        <w:widowControl w:val="0"/>
        <w:autoSpaceDE w:val="0"/>
        <w:autoSpaceDN w:val="0"/>
        <w:adjustRightInd w:val="0"/>
        <w:spacing w:before="0"/>
        <w:rPr>
          <w:rFonts w:cs="Arial"/>
          <w:b/>
          <w:lang w:val="sr-Cyrl-RS"/>
        </w:rPr>
      </w:pPr>
      <w:r w:rsidRPr="00AD10A6">
        <w:rPr>
          <w:rFonts w:cs="Arial"/>
          <w:b/>
          <w:lang w:val="sr-Cyrl-RS"/>
        </w:rPr>
        <w:t>РОК ЗА ИЗВРШЕЊЕ УСЛУГЕ И ИСПОРУКУ ПРАТЕЋИХ ДОБАРА</w:t>
      </w:r>
    </w:p>
    <w:p w:rsidR="00282EBA" w:rsidRPr="00AD10A6" w:rsidRDefault="00282EBA" w:rsidP="00AD10A6">
      <w:pPr>
        <w:widowControl w:val="0"/>
        <w:autoSpaceDE w:val="0"/>
        <w:autoSpaceDN w:val="0"/>
        <w:adjustRightInd w:val="0"/>
        <w:spacing w:before="0"/>
        <w:ind w:left="4100"/>
        <w:rPr>
          <w:rFonts w:cs="Arial"/>
        </w:rPr>
      </w:pPr>
      <w:r w:rsidRPr="00AD10A6">
        <w:rPr>
          <w:rFonts w:cs="Arial"/>
          <w:bCs/>
        </w:rPr>
        <w:t xml:space="preserve">Члан </w:t>
      </w:r>
      <w:r w:rsidRPr="00AD10A6">
        <w:rPr>
          <w:rFonts w:cs="Arial"/>
          <w:bCs/>
          <w:lang w:val="sr-Cyrl-RS"/>
        </w:rPr>
        <w:t>4</w:t>
      </w:r>
      <w:r w:rsidRPr="00AD10A6">
        <w:rPr>
          <w:rFonts w:cs="Arial"/>
          <w:bCs/>
        </w:rPr>
        <w:t>.</w:t>
      </w: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Рок за извршење услуге консолидације лиценци и реактивације произвођачког одржавања и наставак услуга пружања услуга произвођачког одржавања износи ___________ дана након потписивања уговора, односно по следећим фазама:</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rsidR="00282EBA" w:rsidRPr="00AD10A6" w:rsidRDefault="00282EBA" w:rsidP="00AD10A6">
      <w:pPr>
        <w:widowControl w:val="0"/>
        <w:autoSpaceDE w:val="0"/>
        <w:autoSpaceDN w:val="0"/>
        <w:adjustRightInd w:val="0"/>
        <w:spacing w:before="0"/>
        <w:rPr>
          <w:rFonts w:eastAsia="TimesNewRomanPS-BoldMT" w:cs="Arial"/>
          <w:bCs/>
          <w:lang w:val="sr-Cyrl-RS"/>
        </w:rPr>
      </w:pPr>
    </w:p>
    <w:p w:rsidR="00282EBA" w:rsidRPr="00AD10A6" w:rsidRDefault="00282EBA" w:rsidP="00AD10A6">
      <w:pPr>
        <w:widowControl w:val="0"/>
        <w:autoSpaceDE w:val="0"/>
        <w:autoSpaceDN w:val="0"/>
        <w:adjustRightInd w:val="0"/>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Услуге произвођачког одржавања софтвера почињу датумом извршења консолидације лиценци и реактивације произвођачког одржавања и уговара се закључно са 31.12.201</w:t>
      </w:r>
      <w:r w:rsidR="00AC2889">
        <w:rPr>
          <w:rFonts w:eastAsia="TimesNewRomanPS-BoldMT" w:cs="Arial"/>
          <w:bCs/>
          <w:lang w:val="sr-Cyrl-RS"/>
        </w:rPr>
        <w:t>8</w:t>
      </w:r>
      <w:r w:rsidRPr="00AD10A6">
        <w:rPr>
          <w:rFonts w:eastAsia="TimesNewRomanPS-BoldMT" w:cs="Arial"/>
          <w:bCs/>
          <w:lang w:val="sr-Cyrl-RS"/>
        </w:rPr>
        <w:t>. године, односно по следећим фазама:</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widowControl w:val="0"/>
        <w:autoSpaceDE w:val="0"/>
        <w:autoSpaceDN w:val="0"/>
        <w:adjustRightInd w:val="0"/>
        <w:spacing w:before="0"/>
        <w:rPr>
          <w:rFonts w:cs="Arial"/>
        </w:rPr>
      </w:pPr>
      <w:r w:rsidRPr="00AD10A6">
        <w:rPr>
          <w:rFonts w:cs="Arial"/>
        </w:rPr>
        <w:t xml:space="preserve">Пружалац услуге се обавезује да изврши испоруку софтверских лиценци у року ______________ </w:t>
      </w:r>
      <w:r w:rsidRPr="00AD10A6">
        <w:rPr>
          <w:rFonts w:cs="Arial"/>
          <w:lang w:val="sr-Cyrl-RS"/>
        </w:rPr>
        <w:t>дана од датума потписивања уговора а у складу са следећим фазама испоруке</w:t>
      </w:r>
      <w:r w:rsidRPr="00AD10A6">
        <w:rPr>
          <w:rFonts w:cs="Arial"/>
        </w:rPr>
        <w:t>:</w:t>
      </w:r>
    </w:p>
    <w:p w:rsidR="00AD10A6" w:rsidRPr="00AD10A6" w:rsidRDefault="00AD10A6" w:rsidP="00AD10A6">
      <w:pPr>
        <w:widowControl w:val="0"/>
        <w:autoSpaceDE w:val="0"/>
        <w:autoSpaceDN w:val="0"/>
        <w:adjustRightInd w:val="0"/>
        <w:spacing w:before="0"/>
        <w:rPr>
          <w:rFonts w:cs="Arial"/>
        </w:rPr>
      </w:pPr>
    </w:p>
    <w:p w:rsidR="00282EBA" w:rsidRPr="00AD10A6" w:rsidRDefault="00282EBA" w:rsidP="00AD10A6">
      <w:pPr>
        <w:widowControl w:val="0"/>
        <w:autoSpaceDE w:val="0"/>
        <w:autoSpaceDN w:val="0"/>
        <w:adjustRightInd w:val="0"/>
        <w:spacing w:before="0"/>
        <w:rPr>
          <w:rFonts w:cs="Arial"/>
        </w:rPr>
      </w:pPr>
      <w:r w:rsidRPr="00AD10A6">
        <w:rPr>
          <w:rFonts w:cs="Arial"/>
        </w:rPr>
        <w:t>Једна фаза извршења</w:t>
      </w:r>
      <w:r w:rsidRPr="00AD10A6">
        <w:rPr>
          <w:rFonts w:cs="Arial"/>
        </w:rPr>
        <w:tab/>
        <w:t>рок испоруке</w:t>
      </w:r>
    </w:p>
    <w:p w:rsidR="00282EBA" w:rsidRPr="00AD10A6" w:rsidRDefault="00282EBA" w:rsidP="00AD10A6">
      <w:pPr>
        <w:widowControl w:val="0"/>
        <w:autoSpaceDE w:val="0"/>
        <w:autoSpaceDN w:val="0"/>
        <w:adjustRightInd w:val="0"/>
        <w:spacing w:before="0"/>
        <w:rPr>
          <w:rFonts w:cs="Arial"/>
        </w:rPr>
      </w:pPr>
    </w:p>
    <w:p w:rsidR="00282EBA" w:rsidRPr="00AD10A6" w:rsidRDefault="00282EBA" w:rsidP="00AD10A6">
      <w:pPr>
        <w:widowControl w:val="0"/>
        <w:autoSpaceDE w:val="0"/>
        <w:autoSpaceDN w:val="0"/>
        <w:adjustRightInd w:val="0"/>
        <w:spacing w:before="0"/>
        <w:rPr>
          <w:rFonts w:cs="Arial"/>
        </w:rPr>
      </w:pPr>
      <w:r w:rsidRPr="00AD10A6">
        <w:rPr>
          <w:rFonts w:cs="Arial"/>
        </w:rPr>
        <w:t>____________________</w:t>
      </w:r>
      <w:r w:rsidRPr="00AD10A6">
        <w:rPr>
          <w:rFonts w:cs="Arial"/>
        </w:rPr>
        <w:tab/>
        <w:t>______________________ дана од дана потписивања уговора</w:t>
      </w:r>
    </w:p>
    <w:p w:rsidR="00282EBA" w:rsidRPr="00AD10A6" w:rsidRDefault="00282EBA" w:rsidP="00AD10A6">
      <w:pPr>
        <w:widowControl w:val="0"/>
        <w:autoSpaceDE w:val="0"/>
        <w:autoSpaceDN w:val="0"/>
        <w:adjustRightInd w:val="0"/>
        <w:spacing w:before="0"/>
        <w:rPr>
          <w:rFonts w:cs="Arial"/>
        </w:rPr>
      </w:pPr>
    </w:p>
    <w:p w:rsidR="00282EBA" w:rsidRPr="00AD10A6" w:rsidRDefault="00282EBA" w:rsidP="00AD10A6">
      <w:pPr>
        <w:widowControl w:val="0"/>
        <w:autoSpaceDE w:val="0"/>
        <w:autoSpaceDN w:val="0"/>
        <w:adjustRightInd w:val="0"/>
        <w:spacing w:before="0"/>
        <w:ind w:left="1180"/>
        <w:rPr>
          <w:rFonts w:cs="Arial"/>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Услуге произвођачког одржавања софтвера почињу датумом извршења консолидације лиценци и реактивације произвођачког одржавања и уговарају се закључно са 31.12.201</w:t>
      </w:r>
      <w:r w:rsidR="00AC2889">
        <w:rPr>
          <w:rFonts w:eastAsia="TimesNewRomanPS-BoldMT" w:cs="Arial"/>
          <w:bCs/>
          <w:lang w:val="sr-Cyrl-RS"/>
        </w:rPr>
        <w:t>8</w:t>
      </w:r>
      <w:r w:rsidRPr="00AD10A6">
        <w:rPr>
          <w:rFonts w:eastAsia="TimesNewRomanPS-BoldMT" w:cs="Arial"/>
          <w:bCs/>
          <w:lang w:val="sr-Cyrl-RS"/>
        </w:rPr>
        <w:t>. године</w:t>
      </w:r>
    </w:p>
    <w:p w:rsidR="00AD10A6" w:rsidRPr="00AD10A6" w:rsidRDefault="00AD10A6"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spacing w:before="0"/>
        <w:rPr>
          <w:rFonts w:cs="Arial"/>
        </w:rPr>
      </w:pPr>
      <w:r w:rsidRPr="00AD10A6">
        <w:rPr>
          <w:rFonts w:cs="Arial"/>
        </w:rPr>
        <w:t>Услуга закупа SAP HEC инфраструктуре почиње до 7</w:t>
      </w:r>
      <w:r w:rsidRPr="00AD10A6">
        <w:rPr>
          <w:rFonts w:cs="Arial"/>
          <w:lang w:val="sr-Cyrl-RS"/>
        </w:rPr>
        <w:t xml:space="preserve"> (словима: седам)</w:t>
      </w:r>
      <w:r w:rsidRPr="00AD10A6">
        <w:rPr>
          <w:rFonts w:cs="Arial"/>
        </w:rPr>
        <w:t xml:space="preserve"> дана од дана ступања уговора на снагу и траје 12 (дванаест) месеци.</w:t>
      </w:r>
    </w:p>
    <w:p w:rsidR="00AD10A6" w:rsidRPr="00AD10A6" w:rsidRDefault="00AD10A6" w:rsidP="00AD10A6">
      <w:pPr>
        <w:spacing w:before="0"/>
        <w:rPr>
          <w:rFonts w:cs="Arial"/>
        </w:rPr>
      </w:pPr>
    </w:p>
    <w:p w:rsidR="00282EBA" w:rsidRPr="00AD10A6" w:rsidRDefault="00282EBA" w:rsidP="00AD10A6">
      <w:pPr>
        <w:spacing w:before="0"/>
        <w:rPr>
          <w:rFonts w:cs="Arial"/>
        </w:rPr>
      </w:pPr>
      <w:r w:rsidRPr="00AD10A6">
        <w:rPr>
          <w:rFonts w:cs="Arial"/>
        </w:rPr>
        <w:t>Једна фаза извршења</w:t>
      </w:r>
      <w:r w:rsidRPr="00AD10A6">
        <w:rPr>
          <w:rFonts w:cs="Arial"/>
        </w:rPr>
        <w:tab/>
        <w:t>рок испоруке</w:t>
      </w:r>
    </w:p>
    <w:p w:rsidR="00282EBA" w:rsidRPr="00AD10A6" w:rsidRDefault="00282EBA" w:rsidP="00AD10A6">
      <w:pPr>
        <w:spacing w:before="0"/>
        <w:rPr>
          <w:rFonts w:cs="Arial"/>
        </w:rPr>
      </w:pPr>
    </w:p>
    <w:p w:rsidR="00282EBA" w:rsidRPr="00AD10A6" w:rsidRDefault="00282EBA" w:rsidP="00AD10A6">
      <w:pPr>
        <w:spacing w:before="0"/>
        <w:rPr>
          <w:rFonts w:cs="Arial"/>
        </w:rPr>
      </w:pPr>
      <w:r w:rsidRPr="00AD10A6">
        <w:rPr>
          <w:rFonts w:cs="Arial"/>
        </w:rPr>
        <w:t>____________________</w:t>
      </w:r>
      <w:r w:rsidRPr="00AD10A6">
        <w:rPr>
          <w:rFonts w:cs="Arial"/>
        </w:rPr>
        <w:tab/>
        <w:t>______________________ дана од дана потписивања уговора</w:t>
      </w:r>
    </w:p>
    <w:p w:rsidR="00282EBA" w:rsidRPr="00AD10A6" w:rsidRDefault="00282EBA" w:rsidP="00AD10A6">
      <w:pPr>
        <w:spacing w:before="0"/>
        <w:rPr>
          <w:rFonts w:cs="Arial"/>
        </w:rPr>
      </w:pPr>
    </w:p>
    <w:p w:rsidR="00282EBA" w:rsidRPr="00AD10A6" w:rsidRDefault="00282EBA" w:rsidP="00AD10A6">
      <w:pPr>
        <w:tabs>
          <w:tab w:val="left" w:pos="680"/>
        </w:tabs>
        <w:spacing w:before="0"/>
        <w:rPr>
          <w:rFonts w:eastAsia="TimesNewRomanPS-BoldMT" w:cs="Arial"/>
          <w:bCs/>
          <w:lang w:val="sr-Latn-C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rPr>
        <w:t xml:space="preserve">Услуге имплементације нових функционалности почињу </w:t>
      </w:r>
      <w:r w:rsidRPr="00AD10A6">
        <w:rPr>
          <w:rFonts w:eastAsia="TimesNewRomanPS-BoldMT" w:cs="Arial"/>
          <w:bCs/>
          <w:lang w:val="sr-Cyrl-RS"/>
        </w:rPr>
        <w:t xml:space="preserve">извршиће се  </w:t>
      </w:r>
      <w:r w:rsidRPr="00AD10A6">
        <w:rPr>
          <w:rFonts w:eastAsia="TimesNewRomanPS-BoldMT" w:cs="Arial"/>
          <w:bCs/>
        </w:rPr>
        <w:t>у року од _____ (словима: ___________) месеци</w:t>
      </w:r>
      <w:r w:rsidRPr="00AD10A6">
        <w:rPr>
          <w:rFonts w:eastAsia="TimesNewRomanPS-BoldMT" w:cs="Arial"/>
          <w:bCs/>
          <w:lang w:val="sr-Cyrl-RS"/>
        </w:rPr>
        <w:t xml:space="preserve"> од дана ступања уговора на снагу.</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Услуге подршке имплементираног решења извршиће се  у року од _____ (словима: ___________) месеци од дана ступања уговора на снагу.</w:t>
      </w:r>
    </w:p>
    <w:p w:rsidR="00AD10A6" w:rsidRPr="00AD10A6" w:rsidRDefault="00AD10A6"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Једна фаза извршења</w:t>
      </w:r>
      <w:r w:rsidRPr="00AD10A6">
        <w:rPr>
          <w:rFonts w:eastAsia="TimesNewRomanPS-BoldMT" w:cs="Arial"/>
          <w:bCs/>
          <w:lang w:val="sr-Cyrl-RS"/>
        </w:rPr>
        <w:tab/>
        <w:t>рок испоруке</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lang w:val="sr-Cyrl-RS"/>
        </w:rPr>
        <w:t>____________________</w:t>
      </w:r>
      <w:r w:rsidRPr="00AD10A6">
        <w:rPr>
          <w:rFonts w:eastAsia="TimesNewRomanPS-BoldMT" w:cs="Arial"/>
          <w:bCs/>
          <w:lang w:val="sr-Cyrl-RS"/>
        </w:rPr>
        <w:tab/>
        <w:t>______________________ дана од дана потписивања уговора</w:t>
      </w: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lang w:val="sr-Cyrl-RS"/>
        </w:rPr>
      </w:pPr>
      <w:r w:rsidRPr="00AD10A6">
        <w:rPr>
          <w:rFonts w:eastAsia="TimesNewRomanPS-BoldMT" w:cs="Arial"/>
          <w:bCs/>
        </w:rPr>
        <w:t xml:space="preserve">Услуге стандарних САП обука </w:t>
      </w:r>
      <w:r w:rsidRPr="00AD10A6">
        <w:rPr>
          <w:rFonts w:eastAsia="TimesNewRomanPS-BoldMT" w:cs="Arial"/>
          <w:bCs/>
          <w:lang w:val="sr-Cyrl-RS"/>
        </w:rPr>
        <w:t xml:space="preserve">извршиће се  </w:t>
      </w:r>
      <w:r w:rsidRPr="00AD10A6">
        <w:rPr>
          <w:rFonts w:eastAsia="TimesNewRomanPS-BoldMT" w:cs="Arial"/>
          <w:bCs/>
        </w:rPr>
        <w:t>у року од _____ (словима: ___________) месеци</w:t>
      </w:r>
      <w:r w:rsidRPr="00AD10A6">
        <w:rPr>
          <w:rFonts w:eastAsia="TimesNewRomanPS-BoldMT" w:cs="Arial"/>
          <w:bCs/>
          <w:lang w:val="sr-Cyrl-RS"/>
        </w:rPr>
        <w:t xml:space="preserve"> од дана ступања уговора на снагу.</w:t>
      </w:r>
    </w:p>
    <w:p w:rsidR="00AD10A6" w:rsidRPr="00AD10A6" w:rsidRDefault="00AD10A6" w:rsidP="00AD10A6">
      <w:pPr>
        <w:tabs>
          <w:tab w:val="left" w:pos="680"/>
        </w:tabs>
        <w:spacing w:before="0"/>
        <w:rPr>
          <w:rFonts w:eastAsia="TimesNewRomanPS-BoldMT" w:cs="Arial"/>
          <w:bCs/>
          <w:lang w:val="sr-Cyrl-RS"/>
        </w:rPr>
      </w:pPr>
    </w:p>
    <w:p w:rsidR="00282EBA" w:rsidRPr="00AD10A6" w:rsidRDefault="00282EBA" w:rsidP="00AD10A6">
      <w:pPr>
        <w:tabs>
          <w:tab w:val="left" w:pos="680"/>
        </w:tabs>
        <w:spacing w:before="0"/>
        <w:rPr>
          <w:rFonts w:eastAsia="TimesNewRomanPS-BoldMT" w:cs="Arial"/>
          <w:bCs/>
        </w:rPr>
      </w:pPr>
      <w:r w:rsidRPr="00AD10A6">
        <w:rPr>
          <w:rFonts w:eastAsia="TimesNewRomanPS-BoldMT" w:cs="Arial"/>
          <w:bCs/>
        </w:rPr>
        <w:t>Једна фаза извршења</w:t>
      </w:r>
      <w:r w:rsidRPr="00AD10A6">
        <w:rPr>
          <w:rFonts w:eastAsia="TimesNewRomanPS-BoldMT" w:cs="Arial"/>
          <w:bCs/>
        </w:rPr>
        <w:tab/>
        <w:t>рок испоруке</w:t>
      </w:r>
    </w:p>
    <w:p w:rsidR="00282EBA" w:rsidRPr="00AD10A6" w:rsidRDefault="00282EBA" w:rsidP="00AD10A6">
      <w:pPr>
        <w:tabs>
          <w:tab w:val="left" w:pos="680"/>
        </w:tabs>
        <w:spacing w:before="0"/>
        <w:rPr>
          <w:rFonts w:eastAsia="TimesNewRomanPS-BoldMT" w:cs="Arial"/>
          <w:bCs/>
        </w:rPr>
      </w:pPr>
    </w:p>
    <w:p w:rsidR="00282EBA" w:rsidRPr="00AD10A6" w:rsidRDefault="00282EBA" w:rsidP="00AD10A6">
      <w:pPr>
        <w:tabs>
          <w:tab w:val="left" w:pos="680"/>
        </w:tabs>
        <w:spacing w:before="0"/>
        <w:rPr>
          <w:rFonts w:eastAsia="TimesNewRomanPS-BoldMT" w:cs="Arial"/>
          <w:bCs/>
        </w:rPr>
      </w:pPr>
      <w:r w:rsidRPr="00AD10A6">
        <w:rPr>
          <w:rFonts w:eastAsia="TimesNewRomanPS-BoldMT" w:cs="Arial"/>
          <w:bCs/>
        </w:rPr>
        <w:t>____________________</w:t>
      </w:r>
      <w:r w:rsidRPr="00AD10A6">
        <w:rPr>
          <w:rFonts w:eastAsia="TimesNewRomanPS-BoldMT" w:cs="Arial"/>
          <w:bCs/>
        </w:rPr>
        <w:tab/>
        <w:t>______________________ дана од дана потписивања уговора</w:t>
      </w:r>
    </w:p>
    <w:p w:rsidR="00282EBA" w:rsidRPr="00AD10A6" w:rsidRDefault="00282EBA" w:rsidP="00AD10A6">
      <w:pPr>
        <w:tabs>
          <w:tab w:val="left" w:pos="680"/>
        </w:tabs>
        <w:spacing w:before="0"/>
        <w:rPr>
          <w:rFonts w:eastAsia="TimesNewRomanPS-BoldMT" w:cs="Arial"/>
          <w:bCs/>
        </w:rPr>
      </w:pPr>
    </w:p>
    <w:p w:rsidR="00282EBA" w:rsidRPr="00AD10A6" w:rsidRDefault="00282EBA" w:rsidP="00AD10A6">
      <w:pPr>
        <w:widowControl w:val="0"/>
        <w:overflowPunct w:val="0"/>
        <w:autoSpaceDE w:val="0"/>
        <w:autoSpaceDN w:val="0"/>
        <w:adjustRightInd w:val="0"/>
        <w:spacing w:before="0"/>
        <w:rPr>
          <w:rFonts w:cs="Arial"/>
        </w:rPr>
      </w:pPr>
      <w:r w:rsidRPr="00AD10A6">
        <w:rPr>
          <w:rFonts w:cs="Arial"/>
        </w:rPr>
        <w:t>Пружалац услуге се обавезује да у сваком случају испоруку софтверских лиценци изврши пре Датума почетка права нa лиценце.</w:t>
      </w:r>
    </w:p>
    <w:p w:rsidR="00282EBA" w:rsidRPr="00AD10A6" w:rsidRDefault="00282EBA" w:rsidP="00AD10A6">
      <w:pPr>
        <w:widowControl w:val="0"/>
        <w:autoSpaceDE w:val="0"/>
        <w:autoSpaceDN w:val="0"/>
        <w:adjustRightInd w:val="0"/>
        <w:spacing w:before="0"/>
        <w:rPr>
          <w:rFonts w:cs="Arial"/>
          <w:bCs/>
          <w:lang w:val="sr-Cyrl-RS"/>
        </w:rPr>
      </w:pPr>
    </w:p>
    <w:p w:rsidR="00556A9B" w:rsidRPr="00AD10A6" w:rsidRDefault="00556A9B" w:rsidP="00AD10A6">
      <w:pPr>
        <w:widowControl w:val="0"/>
        <w:autoSpaceDE w:val="0"/>
        <w:autoSpaceDN w:val="0"/>
        <w:adjustRightInd w:val="0"/>
        <w:spacing w:before="0"/>
        <w:rPr>
          <w:rFonts w:cs="Arial"/>
          <w:b/>
          <w:lang w:val="sr-Cyrl-RS"/>
        </w:rPr>
      </w:pPr>
      <w:r w:rsidRPr="00AD10A6">
        <w:rPr>
          <w:rFonts w:cs="Arial"/>
          <w:b/>
          <w:lang w:val="sr-Cyrl-RS"/>
        </w:rPr>
        <w:t>НАБАВАКА СОФТВЕРСКИХ ЛИЦЕНЦИ</w:t>
      </w:r>
    </w:p>
    <w:p w:rsidR="0098566E" w:rsidRPr="00AD10A6" w:rsidRDefault="0098566E" w:rsidP="00AD10A6">
      <w:pPr>
        <w:widowControl w:val="0"/>
        <w:autoSpaceDE w:val="0"/>
        <w:autoSpaceDN w:val="0"/>
        <w:adjustRightInd w:val="0"/>
        <w:spacing w:before="0"/>
        <w:ind w:left="4100"/>
        <w:rPr>
          <w:rFonts w:cs="Arial"/>
        </w:rPr>
      </w:pPr>
      <w:r w:rsidRPr="00AD10A6">
        <w:rPr>
          <w:rFonts w:cs="Arial"/>
          <w:bCs/>
        </w:rPr>
        <w:t xml:space="preserve">Члан </w:t>
      </w:r>
      <w:r w:rsidR="00282EBA" w:rsidRPr="00AD10A6">
        <w:rPr>
          <w:rFonts w:cs="Arial"/>
          <w:bCs/>
          <w:lang w:val="sr-Cyrl-RS"/>
        </w:rPr>
        <w:t>5</w:t>
      </w:r>
      <w:r w:rsidRPr="00AD10A6">
        <w:rPr>
          <w:rFonts w:cs="Arial"/>
          <w:bCs/>
        </w:rPr>
        <w:t>.</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Куповина софтверских </w:t>
      </w:r>
      <w:r w:rsidRPr="00AD10A6">
        <w:rPr>
          <w:rFonts w:cs="Arial"/>
          <w:color w:val="000000" w:themeColor="text1"/>
        </w:rPr>
        <w:t xml:space="preserve">лиценци из </w:t>
      </w:r>
      <w:r w:rsidRPr="00AD10A6">
        <w:rPr>
          <w:rFonts w:cs="Arial"/>
          <w:color w:val="000000" w:themeColor="text1"/>
          <w:lang w:val="sr-Cyrl-RS"/>
        </w:rPr>
        <w:t xml:space="preserve">члана 1 овог </w:t>
      </w:r>
      <w:r w:rsidRPr="00AD10A6">
        <w:rPr>
          <w:rFonts w:cs="Arial"/>
          <w:lang w:val="sr-Cyrl-RS"/>
        </w:rPr>
        <w:t>уговора</w:t>
      </w:r>
      <w:r w:rsidRPr="00AD10A6">
        <w:rPr>
          <w:rFonts w:cs="Arial"/>
        </w:rPr>
        <w:t xml:space="preserve"> oмoгућaвa Кориснику услуге да користи купљене софтвер</w:t>
      </w:r>
      <w:r w:rsidRPr="00AD10A6">
        <w:rPr>
          <w:rFonts w:cs="Arial"/>
          <w:lang w:val="sr-Cyrl-RS"/>
        </w:rPr>
        <w:t xml:space="preserve">ске лиценце </w:t>
      </w:r>
      <w:r w:rsidRPr="00AD10A6">
        <w:rPr>
          <w:rFonts w:cs="Arial"/>
        </w:rPr>
        <w:t xml:space="preserve">под условима дефинисаним </w:t>
      </w:r>
      <w:r w:rsidRPr="00AD10A6">
        <w:rPr>
          <w:rFonts w:cs="Arial"/>
          <w:lang w:val="sr-Cyrl-RS"/>
        </w:rPr>
        <w:t xml:space="preserve">софтверском </w:t>
      </w:r>
      <w:r w:rsidRPr="00AD10A6">
        <w:rPr>
          <w:rFonts w:cs="Arial"/>
        </w:rPr>
        <w:t xml:space="preserve">лиценцом, односно Корисник услуге уплатом уговорене цене стиче право трајног коришћења </w:t>
      </w:r>
      <w:r w:rsidRPr="00AD10A6">
        <w:rPr>
          <w:rFonts w:cs="Arial"/>
          <w:lang w:val="sr-Cyrl-RS"/>
        </w:rPr>
        <w:t>софтверских лиценци</w:t>
      </w:r>
      <w:r w:rsidRPr="00AD10A6">
        <w:rPr>
          <w:rFonts w:cs="Arial"/>
        </w:rPr>
        <w:t xml:space="preserve"> и резултата добијених коришћењем предметних софтверских лиценци, без икакве додатне посебне накнаде Пружаоцу услуге и без предметног, просторног и временског ограничења, да нема право преноса на треће правно лице.</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Право коришћења </w:t>
      </w:r>
      <w:r w:rsidRPr="00AD10A6">
        <w:rPr>
          <w:rFonts w:cs="Arial"/>
          <w:lang w:val="sr-Cyrl-RS"/>
        </w:rPr>
        <w:t>софтверских лиценци</w:t>
      </w:r>
      <w:r w:rsidRPr="00AD10A6">
        <w:rPr>
          <w:rFonts w:cs="Arial"/>
        </w:rPr>
        <w:t xml:space="preserve"> почиње од дана добијања права нa </w:t>
      </w:r>
      <w:r w:rsidRPr="00AD10A6">
        <w:rPr>
          <w:rFonts w:cs="Arial"/>
          <w:lang w:val="sr-Cyrl-RS"/>
        </w:rPr>
        <w:t xml:space="preserve">софтверску </w:t>
      </w:r>
      <w:r w:rsidRPr="00AD10A6">
        <w:rPr>
          <w:rFonts w:cs="Arial"/>
        </w:rPr>
        <w:t>лиценцу, овде названо „Датум почетка права нa лиценцу“, без обзира нa начин испоруке, односно да ли су софтвер</w:t>
      </w:r>
      <w:r w:rsidRPr="00AD10A6">
        <w:rPr>
          <w:rFonts w:cs="Arial"/>
          <w:lang w:val="sr-Cyrl-RS"/>
        </w:rPr>
        <w:t>ске лиценце</w:t>
      </w:r>
      <w:r w:rsidRPr="00AD10A6">
        <w:rPr>
          <w:rFonts w:cs="Arial"/>
        </w:rPr>
        <w:t xml:space="preserve"> послат</w:t>
      </w:r>
      <w:r w:rsidRPr="00AD10A6">
        <w:rPr>
          <w:rFonts w:cs="Arial"/>
          <w:lang w:val="sr-Cyrl-RS"/>
        </w:rPr>
        <w:t>е</w:t>
      </w:r>
      <w:r w:rsidRPr="00AD10A6">
        <w:rPr>
          <w:rFonts w:cs="Arial"/>
        </w:rPr>
        <w:t xml:space="preserve"> рaниje или су преузет</w:t>
      </w:r>
      <w:r w:rsidRPr="00AD10A6">
        <w:rPr>
          <w:rFonts w:cs="Arial"/>
          <w:lang w:val="sr-Cyrl-RS"/>
        </w:rPr>
        <w:t>е</w:t>
      </w:r>
      <w:r w:rsidRPr="00AD10A6">
        <w:rPr>
          <w:rFonts w:cs="Arial"/>
        </w:rPr>
        <w:t xml:space="preserve"> сa сервера. Пружалац услуге се обавезује да датум почетка права на </w:t>
      </w:r>
      <w:r w:rsidRPr="00AD10A6">
        <w:rPr>
          <w:rFonts w:cs="Arial"/>
          <w:lang w:val="sr-Cyrl-RS"/>
        </w:rPr>
        <w:t xml:space="preserve">софтверску </w:t>
      </w:r>
      <w:r w:rsidRPr="00AD10A6">
        <w:rPr>
          <w:rFonts w:cs="Arial"/>
        </w:rPr>
        <w:t>лиценцу буде највише до 3 (</w:t>
      </w:r>
      <w:r w:rsidR="007C0036" w:rsidRPr="00AD10A6">
        <w:rPr>
          <w:rFonts w:cs="Arial"/>
          <w:lang w:val="sr-Cyrl-RS"/>
        </w:rPr>
        <w:t xml:space="preserve">словима: </w:t>
      </w:r>
      <w:r w:rsidRPr="00AD10A6">
        <w:rPr>
          <w:rFonts w:cs="Arial"/>
        </w:rPr>
        <w:t>три) радна дана после датума испоруке.</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Корисник услуге је дужан да Пружаоцу услуге достави Захтев за инстaлaциjу (адресе, контакте и техничке податке потребне да се испорука релевантних верзија софтверских лиценци реализује) за сваку фазу испоруке</w:t>
      </w:r>
      <w:r w:rsidRPr="00AD10A6">
        <w:rPr>
          <w:rFonts w:cs="Arial"/>
          <w:bCs/>
        </w:rPr>
        <w:t>.</w:t>
      </w:r>
    </w:p>
    <w:p w:rsidR="0098566E" w:rsidRPr="00AD10A6" w:rsidRDefault="00AD10A6" w:rsidP="00AD10A6">
      <w:pPr>
        <w:spacing w:before="0"/>
        <w:jc w:val="center"/>
        <w:rPr>
          <w:rFonts w:cs="Arial"/>
        </w:rPr>
      </w:pPr>
      <w:r w:rsidRPr="00AD10A6">
        <w:rPr>
          <w:rFonts w:cs="Arial"/>
          <w:lang w:val="sr-Cyrl-RS"/>
        </w:rPr>
        <w:t>Ч</w:t>
      </w:r>
      <w:r w:rsidR="0098566E" w:rsidRPr="00AD10A6">
        <w:rPr>
          <w:rFonts w:cs="Arial"/>
        </w:rPr>
        <w:t xml:space="preserve">лан </w:t>
      </w:r>
      <w:r w:rsidR="00282EBA" w:rsidRPr="00AD10A6">
        <w:rPr>
          <w:rFonts w:cs="Arial"/>
          <w:lang w:val="sr-Cyrl-RS"/>
        </w:rPr>
        <w:t>6</w:t>
      </w:r>
      <w:r w:rsidR="0098566E" w:rsidRPr="00AD10A6">
        <w:rPr>
          <w:rFonts w:cs="Arial"/>
        </w:rPr>
        <w:t>.</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Корисник услуге се обавезује да користи само oдрeђeни тип, метрику и количину за софтверске лиценце, све у складу сa Прилогом 9. овог уговора. Уколико Корисник услуге не користи читав функционални обим и количину прибављене овим уговором, уговорена вредност из </w:t>
      </w:r>
      <w:r w:rsidR="00907CA1" w:rsidRPr="00AD10A6">
        <w:rPr>
          <w:rFonts w:cs="Arial"/>
          <w:lang w:val="sr-Cyrl-RS"/>
        </w:rPr>
        <w:t>става</w:t>
      </w:r>
      <w:r w:rsidR="00907CA1" w:rsidRPr="00AD10A6">
        <w:rPr>
          <w:rFonts w:cs="Arial"/>
        </w:rPr>
        <w:t xml:space="preserve"> </w:t>
      </w:r>
      <w:r w:rsidR="00907CA1" w:rsidRPr="00AD10A6">
        <w:rPr>
          <w:rFonts w:cs="Arial"/>
          <w:lang w:val="sr-Cyrl-RS"/>
        </w:rPr>
        <w:t xml:space="preserve">3. </w:t>
      </w:r>
      <w:r w:rsidRPr="00AD10A6">
        <w:rPr>
          <w:rFonts w:cs="Arial"/>
        </w:rPr>
        <w:t>члана</w:t>
      </w:r>
      <w:r w:rsidR="00907CA1" w:rsidRPr="00AD10A6">
        <w:rPr>
          <w:rFonts w:cs="Arial"/>
        </w:rPr>
        <w:t xml:space="preserve"> </w:t>
      </w:r>
      <w:r w:rsidR="00907CA1" w:rsidRPr="00AD10A6">
        <w:rPr>
          <w:rFonts w:cs="Arial"/>
          <w:lang w:val="sr-Latn-RS"/>
        </w:rPr>
        <w:t>2</w:t>
      </w:r>
      <w:r w:rsidRPr="00AD10A6">
        <w:rPr>
          <w:rFonts w:cs="Arial"/>
        </w:rPr>
        <w:t>. oстaje непромењена.</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Нa основу овог уговора, Корисник услуге има право коришћења софтверских производа у свему у складу са овим уговором, Прилогом 9. (Опште одредбе и услови произвођача софтвера) и Прилогом 10. (Општи списак типова софтверских лиценци и правила коришћења), који су саставни део овог уговора.</w:t>
      </w:r>
    </w:p>
    <w:p w:rsidR="0098566E" w:rsidRPr="00AD10A6" w:rsidRDefault="0098566E" w:rsidP="00AD10A6">
      <w:pPr>
        <w:widowControl w:val="0"/>
        <w:autoSpaceDE w:val="0"/>
        <w:autoSpaceDN w:val="0"/>
        <w:adjustRightInd w:val="0"/>
        <w:spacing w:before="0"/>
        <w:rPr>
          <w:rFonts w:cs="Arial"/>
        </w:rPr>
      </w:pPr>
      <w:r w:rsidRPr="00AD10A6">
        <w:rPr>
          <w:rFonts w:cs="Arial"/>
        </w:rPr>
        <w:t>Пружалац услуге има право да извршава редовне провере лицeнци за софтвер.</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spacing w:before="0"/>
        <w:jc w:val="center"/>
        <w:rPr>
          <w:rFonts w:cs="Arial"/>
        </w:rPr>
      </w:pPr>
      <w:r w:rsidRPr="00AD10A6">
        <w:rPr>
          <w:rFonts w:cs="Arial"/>
        </w:rPr>
        <w:t xml:space="preserve">Члан </w:t>
      </w:r>
      <w:r w:rsidR="00282EBA" w:rsidRPr="00AD10A6">
        <w:rPr>
          <w:rFonts w:cs="Arial"/>
          <w:lang w:val="sr-Cyrl-RS"/>
        </w:rPr>
        <w:t>7</w:t>
      </w:r>
      <w:r w:rsidRPr="00AD10A6">
        <w:rPr>
          <w:rFonts w:cs="Arial"/>
        </w:rPr>
        <w:t>.</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lang w:val="sr-Cyrl-RS"/>
        </w:rPr>
        <w:t xml:space="preserve">Нове </w:t>
      </w:r>
      <w:r w:rsidRPr="00AD10A6">
        <w:rPr>
          <w:rFonts w:cs="Arial"/>
        </w:rPr>
        <w:t xml:space="preserve">функционалности </w:t>
      </w:r>
      <w:r w:rsidRPr="00AD10A6">
        <w:rPr>
          <w:rFonts w:cs="Arial"/>
          <w:lang w:val="sr-Cyrl-RS"/>
        </w:rPr>
        <w:t>информационог система (у даљем тексту: имплементација нових функционалности)</w:t>
      </w:r>
      <w:r w:rsidRPr="00AD10A6">
        <w:rPr>
          <w:rFonts w:cs="Arial"/>
        </w:rPr>
        <w:t>,  које ћe бити имплементиране како би сe испунили захтеви</w:t>
      </w:r>
      <w:r w:rsidRPr="00AD10A6">
        <w:rPr>
          <w:rFonts w:cs="Arial"/>
          <w:lang w:val="sr-Cyrl-RS"/>
        </w:rPr>
        <w:t xml:space="preserve"> Корисника услуге</w:t>
      </w:r>
      <w:r w:rsidRPr="00AD10A6">
        <w:rPr>
          <w:rFonts w:cs="Arial"/>
        </w:rPr>
        <w:t xml:space="preserve">, су наведене у Прилогу </w:t>
      </w:r>
      <w:r w:rsidRPr="00AD10A6">
        <w:rPr>
          <w:rFonts w:cs="Arial"/>
          <w:lang w:val="sr-Cyrl-RS"/>
        </w:rPr>
        <w:t>2</w:t>
      </w:r>
      <w:r w:rsidRPr="00AD10A6">
        <w:rPr>
          <w:rFonts w:cs="Arial"/>
        </w:rPr>
        <w:t xml:space="preserve"> овог уговора и не могу се мењати без обостране сагласности уговорних страна.</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Услуге </w:t>
      </w:r>
      <w:r w:rsidRPr="00AD10A6">
        <w:rPr>
          <w:rFonts w:cs="Arial"/>
          <w:lang w:val="sr-Cyrl-RS"/>
        </w:rPr>
        <w:t>имплементације нових функционалности</w:t>
      </w:r>
      <w:r w:rsidRPr="00AD10A6">
        <w:rPr>
          <w:rFonts w:cs="Arial"/>
        </w:rPr>
        <w:t xml:space="preserve"> ћe бити oбeзбeђeнe у складу сa детаљн</w:t>
      </w:r>
      <w:r w:rsidRPr="00AD10A6">
        <w:rPr>
          <w:rFonts w:cs="Arial"/>
          <w:lang w:val="sr-Cyrl-RS"/>
        </w:rPr>
        <w:t>им</w:t>
      </w:r>
      <w:r w:rsidRPr="00AD10A6">
        <w:rPr>
          <w:rFonts w:cs="Arial"/>
        </w:rPr>
        <w:t xml:space="preserve"> функционалн</w:t>
      </w:r>
      <w:r w:rsidRPr="00AD10A6">
        <w:rPr>
          <w:rFonts w:cs="Arial"/>
          <w:lang w:val="sr-Cyrl-RS"/>
        </w:rPr>
        <w:t>им</w:t>
      </w:r>
      <w:r w:rsidRPr="00AD10A6">
        <w:rPr>
          <w:rFonts w:cs="Arial"/>
        </w:rPr>
        <w:t xml:space="preserve"> спецификациј</w:t>
      </w:r>
      <w:r w:rsidRPr="00AD10A6">
        <w:rPr>
          <w:rFonts w:cs="Arial"/>
          <w:lang w:val="sr-Cyrl-RS"/>
        </w:rPr>
        <w:t>ама</w:t>
      </w:r>
      <w:r w:rsidRPr="00AD10A6">
        <w:rPr>
          <w:rFonts w:cs="Arial"/>
        </w:rPr>
        <w:t xml:space="preserve"> кој</w:t>
      </w:r>
      <w:r w:rsidRPr="00AD10A6">
        <w:rPr>
          <w:rFonts w:cs="Arial"/>
          <w:lang w:val="sr-Cyrl-RS"/>
        </w:rPr>
        <w:t>е</w:t>
      </w:r>
      <w:r w:rsidRPr="00AD10A6">
        <w:rPr>
          <w:rFonts w:cs="Arial"/>
        </w:rPr>
        <w:t xml:space="preserve"> ће бити израђен</w:t>
      </w:r>
      <w:r w:rsidRPr="00AD10A6">
        <w:rPr>
          <w:rFonts w:cs="Arial"/>
          <w:lang w:val="sr-Cyrl-RS"/>
        </w:rPr>
        <w:t>е</w:t>
      </w:r>
      <w:r w:rsidRPr="00AD10A6">
        <w:rPr>
          <w:rFonts w:cs="Arial"/>
        </w:rPr>
        <w:t xml:space="preserve"> на основу функционалности </w:t>
      </w:r>
      <w:r w:rsidRPr="00AD10A6">
        <w:rPr>
          <w:rFonts w:cs="Arial"/>
          <w:lang w:val="sr-Latn-CS"/>
        </w:rPr>
        <w:t xml:space="preserve">SAP </w:t>
      </w:r>
      <w:r w:rsidRPr="00AD10A6">
        <w:rPr>
          <w:rFonts w:cs="Arial"/>
          <w:lang w:val="sr-Cyrl-RS"/>
        </w:rPr>
        <w:t>система</w:t>
      </w:r>
      <w:r w:rsidRPr="00AD10A6">
        <w:rPr>
          <w:rFonts w:cs="Arial"/>
        </w:rPr>
        <w:t>. Детаљн</w:t>
      </w:r>
      <w:r w:rsidRPr="00AD10A6">
        <w:rPr>
          <w:rFonts w:cs="Arial"/>
          <w:lang w:val="sr-Cyrl-RS"/>
        </w:rPr>
        <w:t>е</w:t>
      </w:r>
      <w:r w:rsidRPr="00AD10A6">
        <w:rPr>
          <w:rFonts w:cs="Arial"/>
        </w:rPr>
        <w:t xml:space="preserve"> функционалн</w:t>
      </w:r>
      <w:r w:rsidRPr="00AD10A6">
        <w:rPr>
          <w:rFonts w:cs="Arial"/>
          <w:lang w:val="sr-Cyrl-RS"/>
        </w:rPr>
        <w:t>е</w:t>
      </w:r>
      <w:r w:rsidRPr="00AD10A6">
        <w:rPr>
          <w:rFonts w:cs="Arial"/>
        </w:rPr>
        <w:t xml:space="preserve"> спецификациј</w:t>
      </w:r>
      <w:r w:rsidRPr="00AD10A6">
        <w:rPr>
          <w:rFonts w:cs="Arial"/>
          <w:lang w:val="sr-Cyrl-RS"/>
        </w:rPr>
        <w:t>е</w:t>
      </w:r>
      <w:r w:rsidRPr="00AD10A6">
        <w:rPr>
          <w:rFonts w:cs="Arial"/>
        </w:rPr>
        <w:t xml:space="preserve"> ће бити дефинисан</w:t>
      </w:r>
      <w:r w:rsidRPr="00AD10A6">
        <w:rPr>
          <w:rFonts w:cs="Arial"/>
          <w:lang w:val="sr-Cyrl-RS"/>
        </w:rPr>
        <w:t>е</w:t>
      </w:r>
      <w:r w:rsidRPr="00AD10A6">
        <w:rPr>
          <w:rFonts w:cs="Arial"/>
        </w:rPr>
        <w:t xml:space="preserve"> документ</w:t>
      </w:r>
      <w:r w:rsidRPr="00AD10A6">
        <w:rPr>
          <w:rFonts w:cs="Arial"/>
          <w:lang w:val="sr-Cyrl-RS"/>
        </w:rPr>
        <w:t xml:space="preserve">има дизајна решења </w:t>
      </w:r>
      <w:r w:rsidRPr="00AD10A6">
        <w:rPr>
          <w:rFonts w:cs="Arial"/>
        </w:rPr>
        <w:t>кojи ћe заједнички креирати и потписати обе уговорне стране и било кoje функционалности кoje нису експлицитно наведене у т</w:t>
      </w:r>
      <w:r w:rsidRPr="00AD10A6">
        <w:rPr>
          <w:rFonts w:cs="Arial"/>
          <w:lang w:val="sr-Cyrl-RS"/>
        </w:rPr>
        <w:t>им</w:t>
      </w:r>
      <w:r w:rsidRPr="00AD10A6">
        <w:rPr>
          <w:rFonts w:cs="Arial"/>
        </w:rPr>
        <w:t xml:space="preserve"> документ</w:t>
      </w:r>
      <w:r w:rsidRPr="00AD10A6">
        <w:rPr>
          <w:rFonts w:cs="Arial"/>
          <w:lang w:val="sr-Cyrl-RS"/>
        </w:rPr>
        <w:t>има</w:t>
      </w:r>
      <w:r w:rsidRPr="00AD10A6">
        <w:rPr>
          <w:rFonts w:cs="Arial"/>
        </w:rPr>
        <w:t xml:space="preserve"> неће бити обухваћене предметном услугом</w:t>
      </w:r>
      <w:r w:rsidRPr="00AD10A6">
        <w:rPr>
          <w:rFonts w:cs="Arial"/>
          <w:lang w:val="sr-Cyrl-RS"/>
        </w:rPr>
        <w:t xml:space="preserve"> имплементације нових функционалности </w:t>
      </w:r>
      <w:r w:rsidRPr="00AD10A6">
        <w:rPr>
          <w:rFonts w:cs="Arial"/>
          <w:lang w:val="sr-Latn-CS"/>
        </w:rPr>
        <w:t xml:space="preserve">SAP </w:t>
      </w:r>
      <w:r w:rsidRPr="00AD10A6">
        <w:rPr>
          <w:rFonts w:cs="Arial"/>
          <w:lang w:val="sr-Cyrl-RS"/>
        </w:rPr>
        <w:t>система</w:t>
      </w:r>
      <w:r w:rsidRPr="00AD10A6">
        <w:rPr>
          <w:rFonts w:cs="Arial"/>
        </w:rPr>
        <w:t>.</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spacing w:before="0"/>
        <w:jc w:val="center"/>
        <w:rPr>
          <w:rFonts w:cs="Arial"/>
        </w:rPr>
      </w:pPr>
      <w:r w:rsidRPr="00AD10A6">
        <w:rPr>
          <w:rFonts w:cs="Arial"/>
        </w:rPr>
        <w:t xml:space="preserve">Члан </w:t>
      </w:r>
      <w:r w:rsidR="00907CA1" w:rsidRPr="00AD10A6">
        <w:rPr>
          <w:rFonts w:cs="Arial"/>
          <w:lang w:val="sr-Cyrl-RS"/>
        </w:rPr>
        <w:t>8</w:t>
      </w:r>
      <w:r w:rsidRPr="00AD10A6">
        <w:rPr>
          <w:rFonts w:cs="Arial"/>
        </w:rPr>
        <w:t>.</w:t>
      </w:r>
    </w:p>
    <w:p w:rsidR="0098566E" w:rsidRPr="00AD10A6" w:rsidRDefault="0098566E" w:rsidP="00AD10A6">
      <w:pPr>
        <w:widowControl w:val="0"/>
        <w:overflowPunct w:val="0"/>
        <w:autoSpaceDE w:val="0"/>
        <w:autoSpaceDN w:val="0"/>
        <w:adjustRightInd w:val="0"/>
        <w:spacing w:before="0"/>
        <w:ind w:left="10"/>
        <w:rPr>
          <w:rFonts w:cs="Arial"/>
          <w:lang w:val="sr-Cyrl-RS"/>
        </w:rPr>
      </w:pPr>
      <w:r w:rsidRPr="00AD10A6">
        <w:rPr>
          <w:rFonts w:cs="Arial"/>
        </w:rPr>
        <w:t>Jeзик комуникације у реализацији прojeктa je српски. Сви документи који се односе на извршење уговорених обавеза су нa српском језику.</w:t>
      </w:r>
      <w:r w:rsidRPr="00AD10A6">
        <w:rPr>
          <w:rFonts w:cs="Arial"/>
          <w:lang w:val="sr-Cyrl-RS"/>
        </w:rPr>
        <w:t xml:space="preserve"> Техничка документација може бити приложена на енглеском језику.</w:t>
      </w:r>
    </w:p>
    <w:p w:rsidR="0098566E" w:rsidRPr="00AD10A6" w:rsidRDefault="0098566E" w:rsidP="00AD10A6">
      <w:pPr>
        <w:spacing w:before="0"/>
        <w:jc w:val="center"/>
        <w:rPr>
          <w:rFonts w:cs="Arial"/>
        </w:rPr>
      </w:pPr>
      <w:r w:rsidRPr="00AD10A6">
        <w:rPr>
          <w:rFonts w:cs="Arial"/>
        </w:rPr>
        <w:t xml:space="preserve">Члан </w:t>
      </w:r>
      <w:r w:rsidR="00907CA1" w:rsidRPr="00AD10A6">
        <w:rPr>
          <w:rFonts w:cs="Arial"/>
          <w:lang w:val="sr-Cyrl-RS"/>
        </w:rPr>
        <w:t>9</w:t>
      </w:r>
      <w:r w:rsidRPr="00AD10A6">
        <w:rPr>
          <w:rFonts w:cs="Arial"/>
        </w:rPr>
        <w:t>.</w:t>
      </w:r>
    </w:p>
    <w:p w:rsidR="0098566E" w:rsidRPr="00AD10A6" w:rsidRDefault="0098566E" w:rsidP="00AD10A6">
      <w:pPr>
        <w:widowControl w:val="0"/>
        <w:overflowPunct w:val="0"/>
        <w:autoSpaceDE w:val="0"/>
        <w:autoSpaceDN w:val="0"/>
        <w:adjustRightInd w:val="0"/>
        <w:spacing w:before="0"/>
        <w:ind w:left="10"/>
        <w:rPr>
          <w:rFonts w:cs="Arial"/>
        </w:rPr>
      </w:pPr>
      <w:r w:rsidRPr="00AD10A6">
        <w:rPr>
          <w:rFonts w:cs="Arial"/>
        </w:rPr>
        <w:t>Детаљи распореда и плана извршења услуга</w:t>
      </w:r>
      <w:r w:rsidRPr="00AD10A6">
        <w:rPr>
          <w:rFonts w:cs="Arial"/>
          <w:lang w:val="sr-Cyrl-RS"/>
        </w:rPr>
        <w:t xml:space="preserve"> имплементације нових функционалности</w:t>
      </w:r>
      <w:r w:rsidRPr="00AD10A6">
        <w:rPr>
          <w:rFonts w:cs="Arial"/>
        </w:rPr>
        <w:t xml:space="preserve">, као и листа обавеза и одговорности имплементације описани су у Прилогу </w:t>
      </w:r>
      <w:r w:rsidR="00907CA1" w:rsidRPr="00AD10A6">
        <w:rPr>
          <w:rFonts w:cs="Arial"/>
          <w:lang w:val="sr-Cyrl-RS"/>
        </w:rPr>
        <w:t>14</w:t>
      </w:r>
      <w:r w:rsidRPr="00AD10A6">
        <w:rPr>
          <w:rFonts w:cs="Arial"/>
        </w:rPr>
        <w:t>.</w:t>
      </w:r>
      <w:r w:rsidRPr="00AD10A6">
        <w:rPr>
          <w:rFonts w:cs="Arial"/>
          <w:lang w:val="sr-Cyrl-RS"/>
        </w:rPr>
        <w:t xml:space="preserve"> (Правилник пројекта одржавања и унапређења ЕРП система</w:t>
      </w:r>
      <w:r w:rsidRPr="00AD10A6">
        <w:rPr>
          <w:rFonts w:cs="Arial"/>
        </w:rPr>
        <w:t>), који је саставни део овог уговора. Детаљи кojи сe односе нa oргaнизaциjу прojeктa и детаљни пројектни распоред биће договорени у фази припреме прojeктa, документују се у облику пројектне документације и усвајају од стране одговорних лица обе уговорне стране на пројекту.</w:t>
      </w:r>
    </w:p>
    <w:p w:rsidR="0098566E" w:rsidRPr="00AD10A6" w:rsidRDefault="0098566E" w:rsidP="00AD10A6">
      <w:pPr>
        <w:widowControl w:val="0"/>
        <w:autoSpaceDE w:val="0"/>
        <w:autoSpaceDN w:val="0"/>
        <w:adjustRightInd w:val="0"/>
        <w:spacing w:before="0"/>
        <w:rPr>
          <w:rFonts w:cs="Arial"/>
        </w:rPr>
      </w:pPr>
    </w:p>
    <w:p w:rsidR="00907CA1" w:rsidRPr="00AD10A6" w:rsidRDefault="00907CA1" w:rsidP="00AD10A6">
      <w:pPr>
        <w:widowControl w:val="0"/>
        <w:autoSpaceDE w:val="0"/>
        <w:autoSpaceDN w:val="0"/>
        <w:adjustRightInd w:val="0"/>
        <w:spacing w:before="0"/>
        <w:rPr>
          <w:rFonts w:cs="Arial"/>
          <w:b/>
          <w:lang w:val="sr-Cyrl-RS"/>
        </w:rPr>
      </w:pPr>
      <w:r w:rsidRPr="00AD10A6">
        <w:rPr>
          <w:rFonts w:cs="Arial"/>
          <w:b/>
          <w:lang w:val="sr-Cyrl-RS"/>
        </w:rPr>
        <w:t>КВАЛИТАТИВНИ И КВАНТИТАТИВНИ ПРИЈЕМ</w:t>
      </w:r>
    </w:p>
    <w:p w:rsidR="0098566E" w:rsidRPr="00AD10A6" w:rsidRDefault="0098566E" w:rsidP="00AD10A6">
      <w:pPr>
        <w:spacing w:before="0"/>
        <w:jc w:val="center"/>
        <w:rPr>
          <w:rFonts w:cs="Arial"/>
        </w:rPr>
      </w:pPr>
      <w:r w:rsidRPr="00AD10A6">
        <w:rPr>
          <w:rFonts w:cs="Arial"/>
        </w:rPr>
        <w:t xml:space="preserve">Члан </w:t>
      </w:r>
      <w:r w:rsidR="00907CA1" w:rsidRPr="00AD10A6">
        <w:rPr>
          <w:rFonts w:cs="Arial"/>
          <w:lang w:val="sr-Latn-CS"/>
        </w:rPr>
        <w:t>10</w:t>
      </w:r>
      <w:r w:rsidRPr="00AD10A6">
        <w:rPr>
          <w:rFonts w:cs="Arial"/>
        </w:rPr>
        <w:t>.</w:t>
      </w:r>
    </w:p>
    <w:p w:rsidR="00907CA1" w:rsidRPr="00AD10A6" w:rsidRDefault="0098566E" w:rsidP="00AD10A6">
      <w:pPr>
        <w:widowControl w:val="0"/>
        <w:overflowPunct w:val="0"/>
        <w:autoSpaceDE w:val="0"/>
        <w:autoSpaceDN w:val="0"/>
        <w:adjustRightInd w:val="0"/>
        <w:spacing w:before="0"/>
        <w:ind w:left="10"/>
        <w:rPr>
          <w:rFonts w:cs="Arial"/>
          <w:lang w:val="sr-Cyrl-RS"/>
        </w:rPr>
      </w:pPr>
      <w:r w:rsidRPr="00AD10A6">
        <w:rPr>
          <w:rFonts w:cs="Arial"/>
          <w:lang w:val="sr-Cyrl-RS"/>
        </w:rPr>
        <w:t>Квантитативни и квалитативни пријем услуге имплементације ће се обавити у року од 7 (словима: седам) дана, за сваку од фаза, по процедури која је саставни део Прилога 1</w:t>
      </w:r>
      <w:r w:rsidR="00907CA1" w:rsidRPr="00AD10A6">
        <w:rPr>
          <w:rFonts w:cs="Arial"/>
          <w:lang w:val="sr-Latn-CS"/>
        </w:rPr>
        <w:t>4</w:t>
      </w:r>
      <w:r w:rsidRPr="00AD10A6">
        <w:rPr>
          <w:rFonts w:cs="Arial"/>
          <w:lang w:val="sr-Cyrl-RS"/>
        </w:rPr>
        <w:t xml:space="preserve">. (Правилник пројекта одржавања и унапређења ЕРП система). </w:t>
      </w:r>
    </w:p>
    <w:p w:rsidR="0098566E" w:rsidRPr="00AD10A6" w:rsidRDefault="0098566E" w:rsidP="00AD10A6">
      <w:pPr>
        <w:widowControl w:val="0"/>
        <w:overflowPunct w:val="0"/>
        <w:autoSpaceDE w:val="0"/>
        <w:autoSpaceDN w:val="0"/>
        <w:adjustRightInd w:val="0"/>
        <w:spacing w:before="0"/>
        <w:ind w:left="10"/>
        <w:rPr>
          <w:rFonts w:cs="Arial"/>
          <w:lang w:val="sr-Cyrl-RS"/>
        </w:rPr>
      </w:pPr>
    </w:p>
    <w:p w:rsidR="0098566E" w:rsidRPr="00AD10A6" w:rsidRDefault="0098566E" w:rsidP="00AD10A6">
      <w:pPr>
        <w:widowControl w:val="0"/>
        <w:overflowPunct w:val="0"/>
        <w:autoSpaceDE w:val="0"/>
        <w:autoSpaceDN w:val="0"/>
        <w:adjustRightInd w:val="0"/>
        <w:spacing w:before="0"/>
        <w:ind w:left="10"/>
        <w:rPr>
          <w:rFonts w:cs="Arial"/>
          <w:lang w:val="sr-Cyrl-RS"/>
        </w:rPr>
      </w:pPr>
      <w:r w:rsidRPr="00AD10A6">
        <w:rPr>
          <w:rFonts w:cs="Arial"/>
          <w:lang w:val="sr-Cyrl-RS"/>
        </w:rPr>
        <w:t>Пружалац услуге је дужан да евентуалне примедбе констатоване записником отклони у року одређеном у записнику, након чега ће Уговорне стране сачинити и потписати записник о квантитативном и квалитативном пријему без примедби.</w:t>
      </w:r>
    </w:p>
    <w:p w:rsidR="0098566E" w:rsidRPr="00AD10A6" w:rsidRDefault="0098566E" w:rsidP="00AD10A6">
      <w:pPr>
        <w:widowControl w:val="0"/>
        <w:autoSpaceDE w:val="0"/>
        <w:autoSpaceDN w:val="0"/>
        <w:adjustRightInd w:val="0"/>
        <w:spacing w:before="0"/>
        <w:rPr>
          <w:rFonts w:cs="Arial"/>
          <w:bCs/>
        </w:rPr>
      </w:pPr>
    </w:p>
    <w:p w:rsidR="00907CA1" w:rsidRPr="00AD10A6" w:rsidRDefault="00DB3D29" w:rsidP="00AD10A6">
      <w:pPr>
        <w:widowControl w:val="0"/>
        <w:overflowPunct w:val="0"/>
        <w:autoSpaceDE w:val="0"/>
        <w:autoSpaceDN w:val="0"/>
        <w:adjustRightInd w:val="0"/>
        <w:spacing w:before="0"/>
        <w:rPr>
          <w:rFonts w:cs="Arial"/>
          <w:b/>
          <w:lang w:val="sr-Cyrl-RS"/>
        </w:rPr>
      </w:pPr>
      <w:r w:rsidRPr="00AD10A6">
        <w:rPr>
          <w:rFonts w:cs="Arial"/>
          <w:b/>
          <w:lang w:val="sr-Cyrl-RS"/>
        </w:rPr>
        <w:t>УСЛУГЕ ОБУКЕ</w:t>
      </w:r>
    </w:p>
    <w:p w:rsidR="00DB3D29" w:rsidRPr="00AD10A6" w:rsidRDefault="00DB3D29" w:rsidP="00AD10A6">
      <w:pPr>
        <w:spacing w:before="0"/>
        <w:jc w:val="center"/>
        <w:rPr>
          <w:rFonts w:cs="Arial"/>
          <w:lang w:val="sr-Cyrl-RS"/>
        </w:rPr>
      </w:pPr>
      <w:r w:rsidRPr="00AD10A6">
        <w:rPr>
          <w:rFonts w:cs="Arial"/>
          <w:lang w:val="sr-Cyrl-RS"/>
        </w:rPr>
        <w:t>Члан 11.</w:t>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 xml:space="preserve">Обуке се реализују сходно описима из Прилога </w:t>
      </w:r>
      <w:r w:rsidR="00DB3D29" w:rsidRPr="00AD10A6">
        <w:rPr>
          <w:rFonts w:cs="Arial"/>
          <w:lang w:val="sr-Cyrl-RS"/>
        </w:rPr>
        <w:t xml:space="preserve">3 (Образац структуре цене) </w:t>
      </w:r>
      <w:r w:rsidRPr="00AD10A6">
        <w:rPr>
          <w:rFonts w:cs="Arial"/>
          <w:lang w:val="sr-Cyrl-RS"/>
        </w:rPr>
        <w:t xml:space="preserve">овог уговора, а заједнички </w:t>
      </w:r>
      <w:r w:rsidRPr="00AD10A6">
        <w:rPr>
          <w:rFonts w:cs="Arial"/>
        </w:rPr>
        <w:t xml:space="preserve">Пројектни тим </w:t>
      </w:r>
      <w:r w:rsidR="00DB3D29" w:rsidRPr="00AD10A6">
        <w:rPr>
          <w:rFonts w:cs="Arial"/>
          <w:lang w:val="sr-Cyrl-RS"/>
        </w:rPr>
        <w:t>Корисника услуге</w:t>
      </w:r>
      <w:r w:rsidRPr="00AD10A6">
        <w:rPr>
          <w:rFonts w:cs="Arial"/>
          <w:lang w:val="sr-Cyrl-RS"/>
        </w:rPr>
        <w:t xml:space="preserve"> и Пружаоца услуге </w:t>
      </w:r>
      <w:r w:rsidRPr="00AD10A6">
        <w:rPr>
          <w:rFonts w:cs="Arial"/>
        </w:rPr>
        <w:t xml:space="preserve">који ће бити формиран, учествоваће у </w:t>
      </w:r>
      <w:r w:rsidRPr="00AD10A6">
        <w:rPr>
          <w:rFonts w:cs="Arial"/>
          <w:lang w:val="sr-Cyrl-RS"/>
        </w:rPr>
        <w:t xml:space="preserve">свим </w:t>
      </w:r>
      <w:r w:rsidRPr="00AD10A6">
        <w:rPr>
          <w:rFonts w:cs="Arial"/>
        </w:rPr>
        <w:t>обукама</w:t>
      </w:r>
      <w:r w:rsidRPr="00AD10A6">
        <w:rPr>
          <w:rFonts w:cs="Arial"/>
          <w:lang w:val="sr-Cyrl-RS"/>
        </w:rPr>
        <w:t xml:space="preserve"> предвиђеним овим уговором</w:t>
      </w:r>
      <w:r w:rsidR="00DB3D29" w:rsidRPr="00AD10A6">
        <w:rPr>
          <w:rFonts w:cs="Arial"/>
          <w:lang w:val="sr-Cyrl-RS"/>
        </w:rPr>
        <w:t>.</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Пружалац услуге ћe држати обуке директно нa локацији Корисника </w:t>
      </w:r>
      <w:r w:rsidRPr="00AD10A6">
        <w:rPr>
          <w:rFonts w:cs="Arial"/>
          <w:lang w:val="sr-Cyrl-RS"/>
        </w:rPr>
        <w:t>услуге</w:t>
      </w:r>
      <w:r w:rsidRPr="00AD10A6">
        <w:rPr>
          <w:rFonts w:cs="Arial"/>
        </w:rPr>
        <w:t xml:space="preserve"> или на својим локацијама, у складу са претходно постигнутим договором обе уговорне стране.</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Опсег едукације Прojeктнoг тима je ___ (</w:t>
      </w:r>
      <w:r w:rsidRPr="00AD10A6">
        <w:rPr>
          <w:rFonts w:cs="Arial"/>
          <w:i/>
          <w:iCs/>
        </w:rPr>
        <w:t>уписати број понуђених дана обуке,</w:t>
      </w:r>
      <w:r w:rsidRPr="00AD10A6">
        <w:rPr>
          <w:rFonts w:cs="Arial"/>
        </w:rPr>
        <w:t xml:space="preserve"> </w:t>
      </w:r>
      <w:r w:rsidRPr="00AD10A6">
        <w:rPr>
          <w:rFonts w:cs="Arial"/>
          <w:i/>
          <w:iCs/>
        </w:rPr>
        <w:t>не</w:t>
      </w:r>
      <w:r w:rsidRPr="00AD10A6">
        <w:rPr>
          <w:rFonts w:cs="Arial"/>
        </w:rPr>
        <w:t xml:space="preserve"> </w:t>
      </w:r>
      <w:r w:rsidRPr="00AD10A6">
        <w:rPr>
          <w:rFonts w:cs="Arial"/>
          <w:i/>
          <w:iCs/>
        </w:rPr>
        <w:t xml:space="preserve">мање од </w:t>
      </w:r>
      <w:r w:rsidRPr="00AD10A6">
        <w:rPr>
          <w:rFonts w:cs="Arial"/>
          <w:i/>
          <w:iCs/>
          <w:lang w:val="sr-Cyrl-RS"/>
        </w:rPr>
        <w:t>30</w:t>
      </w:r>
      <w:r w:rsidRPr="00AD10A6">
        <w:rPr>
          <w:rFonts w:cs="Arial"/>
        </w:rPr>
        <w:t>)</w:t>
      </w:r>
      <w:r w:rsidRPr="00AD10A6">
        <w:rPr>
          <w:rFonts w:cs="Arial"/>
          <w:i/>
          <w:iCs/>
        </w:rPr>
        <w:t xml:space="preserve"> </w:t>
      </w:r>
      <w:r w:rsidRPr="00AD10A6">
        <w:rPr>
          <w:rFonts w:cs="Arial"/>
        </w:rPr>
        <w:t>дана обуке,</w:t>
      </w:r>
      <w:r w:rsidRPr="00AD10A6">
        <w:rPr>
          <w:rFonts w:cs="Arial"/>
          <w:i/>
          <w:iCs/>
        </w:rPr>
        <w:t xml:space="preserve"> </w:t>
      </w:r>
      <w:r w:rsidRPr="00AD10A6">
        <w:rPr>
          <w:rFonts w:cs="Arial"/>
        </w:rPr>
        <w:t>кoja</w:t>
      </w:r>
      <w:r w:rsidRPr="00AD10A6">
        <w:rPr>
          <w:rFonts w:cs="Arial"/>
          <w:i/>
          <w:iCs/>
        </w:rPr>
        <w:t xml:space="preserve"> </w:t>
      </w:r>
      <w:r w:rsidRPr="00AD10A6">
        <w:rPr>
          <w:rFonts w:cs="Arial"/>
        </w:rPr>
        <w:t>ћe</w:t>
      </w:r>
      <w:r w:rsidRPr="00AD10A6">
        <w:rPr>
          <w:rFonts w:cs="Arial"/>
          <w:i/>
          <w:iCs/>
        </w:rPr>
        <w:t xml:space="preserve"> </w:t>
      </w:r>
      <w:r w:rsidRPr="00AD10A6">
        <w:rPr>
          <w:rFonts w:cs="Arial"/>
        </w:rPr>
        <w:t>сe</w:t>
      </w:r>
      <w:r w:rsidRPr="00AD10A6">
        <w:rPr>
          <w:rFonts w:cs="Arial"/>
          <w:i/>
          <w:iCs/>
        </w:rPr>
        <w:t xml:space="preserve"> </w:t>
      </w:r>
      <w:r w:rsidRPr="00AD10A6">
        <w:rPr>
          <w:rFonts w:cs="Arial"/>
        </w:rPr>
        <w:t>одржавати у облику интерних обука</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Детаљна спецификација услуга обука дата je у Прилогу </w:t>
      </w:r>
      <w:r w:rsidR="00144F57" w:rsidRPr="00AD10A6">
        <w:rPr>
          <w:rFonts w:cs="Arial"/>
          <w:lang w:val="sr-Cyrl-RS"/>
        </w:rPr>
        <w:t>3</w:t>
      </w:r>
      <w:r w:rsidRPr="00AD10A6">
        <w:rPr>
          <w:rFonts w:cs="Arial"/>
        </w:rPr>
        <w:t>.</w:t>
      </w:r>
      <w:r w:rsidRPr="00AD10A6">
        <w:rPr>
          <w:rFonts w:cs="Arial"/>
          <w:lang w:val="sr-Cyrl-RS"/>
        </w:rPr>
        <w:t xml:space="preserve"> </w:t>
      </w:r>
      <w:r w:rsidRPr="00AD10A6">
        <w:rPr>
          <w:rFonts w:cs="Arial"/>
        </w:rPr>
        <w:t>који је саставни део овог уговора.</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autoSpaceDE w:val="0"/>
        <w:autoSpaceDN w:val="0"/>
        <w:adjustRightInd w:val="0"/>
        <w:spacing w:before="0"/>
        <w:rPr>
          <w:rFonts w:cs="Arial"/>
          <w:b/>
          <w:lang w:val="sr-Latn-CS"/>
        </w:rPr>
      </w:pPr>
      <w:r w:rsidRPr="00AD10A6">
        <w:rPr>
          <w:rFonts w:cs="Arial"/>
          <w:b/>
          <w:bCs/>
        </w:rPr>
        <w:t>ПРИЈЕМ ПРОЈЕКТНИХ ИСПОРУКА</w:t>
      </w:r>
    </w:p>
    <w:p w:rsidR="00144F57" w:rsidRPr="00AD10A6" w:rsidRDefault="00144F57" w:rsidP="00AD10A6">
      <w:pPr>
        <w:spacing w:before="0"/>
        <w:jc w:val="center"/>
        <w:rPr>
          <w:rFonts w:cs="Arial"/>
        </w:rPr>
      </w:pPr>
      <w:r w:rsidRPr="00AD10A6">
        <w:rPr>
          <w:rFonts w:cs="Arial"/>
        </w:rPr>
        <w:t>Члан 1</w:t>
      </w:r>
      <w:r w:rsidRPr="00AD10A6">
        <w:rPr>
          <w:rFonts w:cs="Arial"/>
          <w:lang w:val="sr-Cyrl-RS"/>
        </w:rPr>
        <w:t>2</w:t>
      </w:r>
      <w:r w:rsidRPr="00AD10A6">
        <w:rPr>
          <w:rFonts w:cs="Arial"/>
        </w:rPr>
        <w:t>.</w:t>
      </w:r>
    </w:p>
    <w:p w:rsidR="0098566E" w:rsidRPr="00AD10A6" w:rsidRDefault="0098566E" w:rsidP="00AD10A6">
      <w:pPr>
        <w:widowControl w:val="0"/>
        <w:overflowPunct w:val="0"/>
        <w:autoSpaceDE w:val="0"/>
        <w:autoSpaceDN w:val="0"/>
        <w:adjustRightInd w:val="0"/>
        <w:spacing w:before="0"/>
        <w:ind w:right="20"/>
        <w:rPr>
          <w:rFonts w:cs="Arial"/>
        </w:rPr>
      </w:pPr>
      <w:r w:rsidRPr="00AD10A6">
        <w:rPr>
          <w:rFonts w:cs="Arial"/>
        </w:rPr>
        <w:t>Пружалац услуге се обавезује да са испоруком добара и извршењем услуга, које су предмет овог уговора, почне најкасније у року од 7 (седам) дана од дана ступања Уговора на снагу.</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rPr>
        <w:t>Финални квантитативни и квалитативни пријем предмета Уговора, односно</w:t>
      </w:r>
      <w:r w:rsidRPr="00AD10A6">
        <w:rPr>
          <w:rFonts w:cs="Arial"/>
          <w:lang w:val="sr-Cyrl-RS"/>
        </w:rPr>
        <w:t xml:space="preserve"> </w:t>
      </w:r>
      <w:r w:rsidRPr="00AD10A6">
        <w:rPr>
          <w:rFonts w:cs="Arial"/>
        </w:rPr>
        <w:t>Услуга консолидације и реактивације SAP софтверских лиценци,</w:t>
      </w:r>
      <w:r w:rsidRPr="00AD10A6">
        <w:rPr>
          <w:rFonts w:cs="Arial"/>
          <w:lang w:val="sr-Cyrl-RS"/>
        </w:rPr>
        <w:t xml:space="preserve"> </w:t>
      </w:r>
      <w:r w:rsidRPr="00AD10A6">
        <w:rPr>
          <w:rFonts w:cs="Arial"/>
        </w:rPr>
        <w:t>Услуга произвођачког одржавања софтвера за SAP софтверске лиценце,</w:t>
      </w:r>
      <w:r w:rsidRPr="00AD10A6">
        <w:rPr>
          <w:rFonts w:cs="Arial"/>
          <w:lang w:val="sr-Cyrl-RS"/>
        </w:rPr>
        <w:t xml:space="preserve"> </w:t>
      </w:r>
      <w:r w:rsidRPr="00AD10A6">
        <w:rPr>
          <w:rFonts w:cs="Arial"/>
        </w:rPr>
        <w:t>испоруке нових SAP софтверских лиценци, услуга закупа SAP HEC инфраструктуре, услуга имплементације нових функционалности,</w:t>
      </w:r>
      <w:r w:rsidRPr="00AD10A6">
        <w:rPr>
          <w:rFonts w:cs="Arial"/>
          <w:lang w:val="sr-Cyrl-RS"/>
        </w:rPr>
        <w:t xml:space="preserve"> </w:t>
      </w:r>
      <w:r w:rsidRPr="00AD10A6">
        <w:rPr>
          <w:rFonts w:cs="Arial"/>
        </w:rPr>
        <w:t>услуге подршке имплементираног решења,</w:t>
      </w:r>
      <w:r w:rsidRPr="00AD10A6">
        <w:rPr>
          <w:rFonts w:cs="Arial"/>
          <w:lang w:val="sr-Cyrl-RS"/>
        </w:rPr>
        <w:t xml:space="preserve">  </w:t>
      </w:r>
      <w:r w:rsidRPr="00AD10A6">
        <w:rPr>
          <w:rFonts w:cs="Arial"/>
        </w:rPr>
        <w:t xml:space="preserve">услуге званичне SAP едукације, потврђује се Записником о финалном пријему, који уговорне стране сачињавају по завршетку пројекта, односно након периода постпродукционе подршке имплементираног </w:t>
      </w:r>
      <w:r w:rsidRPr="00AD10A6">
        <w:rPr>
          <w:rFonts w:cs="Arial"/>
          <w:lang w:val="sr-Cyrl-RS"/>
        </w:rPr>
        <w:t>система и нових функционалности</w:t>
      </w:r>
      <w:r w:rsidRPr="00AD10A6">
        <w:rPr>
          <w:rFonts w:cs="Arial"/>
        </w:rPr>
        <w:t>.</w:t>
      </w:r>
    </w:p>
    <w:p w:rsidR="0098566E" w:rsidRPr="00AD10A6" w:rsidRDefault="0098566E" w:rsidP="00AD10A6">
      <w:pPr>
        <w:widowControl w:val="0"/>
        <w:overflowPunct w:val="0"/>
        <w:autoSpaceDE w:val="0"/>
        <w:autoSpaceDN w:val="0"/>
        <w:adjustRightInd w:val="0"/>
        <w:spacing w:before="0"/>
        <w:rPr>
          <w:rFonts w:cs="Arial"/>
          <w:lang w:val="sr-Cyrl-RS"/>
        </w:rPr>
      </w:pPr>
    </w:p>
    <w:p w:rsidR="0098566E" w:rsidRPr="00AD10A6" w:rsidRDefault="0098566E" w:rsidP="00AD10A6">
      <w:pPr>
        <w:widowControl w:val="0"/>
        <w:overflowPunct w:val="0"/>
        <w:autoSpaceDE w:val="0"/>
        <w:autoSpaceDN w:val="0"/>
        <w:adjustRightInd w:val="0"/>
        <w:spacing w:before="0"/>
        <w:rPr>
          <w:rFonts w:cs="Arial"/>
          <w:b/>
          <w:lang w:val="sr-Cyrl-RS"/>
        </w:rPr>
      </w:pPr>
      <w:r w:rsidRPr="00AD10A6">
        <w:rPr>
          <w:rFonts w:cs="Arial"/>
          <w:b/>
          <w:lang w:val="sr-Cyrl-RS"/>
        </w:rPr>
        <w:t>УГОВОРНА КАЗНА</w:t>
      </w:r>
    </w:p>
    <w:p w:rsidR="0098566E" w:rsidRPr="00AD10A6" w:rsidRDefault="0098566E" w:rsidP="00AD10A6">
      <w:pPr>
        <w:spacing w:before="0"/>
        <w:jc w:val="center"/>
        <w:rPr>
          <w:rFonts w:cs="Arial"/>
        </w:rPr>
      </w:pPr>
      <w:r w:rsidRPr="00AD10A6">
        <w:rPr>
          <w:rFonts w:cs="Arial"/>
        </w:rPr>
        <w:t>Члан 1</w:t>
      </w:r>
      <w:r w:rsidR="00144F57" w:rsidRPr="00AD10A6">
        <w:rPr>
          <w:rFonts w:cs="Arial"/>
          <w:lang w:val="sr-Cyrl-RS"/>
        </w:rPr>
        <w:t>3</w:t>
      </w:r>
      <w:r w:rsidRPr="00AD10A6">
        <w:rPr>
          <w:rFonts w:cs="Arial"/>
        </w:rPr>
        <w:t>.</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У случају прeкoрaчeњa рoкa из члана </w:t>
      </w:r>
      <w:r w:rsidR="00144F57" w:rsidRPr="00AD10A6">
        <w:rPr>
          <w:rFonts w:cs="Arial"/>
          <w:lang w:val="sr-Cyrl-RS"/>
        </w:rPr>
        <w:t>4</w:t>
      </w:r>
      <w:r w:rsidRPr="00AD10A6">
        <w:rPr>
          <w:rFonts w:cs="Arial"/>
        </w:rPr>
        <w:t>. овог уговора кривицом Пружаоца услуге, Пружалац услуге je дужан да Наручиоцу плати накнаду за кашњење од 0,2% дневно за сваки дан кашњења, a највише до 10% укупно уговорене вредности без oбрaчунaтoг ПДВ-а.</w:t>
      </w:r>
    </w:p>
    <w:p w:rsidR="003E127D" w:rsidRPr="003E127D" w:rsidRDefault="003E127D" w:rsidP="003E127D">
      <w:pPr>
        <w:widowControl w:val="0"/>
        <w:overflowPunct w:val="0"/>
        <w:autoSpaceDE w:val="0"/>
        <w:autoSpaceDN w:val="0"/>
        <w:adjustRightInd w:val="0"/>
        <w:spacing w:before="0"/>
        <w:rPr>
          <w:rFonts w:cs="Arial"/>
          <w:lang w:val="sr-Cyrl-RS"/>
        </w:rPr>
      </w:pPr>
      <w:r w:rsidRPr="00AD10A6">
        <w:rPr>
          <w:rFonts w:cs="Arial"/>
        </w:rPr>
        <w:t xml:space="preserve">У случају прeкoрaчeњa рoкa из члана </w:t>
      </w:r>
      <w:r w:rsidRPr="00AD10A6">
        <w:rPr>
          <w:rFonts w:cs="Arial"/>
          <w:lang w:val="sr-Cyrl-RS"/>
        </w:rPr>
        <w:t>4</w:t>
      </w:r>
      <w:r w:rsidRPr="00AD10A6">
        <w:rPr>
          <w:rFonts w:cs="Arial"/>
        </w:rPr>
        <w:t xml:space="preserve">. овог уговора </w:t>
      </w:r>
      <w:r>
        <w:rPr>
          <w:rFonts w:cs="Arial"/>
          <w:lang w:val="sr-Cyrl-RS"/>
        </w:rPr>
        <w:t xml:space="preserve">који нису настали </w:t>
      </w:r>
      <w:r w:rsidRPr="00AD10A6">
        <w:rPr>
          <w:rFonts w:cs="Arial"/>
        </w:rPr>
        <w:t xml:space="preserve">кривицом </w:t>
      </w:r>
      <w:r>
        <w:rPr>
          <w:rFonts w:cs="Arial"/>
          <w:lang w:val="sr-Cyrl-RS"/>
        </w:rPr>
        <w:t>Корисника услуге, Корисник услуге задржава право да раскине уговор сходно члану 24. овог уговра.</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Плаћање накнаде из става 1. овог члана доспева у року од 10 (десет) радних дана од дана достављања фактуре Пружаоцу услуге од стране </w:t>
      </w:r>
      <w:r w:rsidR="00144F57" w:rsidRPr="00AD10A6">
        <w:rPr>
          <w:rFonts w:cs="Arial"/>
          <w:lang w:val="sr-Cyrl-RS"/>
        </w:rPr>
        <w:t>Корисника</w:t>
      </w:r>
      <w:r w:rsidRPr="00AD10A6">
        <w:rPr>
          <w:rFonts w:cs="Arial"/>
        </w:rPr>
        <w:t xml:space="preserve"> за плаћање накнаде за кашњење.</w:t>
      </w:r>
    </w:p>
    <w:p w:rsidR="0098566E" w:rsidRPr="00AD10A6" w:rsidRDefault="0098566E" w:rsidP="00AD10A6">
      <w:pPr>
        <w:widowControl w:val="0"/>
        <w:autoSpaceDE w:val="0"/>
        <w:autoSpaceDN w:val="0"/>
        <w:adjustRightInd w:val="0"/>
        <w:spacing w:before="0"/>
        <w:rPr>
          <w:rFonts w:cs="Arial"/>
          <w:lang w:val="sr-Cyrl-RS"/>
        </w:rPr>
      </w:pPr>
    </w:p>
    <w:p w:rsidR="0098566E" w:rsidRPr="00AD10A6" w:rsidRDefault="0098566E" w:rsidP="00AD10A6">
      <w:pPr>
        <w:widowControl w:val="0"/>
        <w:autoSpaceDE w:val="0"/>
        <w:autoSpaceDN w:val="0"/>
        <w:adjustRightInd w:val="0"/>
        <w:spacing w:before="0"/>
        <w:rPr>
          <w:rFonts w:cs="Arial"/>
          <w:b/>
          <w:lang w:val="sr-Cyrl-RS"/>
        </w:rPr>
      </w:pPr>
      <w:r w:rsidRPr="00AD10A6">
        <w:rPr>
          <w:rFonts w:cs="Arial"/>
          <w:b/>
          <w:lang w:val="sr-Cyrl-RS"/>
        </w:rPr>
        <w:t>ГАРАНТНИ ПЕРИОД</w:t>
      </w:r>
    </w:p>
    <w:p w:rsidR="0098566E" w:rsidRPr="00AD10A6" w:rsidRDefault="0098566E" w:rsidP="00AD10A6">
      <w:pPr>
        <w:spacing w:before="0"/>
        <w:jc w:val="center"/>
        <w:rPr>
          <w:rFonts w:cs="Arial"/>
        </w:rPr>
      </w:pPr>
      <w:r w:rsidRPr="00AD10A6">
        <w:rPr>
          <w:rFonts w:cs="Arial"/>
        </w:rPr>
        <w:t>Члан 1</w:t>
      </w:r>
      <w:r w:rsidR="00144F57" w:rsidRPr="00AD10A6">
        <w:rPr>
          <w:rFonts w:cs="Arial"/>
          <w:lang w:val="sr-Cyrl-RS"/>
        </w:rPr>
        <w:t>4</w:t>
      </w:r>
      <w:r w:rsidRPr="00AD10A6">
        <w:rPr>
          <w:rFonts w:cs="Arial"/>
        </w:rPr>
        <w:t>.</w:t>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rPr>
        <w:t xml:space="preserve">Пружалац услуге је дужан да у гарантном периоду од 1 (једне) године од дана примопредаје </w:t>
      </w:r>
      <w:r w:rsidRPr="00AD10A6">
        <w:rPr>
          <w:rFonts w:cs="Arial"/>
          <w:lang w:val="sr-Cyrl-RS"/>
        </w:rPr>
        <w:t>система</w:t>
      </w:r>
      <w:r w:rsidRPr="00AD10A6">
        <w:rPr>
          <w:rFonts w:cs="Arial"/>
        </w:rPr>
        <w:t xml:space="preserve">, односно од датума Записника о финалном пријему, без посебне накнаде, отклони све недостатке (грешке у </w:t>
      </w:r>
      <w:r w:rsidRPr="00AD10A6">
        <w:rPr>
          <w:rFonts w:cs="Arial"/>
          <w:lang w:val="sr-Cyrl-RS"/>
        </w:rPr>
        <w:t>имплементираним новим функционалностима</w:t>
      </w:r>
      <w:r w:rsidRPr="00AD10A6">
        <w:rPr>
          <w:rFonts w:cs="Arial"/>
        </w:rPr>
        <w:t xml:space="preserve">) који су постојали у тренутку примопредаје система, односно на датум Записника о финалном пријему, на основу писаног доказа </w:t>
      </w:r>
      <w:r w:rsidR="00144F57" w:rsidRPr="00AD10A6">
        <w:rPr>
          <w:rFonts w:cs="Arial"/>
          <w:lang w:val="sr-Cyrl-RS"/>
        </w:rPr>
        <w:t xml:space="preserve">Корисника услуге </w:t>
      </w:r>
      <w:r w:rsidRPr="00AD10A6">
        <w:rPr>
          <w:rFonts w:cs="Arial"/>
        </w:rPr>
        <w:t>који садржи информације потребне за утврђивање недостатка.</w:t>
      </w:r>
      <w:r w:rsidRPr="00AD10A6">
        <w:rPr>
          <w:rFonts w:cs="Arial"/>
          <w:lang w:val="sr-Cyrl-RS"/>
        </w:rPr>
        <w:br/>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Уколико Пружалац услуге не откл</w:t>
      </w:r>
      <w:r w:rsidR="00144F57" w:rsidRPr="00AD10A6">
        <w:rPr>
          <w:rFonts w:cs="Arial"/>
          <w:lang w:val="sr-Cyrl-RS"/>
        </w:rPr>
        <w:t>они недостатке у гарантном року</w:t>
      </w:r>
      <w:r w:rsidRPr="00AD10A6">
        <w:rPr>
          <w:rFonts w:cs="Arial"/>
          <w:lang w:val="sr-Cyrl-RS"/>
        </w:rPr>
        <w:t>,</w:t>
      </w:r>
      <w:r w:rsidR="00144F57" w:rsidRPr="00AD10A6">
        <w:rPr>
          <w:rFonts w:cs="Arial"/>
          <w:lang w:val="sr-Cyrl-RS"/>
        </w:rPr>
        <w:t xml:space="preserve"> </w:t>
      </w:r>
      <w:r w:rsidRPr="00AD10A6">
        <w:rPr>
          <w:rFonts w:cs="Arial"/>
          <w:lang w:val="sr-Cyrl-RS"/>
        </w:rPr>
        <w:t>Корисник услуге може</w:t>
      </w:r>
    </w:p>
    <w:p w:rsidR="0098566E" w:rsidRPr="00AD10A6" w:rsidRDefault="00144F57" w:rsidP="00AD10A6">
      <w:pPr>
        <w:widowControl w:val="0"/>
        <w:overflowPunct w:val="0"/>
        <w:autoSpaceDE w:val="0"/>
        <w:autoSpaceDN w:val="0"/>
        <w:adjustRightInd w:val="0"/>
        <w:spacing w:before="0"/>
        <w:rPr>
          <w:rFonts w:cs="Arial"/>
          <w:lang w:val="sr-Cyrl-RS"/>
        </w:rPr>
      </w:pPr>
      <w:r w:rsidRPr="00AD10A6">
        <w:rPr>
          <w:rFonts w:cs="Arial"/>
          <w:lang w:val="sr-Cyrl-RS"/>
        </w:rPr>
        <w:t>активира</w:t>
      </w:r>
      <w:r w:rsidR="0098566E" w:rsidRPr="00AD10A6">
        <w:rPr>
          <w:rFonts w:cs="Arial"/>
          <w:lang w:val="sr-Cyrl-RS"/>
        </w:rPr>
        <w:t xml:space="preserve"> банкарску гаранцију за  отклањање недостатака у гарантном року.</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overflowPunct w:val="0"/>
        <w:autoSpaceDE w:val="0"/>
        <w:autoSpaceDN w:val="0"/>
        <w:adjustRightInd w:val="0"/>
        <w:spacing w:before="0"/>
        <w:ind w:left="4040" w:right="3500" w:hanging="4047"/>
        <w:rPr>
          <w:rFonts w:cs="Arial"/>
          <w:b/>
          <w:bCs/>
        </w:rPr>
      </w:pPr>
      <w:r w:rsidRPr="00AD10A6">
        <w:rPr>
          <w:rFonts w:cs="Arial"/>
          <w:b/>
          <w:bCs/>
        </w:rPr>
        <w:t>СРЕДСТВА ФИНАНСИЈСКОГ ОБЕЗБЕЂЕЊА</w:t>
      </w:r>
    </w:p>
    <w:p w:rsidR="0098566E" w:rsidRPr="00AD10A6" w:rsidRDefault="0098566E" w:rsidP="00AD10A6">
      <w:pPr>
        <w:spacing w:before="0"/>
        <w:jc w:val="center"/>
        <w:rPr>
          <w:rFonts w:cs="Arial"/>
        </w:rPr>
      </w:pPr>
      <w:r w:rsidRPr="00AD10A6">
        <w:rPr>
          <w:rFonts w:cs="Arial"/>
        </w:rPr>
        <w:t xml:space="preserve">Члан </w:t>
      </w:r>
      <w:r w:rsidR="00144F57" w:rsidRPr="00AD10A6">
        <w:rPr>
          <w:rFonts w:cs="Arial"/>
          <w:lang w:val="sr-Cyrl-RS"/>
        </w:rPr>
        <w:t>15</w:t>
      </w:r>
      <w:r w:rsidRPr="00AD10A6">
        <w:rPr>
          <w:rFonts w:cs="Arial"/>
        </w:rPr>
        <w:t>.</w:t>
      </w:r>
    </w:p>
    <w:p w:rsidR="0098566E" w:rsidRPr="00AD10A6" w:rsidRDefault="0098566E" w:rsidP="00AD10A6">
      <w:pPr>
        <w:tabs>
          <w:tab w:val="left" w:pos="680"/>
        </w:tabs>
        <w:spacing w:before="0"/>
        <w:rPr>
          <w:rFonts w:eastAsia="TimesNewRomanPS-BoldMT" w:cs="Arial"/>
          <w:bCs/>
        </w:rPr>
      </w:pPr>
      <w:r w:rsidRPr="00AD10A6">
        <w:rPr>
          <w:rFonts w:cs="Arial"/>
        </w:rPr>
        <w:t xml:space="preserve">Пружалац услуге  је дужан да Кориснику услуге  доставити неопозиву, безусловну (без права на приговора) и на први писани позив наплативу банкарску гаранцију за добро извршење посла у корист Корисника услуге  у износу од 5% уговорене вредности </w:t>
      </w:r>
      <w:r w:rsidRPr="00AD10A6">
        <w:rPr>
          <w:rFonts w:cs="Arial"/>
          <w:color w:val="000000"/>
        </w:rPr>
        <w:t>без</w:t>
      </w:r>
      <w:r w:rsidRPr="00AD10A6">
        <w:rPr>
          <w:rFonts w:cs="Arial"/>
        </w:rPr>
        <w:t xml:space="preserve"> ПДВ која је наведена у члану 2. став 1. овог уговора, у износу од __________________ динара </w:t>
      </w:r>
      <w:r w:rsidRPr="00AD10A6">
        <w:rPr>
          <w:rFonts w:cs="Arial"/>
          <w:i/>
          <w:color w:val="548DD4"/>
        </w:rPr>
        <w:t>[напомена: биће уписан износ]</w:t>
      </w:r>
      <w:r w:rsidRPr="00AD10A6">
        <w:rPr>
          <w:rFonts w:cs="Arial"/>
        </w:rPr>
        <w:t xml:space="preserve">), без ПДВ, на коју се примењују одредбе Једнобразних правила за гаранцију на позив, ревизија 2010. године (URDG 758) Међународне Трговинске коморе у Паризу, издату у свему у складу са захтевом из Конкурсне документације. </w:t>
      </w:r>
    </w:p>
    <w:p w:rsidR="0098566E" w:rsidRPr="00AD10A6" w:rsidRDefault="0098566E" w:rsidP="00AD10A6">
      <w:pPr>
        <w:spacing w:before="0"/>
        <w:rPr>
          <w:rFonts w:cs="Arial"/>
        </w:rPr>
      </w:pPr>
      <w:r w:rsidRPr="00AD10A6">
        <w:rPr>
          <w:rFonts w:cs="Arial"/>
        </w:rPr>
        <w:t>Наведену банкарску гаранцију Пружалац услуге  предаје приликом закључења уговора, односно</w:t>
      </w:r>
      <w:r w:rsidRPr="00AD10A6">
        <w:rPr>
          <w:rFonts w:cs="Arial"/>
          <w:color w:val="000000"/>
        </w:rPr>
        <w:t xml:space="preserve"> најкасније у року од 10 (десет) дана од закључења уговора</w:t>
      </w:r>
      <w:r w:rsidRPr="00AD10A6">
        <w:rPr>
          <w:rFonts w:cs="Arial"/>
        </w:rPr>
        <w:t>.</w:t>
      </w:r>
    </w:p>
    <w:p w:rsidR="0098566E" w:rsidRPr="00AD10A6" w:rsidRDefault="0098566E" w:rsidP="00AD10A6">
      <w:pPr>
        <w:widowControl w:val="0"/>
        <w:overflowPunct w:val="0"/>
        <w:autoSpaceDE w:val="0"/>
        <w:autoSpaceDN w:val="0"/>
        <w:adjustRightInd w:val="0"/>
        <w:spacing w:before="0"/>
        <w:ind w:right="20"/>
        <w:rPr>
          <w:rFonts w:cs="Arial"/>
        </w:rPr>
      </w:pPr>
      <w:r w:rsidRPr="00AD10A6">
        <w:rPr>
          <w:rFonts w:cs="Arial"/>
        </w:rPr>
        <w:t>Банкарска гаранција за добро извршење посла мора трајати 30 (тридесет) дана дуже од датума Записника о финалном пријему.</w:t>
      </w:r>
    </w:p>
    <w:p w:rsidR="0098566E" w:rsidRPr="00AD10A6" w:rsidRDefault="0098566E" w:rsidP="00AD10A6">
      <w:pPr>
        <w:spacing w:before="0"/>
        <w:rPr>
          <w:rFonts w:cs="Arial"/>
        </w:rPr>
      </w:pPr>
      <w:r w:rsidRPr="00AD10A6">
        <w:rPr>
          <w:rFonts w:cs="Arial"/>
        </w:rPr>
        <w:t xml:space="preserve">У случају да Пружалац услуге  не испуни своје уговорне обавезе, Корисник услуге  ће наплатити </w:t>
      </w:r>
      <w:r w:rsidRPr="00AD10A6">
        <w:rPr>
          <w:rFonts w:cs="Arial"/>
          <w:lang w:val="sr-Cyrl-RS"/>
        </w:rPr>
        <w:t>-</w:t>
      </w:r>
      <w:r w:rsidRPr="00AD10A6">
        <w:rPr>
          <w:rFonts w:cs="Arial"/>
        </w:rPr>
        <w:t xml:space="preserve"> банкарску гаранцију</w:t>
      </w:r>
      <w:r w:rsidRPr="00AD10A6">
        <w:rPr>
          <w:rFonts w:cs="Arial"/>
          <w:lang w:val="sr-Cyrl-RS"/>
        </w:rPr>
        <w:t xml:space="preserve"> за добро извршење посла</w:t>
      </w:r>
      <w:r w:rsidRPr="00AD10A6">
        <w:rPr>
          <w:rFonts w:cs="Arial"/>
        </w:rPr>
        <w:t>.</w:t>
      </w:r>
    </w:p>
    <w:p w:rsidR="0098566E" w:rsidRPr="00AD10A6" w:rsidRDefault="0098566E" w:rsidP="00AD10A6">
      <w:pPr>
        <w:spacing w:before="0"/>
        <w:rPr>
          <w:rFonts w:cs="Arial"/>
          <w:color w:val="000000"/>
        </w:rPr>
      </w:pPr>
      <w:r w:rsidRPr="00AD10A6">
        <w:rPr>
          <w:rFonts w:cs="Arial"/>
        </w:rPr>
        <w:t xml:space="preserve">Уколико је </w:t>
      </w:r>
      <w:r w:rsidRPr="00AD10A6">
        <w:rPr>
          <w:rFonts w:cs="Arial"/>
          <w:color w:val="000000"/>
        </w:rPr>
        <w:t xml:space="preserve">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8566E" w:rsidRPr="00AD10A6" w:rsidRDefault="0098566E" w:rsidP="00AD10A6">
      <w:pPr>
        <w:spacing w:before="0"/>
        <w:rPr>
          <w:rFonts w:cs="Arial"/>
        </w:rPr>
      </w:pPr>
      <w:r w:rsidRPr="00AD10A6">
        <w:rPr>
          <w:rFonts w:cs="Arial"/>
        </w:rPr>
        <w:t>Уколико је пословно седиште банке гаранта изван Републике Србије, у случају спора по овој Гаранцији, уговара се надлежност Сталне арбитраже при Привредној комори Републике Србије, са местом рада Арбитраже у Београду уз примену њеног Правилника и процесног и материјалног права Републике Србије.</w:t>
      </w:r>
    </w:p>
    <w:p w:rsidR="0098566E" w:rsidRPr="00AD10A6" w:rsidRDefault="0098566E" w:rsidP="00AD10A6">
      <w:pPr>
        <w:spacing w:before="0"/>
        <w:rPr>
          <w:rFonts w:cs="Arial"/>
          <w:lang w:val="sr-Cyrl-RS"/>
        </w:rPr>
      </w:pPr>
      <w:r w:rsidRPr="00AD10A6">
        <w:rPr>
          <w:rFonts w:cs="Arial"/>
        </w:rPr>
        <w:t xml:space="preserve">У случају да Пружалац услуге  </w:t>
      </w:r>
      <w:r w:rsidRPr="00AD10A6">
        <w:rPr>
          <w:rFonts w:cs="Arial"/>
          <w:noProof/>
        </w:rPr>
        <w:t xml:space="preserve"> </w:t>
      </w:r>
      <w:r w:rsidRPr="00AD10A6">
        <w:rPr>
          <w:rFonts w:cs="Arial"/>
        </w:rPr>
        <w:t>поднесе банкарску гаранцију стране банке, та банка мора имати додељен кредитни рејтинг</w:t>
      </w:r>
      <w:r w:rsidR="00144F57" w:rsidRPr="00AD10A6">
        <w:rPr>
          <w:rFonts w:cs="Arial"/>
          <w:lang w:val="sr-Cyrl-RS"/>
        </w:rPr>
        <w:t>.</w:t>
      </w:r>
    </w:p>
    <w:p w:rsidR="0098566E" w:rsidRPr="00AD10A6" w:rsidRDefault="0098566E" w:rsidP="00AD10A6">
      <w:pPr>
        <w:spacing w:before="0"/>
        <w:rPr>
          <w:rFonts w:cs="Arial"/>
        </w:rPr>
      </w:pPr>
      <w:r w:rsidRPr="00AD10A6">
        <w:rPr>
          <w:rFonts w:cs="Arial"/>
        </w:rPr>
        <w:t>Поступање Пружаоца услуге  у складу са ставом 1. овог члана има карактер  одложног услова из члана 74. став 2. Закона о облигационим односима, односно ("Сл. лист СФРЈ", бр. 29/78, 39/85, 45/89 - одлука УСЈ и 57/89, "Сл. лист СРЈ", бр. 31/93 и "Сл. лист СЦГ", бр. 1/2003 - Уставна повеља)</w:t>
      </w:r>
      <w:r w:rsidRPr="00AD10A6">
        <w:rPr>
          <w:rFonts w:cs="Arial"/>
          <w:lang w:val="sr-Cyrl-RS"/>
        </w:rPr>
        <w:t>, (даље: ЗОО),</w:t>
      </w:r>
      <w:r w:rsidRPr="00AD10A6">
        <w:rPr>
          <w:rFonts w:cs="Arial"/>
        </w:rPr>
        <w:t xml:space="preserve"> уколико Пружалац услуге не поступи у складу са ставом 1. овог члана сматраће се да уговор није ступио на правну снагу.</w:t>
      </w:r>
    </w:p>
    <w:p w:rsidR="0098566E" w:rsidRPr="00AD10A6" w:rsidRDefault="0098566E" w:rsidP="00AD10A6">
      <w:pPr>
        <w:widowControl w:val="0"/>
        <w:overflowPunct w:val="0"/>
        <w:autoSpaceDE w:val="0"/>
        <w:autoSpaceDN w:val="0"/>
        <w:adjustRightInd w:val="0"/>
        <w:spacing w:before="0"/>
        <w:rPr>
          <w:rFonts w:cs="Arial"/>
        </w:rPr>
      </w:pPr>
    </w:p>
    <w:p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144F57" w:rsidRPr="00AD10A6">
        <w:rPr>
          <w:rFonts w:cs="Arial"/>
          <w:bCs/>
          <w:lang w:val="sr-Cyrl-RS"/>
        </w:rPr>
        <w:t>16</w:t>
      </w:r>
      <w:r w:rsidRPr="00AD10A6">
        <w:rPr>
          <w:rFonts w:cs="Arial"/>
          <w:bCs/>
        </w:rPr>
        <w:t>.</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Приликом потписивања Записника о финалном пријему, Пружалац услуге је дужан да Кориснику услуге  достави банкарску гаранцију за отклањање </w:t>
      </w:r>
      <w:r w:rsidRPr="00AD10A6">
        <w:rPr>
          <w:rFonts w:cs="Arial"/>
          <w:lang w:val="sr-Cyrl-RS"/>
        </w:rPr>
        <w:t xml:space="preserve">недостатака </w:t>
      </w:r>
      <w:r w:rsidRPr="00AD10A6">
        <w:rPr>
          <w:rFonts w:cs="Arial"/>
        </w:rPr>
        <w:t xml:space="preserve">у гарантном року, и то неопозиву, безусловну, наплативу на први писани позив без права приговора, банкарску гаранцију за отклањање </w:t>
      </w:r>
      <w:r w:rsidRPr="00AD10A6">
        <w:rPr>
          <w:rFonts w:cs="Arial"/>
          <w:lang w:val="sr-Cyrl-RS"/>
        </w:rPr>
        <w:t xml:space="preserve">недостатка </w:t>
      </w:r>
      <w:r w:rsidRPr="00AD10A6">
        <w:rPr>
          <w:rFonts w:cs="Arial"/>
        </w:rPr>
        <w:t xml:space="preserve"> у гарантном року, са роком важности 1 (једне) године плус 5 (пет) дана од датума Записника о финалном пријему, у износу од 5% вредности услуга и добара без ПДВ која је наведена у ставу 1. члана 2. Уговора,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Pr="00AD10A6">
        <w:rPr>
          <w:rFonts w:cs="Arial"/>
          <w:lang w:val="sr-Cyrl-RS"/>
        </w:rPr>
        <w:t xml:space="preserve">Кориснику услуге </w:t>
      </w:r>
      <w:r w:rsidRPr="00AD10A6">
        <w:rPr>
          <w:rFonts w:cs="Arial"/>
        </w:rPr>
        <w:t xml:space="preserve">платити укупан износ по пријему првог позива Корисника услуге у писаној форми и изјаве у којој се наводи да Пружалац услуге није извршио своје обавезе према Уговору, за отклањање </w:t>
      </w:r>
      <w:r w:rsidRPr="00AD10A6">
        <w:rPr>
          <w:rFonts w:cs="Arial"/>
          <w:lang w:val="sr-Cyrl-RS"/>
        </w:rPr>
        <w:t>-недостатака</w:t>
      </w:r>
      <w:r w:rsidRPr="00AD10A6">
        <w:rPr>
          <w:rFonts w:cs="Arial"/>
        </w:rPr>
        <w:t xml:space="preserve"> у гарантном року.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98566E" w:rsidRPr="00AD10A6" w:rsidRDefault="0098566E" w:rsidP="00AD10A6">
      <w:pPr>
        <w:tabs>
          <w:tab w:val="left" w:pos="680"/>
        </w:tabs>
        <w:spacing w:before="0"/>
        <w:rPr>
          <w:rFonts w:eastAsia="TimesNewRomanPS-BoldMT" w:cs="Arial"/>
          <w:bCs/>
        </w:rPr>
      </w:pPr>
      <w:r w:rsidRPr="00AD10A6">
        <w:rPr>
          <w:rFonts w:eastAsia="TimesNewRomanPS-BoldMT" w:cs="Arial"/>
          <w:b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8566E" w:rsidRPr="00AD10A6" w:rsidRDefault="0098566E" w:rsidP="00AD10A6">
      <w:pPr>
        <w:tabs>
          <w:tab w:val="left" w:pos="680"/>
        </w:tabs>
        <w:spacing w:before="0"/>
        <w:rPr>
          <w:rFonts w:eastAsia="TimesNewRomanPS-BoldMT" w:cs="Arial"/>
          <w:bCs/>
        </w:rPr>
      </w:pPr>
      <w:r w:rsidRPr="00AD10A6">
        <w:rPr>
          <w:rFonts w:eastAsia="TimesNewRomanPS-BoldMT" w:cs="Arial"/>
          <w:bCs/>
        </w:rPr>
        <w:t xml:space="preserve">Уколико је пословно седиште банке гаранта изван Републике Србије, у случају спора по овој Гаранцији, уговара се надлежност </w:t>
      </w:r>
      <w:r w:rsidR="00144F57" w:rsidRPr="00AD10A6">
        <w:rPr>
          <w:rFonts w:eastAsia="TimesNewRomanPS-BoldMT" w:cs="Arial"/>
          <w:bCs/>
          <w:lang w:val="sr-Cyrl-RS"/>
        </w:rPr>
        <w:t>сталне</w:t>
      </w:r>
      <w:r w:rsidRPr="00AD10A6">
        <w:rPr>
          <w:rFonts w:eastAsia="TimesNewRomanPS-BoldMT" w:cs="Arial"/>
          <w:bCs/>
        </w:rPr>
        <w:t xml:space="preserve"> арбитраже при Привредној комори Републике Србије, са местом рада Арбитраже у Београду уз примену њеног Правилника и процесног и материјалног права Републике Србије.</w:t>
      </w:r>
    </w:p>
    <w:p w:rsidR="0098566E" w:rsidRPr="00AD10A6" w:rsidRDefault="0098566E" w:rsidP="00AD10A6">
      <w:pPr>
        <w:tabs>
          <w:tab w:val="left" w:pos="680"/>
        </w:tabs>
        <w:spacing w:before="0"/>
        <w:rPr>
          <w:rFonts w:eastAsia="TimesNewRomanPS-BoldMT" w:cs="Arial"/>
          <w:bCs/>
          <w:lang w:val="sr-Cyrl-RS"/>
        </w:rPr>
      </w:pPr>
      <w:r w:rsidRPr="00AD10A6">
        <w:rPr>
          <w:rFonts w:eastAsia="TimesNewRomanPS-BoldMT" w:cs="Arial"/>
          <w:bCs/>
        </w:rPr>
        <w:t xml:space="preserve">Ако Пружалац услуге  поднесе гаранцију стране банке, та банка мора имати додељен кредитни рејтинг </w:t>
      </w:r>
      <w:r w:rsidRPr="00AD10A6">
        <w:rPr>
          <w:rFonts w:eastAsia="TimesNewRomanPS-BoldMT" w:cs="Arial"/>
          <w:bCs/>
          <w:lang w:val="sr-Cyrl-RS"/>
        </w:rPr>
        <w:t>.</w:t>
      </w:r>
    </w:p>
    <w:p w:rsidR="0098566E" w:rsidRPr="00AD10A6" w:rsidRDefault="0098566E" w:rsidP="00AD10A6">
      <w:pPr>
        <w:tabs>
          <w:tab w:val="left" w:pos="680"/>
        </w:tabs>
        <w:spacing w:before="0"/>
        <w:rPr>
          <w:rFonts w:eastAsia="TimesNewRomanPS-BoldMT" w:cs="Arial"/>
          <w:bCs/>
        </w:rPr>
      </w:pPr>
      <w:r w:rsidRPr="00AD10A6">
        <w:rPr>
          <w:rFonts w:eastAsia="TimesNewRomanPS-BoldMT" w:cs="Arial"/>
          <w:bCs/>
        </w:rPr>
        <w:t>Банкарска гаранција ће се сматрати неисправном уколико не садржи све напред наведене елементе.</w:t>
      </w:r>
    </w:p>
    <w:p w:rsidR="0098566E" w:rsidRPr="00AD10A6" w:rsidRDefault="0098566E" w:rsidP="00AD10A6">
      <w:pPr>
        <w:spacing w:before="0"/>
        <w:rPr>
          <w:rFonts w:eastAsia="Calibri" w:cs="Arial"/>
          <w:lang w:eastAsia="sr-Latn-CS"/>
        </w:rPr>
      </w:pPr>
    </w:p>
    <w:p w:rsidR="0098566E" w:rsidRPr="00AD10A6" w:rsidRDefault="0098566E" w:rsidP="00AD10A6">
      <w:pPr>
        <w:spacing w:before="0"/>
        <w:rPr>
          <w:rFonts w:eastAsia="Calibri" w:cs="Arial"/>
          <w:b/>
          <w:lang w:val="sr-Cyrl-RS" w:eastAsia="sr-Latn-CS"/>
        </w:rPr>
      </w:pPr>
      <w:r w:rsidRPr="00AD10A6">
        <w:rPr>
          <w:rFonts w:eastAsia="Calibri" w:cs="Arial"/>
          <w:b/>
          <w:lang w:val="sr-Cyrl-RS" w:eastAsia="sr-Latn-CS"/>
        </w:rPr>
        <w:t xml:space="preserve">ИНТЕЛЕКТУАЛНА СВОЈИНА </w:t>
      </w:r>
    </w:p>
    <w:p w:rsidR="0098566E" w:rsidRPr="00AD10A6" w:rsidRDefault="0098566E" w:rsidP="00AD10A6">
      <w:pPr>
        <w:widowControl w:val="0"/>
        <w:autoSpaceDE w:val="0"/>
        <w:autoSpaceDN w:val="0"/>
        <w:adjustRightInd w:val="0"/>
        <w:spacing w:before="0"/>
        <w:jc w:val="center"/>
        <w:rPr>
          <w:rFonts w:cs="Arial"/>
          <w:bCs/>
          <w:lang w:val="sr-Cyrl-RS"/>
        </w:rPr>
      </w:pPr>
      <w:r w:rsidRPr="00AD10A6">
        <w:rPr>
          <w:rFonts w:cs="Arial"/>
          <w:bCs/>
        </w:rPr>
        <w:t xml:space="preserve">Члан </w:t>
      </w:r>
      <w:r w:rsidR="00144F57" w:rsidRPr="00AD10A6">
        <w:rPr>
          <w:rFonts w:cs="Arial"/>
          <w:bCs/>
          <w:lang w:val="sr-Cyrl-RS"/>
        </w:rPr>
        <w:t>17.</w:t>
      </w:r>
    </w:p>
    <w:p w:rsidR="0098566E" w:rsidRPr="00AD10A6" w:rsidRDefault="0098566E" w:rsidP="00AD10A6">
      <w:pPr>
        <w:pStyle w:val="CommentText"/>
        <w:spacing w:before="0"/>
        <w:rPr>
          <w:rFonts w:cs="Arial"/>
          <w:sz w:val="22"/>
          <w:szCs w:val="22"/>
          <w:lang w:val="sr-Cyrl-RS"/>
        </w:rPr>
      </w:pPr>
      <w:r w:rsidRPr="00AD10A6">
        <w:rPr>
          <w:rFonts w:cs="Arial"/>
          <w:sz w:val="22"/>
          <w:szCs w:val="22"/>
          <w:lang w:val="sr-Cyrl-RS"/>
        </w:rPr>
        <w:t>Овим Уговором Пружалац услуге гарантује Наручиоцу да је власник и/или искључиви носилац права интелектуалне својине над предметним</w:t>
      </w:r>
      <w:r w:rsidRPr="00AD10A6">
        <w:rPr>
          <w:rFonts w:cs="Arial"/>
          <w:sz w:val="22"/>
          <w:szCs w:val="22"/>
          <w:lang w:val="sr-Latn-CS"/>
        </w:rPr>
        <w:t xml:space="preserve"> </w:t>
      </w:r>
      <w:r w:rsidRPr="00AD10A6">
        <w:rPr>
          <w:rFonts w:cs="Arial"/>
          <w:sz w:val="22"/>
          <w:szCs w:val="22"/>
          <w:lang w:val="sr-Cyrl-RS"/>
        </w:rPr>
        <w:t>информационим системом, и да ће заштитити сва права Наручиоца у случају евентуалних захтева трећих лица по основу ауторског права и права интелектуалне својине.</w:t>
      </w:r>
    </w:p>
    <w:p w:rsidR="0098566E" w:rsidRPr="00AD10A6" w:rsidRDefault="0098566E" w:rsidP="00AD10A6">
      <w:pPr>
        <w:pStyle w:val="CommentText"/>
        <w:spacing w:before="0"/>
        <w:rPr>
          <w:rFonts w:cs="Arial"/>
          <w:sz w:val="22"/>
          <w:szCs w:val="22"/>
          <w:lang w:val="sr-Cyrl-RS"/>
        </w:rPr>
      </w:pPr>
      <w:r w:rsidRPr="00AD10A6">
        <w:rPr>
          <w:rFonts w:cs="Arial"/>
          <w:sz w:val="22"/>
          <w:szCs w:val="22"/>
          <w:lang w:val="sr-Cyrl-R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98566E" w:rsidRPr="00AD10A6" w:rsidRDefault="0098566E" w:rsidP="00AD10A6">
      <w:pPr>
        <w:pStyle w:val="CommentText"/>
        <w:spacing w:before="0"/>
        <w:rPr>
          <w:rFonts w:cs="Arial"/>
          <w:sz w:val="22"/>
          <w:szCs w:val="22"/>
          <w:lang w:val="sr-Cyrl-RS"/>
        </w:rPr>
      </w:pPr>
      <w:r w:rsidRPr="00AD10A6">
        <w:rPr>
          <w:rFonts w:cs="Arial"/>
          <w:sz w:val="22"/>
          <w:szCs w:val="22"/>
          <w:lang w:val="sr-Cyrl-RS"/>
        </w:rPr>
        <w:t>Одговорност за повреду заштићених права интелектуалне својине трећих лица, у целости сноси Пружалац услуге.</w:t>
      </w:r>
    </w:p>
    <w:p w:rsidR="0098566E" w:rsidRPr="00AD10A6" w:rsidRDefault="0098566E" w:rsidP="00AD10A6">
      <w:pPr>
        <w:widowControl w:val="0"/>
        <w:autoSpaceDE w:val="0"/>
        <w:autoSpaceDN w:val="0"/>
        <w:adjustRightInd w:val="0"/>
        <w:spacing w:before="0"/>
        <w:rPr>
          <w:rFonts w:cs="Arial"/>
          <w:bCs/>
        </w:rPr>
      </w:pPr>
      <w:r w:rsidRPr="00AD10A6">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98566E" w:rsidRPr="00AD10A6" w:rsidRDefault="0098566E" w:rsidP="00AD10A6">
      <w:pPr>
        <w:widowControl w:val="0"/>
        <w:autoSpaceDE w:val="0"/>
        <w:autoSpaceDN w:val="0"/>
        <w:adjustRightInd w:val="0"/>
        <w:spacing w:before="0"/>
        <w:rPr>
          <w:rFonts w:cs="Arial"/>
          <w:lang w:val="sr-Latn-CS"/>
        </w:rPr>
      </w:pPr>
    </w:p>
    <w:p w:rsidR="0098566E" w:rsidRPr="00AD10A6" w:rsidRDefault="0098566E" w:rsidP="00AD10A6">
      <w:pPr>
        <w:widowControl w:val="0"/>
        <w:autoSpaceDE w:val="0"/>
        <w:autoSpaceDN w:val="0"/>
        <w:adjustRightInd w:val="0"/>
        <w:spacing w:before="0"/>
        <w:rPr>
          <w:rFonts w:cs="Arial"/>
          <w:b/>
          <w:lang w:val="sr-Cyrl-RS"/>
        </w:rPr>
      </w:pPr>
      <w:r w:rsidRPr="00AD10A6">
        <w:rPr>
          <w:rFonts w:cs="Arial"/>
          <w:b/>
          <w:lang w:val="sr-Cyrl-RS"/>
        </w:rPr>
        <w:t>ПРАЋЕЊЕ РЕАЛИЗАЦИЈЕ УГОВОРА</w:t>
      </w:r>
    </w:p>
    <w:p w:rsidR="0098566E" w:rsidRPr="00AD10A6" w:rsidRDefault="0098566E" w:rsidP="00AD10A6">
      <w:pPr>
        <w:widowControl w:val="0"/>
        <w:autoSpaceDE w:val="0"/>
        <w:autoSpaceDN w:val="0"/>
        <w:adjustRightInd w:val="0"/>
        <w:spacing w:before="0"/>
        <w:ind w:left="4040"/>
        <w:rPr>
          <w:rFonts w:cs="Arial"/>
          <w:lang w:val="sr-Cyrl-RS"/>
        </w:rPr>
      </w:pPr>
      <w:r w:rsidRPr="00AD10A6">
        <w:rPr>
          <w:rFonts w:cs="Arial"/>
          <w:bCs/>
        </w:rPr>
        <w:t xml:space="preserve">Члан </w:t>
      </w:r>
      <w:r w:rsidR="00144F57" w:rsidRPr="00AD10A6">
        <w:rPr>
          <w:rFonts w:cs="Arial"/>
          <w:bCs/>
          <w:lang w:val="sr-Cyrl-RS"/>
        </w:rPr>
        <w:t>18</w:t>
      </w:r>
      <w:r w:rsidRPr="00AD10A6">
        <w:rPr>
          <w:rFonts w:cs="Arial"/>
          <w:bCs/>
          <w:lang w:val="sr-Cyrl-RS"/>
        </w:rPr>
        <w:t>.</w:t>
      </w:r>
    </w:p>
    <w:p w:rsidR="003D0D24" w:rsidRPr="00AD10A6" w:rsidRDefault="003D0D24" w:rsidP="00AD10A6">
      <w:pPr>
        <w:widowControl w:val="0"/>
        <w:overflowPunct w:val="0"/>
        <w:autoSpaceDE w:val="0"/>
        <w:autoSpaceDN w:val="0"/>
        <w:adjustRightInd w:val="0"/>
        <w:spacing w:before="0"/>
        <w:rPr>
          <w:rFonts w:cs="Arial"/>
          <w:lang w:val="sr-Cyrl-RS"/>
        </w:rPr>
      </w:pPr>
      <w:r w:rsidRPr="00AD10A6">
        <w:rPr>
          <w:rFonts w:cs="Arial"/>
          <w:lang w:val="sr-Cyrl-RS"/>
        </w:rPr>
        <w:t>Лица задужена за пр</w:t>
      </w:r>
      <w:r w:rsidR="009C3313">
        <w:rPr>
          <w:rFonts w:cs="Arial"/>
          <w:lang w:val="sr-Cyrl-RS"/>
        </w:rPr>
        <w:t>а</w:t>
      </w:r>
      <w:r w:rsidRPr="00AD10A6">
        <w:rPr>
          <w:rFonts w:cs="Arial"/>
          <w:lang w:val="sr-Cyrl-RS"/>
        </w:rPr>
        <w:t>ћење реализације уговора су:</w:t>
      </w:r>
    </w:p>
    <w:p w:rsidR="003D0D24" w:rsidRPr="00AD10A6" w:rsidRDefault="003D0D24" w:rsidP="00AD10A6">
      <w:pPr>
        <w:widowControl w:val="0"/>
        <w:overflowPunct w:val="0"/>
        <w:autoSpaceDE w:val="0"/>
        <w:autoSpaceDN w:val="0"/>
        <w:adjustRightInd w:val="0"/>
        <w:spacing w:before="0"/>
        <w:rPr>
          <w:rFonts w:cs="Arial"/>
          <w:lang w:val="sr-Cyrl-RS"/>
        </w:rPr>
      </w:pPr>
      <w:r w:rsidRPr="00AD10A6">
        <w:rPr>
          <w:rFonts w:cs="Arial"/>
          <w:lang w:val="sr-Cyrl-RS"/>
        </w:rPr>
        <w:t>За корисника улуге: _________________</w:t>
      </w:r>
    </w:p>
    <w:p w:rsidR="003D0D24" w:rsidRPr="00AD10A6" w:rsidRDefault="003D0D24" w:rsidP="00AD10A6">
      <w:pPr>
        <w:widowControl w:val="0"/>
        <w:overflowPunct w:val="0"/>
        <w:autoSpaceDE w:val="0"/>
        <w:autoSpaceDN w:val="0"/>
        <w:adjustRightInd w:val="0"/>
        <w:spacing w:before="0"/>
        <w:rPr>
          <w:rFonts w:cs="Arial"/>
          <w:lang w:val="sr-Cyrl-RS"/>
        </w:rPr>
      </w:pPr>
      <w:r w:rsidRPr="00AD10A6">
        <w:rPr>
          <w:rFonts w:cs="Arial"/>
          <w:lang w:val="sr-Cyrl-RS"/>
        </w:rPr>
        <w:t>За пружаоца услуге: __________________</w:t>
      </w:r>
    </w:p>
    <w:p w:rsidR="003D0D24" w:rsidRPr="00AD10A6" w:rsidRDefault="003D0D24" w:rsidP="00AD10A6">
      <w:pPr>
        <w:widowControl w:val="0"/>
        <w:overflowPunct w:val="0"/>
        <w:autoSpaceDE w:val="0"/>
        <w:autoSpaceDN w:val="0"/>
        <w:adjustRightInd w:val="0"/>
        <w:spacing w:before="0"/>
        <w:rPr>
          <w:rFonts w:cs="Arial"/>
        </w:rPr>
      </w:pPr>
    </w:p>
    <w:p w:rsidR="00144F57" w:rsidRPr="00AD10A6" w:rsidRDefault="00144F57" w:rsidP="00AD10A6">
      <w:pPr>
        <w:widowControl w:val="0"/>
        <w:overflowPunct w:val="0"/>
        <w:autoSpaceDE w:val="0"/>
        <w:autoSpaceDN w:val="0"/>
        <w:adjustRightInd w:val="0"/>
        <w:spacing w:before="0"/>
        <w:rPr>
          <w:rFonts w:cs="Arial"/>
        </w:rPr>
      </w:pPr>
      <w:r w:rsidRPr="00AD10A6">
        <w:rPr>
          <w:rFonts w:cs="Arial"/>
        </w:rPr>
        <w:t>Уговорне стране су сагласне да формирају заједничку комисију (у даљем тексту: Надзорни одбор пројекта) од 7</w:t>
      </w:r>
      <w:r w:rsidRPr="00AD10A6">
        <w:rPr>
          <w:rFonts w:cs="Arial"/>
          <w:lang w:val="sr-Cyrl-RS"/>
        </w:rPr>
        <w:t xml:space="preserve"> (словима:седам)</w:t>
      </w:r>
      <w:r w:rsidRPr="00AD10A6">
        <w:rPr>
          <w:rFonts w:cs="Arial"/>
        </w:rPr>
        <w:t xml:space="preserve"> чланова од којих су 3</w:t>
      </w:r>
      <w:r w:rsidRPr="00AD10A6">
        <w:rPr>
          <w:rFonts w:cs="Arial"/>
          <w:lang w:val="sr-Cyrl-RS"/>
        </w:rPr>
        <w:t xml:space="preserve"> (словима:три)</w:t>
      </w:r>
      <w:r w:rsidRPr="00AD10A6">
        <w:rPr>
          <w:rFonts w:cs="Arial"/>
        </w:rPr>
        <w:t xml:space="preserve"> представници Пружаоца услуге и 4</w:t>
      </w:r>
      <w:r w:rsidRPr="00AD10A6">
        <w:rPr>
          <w:rFonts w:cs="Arial"/>
          <w:lang w:val="sr-Cyrl-RS"/>
        </w:rPr>
        <w:t xml:space="preserve"> (словима:четири)</w:t>
      </w:r>
      <w:r w:rsidRPr="00AD10A6">
        <w:rPr>
          <w:rFonts w:cs="Arial"/>
        </w:rPr>
        <w:t xml:space="preserve"> Корисника услуге, ради управљања </w:t>
      </w:r>
      <w:r w:rsidRPr="00AD10A6">
        <w:rPr>
          <w:rFonts w:cs="Arial"/>
          <w:lang w:val="sr-Cyrl-RS"/>
        </w:rPr>
        <w:t xml:space="preserve">и праћење реализације </w:t>
      </w:r>
      <w:r w:rsidRPr="00AD10A6">
        <w:rPr>
          <w:rFonts w:cs="Arial"/>
        </w:rPr>
        <w:t>пројектом.</w:t>
      </w:r>
    </w:p>
    <w:p w:rsidR="00144F57" w:rsidRPr="00AD10A6" w:rsidRDefault="00144F57" w:rsidP="00AD10A6">
      <w:pPr>
        <w:widowControl w:val="0"/>
        <w:overflowPunct w:val="0"/>
        <w:autoSpaceDE w:val="0"/>
        <w:autoSpaceDN w:val="0"/>
        <w:adjustRightInd w:val="0"/>
        <w:spacing w:before="0"/>
        <w:ind w:right="20"/>
        <w:rPr>
          <w:rFonts w:cs="Arial"/>
          <w:lang w:val="sr-Cyrl-RS"/>
        </w:rPr>
      </w:pPr>
      <w:r w:rsidRPr="00AD10A6">
        <w:rPr>
          <w:rFonts w:cs="Arial"/>
          <w:lang w:val="sr-Cyrl-RS"/>
        </w:rPr>
        <w:t>Пружалац услуге се обавезује да Кориснику услуге достави имена 3 члана Надзорног одбора пројекта из става 1. овог члана, а решење о формирању Надзорног одбора пројекта донеће Корисник услуге у року од 30 (словима: тридесет) дана од дана закључења уговора.</w:t>
      </w:r>
    </w:p>
    <w:p w:rsidR="00144F57" w:rsidRPr="00AD10A6" w:rsidRDefault="00144F57" w:rsidP="00AD10A6">
      <w:pPr>
        <w:widowControl w:val="0"/>
        <w:overflowPunct w:val="0"/>
        <w:autoSpaceDE w:val="0"/>
        <w:autoSpaceDN w:val="0"/>
        <w:adjustRightInd w:val="0"/>
        <w:spacing w:before="0"/>
        <w:rPr>
          <w:rFonts w:cs="Arial"/>
          <w:lang w:val="sr-Cyrl-RS"/>
        </w:rPr>
      </w:pPr>
      <w:r w:rsidRPr="00AD10A6">
        <w:rPr>
          <w:rFonts w:cs="Arial"/>
          <w:lang w:val="sr-Cyrl-RS"/>
        </w:rPr>
        <w:t>Надзорни одбор пројекта из става 1. овог члана одлуке доноси консензусом.</w:t>
      </w:r>
    </w:p>
    <w:p w:rsidR="0098566E" w:rsidRPr="00AD10A6" w:rsidRDefault="0098566E" w:rsidP="00AD10A6">
      <w:pPr>
        <w:widowControl w:val="0"/>
        <w:overflowPunct w:val="0"/>
        <w:autoSpaceDE w:val="0"/>
        <w:autoSpaceDN w:val="0"/>
        <w:adjustRightInd w:val="0"/>
        <w:spacing w:before="0"/>
        <w:ind w:right="20"/>
        <w:rPr>
          <w:rFonts w:cs="Arial"/>
          <w:b/>
          <w:lang w:val="sr-Cyrl-RS"/>
        </w:rPr>
      </w:pPr>
    </w:p>
    <w:p w:rsidR="003D0D24" w:rsidRPr="00AD10A6" w:rsidRDefault="003D0D24" w:rsidP="00AD10A6">
      <w:pPr>
        <w:widowControl w:val="0"/>
        <w:overflowPunct w:val="0"/>
        <w:autoSpaceDE w:val="0"/>
        <w:autoSpaceDN w:val="0"/>
        <w:adjustRightInd w:val="0"/>
        <w:spacing w:before="0"/>
        <w:ind w:right="20"/>
        <w:rPr>
          <w:rFonts w:cs="Arial"/>
          <w:b/>
          <w:lang w:val="sr-Cyrl-RS"/>
        </w:rPr>
      </w:pPr>
      <w:r w:rsidRPr="00AD10A6">
        <w:rPr>
          <w:rFonts w:cs="Arial"/>
          <w:b/>
          <w:lang w:val="sr-Cyrl-RS"/>
        </w:rPr>
        <w:t>ИЗВРШИОЦИ</w:t>
      </w:r>
    </w:p>
    <w:p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3D0D24" w:rsidRPr="00AD10A6">
        <w:rPr>
          <w:rFonts w:cs="Arial"/>
          <w:bCs/>
          <w:lang w:val="sr-Cyrl-RS"/>
        </w:rPr>
        <w:t>19</w:t>
      </w:r>
      <w:r w:rsidRPr="00AD10A6">
        <w:rPr>
          <w:rFonts w:cs="Arial"/>
          <w:bCs/>
        </w:rPr>
        <w:t>.</w:t>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rPr>
        <w:t>Корисник услуге ће решењем именовати пројектни тим, с тим да је Пружалац услуге је дужан да одреди</w:t>
      </w:r>
      <w:r w:rsidRPr="00AD10A6">
        <w:rPr>
          <w:rFonts w:cs="Arial"/>
          <w:lang w:val="sr-Cyrl-RS"/>
        </w:rPr>
        <w:t xml:space="preserve"> </w:t>
      </w:r>
      <w:r w:rsidRPr="00AD10A6">
        <w:rPr>
          <w:rFonts w:cs="Arial"/>
        </w:rPr>
        <w:t xml:space="preserve"> </w:t>
      </w:r>
      <w:r w:rsidRPr="00AD10A6">
        <w:rPr>
          <w:rFonts w:cs="Arial"/>
          <w:lang w:val="sr-Cyrl-RS"/>
        </w:rPr>
        <w:t>кључн</w:t>
      </w:r>
      <w:r w:rsidRPr="00AD10A6">
        <w:rPr>
          <w:rFonts w:cs="Arial"/>
        </w:rPr>
        <w:t xml:space="preserve">е </w:t>
      </w:r>
      <w:r w:rsidRPr="00AD10A6">
        <w:rPr>
          <w:rFonts w:cs="Arial"/>
          <w:lang w:val="sr-Cyrl-RS"/>
        </w:rPr>
        <w:t xml:space="preserve">чланове </w:t>
      </w:r>
      <w:r w:rsidRPr="00AD10A6">
        <w:rPr>
          <w:rFonts w:cs="Arial"/>
        </w:rPr>
        <w:t xml:space="preserve">у оквиру пројектног тима и достави списак у којем су наведене њихове позиције и активности које обављају у извршавању услуга, </w:t>
      </w:r>
      <w:r w:rsidRPr="00AD10A6">
        <w:rPr>
          <w:rFonts w:cs="Arial"/>
          <w:lang w:val="sr-Cyrl-RS"/>
        </w:rPr>
        <w:t xml:space="preserve">и који чини посебан Прилог </w:t>
      </w:r>
      <w:r w:rsidRPr="00AD10A6">
        <w:rPr>
          <w:rFonts w:cs="Arial"/>
          <w:lang w:val="sr-Latn-CS"/>
        </w:rPr>
        <w:t>(</w:t>
      </w:r>
      <w:r w:rsidRPr="00AD10A6">
        <w:rPr>
          <w:rFonts w:cs="Arial"/>
          <w:lang w:val="sr-Cyrl-RS"/>
        </w:rPr>
        <w:t>Прилог 4: Списак извршилаца) као саставни део овог Уговора.</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Било какве измене списка извршилаца из става 2. овог члана, као и било које друге промене у вези са извршиоцима услуга, претходно морају бити одобрене од стране </w:t>
      </w:r>
      <w:r w:rsidR="003D0D24" w:rsidRPr="00AD10A6">
        <w:rPr>
          <w:rFonts w:cs="Arial"/>
          <w:lang w:val="sr-Cyrl-RS"/>
        </w:rPr>
        <w:t>Корисника услуге</w:t>
      </w:r>
      <w:r w:rsidRPr="00AD10A6">
        <w:rPr>
          <w:rFonts w:cs="Arial"/>
        </w:rPr>
        <w:t xml:space="preserve"> у писаној форми.</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Ако Пружалац услуге мора да повуче или замени било ког извршиоца услуга за време трајања овог уговора, све трошкове такве замене сноси Пружалац услуге.</w:t>
      </w:r>
    </w:p>
    <w:p w:rsidR="0098566E" w:rsidRPr="00AD10A6" w:rsidRDefault="0098566E" w:rsidP="00AD10A6">
      <w:pPr>
        <w:widowControl w:val="0"/>
        <w:overflowPunct w:val="0"/>
        <w:autoSpaceDE w:val="0"/>
        <w:autoSpaceDN w:val="0"/>
        <w:adjustRightInd w:val="0"/>
        <w:spacing w:before="0"/>
        <w:ind w:right="20"/>
        <w:rPr>
          <w:rFonts w:cs="Arial"/>
        </w:rPr>
      </w:pPr>
      <w:r w:rsidRPr="00AD10A6">
        <w:rPr>
          <w:rFonts w:cs="Arial"/>
        </w:rPr>
        <w:t>Пројектни тим је у обавези да поступа по инструкцијама и налозима Надзорног одбора пројекта.</w:t>
      </w:r>
    </w:p>
    <w:p w:rsidR="0098566E" w:rsidRPr="00AD10A6" w:rsidRDefault="0098566E" w:rsidP="00AD10A6">
      <w:pPr>
        <w:widowControl w:val="0"/>
        <w:overflowPunct w:val="0"/>
        <w:autoSpaceDE w:val="0"/>
        <w:autoSpaceDN w:val="0"/>
        <w:adjustRightInd w:val="0"/>
        <w:spacing w:before="0"/>
        <w:rPr>
          <w:rFonts w:cs="Arial"/>
        </w:rPr>
      </w:pPr>
    </w:p>
    <w:p w:rsidR="003D0D24" w:rsidRPr="00AD10A6" w:rsidRDefault="003D0D24" w:rsidP="00AD10A6">
      <w:pPr>
        <w:spacing w:before="0"/>
        <w:jc w:val="left"/>
        <w:rPr>
          <w:rFonts w:cs="Arial"/>
          <w:b/>
          <w:lang w:val="sr-Cyrl-RS"/>
        </w:rPr>
      </w:pPr>
      <w:r w:rsidRPr="00AD10A6">
        <w:rPr>
          <w:rFonts w:cs="Arial"/>
          <w:b/>
        </w:rPr>
        <w:t>ПОВЕРЉИВОСТ</w:t>
      </w:r>
      <w:r w:rsidRPr="00AD10A6">
        <w:rPr>
          <w:rFonts w:cs="Arial"/>
          <w:b/>
          <w:lang w:val="sr-Cyrl-RS"/>
        </w:rPr>
        <w:t xml:space="preserve"> ПОДАТАКА</w:t>
      </w:r>
    </w:p>
    <w:p w:rsidR="0098566E" w:rsidRPr="00AD10A6" w:rsidRDefault="0098566E" w:rsidP="00AD10A6">
      <w:pPr>
        <w:jc w:val="center"/>
      </w:pPr>
      <w:r w:rsidRPr="00AD10A6">
        <w:t>Члан 2</w:t>
      </w:r>
      <w:r w:rsidR="003D0D24" w:rsidRPr="00AD10A6">
        <w:rPr>
          <w:lang w:val="sr-Cyrl-RS"/>
        </w:rPr>
        <w:t>0</w:t>
      </w:r>
      <w:r w:rsidRPr="00AD10A6">
        <w:t>.</w:t>
      </w:r>
    </w:p>
    <w:p w:rsidR="003D0D24" w:rsidRPr="00AD10A6" w:rsidRDefault="003D0D24" w:rsidP="00AD10A6">
      <w:pPr>
        <w:widowControl w:val="0"/>
        <w:overflowPunct w:val="0"/>
        <w:autoSpaceDE w:val="0"/>
        <w:autoSpaceDN w:val="0"/>
        <w:adjustRightInd w:val="0"/>
        <w:spacing w:before="0"/>
        <w:ind w:right="20"/>
        <w:rPr>
          <w:rFonts w:cs="Arial"/>
        </w:rPr>
      </w:pPr>
      <w:r w:rsidRPr="00AD10A6">
        <w:rPr>
          <w:rFonts w:cs="Arial"/>
        </w:rPr>
        <w:t xml:space="preserve">Уговорне стране се обавезују да ће даном потписивања овог уговора потписати и </w:t>
      </w:r>
      <w:bookmarkStart w:id="306" w:name="OLE_LINK19"/>
      <w:bookmarkStart w:id="307" w:name="OLE_LINK20"/>
      <w:bookmarkStart w:id="308" w:name="OLE_LINK21"/>
      <w:r w:rsidRPr="00AD10A6">
        <w:rPr>
          <w:rFonts w:cs="Arial"/>
          <w:lang w:val="sr-Cyrl-RS"/>
        </w:rPr>
        <w:t>- Уговор о чувању пословне тајне и поврљивих информација</w:t>
      </w:r>
      <w:r w:rsidRPr="00AD10A6">
        <w:rPr>
          <w:rFonts w:cs="Arial"/>
        </w:rPr>
        <w:t xml:space="preserve"> </w:t>
      </w:r>
      <w:bookmarkEnd w:id="306"/>
      <w:bookmarkEnd w:id="307"/>
      <w:bookmarkEnd w:id="308"/>
      <w:r w:rsidRPr="00AD10A6">
        <w:rPr>
          <w:rFonts w:cs="Arial"/>
        </w:rPr>
        <w:t xml:space="preserve">који је саставни део овог уговора као Прилог </w:t>
      </w:r>
      <w:r w:rsidR="001F4ED5" w:rsidRPr="00AD10A6">
        <w:rPr>
          <w:rFonts w:cs="Arial"/>
          <w:lang w:val="sr-Cyrl-RS"/>
        </w:rPr>
        <w:t>7</w:t>
      </w:r>
      <w:r w:rsidRPr="00AD10A6">
        <w:rPr>
          <w:rFonts w:cs="Arial"/>
        </w:rPr>
        <w:t>.</w:t>
      </w:r>
    </w:p>
    <w:p w:rsidR="003D0D24" w:rsidRPr="00AD10A6" w:rsidRDefault="003D0D24" w:rsidP="00AD10A6">
      <w:pPr>
        <w:widowControl w:val="0"/>
        <w:autoSpaceDE w:val="0"/>
        <w:autoSpaceDN w:val="0"/>
        <w:adjustRightInd w:val="0"/>
        <w:spacing w:before="0"/>
        <w:ind w:left="4040"/>
        <w:rPr>
          <w:rFonts w:cs="Arial"/>
          <w:bCs/>
        </w:rPr>
      </w:pPr>
    </w:p>
    <w:p w:rsidR="003D0D24" w:rsidRPr="00AD10A6" w:rsidRDefault="003D0D24" w:rsidP="00AD10A6">
      <w:pPr>
        <w:spacing w:before="0"/>
        <w:rPr>
          <w:rFonts w:cs="Arial"/>
          <w:b/>
        </w:rPr>
      </w:pPr>
      <w:r w:rsidRPr="00AD10A6">
        <w:rPr>
          <w:rFonts w:cs="Arial"/>
          <w:b/>
        </w:rPr>
        <w:t>РЕШАВАЊЕ СПОРОВА</w:t>
      </w:r>
    </w:p>
    <w:p w:rsidR="003D0D24" w:rsidRPr="00AD10A6" w:rsidRDefault="003D0D24" w:rsidP="00AD10A6">
      <w:pPr>
        <w:pStyle w:val="CommentText"/>
        <w:spacing w:before="0"/>
        <w:jc w:val="center"/>
        <w:rPr>
          <w:rFonts w:cs="Arial"/>
          <w:sz w:val="22"/>
          <w:szCs w:val="22"/>
          <w:lang w:val="sr-Cyrl-RS"/>
        </w:rPr>
      </w:pPr>
      <w:r w:rsidRPr="00AD10A6">
        <w:rPr>
          <w:rFonts w:cs="Arial"/>
          <w:sz w:val="22"/>
          <w:szCs w:val="22"/>
          <w:lang w:val="sr-Cyrl-RS"/>
        </w:rPr>
        <w:t>Члан 21.</w:t>
      </w:r>
    </w:p>
    <w:p w:rsidR="0098566E" w:rsidRPr="00AD10A6" w:rsidRDefault="0098566E" w:rsidP="00AD10A6">
      <w:pPr>
        <w:pStyle w:val="CommentText"/>
        <w:spacing w:before="0"/>
        <w:rPr>
          <w:rFonts w:cs="Arial"/>
          <w:sz w:val="22"/>
          <w:szCs w:val="22"/>
        </w:rPr>
      </w:pPr>
      <w:r w:rsidRPr="00AD10A6">
        <w:rPr>
          <w:rFonts w:cs="Arial"/>
          <w:sz w:val="22"/>
          <w:szCs w:val="22"/>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уговара се надлежност стварно надлежног суда у Београду</w:t>
      </w:r>
      <w:r w:rsidR="003D0D24" w:rsidRPr="00AD10A6">
        <w:rPr>
          <w:rFonts w:cs="Arial"/>
          <w:sz w:val="22"/>
          <w:szCs w:val="22"/>
          <w:lang w:val="sr-Cyrl-RS"/>
        </w:rPr>
        <w:t xml:space="preserve"> </w:t>
      </w:r>
      <w:r w:rsidRPr="00AD10A6">
        <w:rPr>
          <w:rFonts w:cs="Arial"/>
          <w:sz w:val="22"/>
          <w:szCs w:val="22"/>
        </w:rPr>
        <w:t xml:space="preserve">(Сталне арбитраже при Привредној комори Србије са местом арбитраже у Београду, уз примену њеног Правилника </w:t>
      </w:r>
      <w:r w:rsidRPr="00AD10A6">
        <w:rPr>
          <w:rFonts w:cs="Arial"/>
          <w:color w:val="4F81BD" w:themeColor="accent1"/>
          <w:sz w:val="22"/>
          <w:szCs w:val="22"/>
        </w:rPr>
        <w:t>[</w:t>
      </w:r>
      <w:r w:rsidRPr="00AD10A6">
        <w:rPr>
          <w:rFonts w:cs="Arial"/>
          <w:i/>
          <w:color w:val="4F81BD" w:themeColor="accent1"/>
          <w:sz w:val="22"/>
          <w:szCs w:val="22"/>
        </w:rPr>
        <w:t>напомена: коначан текст у Уговору зависи од тога да ли је изабран домаћи или страни Пружалац услуге</w:t>
      </w:r>
      <w:r w:rsidRPr="00AD10A6">
        <w:rPr>
          <w:rFonts w:cs="Arial"/>
          <w:color w:val="4F81BD" w:themeColor="accent1"/>
          <w:sz w:val="22"/>
          <w:szCs w:val="22"/>
        </w:rPr>
        <w:t>]</w:t>
      </w:r>
      <w:r w:rsidRPr="00AD10A6">
        <w:rPr>
          <w:rFonts w:cs="Arial"/>
          <w:sz w:val="22"/>
          <w:szCs w:val="22"/>
        </w:rPr>
        <w:t>).</w:t>
      </w:r>
    </w:p>
    <w:p w:rsidR="0098566E" w:rsidRPr="00AD10A6" w:rsidRDefault="0098566E" w:rsidP="00AD10A6">
      <w:pPr>
        <w:widowControl w:val="0"/>
        <w:autoSpaceDE w:val="0"/>
        <w:autoSpaceDN w:val="0"/>
        <w:adjustRightInd w:val="0"/>
        <w:spacing w:before="0"/>
        <w:ind w:left="4040"/>
        <w:rPr>
          <w:rFonts w:cs="Arial"/>
          <w:bCs/>
        </w:rPr>
      </w:pPr>
    </w:p>
    <w:p w:rsidR="003D0D24" w:rsidRPr="00AD10A6" w:rsidRDefault="003D0D24" w:rsidP="00AD10A6">
      <w:pPr>
        <w:spacing w:before="0"/>
        <w:rPr>
          <w:rFonts w:cs="Arial"/>
          <w:b/>
        </w:rPr>
      </w:pPr>
      <w:r w:rsidRPr="00AD10A6">
        <w:rPr>
          <w:rFonts w:cs="Arial"/>
          <w:b/>
          <w:lang w:val="sr-Cyrl-RS"/>
        </w:rPr>
        <w:t>ИЗМЕНЕ ТОКОМ ТРАЈАЊА УГОВОРА</w:t>
      </w:r>
    </w:p>
    <w:p w:rsidR="0098566E" w:rsidRPr="00AD10A6" w:rsidRDefault="0098566E" w:rsidP="00AD10A6">
      <w:pPr>
        <w:spacing w:before="0"/>
        <w:jc w:val="center"/>
      </w:pPr>
      <w:r w:rsidRPr="00AD10A6">
        <w:t>Члан 2</w:t>
      </w:r>
      <w:r w:rsidR="003D0D24" w:rsidRPr="00AD10A6">
        <w:rPr>
          <w:lang w:val="sr-Cyrl-RS"/>
        </w:rPr>
        <w:t>2</w:t>
      </w:r>
      <w:r w:rsidRPr="00AD10A6">
        <w:t>.</w:t>
      </w:r>
    </w:p>
    <w:p w:rsidR="003D0D24" w:rsidRPr="00AD10A6" w:rsidRDefault="0098566E" w:rsidP="00AD10A6">
      <w:pPr>
        <w:spacing w:before="0"/>
        <w:rPr>
          <w:rFonts w:cs="Arial"/>
          <w:lang w:val="sr-Cyrl-RS" w:eastAsia="sr-Latn-CS"/>
        </w:rPr>
      </w:pPr>
      <w:r w:rsidRPr="00AD10A6">
        <w:rPr>
          <w:rFonts w:cs="Arial"/>
          <w:lang w:eastAsia="sr-Latn-CS"/>
        </w:rPr>
        <w:t xml:space="preserve">Корисник услуге може након закључења овог Уговора без спровођења поступка јавне набавке да повећа обим предмета набавке до лимита прописаног чланом 115. став 1. Закона </w:t>
      </w:r>
      <w:r w:rsidRPr="00AD10A6">
        <w:rPr>
          <w:rFonts w:cs="Arial"/>
          <w:lang w:val="sr-Cyrl-RS" w:eastAsia="sr-Latn-CS"/>
        </w:rPr>
        <w:t>, или да продужи рок извршења предметне услуге уколико су узроци кашњења на страни Наручиоца о чему се прави одговарајући записник потписан од стране</w:t>
      </w:r>
      <w:r w:rsidRPr="00AD10A6">
        <w:rPr>
          <w:rFonts w:cs="Arial"/>
          <w:lang w:val="sr-Latn-RS" w:eastAsia="sr-Latn-CS"/>
        </w:rPr>
        <w:t xml:space="preserve"> </w:t>
      </w:r>
      <w:r w:rsidRPr="00AD10A6">
        <w:rPr>
          <w:rFonts w:cs="Arial"/>
          <w:lang w:val="sr-Cyrl-RS" w:eastAsia="sr-Latn-CS"/>
        </w:rPr>
        <w:t>овлашћеног лица Корисника услуге и Пружаоца услуге.</w:t>
      </w:r>
    </w:p>
    <w:p w:rsidR="003D0D24" w:rsidRPr="00AD10A6" w:rsidRDefault="003D0D24" w:rsidP="00AD10A6">
      <w:pPr>
        <w:spacing w:before="0"/>
        <w:rPr>
          <w:rFonts w:cs="Arial"/>
          <w:lang w:val="sr-Cyrl-RS" w:eastAsia="sr-Latn-CS"/>
        </w:rPr>
      </w:pPr>
      <w:r w:rsidRPr="00AD10A6">
        <w:rPr>
          <w:rFonts w:cs="Arial"/>
          <w:lang w:eastAsia="sr-Latn-CS"/>
        </w:rPr>
        <w:t>Након закључења уговора о јавној набавци наручилац може да дозволи</w:t>
      </w:r>
      <w:r w:rsidRPr="00AD10A6">
        <w:rPr>
          <w:rFonts w:cs="Arial"/>
          <w:lang w:val="sr-Cyrl-RS" w:eastAsia="sr-Latn-CS"/>
        </w:rPr>
        <w:t xml:space="preserve"> промену</w:t>
      </w:r>
      <w:r w:rsidRPr="00AD10A6">
        <w:rPr>
          <w:rFonts w:cs="Arial"/>
          <w:lang w:eastAsia="sr-Latn-CS"/>
        </w:rPr>
        <w:t xml:space="preserve"> </w:t>
      </w:r>
      <w:r w:rsidRPr="00AD10A6">
        <w:rPr>
          <w:rFonts w:cs="Arial"/>
          <w:lang w:val="sr-Cyrl-RS" w:eastAsia="sr-Latn-CS"/>
        </w:rPr>
        <w:t xml:space="preserve">рока извршења услуга које су предмет ове јавне набавке  као </w:t>
      </w:r>
      <w:r w:rsidRPr="00AD10A6">
        <w:rPr>
          <w:rFonts w:cs="Arial"/>
          <w:lang w:eastAsia="sr-Latn-CS"/>
        </w:rPr>
        <w:t xml:space="preserve">и других битних елемената уговора </w:t>
      </w:r>
      <w:r w:rsidRPr="00AD10A6">
        <w:rPr>
          <w:rFonts w:cs="Arial"/>
          <w:lang w:val="sr-Cyrl-RS" w:eastAsia="sr-Latn-CS"/>
        </w:rPr>
        <w:t xml:space="preserve">у случају наступања околности које онемогућавају или отежавају извршење уговорних обавеза једне или друге уговорне стране а које се односе на обезбеђење техничких предуслова за поједине фазе имплементације. </w:t>
      </w:r>
    </w:p>
    <w:p w:rsidR="0098566E" w:rsidRPr="00AD10A6" w:rsidRDefault="0098566E" w:rsidP="00AD10A6">
      <w:pPr>
        <w:spacing w:before="0"/>
        <w:rPr>
          <w:rFonts w:cs="Arial"/>
          <w:lang w:eastAsia="sr-Latn-CS"/>
        </w:rPr>
      </w:pPr>
      <w:r w:rsidRPr="00AD10A6">
        <w:rPr>
          <w:rFonts w:cs="Arial"/>
          <w:lang w:eastAsia="sr-Latn-CS"/>
        </w:rPr>
        <w:t xml:space="preserve">У </w:t>
      </w:r>
      <w:r w:rsidRPr="00AD10A6">
        <w:rPr>
          <w:rFonts w:cs="Arial"/>
          <w:lang w:val="sr-Cyrl-RS" w:eastAsia="sr-Latn-CS"/>
        </w:rPr>
        <w:t>случају да се изменом уговора мења цена</w:t>
      </w:r>
      <w:r w:rsidRPr="00AD10A6">
        <w:rPr>
          <w:rFonts w:cs="Arial"/>
          <w:lang w:eastAsia="sr-Latn-CS"/>
        </w:rPr>
        <w:t>, као цена узимају се понуђене јединичне цене за наведене услуге и добра, дате у  Прилогу 3. овог уговора.</w:t>
      </w:r>
    </w:p>
    <w:p w:rsidR="0098566E" w:rsidRPr="00AD10A6" w:rsidRDefault="0098566E" w:rsidP="00AD10A6">
      <w:pPr>
        <w:spacing w:before="0"/>
        <w:rPr>
          <w:rFonts w:cs="Arial"/>
          <w:lang w:eastAsia="sr-Latn-CS"/>
        </w:rPr>
      </w:pPr>
      <w:r w:rsidRPr="00AD10A6">
        <w:rPr>
          <w:rFonts w:cs="Arial"/>
          <w:lang w:eastAsia="sr-Latn-CS"/>
        </w:rPr>
        <w:t>У вези са наведеним  Корисник услуге 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D0D24" w:rsidRPr="00AD10A6" w:rsidRDefault="003D0D24" w:rsidP="00AD10A6">
      <w:pPr>
        <w:spacing w:before="0"/>
        <w:rPr>
          <w:rFonts w:cs="Arial"/>
          <w:b/>
          <w:lang w:val="sr-Cyrl-RS" w:eastAsia="sr-Latn-CS"/>
        </w:rPr>
      </w:pPr>
    </w:p>
    <w:p w:rsidR="003D0D24" w:rsidRPr="00AD10A6" w:rsidRDefault="003D0D24" w:rsidP="00AD10A6">
      <w:pPr>
        <w:spacing w:before="0"/>
        <w:rPr>
          <w:rFonts w:cs="Arial"/>
          <w:b/>
          <w:lang w:val="sr-Cyrl-RS" w:eastAsia="sr-Latn-CS"/>
        </w:rPr>
      </w:pPr>
      <w:r w:rsidRPr="00AD10A6">
        <w:rPr>
          <w:rFonts w:cs="Arial"/>
          <w:b/>
          <w:lang w:val="sr-Cyrl-RS" w:eastAsia="sr-Latn-CS"/>
        </w:rPr>
        <w:t>НАКНАДА ШТЕТЕ</w:t>
      </w:r>
    </w:p>
    <w:p w:rsidR="003D0D24" w:rsidRPr="00AD10A6" w:rsidRDefault="003D0D24" w:rsidP="00AD10A6">
      <w:pPr>
        <w:spacing w:before="0"/>
        <w:jc w:val="center"/>
        <w:rPr>
          <w:rFonts w:cs="Arial"/>
          <w:lang w:val="sr-Cyrl-RS" w:eastAsia="sr-Latn-CS"/>
        </w:rPr>
      </w:pPr>
      <w:r w:rsidRPr="00AD10A6">
        <w:rPr>
          <w:rFonts w:cs="Arial"/>
          <w:lang w:val="sr-Cyrl-RS" w:eastAsia="sr-Latn-CS"/>
        </w:rPr>
        <w:t>Члан 23.</w:t>
      </w:r>
    </w:p>
    <w:p w:rsidR="003D0D24" w:rsidRPr="00AD10A6" w:rsidRDefault="003D0D24" w:rsidP="00AD10A6">
      <w:pPr>
        <w:pStyle w:val="KDParagraf"/>
        <w:spacing w:before="0"/>
        <w:rPr>
          <w:rFonts w:cs="Arial"/>
        </w:rPr>
      </w:pPr>
      <w:r w:rsidRPr="00AD10A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3D0D24" w:rsidRPr="00AD10A6" w:rsidRDefault="003D0D24" w:rsidP="00AD10A6">
      <w:pPr>
        <w:pStyle w:val="KDParagraf"/>
        <w:spacing w:before="0"/>
        <w:rPr>
          <w:rFonts w:cs="Arial"/>
        </w:rPr>
      </w:pPr>
    </w:p>
    <w:p w:rsidR="003D0D24" w:rsidRPr="00AD10A6" w:rsidRDefault="003D0D24" w:rsidP="00AD10A6">
      <w:pPr>
        <w:pStyle w:val="KDParagraf"/>
        <w:spacing w:before="0"/>
        <w:rPr>
          <w:rFonts w:cs="Arial"/>
        </w:rPr>
      </w:pPr>
      <w:r w:rsidRPr="00AD10A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3D0D24" w:rsidRPr="00AD10A6" w:rsidRDefault="003D0D24" w:rsidP="00AD10A6">
      <w:pPr>
        <w:pStyle w:val="KDParagraf"/>
        <w:spacing w:before="0"/>
        <w:rPr>
          <w:rFonts w:cs="Arial"/>
        </w:rPr>
      </w:pPr>
    </w:p>
    <w:p w:rsidR="003D0D24" w:rsidRPr="00AD10A6" w:rsidRDefault="003D0D24" w:rsidP="00AD10A6">
      <w:pPr>
        <w:pStyle w:val="KDParagraf"/>
        <w:spacing w:before="0"/>
        <w:rPr>
          <w:rFonts w:cs="Arial"/>
        </w:rPr>
      </w:pPr>
      <w:r w:rsidRPr="00AD10A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3D0D24" w:rsidRPr="00AD10A6" w:rsidRDefault="003D0D24" w:rsidP="00AD10A6">
      <w:pPr>
        <w:pStyle w:val="KDParagraf"/>
        <w:spacing w:before="0"/>
        <w:rPr>
          <w:rFonts w:cs="Arial"/>
        </w:rPr>
      </w:pPr>
    </w:p>
    <w:p w:rsidR="003D0D24" w:rsidRPr="00AD10A6" w:rsidRDefault="003D0D24" w:rsidP="00AD10A6">
      <w:pPr>
        <w:pStyle w:val="KDParagraf"/>
        <w:spacing w:before="0"/>
        <w:rPr>
          <w:rFonts w:cs="Arial"/>
        </w:rPr>
      </w:pPr>
      <w:r w:rsidRPr="00AD10A6">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AD10A6">
        <w:rPr>
          <w:rFonts w:cs="Arial"/>
          <w:lang w:val="sr-Cyrl-RS"/>
        </w:rPr>
        <w:t xml:space="preserve">17. </w:t>
      </w:r>
      <w:r w:rsidRPr="00AD10A6">
        <w:rPr>
          <w:rFonts w:cs="Arial"/>
        </w:rPr>
        <w:t>овог Уговора.</w:t>
      </w:r>
    </w:p>
    <w:p w:rsidR="003D0D24" w:rsidRPr="00AD10A6" w:rsidRDefault="003D0D24" w:rsidP="00AD10A6">
      <w:pPr>
        <w:spacing w:before="0"/>
        <w:rPr>
          <w:rFonts w:cs="Arial"/>
          <w:lang w:val="sr-Cyrl-RS" w:eastAsia="sr-Latn-CS"/>
        </w:rPr>
      </w:pPr>
    </w:p>
    <w:p w:rsidR="0098566E" w:rsidRPr="00AD10A6" w:rsidRDefault="003D0D24" w:rsidP="00AD10A6">
      <w:pPr>
        <w:spacing w:before="0"/>
        <w:rPr>
          <w:rFonts w:cs="Arial"/>
          <w:b/>
          <w:lang w:val="sr-Cyrl-RS" w:eastAsia="sr-Latn-CS"/>
        </w:rPr>
      </w:pPr>
      <w:r w:rsidRPr="00AD10A6">
        <w:rPr>
          <w:rFonts w:cs="Arial"/>
          <w:b/>
          <w:lang w:val="sr-Cyrl-RS" w:eastAsia="sr-Latn-CS"/>
        </w:rPr>
        <w:t>Р</w:t>
      </w:r>
      <w:r w:rsidR="00AD10A6">
        <w:rPr>
          <w:rFonts w:cs="Arial"/>
          <w:b/>
          <w:lang w:val="sr-Cyrl-RS" w:eastAsia="sr-Latn-CS"/>
        </w:rPr>
        <w:t>А</w:t>
      </w:r>
      <w:r w:rsidRPr="00AD10A6">
        <w:rPr>
          <w:rFonts w:cs="Arial"/>
          <w:b/>
          <w:lang w:val="sr-Cyrl-RS" w:eastAsia="sr-Latn-CS"/>
        </w:rPr>
        <w:t>СКИД УГОВОРА</w:t>
      </w:r>
    </w:p>
    <w:p w:rsidR="0098566E" w:rsidRPr="00AD10A6" w:rsidRDefault="0098566E" w:rsidP="00AD10A6">
      <w:pPr>
        <w:widowControl w:val="0"/>
        <w:autoSpaceDE w:val="0"/>
        <w:autoSpaceDN w:val="0"/>
        <w:adjustRightInd w:val="0"/>
        <w:spacing w:before="0"/>
        <w:ind w:left="4040"/>
        <w:rPr>
          <w:rFonts w:cs="Arial"/>
          <w:lang w:val="sr-Cyrl-RS"/>
        </w:rPr>
      </w:pPr>
      <w:r w:rsidRPr="00AD10A6">
        <w:rPr>
          <w:rFonts w:cs="Arial"/>
          <w:bCs/>
          <w:lang w:val="sr-Cyrl-RS"/>
        </w:rPr>
        <w:t>Члан 2</w:t>
      </w:r>
      <w:r w:rsidR="003D0D24" w:rsidRPr="00AD10A6">
        <w:rPr>
          <w:rFonts w:cs="Arial"/>
          <w:bCs/>
          <w:lang w:val="sr-Cyrl-RS"/>
        </w:rPr>
        <w:t>4</w:t>
      </w:r>
      <w:r w:rsidRPr="00AD10A6">
        <w:rPr>
          <w:rFonts w:cs="Arial"/>
          <w:bCs/>
          <w:lang w:val="sr-Cyrl-RS"/>
        </w:rPr>
        <w:t>.</w:t>
      </w:r>
    </w:p>
    <w:p w:rsidR="0098566E" w:rsidRPr="00AD10A6" w:rsidRDefault="0098566E" w:rsidP="00AD10A6">
      <w:pPr>
        <w:widowControl w:val="0"/>
        <w:autoSpaceDE w:val="0"/>
        <w:autoSpaceDN w:val="0"/>
        <w:adjustRightInd w:val="0"/>
        <w:spacing w:before="0"/>
        <w:rPr>
          <w:rFonts w:cs="Arial"/>
          <w:bCs/>
          <w:lang w:val="sr-Cyrl-RS"/>
        </w:rPr>
      </w:pPr>
      <w:r w:rsidRPr="00AD10A6">
        <w:rPr>
          <w:rFonts w:cs="Arial"/>
          <w:bCs/>
          <w:lang w:val="sr-Cyrl-RS"/>
        </w:rPr>
        <w:t>Свака уговорна страна има право да једнострано раскине овај уговор давањем писаног обавештења другој страни уколико се догоди један од следећих случајева:</w:t>
      </w:r>
    </w:p>
    <w:p w:rsidR="0098566E" w:rsidRPr="00AD10A6" w:rsidRDefault="0098566E" w:rsidP="00AD10A6">
      <w:pPr>
        <w:widowControl w:val="0"/>
        <w:autoSpaceDE w:val="0"/>
        <w:autoSpaceDN w:val="0"/>
        <w:adjustRightInd w:val="0"/>
        <w:spacing w:before="0"/>
        <w:rPr>
          <w:rFonts w:cs="Arial"/>
          <w:bCs/>
          <w:lang w:val="sr-Cyrl-RS"/>
        </w:rPr>
      </w:pPr>
    </w:p>
    <w:p w:rsidR="0098566E" w:rsidRPr="00AD10A6" w:rsidRDefault="0098566E" w:rsidP="00AD10A6">
      <w:pPr>
        <w:widowControl w:val="0"/>
        <w:autoSpaceDE w:val="0"/>
        <w:autoSpaceDN w:val="0"/>
        <w:adjustRightInd w:val="0"/>
        <w:spacing w:before="0"/>
        <w:rPr>
          <w:rFonts w:cs="Arial"/>
          <w:bCs/>
          <w:lang w:val="sr-Cyrl-RS"/>
        </w:rPr>
      </w:pPr>
      <w:r w:rsidRPr="00AD10A6">
        <w:rPr>
          <w:rFonts w:cs="Arial"/>
          <w:bCs/>
          <w:lang w:val="sr-Cyrl-RS"/>
        </w:rPr>
        <w:t xml:space="preserve">1. Ако друга страна начини повреду овог уговора, и по пријему писаног обавештења у коме се наводи прекршај или повреда уговора, са роком исправке од 45 дана, и пропусти да исправи такву повреду у року од 45 дана. </w:t>
      </w:r>
    </w:p>
    <w:p w:rsidR="0098566E" w:rsidRPr="00AD10A6" w:rsidRDefault="0098566E" w:rsidP="00AD10A6">
      <w:pPr>
        <w:widowControl w:val="0"/>
        <w:autoSpaceDE w:val="0"/>
        <w:autoSpaceDN w:val="0"/>
        <w:adjustRightInd w:val="0"/>
        <w:spacing w:before="0"/>
        <w:rPr>
          <w:rFonts w:cs="Arial"/>
          <w:bCs/>
          <w:lang w:val="sr-Cyrl-RS"/>
        </w:rPr>
      </w:pPr>
    </w:p>
    <w:p w:rsidR="0098566E" w:rsidRPr="00AD10A6" w:rsidRDefault="0098566E" w:rsidP="00AD10A6">
      <w:pPr>
        <w:widowControl w:val="0"/>
        <w:autoSpaceDE w:val="0"/>
        <w:autoSpaceDN w:val="0"/>
        <w:adjustRightInd w:val="0"/>
        <w:spacing w:before="0"/>
        <w:rPr>
          <w:rFonts w:cs="Arial"/>
          <w:bCs/>
          <w:lang w:val="sr-Cyrl-RS"/>
        </w:rPr>
      </w:pPr>
      <w:r w:rsidRPr="00AD10A6">
        <w:rPr>
          <w:rFonts w:cs="Arial"/>
          <w:bCs/>
          <w:lang w:val="sr-Cyrl-RS"/>
        </w:rPr>
        <w:t>2. Уколико се против друге стране покрене поступак стечаја или ликвидације, или друга страна постане неспособна за плаћање, и ако такав поступак не буде обустављен у року од 90 дана од датума покретања поступка.</w:t>
      </w:r>
    </w:p>
    <w:p w:rsidR="0098566E" w:rsidRPr="00AD10A6" w:rsidRDefault="0098566E" w:rsidP="00AD10A6">
      <w:pPr>
        <w:widowControl w:val="0"/>
        <w:autoSpaceDE w:val="0"/>
        <w:autoSpaceDN w:val="0"/>
        <w:adjustRightInd w:val="0"/>
        <w:spacing w:before="0"/>
        <w:rPr>
          <w:rFonts w:cs="Arial"/>
          <w:bCs/>
          <w:lang w:val="sr-Cyrl-RS"/>
        </w:rPr>
      </w:pPr>
    </w:p>
    <w:p w:rsidR="0098566E" w:rsidRPr="00AD10A6" w:rsidRDefault="0098566E" w:rsidP="00AD10A6">
      <w:pPr>
        <w:widowControl w:val="0"/>
        <w:autoSpaceDE w:val="0"/>
        <w:autoSpaceDN w:val="0"/>
        <w:adjustRightInd w:val="0"/>
        <w:spacing w:before="0"/>
        <w:rPr>
          <w:rFonts w:cs="Arial"/>
          <w:bCs/>
          <w:lang w:val="sr-Cyrl-RS"/>
        </w:rPr>
      </w:pPr>
      <w:r w:rsidRPr="00AD10A6">
        <w:rPr>
          <w:rFonts w:cs="Arial"/>
          <w:bCs/>
          <w:lang w:val="sr-Cyrl-RS"/>
        </w:rPr>
        <w:t>3. У случају Више Силе, у складу са одредбама Члана 2</w:t>
      </w:r>
      <w:r w:rsidR="00BB7325">
        <w:rPr>
          <w:rFonts w:cs="Arial"/>
          <w:bCs/>
          <w:lang w:val="sr-Cyrl-RS"/>
        </w:rPr>
        <w:t>5</w:t>
      </w:r>
      <w:r w:rsidRPr="00AD10A6">
        <w:rPr>
          <w:rFonts w:cs="Arial"/>
          <w:bCs/>
          <w:lang w:val="sr-Cyrl-RS"/>
        </w:rPr>
        <w:t>. овог уговора.</w:t>
      </w:r>
    </w:p>
    <w:p w:rsidR="0098566E" w:rsidRPr="00AD10A6" w:rsidRDefault="0098566E" w:rsidP="00AD10A6">
      <w:pPr>
        <w:spacing w:before="0"/>
        <w:rPr>
          <w:rFonts w:cs="Arial"/>
          <w:lang w:eastAsia="sr-Latn-CS"/>
        </w:rPr>
      </w:pPr>
    </w:p>
    <w:p w:rsidR="0098566E" w:rsidRPr="00AD10A6" w:rsidRDefault="0098566E" w:rsidP="00AD10A6">
      <w:pPr>
        <w:pStyle w:val="CommentText"/>
        <w:spacing w:before="0"/>
        <w:rPr>
          <w:rFonts w:eastAsia="Calibri" w:cs="Arial"/>
          <w:b/>
          <w:bCs/>
          <w:caps/>
          <w:sz w:val="22"/>
          <w:szCs w:val="22"/>
          <w:lang w:val="sr-Cyrl-RS" w:eastAsia="sr-Latn-CS"/>
        </w:rPr>
      </w:pPr>
      <w:r w:rsidRPr="00AD10A6">
        <w:rPr>
          <w:rFonts w:eastAsia="Calibri" w:cs="Arial"/>
          <w:b/>
          <w:bCs/>
          <w:caps/>
          <w:sz w:val="22"/>
          <w:szCs w:val="22"/>
          <w:lang w:val="sr-Cyrl-RS" w:eastAsia="sr-Latn-CS"/>
        </w:rPr>
        <w:t xml:space="preserve">ВИША СИЛА </w:t>
      </w:r>
    </w:p>
    <w:p w:rsidR="0098566E" w:rsidRPr="00AD10A6" w:rsidRDefault="0098566E" w:rsidP="00AD10A6">
      <w:pPr>
        <w:widowControl w:val="0"/>
        <w:autoSpaceDE w:val="0"/>
        <w:autoSpaceDN w:val="0"/>
        <w:adjustRightInd w:val="0"/>
        <w:spacing w:before="0"/>
        <w:ind w:left="4040"/>
        <w:rPr>
          <w:rFonts w:cs="Arial"/>
        </w:rPr>
      </w:pPr>
      <w:r w:rsidRPr="00AD10A6">
        <w:rPr>
          <w:rFonts w:cs="Arial"/>
          <w:bCs/>
        </w:rPr>
        <w:t>Члан 2</w:t>
      </w:r>
      <w:r w:rsidR="003D0D24" w:rsidRPr="00AD10A6">
        <w:rPr>
          <w:rFonts w:cs="Arial"/>
          <w:bCs/>
          <w:lang w:val="sr-Cyrl-RS"/>
        </w:rPr>
        <w:t>5</w:t>
      </w:r>
      <w:r w:rsidRPr="00AD10A6">
        <w:rPr>
          <w:rFonts w:cs="Arial"/>
          <w:bCs/>
        </w:rPr>
        <w:t>.</w:t>
      </w:r>
    </w:p>
    <w:p w:rsidR="0098566E" w:rsidRPr="00AD10A6" w:rsidRDefault="0098566E" w:rsidP="00AD10A6">
      <w:pPr>
        <w:spacing w:before="0"/>
        <w:rPr>
          <w:rFonts w:cs="Arial"/>
        </w:rPr>
      </w:pPr>
      <w:r w:rsidRPr="00AD10A6">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rsidR="0098566E" w:rsidRPr="00AD10A6" w:rsidRDefault="0098566E" w:rsidP="00AD10A6">
      <w:pPr>
        <w:spacing w:before="0"/>
        <w:rPr>
          <w:rFonts w:cs="Arial"/>
        </w:rPr>
      </w:pPr>
      <w:r w:rsidRPr="00AD10A6">
        <w:rPr>
          <w:rFonts w:cs="Arial"/>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rsidR="0098566E" w:rsidRPr="00AD10A6" w:rsidRDefault="0098566E" w:rsidP="00AD10A6">
      <w:pPr>
        <w:spacing w:before="0"/>
        <w:rPr>
          <w:rFonts w:cs="Arial"/>
        </w:rPr>
      </w:pPr>
      <w:r w:rsidRPr="00AD10A6">
        <w:rPr>
          <w:rFonts w:cs="Arial"/>
        </w:rPr>
        <w:t>У случају из претходног става овог члана Уговора Корисник услуге ће поступати у складу са чланом 115. став 2. и 5. Закона.</w:t>
      </w:r>
    </w:p>
    <w:p w:rsidR="0098566E" w:rsidRPr="00AD10A6" w:rsidRDefault="0098566E" w:rsidP="00AD10A6">
      <w:pPr>
        <w:spacing w:before="0"/>
        <w:rPr>
          <w:rFonts w:cs="Arial"/>
        </w:rPr>
      </w:pPr>
      <w:r w:rsidRPr="00AD10A6">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98566E" w:rsidRPr="00AD10A6" w:rsidRDefault="0098566E" w:rsidP="00AD10A6">
      <w:pPr>
        <w:spacing w:before="0"/>
        <w:rPr>
          <w:rFonts w:cs="Arial"/>
        </w:rPr>
      </w:pPr>
      <w:r w:rsidRPr="00AD10A6">
        <w:rPr>
          <w:rFonts w:cs="Arial"/>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rsidR="003D0D24" w:rsidRPr="00AD10A6" w:rsidRDefault="003D0D24" w:rsidP="00AD10A6">
      <w:pPr>
        <w:spacing w:before="0"/>
        <w:rPr>
          <w:rFonts w:cs="Arial"/>
        </w:rPr>
      </w:pPr>
    </w:p>
    <w:p w:rsidR="0098566E" w:rsidRPr="00AD10A6" w:rsidRDefault="003D0D24" w:rsidP="00AD10A6">
      <w:pPr>
        <w:spacing w:before="0"/>
        <w:rPr>
          <w:rFonts w:cs="Arial"/>
          <w:b/>
          <w:lang w:val="sr-Cyrl-RS"/>
        </w:rPr>
      </w:pPr>
      <w:r w:rsidRPr="00AD10A6">
        <w:rPr>
          <w:rFonts w:cs="Arial"/>
          <w:b/>
          <w:lang w:val="sr-Cyrl-RS"/>
        </w:rPr>
        <w:t>СТУПАЊЕ УГОВОРА НА СНАГУ</w:t>
      </w:r>
    </w:p>
    <w:p w:rsidR="003D0D24" w:rsidRPr="00AD10A6" w:rsidRDefault="003D0D24" w:rsidP="00AD10A6">
      <w:pPr>
        <w:widowControl w:val="0"/>
        <w:autoSpaceDE w:val="0"/>
        <w:autoSpaceDN w:val="0"/>
        <w:adjustRightInd w:val="0"/>
        <w:spacing w:before="0"/>
        <w:ind w:left="4040"/>
        <w:rPr>
          <w:rFonts w:cs="Arial"/>
          <w:bCs/>
        </w:rPr>
      </w:pPr>
      <w:r w:rsidRPr="00AD10A6">
        <w:rPr>
          <w:rFonts w:cs="Arial"/>
          <w:bCs/>
        </w:rPr>
        <w:t>Члан 26.</w:t>
      </w:r>
    </w:p>
    <w:p w:rsidR="003D0D24" w:rsidRPr="00AD10A6" w:rsidRDefault="003D0D24" w:rsidP="00AD10A6">
      <w:pPr>
        <w:spacing w:before="0"/>
        <w:rPr>
          <w:rFonts w:cs="Arial"/>
          <w:lang w:val="sr-Cyrl-RS"/>
        </w:rPr>
      </w:pPr>
      <w:r w:rsidRPr="00AD10A6">
        <w:rPr>
          <w:rFonts w:cs="Arial"/>
        </w:rPr>
        <w:t xml:space="preserve">Овај уговор се сматра закљученим </w:t>
      </w:r>
      <w:r w:rsidR="001F4ED5" w:rsidRPr="00AD10A6">
        <w:rPr>
          <w:rFonts w:cs="Arial"/>
        </w:rPr>
        <w:t>када га потпишу законски заступници уговорних страна, а ступа на снагу када пружалац услуге у складу</w:t>
      </w:r>
      <w:r w:rsidR="001F4ED5" w:rsidRPr="00AD10A6">
        <w:rPr>
          <w:rFonts w:cs="Arial"/>
          <w:lang w:val="sr-Cyrl-RS"/>
        </w:rPr>
        <w:t xml:space="preserve"> </w:t>
      </w:r>
      <w:r w:rsidR="001F4ED5" w:rsidRPr="00AD10A6">
        <w:rPr>
          <w:rFonts w:cs="Arial"/>
        </w:rPr>
        <w:t>са роковима из члана 15. овог уговора достави средство финансијског обезбеђења за добро извршење посла</w:t>
      </w:r>
      <w:r w:rsidR="001F4ED5" w:rsidRPr="00AD10A6">
        <w:rPr>
          <w:rFonts w:cs="Arial"/>
          <w:lang w:val="sr-Cyrl-RS"/>
        </w:rPr>
        <w:t>.</w:t>
      </w:r>
    </w:p>
    <w:p w:rsidR="003D0D24" w:rsidRPr="00AD10A6" w:rsidRDefault="003D0D24" w:rsidP="00AD10A6">
      <w:pPr>
        <w:spacing w:before="0"/>
        <w:rPr>
          <w:rFonts w:cs="Arial"/>
          <w:b/>
          <w:lang w:val="sr-Cyrl-RS"/>
        </w:rPr>
      </w:pPr>
    </w:p>
    <w:p w:rsidR="0098566E" w:rsidRPr="00AD10A6" w:rsidRDefault="0098566E" w:rsidP="00AD10A6">
      <w:pPr>
        <w:spacing w:before="0"/>
        <w:rPr>
          <w:rFonts w:cs="Arial"/>
          <w:b/>
        </w:rPr>
      </w:pPr>
      <w:r w:rsidRPr="00AD10A6">
        <w:rPr>
          <w:rFonts w:cs="Arial"/>
          <w:b/>
          <w:lang w:val="sr-Cyrl-RS"/>
        </w:rPr>
        <w:t>ЗАВРШНЕ ОДРЕДБЕ</w:t>
      </w:r>
    </w:p>
    <w:p w:rsidR="0098566E" w:rsidRPr="00AD10A6" w:rsidRDefault="003D0D24" w:rsidP="00AD10A6">
      <w:pPr>
        <w:widowControl w:val="0"/>
        <w:autoSpaceDE w:val="0"/>
        <w:autoSpaceDN w:val="0"/>
        <w:adjustRightInd w:val="0"/>
        <w:spacing w:before="0"/>
        <w:ind w:left="4040"/>
        <w:rPr>
          <w:rFonts w:cs="Arial"/>
        </w:rPr>
      </w:pPr>
      <w:r w:rsidRPr="00AD10A6">
        <w:rPr>
          <w:rFonts w:cs="Arial"/>
          <w:bCs/>
        </w:rPr>
        <w:t>Члан 2</w:t>
      </w:r>
      <w:r w:rsidR="001F4ED5" w:rsidRPr="00AD10A6">
        <w:rPr>
          <w:rFonts w:cs="Arial"/>
          <w:bCs/>
          <w:lang w:val="sr-Cyrl-RS"/>
        </w:rPr>
        <w:t>7</w:t>
      </w:r>
      <w:r w:rsidR="0098566E" w:rsidRPr="00AD10A6">
        <w:rPr>
          <w:rFonts w:cs="Arial"/>
          <w:bCs/>
        </w:rPr>
        <w:t>.</w:t>
      </w:r>
    </w:p>
    <w:p w:rsidR="0098566E" w:rsidRPr="00AD10A6" w:rsidRDefault="0098566E" w:rsidP="00AD10A6">
      <w:pPr>
        <w:widowControl w:val="0"/>
        <w:overflowPunct w:val="0"/>
        <w:autoSpaceDE w:val="0"/>
        <w:autoSpaceDN w:val="0"/>
        <w:adjustRightInd w:val="0"/>
        <w:spacing w:before="0"/>
        <w:ind w:right="20"/>
        <w:rPr>
          <w:rFonts w:cs="Arial"/>
        </w:rPr>
      </w:pPr>
      <w:r w:rsidRPr="00AD10A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8566E" w:rsidRPr="00AD10A6" w:rsidRDefault="0098566E" w:rsidP="00AD10A6">
      <w:pPr>
        <w:widowControl w:val="0"/>
        <w:overflowPunct w:val="0"/>
        <w:autoSpaceDE w:val="0"/>
        <w:autoSpaceDN w:val="0"/>
        <w:adjustRightInd w:val="0"/>
        <w:spacing w:before="0"/>
        <w:ind w:right="20"/>
        <w:rPr>
          <w:rFonts w:cs="Arial"/>
        </w:rPr>
      </w:pPr>
    </w:p>
    <w:p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3D0D24" w:rsidRPr="00AD10A6">
        <w:rPr>
          <w:rFonts w:cs="Arial"/>
          <w:bCs/>
          <w:lang w:val="sr-Cyrl-RS"/>
        </w:rPr>
        <w:t>2</w:t>
      </w:r>
      <w:r w:rsidR="001F4ED5" w:rsidRPr="00AD10A6">
        <w:rPr>
          <w:rFonts w:cs="Arial"/>
          <w:bCs/>
          <w:lang w:val="sr-Cyrl-RS"/>
        </w:rPr>
        <w:t>8</w:t>
      </w:r>
      <w:r w:rsidRPr="00AD10A6">
        <w:rPr>
          <w:rFonts w:cs="Arial"/>
          <w:bCs/>
        </w:rPr>
        <w:t>.</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 xml:space="preserve">На односе Уговорних страна, који нису уређени овим уговором, примењују се одговарајуће одредбе </w:t>
      </w:r>
      <w:r w:rsidRPr="00AD10A6">
        <w:rPr>
          <w:rFonts w:cs="Arial"/>
          <w:lang w:val="sr-Cyrl-RS"/>
        </w:rPr>
        <w:t>ЗОО</w:t>
      </w:r>
      <w:r w:rsidRPr="00AD10A6">
        <w:rPr>
          <w:rFonts w:cs="Arial"/>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98566E" w:rsidRPr="00AD10A6" w:rsidRDefault="0098566E" w:rsidP="00AD10A6">
      <w:pPr>
        <w:widowControl w:val="0"/>
        <w:overflowPunct w:val="0"/>
        <w:autoSpaceDE w:val="0"/>
        <w:autoSpaceDN w:val="0"/>
        <w:adjustRightInd w:val="0"/>
        <w:spacing w:before="0"/>
        <w:rPr>
          <w:rFonts w:cs="Arial"/>
        </w:rPr>
      </w:pPr>
    </w:p>
    <w:p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003D0D24" w:rsidRPr="00AD10A6">
        <w:rPr>
          <w:rFonts w:cs="Arial"/>
          <w:bCs/>
          <w:lang w:val="sr-Cyrl-RS"/>
        </w:rPr>
        <w:t>2</w:t>
      </w:r>
      <w:r w:rsidR="001F4ED5" w:rsidRPr="00AD10A6">
        <w:rPr>
          <w:rFonts w:cs="Arial"/>
          <w:bCs/>
          <w:lang w:val="sr-Cyrl-RS"/>
        </w:rPr>
        <w:t>9</w:t>
      </w:r>
      <w:r w:rsidRPr="00AD10A6">
        <w:rPr>
          <w:rFonts w:cs="Arial"/>
          <w:bCs/>
        </w:rPr>
        <w:t>.</w:t>
      </w:r>
    </w:p>
    <w:p w:rsidR="0098566E" w:rsidRPr="00AD10A6" w:rsidRDefault="0098566E" w:rsidP="00AD10A6">
      <w:pPr>
        <w:widowControl w:val="0"/>
        <w:autoSpaceDE w:val="0"/>
        <w:autoSpaceDN w:val="0"/>
        <w:adjustRightInd w:val="0"/>
        <w:spacing w:before="0"/>
        <w:rPr>
          <w:rFonts w:cs="Arial"/>
        </w:rPr>
      </w:pPr>
      <w:r w:rsidRPr="00AD10A6">
        <w:rPr>
          <w:rFonts w:cs="Arial"/>
        </w:rPr>
        <w:t>Саставни део овог уговора су следећи прилози:</w:t>
      </w:r>
    </w:p>
    <w:p w:rsidR="001F4ED5" w:rsidRPr="00AD10A6" w:rsidRDefault="0098566E"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1.</w:t>
      </w:r>
      <w:r w:rsidR="001F4ED5" w:rsidRPr="00AD10A6">
        <w:rPr>
          <w:rFonts w:cs="Arial"/>
          <w:lang w:val="sr-Cyrl-RS"/>
        </w:rPr>
        <w:tab/>
        <w:t>Конкурсна документација (шифра са Портала ЈН____), техничка спецификација и обухват пројекта</w:t>
      </w:r>
    </w:p>
    <w:p w:rsidR="0098566E" w:rsidRPr="00AD10A6" w:rsidRDefault="001F4ED5" w:rsidP="00AD10A6">
      <w:pPr>
        <w:widowControl w:val="0"/>
        <w:overflowPunct w:val="0"/>
        <w:autoSpaceDE w:val="0"/>
        <w:autoSpaceDN w:val="0"/>
        <w:adjustRightInd w:val="0"/>
        <w:spacing w:before="0"/>
        <w:rPr>
          <w:rFonts w:cs="Arial"/>
          <w:lang w:val="sr-Cyrl-RS"/>
        </w:rPr>
      </w:pPr>
      <w:r w:rsidRPr="00AD10A6">
        <w:rPr>
          <w:rFonts w:cs="Arial"/>
          <w:lang w:val="sr-Cyrl-RS"/>
        </w:rPr>
        <w:t>Прилог  2.</w:t>
      </w:r>
      <w:r w:rsidRPr="00AD10A6">
        <w:rPr>
          <w:rFonts w:cs="Arial"/>
          <w:lang w:val="sr-Cyrl-RS"/>
        </w:rPr>
        <w:tab/>
        <w:t>Понуда број  _________   од _______</w:t>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3.       Образац Структура цене за</w:t>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4.       Списак Извршилаца</w:t>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 xml:space="preserve">Прилог  5.       Споразум о заједничком наступу  број _________   од </w:t>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6.       Средства финансијског обезбеђења</w:t>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7.</w:t>
      </w:r>
      <w:r w:rsidR="001F4ED5" w:rsidRPr="00AD10A6">
        <w:rPr>
          <w:rFonts w:cs="Arial"/>
          <w:lang w:val="sr-Cyrl-RS"/>
        </w:rPr>
        <w:tab/>
      </w:r>
      <w:r w:rsidRPr="00AD10A6">
        <w:rPr>
          <w:rFonts w:cs="Arial"/>
          <w:lang w:val="sr-Cyrl-RS"/>
        </w:rPr>
        <w:t>Уговор о чувању пословне тајне и поверљивих информација</w:t>
      </w:r>
    </w:p>
    <w:p w:rsidR="0098566E" w:rsidRPr="00AD10A6" w:rsidRDefault="0098566E"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8.</w:t>
      </w:r>
      <w:r w:rsidR="001F4ED5" w:rsidRPr="00AD10A6">
        <w:rPr>
          <w:rFonts w:cs="Arial"/>
          <w:lang w:val="sr-Cyrl-RS"/>
        </w:rPr>
        <w:tab/>
      </w:r>
      <w:r w:rsidRPr="00AD10A6">
        <w:rPr>
          <w:rFonts w:cs="Arial"/>
          <w:lang w:val="sr-Cyrl-RS"/>
        </w:rPr>
        <w:t xml:space="preserve"> Опште одредбе и услови произвођача софтверских лиценци</w:t>
      </w:r>
      <w:r w:rsidR="00736EF1" w:rsidRPr="00AD10A6">
        <w:rPr>
          <w:rFonts w:cs="Arial"/>
          <w:lang w:val="sr-Cyrl-RS"/>
        </w:rPr>
        <w:t xml:space="preserve"> (биће преузето из понуде)</w:t>
      </w:r>
    </w:p>
    <w:p w:rsidR="0098566E" w:rsidRPr="00AD10A6" w:rsidRDefault="001F4ED5"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9.</w:t>
      </w:r>
      <w:r w:rsidRPr="00AD10A6">
        <w:rPr>
          <w:rFonts w:cs="Arial"/>
          <w:lang w:val="sr-Cyrl-RS"/>
        </w:rPr>
        <w:tab/>
      </w:r>
      <w:r w:rsidR="0098566E" w:rsidRPr="00AD10A6">
        <w:rPr>
          <w:rFonts w:cs="Arial"/>
          <w:lang w:val="sr-Cyrl-RS"/>
        </w:rPr>
        <w:t>Општи списак типова софтверских лиценци и правила коришћења</w:t>
      </w:r>
      <w:r w:rsidR="00736EF1" w:rsidRPr="00AD10A6">
        <w:rPr>
          <w:rFonts w:cs="Arial"/>
          <w:lang w:val="sr-Cyrl-RS"/>
        </w:rPr>
        <w:t xml:space="preserve"> (биће преузето из понуде)</w:t>
      </w:r>
    </w:p>
    <w:p w:rsidR="0098566E" w:rsidRPr="00AD10A6" w:rsidRDefault="0098566E" w:rsidP="00AD10A6">
      <w:pPr>
        <w:widowControl w:val="0"/>
        <w:overflowPunct w:val="0"/>
        <w:autoSpaceDE w:val="0"/>
        <w:autoSpaceDN w:val="0"/>
        <w:adjustRightInd w:val="0"/>
        <w:spacing w:before="0"/>
        <w:ind w:left="1530" w:hanging="1530"/>
        <w:rPr>
          <w:rFonts w:cs="Arial"/>
          <w:lang w:val="sr-Cyrl-RS"/>
        </w:rPr>
      </w:pPr>
      <w:r w:rsidRPr="00AD10A6">
        <w:rPr>
          <w:rFonts w:cs="Arial"/>
          <w:lang w:val="sr-Cyrl-RS"/>
        </w:rPr>
        <w:t>Прилог 10.      Општи услови пружања произвођачке подршке за софтверске лиценце</w:t>
      </w:r>
      <w:r w:rsidR="00736EF1" w:rsidRPr="00AD10A6">
        <w:rPr>
          <w:rFonts w:cs="Arial"/>
          <w:lang w:val="sr-Cyrl-RS"/>
        </w:rPr>
        <w:t xml:space="preserve"> (биће преузето из понуде)</w:t>
      </w:r>
    </w:p>
    <w:p w:rsidR="0098566E" w:rsidRPr="00AD10A6" w:rsidRDefault="0098566E"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11.</w:t>
      </w:r>
      <w:r w:rsidRPr="00AD10A6">
        <w:rPr>
          <w:rFonts w:cs="Arial"/>
          <w:lang w:val="sr-Cyrl-RS"/>
        </w:rPr>
        <w:tab/>
        <w:t>Општи услови пружања услуга закупа SAP HEC инфраструктуре</w:t>
      </w:r>
      <w:r w:rsidR="00736EF1" w:rsidRPr="00AD10A6">
        <w:rPr>
          <w:rFonts w:cs="Arial"/>
          <w:lang w:val="sr-Cyrl-RS"/>
        </w:rPr>
        <w:t xml:space="preserve"> (биће преузето из понуде)</w:t>
      </w:r>
    </w:p>
    <w:p w:rsidR="0098566E" w:rsidRPr="00AD10A6" w:rsidRDefault="0098566E" w:rsidP="00AD10A6">
      <w:pPr>
        <w:widowControl w:val="0"/>
        <w:overflowPunct w:val="0"/>
        <w:autoSpaceDE w:val="0"/>
        <w:autoSpaceDN w:val="0"/>
        <w:adjustRightInd w:val="0"/>
        <w:spacing w:before="0"/>
        <w:ind w:left="1440" w:hanging="1440"/>
        <w:rPr>
          <w:rFonts w:cs="Arial"/>
          <w:lang w:val="sr-Cyrl-RS"/>
        </w:rPr>
      </w:pPr>
      <w:r w:rsidRPr="00AD10A6">
        <w:rPr>
          <w:rFonts w:cs="Arial"/>
          <w:lang w:val="sr-Cyrl-RS"/>
        </w:rPr>
        <w:t>Прилог 12.</w:t>
      </w:r>
      <w:r w:rsidR="001F4ED5" w:rsidRPr="00AD10A6">
        <w:rPr>
          <w:rFonts w:cs="Arial"/>
          <w:lang w:val="sr-Cyrl-RS"/>
        </w:rPr>
        <w:tab/>
        <w:t>О</w:t>
      </w:r>
      <w:r w:rsidRPr="00AD10A6">
        <w:rPr>
          <w:rFonts w:cs="Arial"/>
          <w:lang w:val="sr-Cyrl-RS"/>
        </w:rPr>
        <w:t>пшти услови пословања за услуге имплементације софтверских лиценци</w:t>
      </w:r>
      <w:r w:rsidR="00736EF1" w:rsidRPr="00AD10A6">
        <w:rPr>
          <w:rFonts w:cs="Arial"/>
          <w:lang w:val="sr-Cyrl-RS"/>
        </w:rPr>
        <w:t>(биће преузето из понуде)</w:t>
      </w:r>
    </w:p>
    <w:p w:rsidR="0098566E" w:rsidRPr="00AD10A6" w:rsidRDefault="001F4ED5" w:rsidP="00AD10A6">
      <w:pPr>
        <w:widowControl w:val="0"/>
        <w:overflowPunct w:val="0"/>
        <w:autoSpaceDE w:val="0"/>
        <w:autoSpaceDN w:val="0"/>
        <w:adjustRightInd w:val="0"/>
        <w:spacing w:before="0"/>
        <w:rPr>
          <w:rFonts w:cs="Arial"/>
          <w:lang w:val="sr-Cyrl-RS"/>
        </w:rPr>
      </w:pPr>
      <w:r w:rsidRPr="00AD10A6">
        <w:rPr>
          <w:rFonts w:cs="Arial"/>
          <w:lang w:val="sr-Cyrl-RS"/>
        </w:rPr>
        <w:t>Прилог 13.</w:t>
      </w:r>
      <w:r w:rsidRPr="00AD10A6">
        <w:rPr>
          <w:rFonts w:cs="Arial"/>
          <w:lang w:val="sr-Cyrl-RS"/>
        </w:rPr>
        <w:tab/>
      </w:r>
      <w:r w:rsidR="0098566E" w:rsidRPr="00AD10A6">
        <w:rPr>
          <w:rFonts w:cs="Arial"/>
          <w:lang w:val="sr-Cyrl-RS"/>
        </w:rPr>
        <w:t>Термин план извршења услуга и испоруке добара.</w:t>
      </w:r>
    </w:p>
    <w:p w:rsidR="0098566E" w:rsidRPr="00AD10A6" w:rsidRDefault="0098566E" w:rsidP="00AD10A6">
      <w:pPr>
        <w:widowControl w:val="0"/>
        <w:overflowPunct w:val="0"/>
        <w:autoSpaceDE w:val="0"/>
        <w:autoSpaceDN w:val="0"/>
        <w:adjustRightInd w:val="0"/>
        <w:spacing w:before="0"/>
        <w:rPr>
          <w:rFonts w:cs="Arial"/>
          <w:lang w:val="sr-Cyrl-RS"/>
        </w:rPr>
      </w:pPr>
      <w:r w:rsidRPr="00AD10A6">
        <w:rPr>
          <w:rFonts w:cs="Arial"/>
          <w:lang w:val="sr-Cyrl-RS"/>
        </w:rPr>
        <w:t>Прилог 14.</w:t>
      </w:r>
      <w:r w:rsidR="001F4ED5" w:rsidRPr="00AD10A6">
        <w:rPr>
          <w:rFonts w:cs="Arial"/>
          <w:lang w:val="sr-Cyrl-RS"/>
        </w:rPr>
        <w:tab/>
      </w:r>
      <w:r w:rsidRPr="00AD10A6">
        <w:rPr>
          <w:rFonts w:cs="Arial"/>
          <w:lang w:val="sr-Cyrl-RS"/>
        </w:rPr>
        <w:t xml:space="preserve">Правилник пројекта </w:t>
      </w:r>
    </w:p>
    <w:p w:rsidR="0098566E" w:rsidRPr="00AD10A6" w:rsidRDefault="0098566E" w:rsidP="00AD10A6">
      <w:pPr>
        <w:widowControl w:val="0"/>
        <w:autoSpaceDE w:val="0"/>
        <w:autoSpaceDN w:val="0"/>
        <w:adjustRightInd w:val="0"/>
        <w:spacing w:before="0"/>
        <w:rPr>
          <w:rFonts w:cs="Arial"/>
        </w:rPr>
      </w:pPr>
    </w:p>
    <w:p w:rsidR="0098566E" w:rsidRPr="00AD10A6" w:rsidRDefault="0098566E" w:rsidP="00AD10A6">
      <w:pPr>
        <w:widowControl w:val="0"/>
        <w:autoSpaceDE w:val="0"/>
        <w:autoSpaceDN w:val="0"/>
        <w:adjustRightInd w:val="0"/>
        <w:spacing w:before="0"/>
        <w:ind w:left="4040"/>
        <w:rPr>
          <w:rFonts w:cs="Arial"/>
        </w:rPr>
      </w:pPr>
      <w:r w:rsidRPr="00AD10A6">
        <w:rPr>
          <w:rFonts w:cs="Arial"/>
          <w:bCs/>
        </w:rPr>
        <w:t xml:space="preserve">Члан </w:t>
      </w:r>
      <w:r w:rsidRPr="00AD10A6">
        <w:rPr>
          <w:rFonts w:cs="Arial"/>
          <w:bCs/>
          <w:lang w:val="sr-Cyrl-RS"/>
        </w:rPr>
        <w:t>3</w:t>
      </w:r>
      <w:r w:rsidR="001F4ED5" w:rsidRPr="00AD10A6">
        <w:rPr>
          <w:rFonts w:cs="Arial"/>
          <w:bCs/>
          <w:lang w:val="sr-Cyrl-RS"/>
        </w:rPr>
        <w:t>0</w:t>
      </w:r>
      <w:r w:rsidRPr="00AD10A6">
        <w:rPr>
          <w:rFonts w:cs="Arial"/>
          <w:bCs/>
        </w:rPr>
        <w:t>.</w:t>
      </w:r>
    </w:p>
    <w:p w:rsidR="00BB7325" w:rsidRDefault="0098566E" w:rsidP="00AD10A6">
      <w:pPr>
        <w:widowControl w:val="0"/>
        <w:overflowPunct w:val="0"/>
        <w:autoSpaceDE w:val="0"/>
        <w:autoSpaceDN w:val="0"/>
        <w:adjustRightInd w:val="0"/>
        <w:spacing w:before="0"/>
        <w:rPr>
          <w:rFonts w:cs="Arial"/>
        </w:rPr>
      </w:pPr>
      <w:r w:rsidRPr="00AD10A6">
        <w:rPr>
          <w:rFonts w:cs="Arial"/>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w:t>
      </w:r>
    </w:p>
    <w:p w:rsidR="0098566E" w:rsidRDefault="0098566E" w:rsidP="00AD10A6">
      <w:pPr>
        <w:widowControl w:val="0"/>
        <w:overflowPunct w:val="0"/>
        <w:autoSpaceDE w:val="0"/>
        <w:autoSpaceDN w:val="0"/>
        <w:adjustRightInd w:val="0"/>
        <w:spacing w:before="0"/>
        <w:rPr>
          <w:rFonts w:cs="Arial"/>
        </w:rPr>
      </w:pPr>
      <w:r w:rsidRPr="00AD10A6">
        <w:rPr>
          <w:rFonts w:cs="Arial"/>
        </w:rPr>
        <w:t>Све евентуалне измене и допуне овог уговора са прилозима, биће искључиво у писаној форми анекса уговора.</w:t>
      </w:r>
    </w:p>
    <w:p w:rsidR="00BB7325" w:rsidRDefault="00BB7325" w:rsidP="00AD10A6">
      <w:pPr>
        <w:widowControl w:val="0"/>
        <w:overflowPunct w:val="0"/>
        <w:autoSpaceDE w:val="0"/>
        <w:autoSpaceDN w:val="0"/>
        <w:adjustRightInd w:val="0"/>
        <w:spacing w:before="0"/>
        <w:rPr>
          <w:rFonts w:cs="Arial"/>
        </w:rPr>
      </w:pPr>
    </w:p>
    <w:p w:rsidR="00BB7325" w:rsidRPr="00AD10A6" w:rsidRDefault="00BB7325" w:rsidP="00BB7325">
      <w:pPr>
        <w:widowControl w:val="0"/>
        <w:autoSpaceDE w:val="0"/>
        <w:autoSpaceDN w:val="0"/>
        <w:adjustRightInd w:val="0"/>
        <w:spacing w:before="0"/>
        <w:ind w:left="4040"/>
        <w:rPr>
          <w:rFonts w:cs="Arial"/>
        </w:rPr>
      </w:pPr>
      <w:r w:rsidRPr="00AD10A6">
        <w:rPr>
          <w:rFonts w:cs="Arial"/>
          <w:bCs/>
        </w:rPr>
        <w:t xml:space="preserve">Члан </w:t>
      </w:r>
      <w:r w:rsidRPr="00AD10A6">
        <w:rPr>
          <w:rFonts w:cs="Arial"/>
          <w:bCs/>
          <w:lang w:val="sr-Cyrl-RS"/>
        </w:rPr>
        <w:t>3</w:t>
      </w:r>
      <w:r>
        <w:rPr>
          <w:rFonts w:cs="Arial"/>
          <w:bCs/>
          <w:lang w:val="sr-Cyrl-RS"/>
        </w:rPr>
        <w:t>1</w:t>
      </w:r>
      <w:r w:rsidRPr="00AD10A6">
        <w:rPr>
          <w:rFonts w:cs="Arial"/>
          <w:bCs/>
        </w:rPr>
        <w:t>.</w:t>
      </w:r>
    </w:p>
    <w:p w:rsidR="0098566E" w:rsidRPr="00AD10A6" w:rsidRDefault="0098566E" w:rsidP="00AD10A6">
      <w:pPr>
        <w:widowControl w:val="0"/>
        <w:overflowPunct w:val="0"/>
        <w:autoSpaceDE w:val="0"/>
        <w:autoSpaceDN w:val="0"/>
        <w:adjustRightInd w:val="0"/>
        <w:spacing w:before="0"/>
        <w:rPr>
          <w:rFonts w:cs="Arial"/>
        </w:rPr>
      </w:pPr>
      <w:r w:rsidRPr="00AD10A6">
        <w:rPr>
          <w:rFonts w:cs="Arial"/>
        </w:rPr>
        <w:t>Уговор je сачињен и пoтписaн у 6 (</w:t>
      </w:r>
      <w:r w:rsidRPr="00AD10A6">
        <w:rPr>
          <w:rFonts w:cs="Arial"/>
          <w:lang w:val="sr-Cyrl-RS"/>
        </w:rPr>
        <w:t xml:space="preserve">словима: </w:t>
      </w:r>
      <w:r w:rsidRPr="00AD10A6">
        <w:rPr>
          <w:rFonts w:cs="Arial"/>
        </w:rPr>
        <w:t>шест) идeнтичних примeракa од кojих свака страна задржава по 3 (</w:t>
      </w:r>
      <w:r w:rsidRPr="00AD10A6">
        <w:rPr>
          <w:rFonts w:cs="Arial"/>
          <w:lang w:val="sr-Cyrl-RS"/>
        </w:rPr>
        <w:t xml:space="preserve">словима: </w:t>
      </w:r>
      <w:r w:rsidRPr="00AD10A6">
        <w:rPr>
          <w:rFonts w:cs="Arial"/>
        </w:rPr>
        <w:t>три) примерка.</w:t>
      </w:r>
    </w:p>
    <w:p w:rsidR="001F4ED5" w:rsidRPr="00AD10A6" w:rsidRDefault="001F4ED5" w:rsidP="00AD10A6">
      <w:pPr>
        <w:widowControl w:val="0"/>
        <w:overflowPunct w:val="0"/>
        <w:autoSpaceDE w:val="0"/>
        <w:autoSpaceDN w:val="0"/>
        <w:adjustRightInd w:val="0"/>
        <w:spacing w:before="0"/>
        <w:rPr>
          <w:rFonts w:cs="Arial"/>
        </w:rPr>
      </w:pPr>
    </w:p>
    <w:p w:rsidR="0098566E" w:rsidRPr="00AD10A6" w:rsidRDefault="0098566E" w:rsidP="00AD10A6">
      <w:pPr>
        <w:spacing w:before="0"/>
        <w:rPr>
          <w:rFonts w:cs="Arial"/>
        </w:rPr>
      </w:pPr>
    </w:p>
    <w:p w:rsidR="0098566E" w:rsidRPr="00AD10A6" w:rsidRDefault="0098566E" w:rsidP="00AD10A6">
      <w:pPr>
        <w:spacing w:before="0"/>
        <w:rPr>
          <w:rFonts w:cs="Arial"/>
        </w:rPr>
      </w:pPr>
      <w:r w:rsidRPr="00AD10A6">
        <w:rPr>
          <w:rFonts w:cs="Arial"/>
        </w:rPr>
        <w:t xml:space="preserve">            КОРИСНИК УСЛУГЕ</w:t>
      </w:r>
      <w:r w:rsidRPr="00AD10A6">
        <w:rPr>
          <w:rFonts w:cs="Arial"/>
        </w:rPr>
        <w:tab/>
      </w:r>
      <w:r w:rsidRPr="00AD10A6">
        <w:rPr>
          <w:rFonts w:cs="Arial"/>
        </w:rPr>
        <w:tab/>
      </w:r>
      <w:r w:rsidRPr="00AD10A6">
        <w:rPr>
          <w:rFonts w:cs="Arial"/>
        </w:rPr>
        <w:tab/>
      </w:r>
      <w:r w:rsidRPr="00AD10A6">
        <w:rPr>
          <w:rFonts w:cs="Arial"/>
        </w:rPr>
        <w:tab/>
      </w:r>
      <w:r w:rsidRPr="00AD10A6">
        <w:rPr>
          <w:rFonts w:cs="Arial"/>
        </w:rPr>
        <w:tab/>
        <w:t xml:space="preserve">      ПРУЖАЛАЦ УСЛУГЕ</w:t>
      </w:r>
    </w:p>
    <w:p w:rsidR="0098566E" w:rsidRPr="00AD10A6" w:rsidRDefault="0098566E" w:rsidP="00AD10A6">
      <w:pPr>
        <w:spacing w:before="0"/>
        <w:rPr>
          <w:rFonts w:cs="Arial"/>
        </w:rPr>
      </w:pPr>
      <w:r w:rsidRPr="00AD10A6">
        <w:rPr>
          <w:rFonts w:cs="Arial"/>
        </w:rPr>
        <w:t xml:space="preserve">               Јавно предузеће </w:t>
      </w:r>
    </w:p>
    <w:p w:rsidR="0098566E" w:rsidRPr="00AD10A6" w:rsidRDefault="0098566E" w:rsidP="00AD10A6">
      <w:pPr>
        <w:spacing w:before="0"/>
        <w:rPr>
          <w:rFonts w:cs="Arial"/>
        </w:rPr>
      </w:pPr>
      <w:r w:rsidRPr="00AD10A6">
        <w:rPr>
          <w:rFonts w:cs="Arial"/>
        </w:rPr>
        <w:t>„Електропривреда Србије“</w:t>
      </w:r>
      <w:r w:rsidRPr="00AD10A6" w:rsidDel="003A2F84">
        <w:rPr>
          <w:rFonts w:cs="Arial"/>
        </w:rPr>
        <w:t xml:space="preserve"> </w:t>
      </w:r>
      <w:r w:rsidRPr="00AD10A6">
        <w:rPr>
          <w:rFonts w:cs="Arial"/>
        </w:rPr>
        <w:t>Београд</w:t>
      </w:r>
      <w:r w:rsidRPr="00AD10A6">
        <w:rPr>
          <w:rFonts w:cs="Arial"/>
        </w:rPr>
        <w:tab/>
      </w:r>
      <w:r w:rsidRPr="00AD10A6">
        <w:rPr>
          <w:rFonts w:cs="Arial"/>
        </w:rPr>
        <w:tab/>
      </w:r>
      <w:r w:rsidRPr="00AD10A6">
        <w:rPr>
          <w:rFonts w:cs="Arial"/>
        </w:rPr>
        <w:tab/>
      </w:r>
      <w:r w:rsidRPr="00AD10A6">
        <w:rPr>
          <w:rFonts w:cs="Arial"/>
        </w:rPr>
        <w:tab/>
      </w:r>
      <w:r w:rsidRPr="00AD10A6">
        <w:rPr>
          <w:rFonts w:cs="Arial"/>
        </w:rPr>
        <w:tab/>
        <w:t xml:space="preserve">     </w:t>
      </w:r>
    </w:p>
    <w:p w:rsidR="0098566E" w:rsidRPr="00AD10A6" w:rsidRDefault="0098566E" w:rsidP="00AD10A6">
      <w:pPr>
        <w:spacing w:before="0"/>
        <w:rPr>
          <w:rFonts w:cs="Arial"/>
        </w:rPr>
      </w:pPr>
      <w:r w:rsidRPr="00AD10A6">
        <w:rPr>
          <w:rFonts w:cs="Arial"/>
        </w:rPr>
        <w:t xml:space="preserve">  </w:t>
      </w:r>
    </w:p>
    <w:p w:rsidR="0098566E" w:rsidRPr="00AD10A6" w:rsidRDefault="0098566E" w:rsidP="00AD10A6">
      <w:pPr>
        <w:spacing w:before="0"/>
        <w:rPr>
          <w:rFonts w:cs="Arial"/>
        </w:rPr>
      </w:pPr>
      <w:r w:rsidRPr="00AD10A6">
        <w:rPr>
          <w:rFonts w:cs="Arial"/>
        </w:rPr>
        <w:t xml:space="preserve">   _________________________                                            _________________________</w:t>
      </w:r>
    </w:p>
    <w:p w:rsidR="0098566E" w:rsidRPr="00AD10A6" w:rsidRDefault="0098566E" w:rsidP="00AD10A6">
      <w:pPr>
        <w:tabs>
          <w:tab w:val="left" w:pos="6720"/>
        </w:tabs>
        <w:spacing w:before="0"/>
        <w:rPr>
          <w:rFonts w:cs="Arial"/>
        </w:rPr>
      </w:pPr>
      <w:r w:rsidRPr="00AD10A6">
        <w:rPr>
          <w:rFonts w:cs="Arial"/>
        </w:rPr>
        <w:t xml:space="preserve">          </w:t>
      </w:r>
      <w:r w:rsidRPr="00AD10A6">
        <w:rPr>
          <w:rFonts w:cs="Arial"/>
          <w:lang w:val="sr-Cyrl-RS"/>
        </w:rPr>
        <w:t xml:space="preserve">  </w:t>
      </w:r>
      <w:r w:rsidRPr="00AD10A6">
        <w:rPr>
          <w:rFonts w:cs="Arial"/>
        </w:rPr>
        <w:t xml:space="preserve">Милорад Грчић                                                                    </w:t>
      </w:r>
      <w:r w:rsidRPr="00AD10A6">
        <w:rPr>
          <w:rFonts w:cs="Arial"/>
          <w:lang w:val="ru-RU"/>
        </w:rPr>
        <w:t xml:space="preserve"> </w:t>
      </w:r>
      <w:r w:rsidRPr="00AD10A6">
        <w:rPr>
          <w:rFonts w:cs="Arial"/>
        </w:rPr>
        <w:t>име и презиме</w:t>
      </w:r>
    </w:p>
    <w:p w:rsidR="0098566E" w:rsidRPr="00AD10A6" w:rsidRDefault="0098566E" w:rsidP="00AD10A6">
      <w:pPr>
        <w:tabs>
          <w:tab w:val="left" w:pos="7245"/>
        </w:tabs>
        <w:spacing w:before="0"/>
        <w:rPr>
          <w:rFonts w:cs="Arial"/>
        </w:rPr>
        <w:sectPr w:rsidR="0098566E" w:rsidRPr="00AD10A6" w:rsidSect="0098566E">
          <w:footnotePr>
            <w:pos w:val="beneathText"/>
          </w:footnotePr>
          <w:pgSz w:w="12240" w:h="15840" w:code="1"/>
          <w:pgMar w:top="1418" w:right="1418" w:bottom="1418" w:left="1418" w:header="567" w:footer="567" w:gutter="0"/>
          <w:cols w:space="708"/>
          <w:docGrid w:linePitch="360"/>
        </w:sectPr>
      </w:pPr>
      <w:r w:rsidRPr="00AD10A6">
        <w:rPr>
          <w:rFonts w:cs="Arial"/>
        </w:rPr>
        <w:t xml:space="preserve">            в.д. </w:t>
      </w:r>
      <w:r w:rsidRPr="00AD10A6">
        <w:rPr>
          <w:rFonts w:cs="Arial"/>
          <w:lang w:val="sr-Cyrl-RS"/>
        </w:rPr>
        <w:t>д</w:t>
      </w:r>
      <w:r w:rsidRPr="00AD10A6">
        <w:rPr>
          <w:rFonts w:cs="Arial"/>
        </w:rPr>
        <w:t xml:space="preserve">иректора                                                                       </w:t>
      </w:r>
      <w:r w:rsidRPr="00AD10A6">
        <w:rPr>
          <w:rFonts w:cs="Arial"/>
          <w:lang w:val="sr-Cyrl-RS"/>
        </w:rPr>
        <w:t xml:space="preserve">  </w:t>
      </w:r>
      <w:r w:rsidRPr="00AD10A6">
        <w:rPr>
          <w:rFonts w:cs="Arial"/>
        </w:rPr>
        <w:t>функција</w:t>
      </w:r>
    </w:p>
    <w:p w:rsidR="003A49ED" w:rsidRPr="00AD10A6" w:rsidRDefault="003A49ED" w:rsidP="00AD10A6">
      <w:pPr>
        <w:pStyle w:val="KDParagraf"/>
        <w:spacing w:before="0"/>
        <w:jc w:val="center"/>
        <w:rPr>
          <w:rFonts w:cs="Arial"/>
        </w:rPr>
      </w:pPr>
      <w:r w:rsidRPr="00AD10A6">
        <w:rPr>
          <w:rFonts w:cs="Arial"/>
        </w:rPr>
        <w:t>МОДЕЛ УГОВОРА</w:t>
      </w:r>
    </w:p>
    <w:p w:rsidR="003A49ED" w:rsidRPr="00AD10A6" w:rsidRDefault="003A49ED" w:rsidP="00AD10A6">
      <w:pPr>
        <w:pStyle w:val="KDParagraf"/>
        <w:spacing w:before="0"/>
        <w:jc w:val="center"/>
        <w:rPr>
          <w:rFonts w:cs="Arial"/>
        </w:rPr>
      </w:pPr>
      <w:r w:rsidRPr="00AD10A6">
        <w:rPr>
          <w:rFonts w:cs="Arial"/>
        </w:rPr>
        <w:t>о чувању пословне тајне и поверљивих информација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Закључен између</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98566E" w:rsidRPr="00AD10A6">
        <w:rPr>
          <w:rFonts w:cs="Arial"/>
          <w:lang w:val="sr-Cyrl-RS"/>
        </w:rPr>
        <w:t xml:space="preserve"> в.д. </w:t>
      </w:r>
      <w:r w:rsidRPr="00AD10A6">
        <w:rPr>
          <w:rFonts w:cs="Arial"/>
        </w:rPr>
        <w:t>директор</w:t>
      </w:r>
      <w:r w:rsidR="0098566E" w:rsidRPr="00AD10A6">
        <w:rPr>
          <w:rFonts w:cs="Arial"/>
          <w:lang w:val="sr-Cyrl-RS"/>
        </w:rPr>
        <w:t>а</w:t>
      </w:r>
      <w:r w:rsidRPr="00AD10A6">
        <w:rPr>
          <w:rFonts w:cs="Arial"/>
        </w:rPr>
        <w:t xml:space="preserve"> </w:t>
      </w:r>
      <w:r w:rsidR="0098566E" w:rsidRPr="00AD10A6">
        <w:rPr>
          <w:rFonts w:cs="Arial"/>
          <w:lang w:val="sr-Cyrl-RS"/>
        </w:rPr>
        <w:t>Милорад Грчић</w:t>
      </w:r>
      <w:r w:rsidRPr="00AD10A6">
        <w:rPr>
          <w:rFonts w:cs="Arial"/>
        </w:rPr>
        <w:t xml:space="preserve"> (у даљем тексту: </w:t>
      </w:r>
      <w:r w:rsidRPr="00AD10A6">
        <w:rPr>
          <w:rFonts w:cs="Arial"/>
          <w:lang w:val="sr-Cyrl-RS"/>
        </w:rPr>
        <w:t>Корисник услуге</w:t>
      </w:r>
      <w:r w:rsidRPr="00AD10A6">
        <w:rPr>
          <w:rFonts w:cs="Arial"/>
        </w:rPr>
        <w:t xml:space="preserve">),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и</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AD10A6">
        <w:rPr>
          <w:rFonts w:cs="Arial"/>
          <w:lang w:val="sr-Cyrl-RS"/>
        </w:rPr>
        <w:t>Пружалац услуге</w:t>
      </w:r>
      <w:r w:rsidRPr="00AD10A6">
        <w:rPr>
          <w:rFonts w:cs="Arial"/>
        </w:rPr>
        <w:t xml:space="preserve">),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чланови групе /подизвођачи _________________________________________________</w:t>
      </w:r>
    </w:p>
    <w:p w:rsidR="003A49ED" w:rsidRPr="00AD10A6" w:rsidRDefault="003A49ED" w:rsidP="00AD10A6">
      <w:pPr>
        <w:pStyle w:val="KDParagraf"/>
        <w:spacing w:before="0"/>
        <w:rPr>
          <w:rFonts w:cs="Arial"/>
        </w:rPr>
      </w:pPr>
      <w:r w:rsidRPr="00AD10A6">
        <w:rPr>
          <w:rFonts w:cs="Arial"/>
        </w:rPr>
        <w:t xml:space="preserve">_________________________________________________________________________,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заједнички назив Стране.</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1.</w:t>
      </w:r>
    </w:p>
    <w:p w:rsidR="003A49ED" w:rsidRPr="00AD10A6" w:rsidRDefault="003A49ED" w:rsidP="00AD10A6">
      <w:pPr>
        <w:pStyle w:val="KDParagraf"/>
        <w:spacing w:before="0"/>
        <w:rPr>
          <w:rFonts w:cs="Arial"/>
        </w:rPr>
      </w:pPr>
      <w:r w:rsidRPr="00AD10A6">
        <w:rPr>
          <w:rFonts w:cs="Arial"/>
        </w:rPr>
        <w:t xml:space="preserve">Стране су се договориле да у вези са набавком </w:t>
      </w:r>
      <w:r w:rsidRPr="00AD10A6">
        <w:rPr>
          <w:rFonts w:cs="Arial"/>
          <w:lang w:val="sr-Cyrl-RS"/>
        </w:rPr>
        <w:t>услуга</w:t>
      </w:r>
      <w:r w:rsidRPr="00AD10A6">
        <w:rPr>
          <w:rFonts w:cs="Arial"/>
        </w:rPr>
        <w:t xml:space="preserve">„_______________________“, Јавна набавка број ЈН__________ (у даљем тексту: </w:t>
      </w:r>
      <w:r w:rsidRPr="00AD10A6">
        <w:rPr>
          <w:rFonts w:cs="Arial"/>
          <w:lang w:val="sr-Cyrl-RS"/>
        </w:rPr>
        <w:t>Услуге</w:t>
      </w:r>
      <w:r w:rsidRPr="00AD10A6">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Овај Уговор представља прилог основном Уговору број _____ од ____. године.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2.</w:t>
      </w:r>
    </w:p>
    <w:p w:rsidR="003A49ED" w:rsidRPr="00AD10A6" w:rsidRDefault="003A49ED" w:rsidP="00AD10A6">
      <w:pPr>
        <w:pStyle w:val="KDParagraf"/>
        <w:spacing w:before="0"/>
        <w:rPr>
          <w:rFonts w:cs="Arial"/>
        </w:rPr>
      </w:pPr>
      <w:r w:rsidRPr="00AD10A6">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Држалац пословне тајне – лице које на основу закона контролише коришћење пословне тајне;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AD10A6" w:rsidRDefault="003A49ED" w:rsidP="00AD10A6">
      <w:pPr>
        <w:pStyle w:val="KDParagraf"/>
        <w:spacing w:before="0"/>
        <w:rPr>
          <w:rFonts w:cs="Arial"/>
        </w:rPr>
      </w:pPr>
      <w:r w:rsidRPr="00AD10A6">
        <w:rPr>
          <w:rFonts w:cs="Arial"/>
        </w:rPr>
        <w:tab/>
      </w:r>
    </w:p>
    <w:p w:rsidR="003A49ED" w:rsidRPr="00AD10A6" w:rsidRDefault="003A49ED" w:rsidP="00AD10A6">
      <w:pPr>
        <w:pStyle w:val="KDParagraf"/>
        <w:spacing w:before="0"/>
        <w:rPr>
          <w:rFonts w:cs="Arial"/>
        </w:rPr>
      </w:pPr>
      <w:r w:rsidRPr="00AD10A6">
        <w:rPr>
          <w:rFonts w:cs="Arial"/>
        </w:rPr>
        <w:t>Давалац – Страна која је Држалац пословне тајне, која Примаоцу уступа податке који представљају пословну тајну;</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3.</w:t>
      </w:r>
    </w:p>
    <w:p w:rsidR="003A49ED" w:rsidRPr="00AD10A6" w:rsidRDefault="003A49ED" w:rsidP="00AD10A6">
      <w:pPr>
        <w:pStyle w:val="KDParagraf"/>
        <w:spacing w:before="0"/>
        <w:rPr>
          <w:rFonts w:cs="Arial"/>
        </w:rPr>
      </w:pPr>
      <w:r w:rsidRPr="00AD10A6">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AD10A6">
        <w:rPr>
          <w:rFonts w:cs="Arial"/>
          <w:lang w:val="sr-Cyrl-RS"/>
        </w:rPr>
        <w:t xml:space="preserve">Корисника </w:t>
      </w:r>
      <w:r w:rsidRPr="00AD10A6">
        <w:rPr>
          <w:rFonts w:cs="Arial"/>
        </w:rPr>
        <w:t xml:space="preserve">и </w:t>
      </w:r>
      <w:r w:rsidRPr="00AD10A6">
        <w:rPr>
          <w:rFonts w:cs="Arial"/>
          <w:lang w:val="sr-Cyrl-RS"/>
        </w:rPr>
        <w:t>Пружаоца услуга</w:t>
      </w:r>
      <w:r w:rsidRPr="00AD10A6">
        <w:rPr>
          <w:rFonts w:cs="Arial"/>
        </w:rPr>
        <w:t>.</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Осим ако изричито није другачије уређено, </w:t>
      </w:r>
    </w:p>
    <w:p w:rsidR="003A49ED" w:rsidRPr="00AD10A6" w:rsidRDefault="003A49ED" w:rsidP="00AD10A6">
      <w:pPr>
        <w:pStyle w:val="KDParagraf"/>
        <w:spacing w:before="0"/>
        <w:rPr>
          <w:rFonts w:cs="Arial"/>
        </w:rPr>
      </w:pPr>
      <w:r w:rsidRPr="00AD10A6">
        <w:rPr>
          <w:rFonts w:cs="Arial"/>
        </w:rPr>
        <w:t>•</w:t>
      </w:r>
      <w:r w:rsidRPr="00AD10A6">
        <w:rPr>
          <w:rFonts w:cs="Arial"/>
        </w:rPr>
        <w:tab/>
        <w:t xml:space="preserve">ниједна страна неће користити пословну тајну или поверљиве информације друге стране, </w:t>
      </w:r>
    </w:p>
    <w:p w:rsidR="003A49ED" w:rsidRPr="00AD10A6" w:rsidRDefault="003A49ED" w:rsidP="00AD10A6">
      <w:pPr>
        <w:pStyle w:val="KDParagraf"/>
        <w:spacing w:before="0"/>
        <w:rPr>
          <w:rFonts w:cs="Arial"/>
        </w:rPr>
      </w:pPr>
      <w:r w:rsidRPr="00AD10A6">
        <w:rPr>
          <w:rFonts w:cs="Arial"/>
        </w:rPr>
        <w:t>•</w:t>
      </w:r>
      <w:r w:rsidRPr="00AD10A6">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AD10A6" w:rsidRDefault="003A49ED" w:rsidP="00AD10A6">
      <w:pPr>
        <w:pStyle w:val="KDParagraf"/>
        <w:spacing w:before="0"/>
        <w:rPr>
          <w:rFonts w:cs="Arial"/>
        </w:rPr>
      </w:pPr>
      <w:r w:rsidRPr="00AD10A6">
        <w:rPr>
          <w:rFonts w:cs="Arial"/>
        </w:rPr>
        <w:t>•</w:t>
      </w:r>
      <w:r w:rsidRPr="00AD10A6">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4.</w:t>
      </w:r>
    </w:p>
    <w:p w:rsidR="003A49ED" w:rsidRPr="00AD10A6" w:rsidRDefault="003A49ED" w:rsidP="00AD10A6">
      <w:pPr>
        <w:pStyle w:val="KDParagraf"/>
        <w:spacing w:before="0"/>
        <w:rPr>
          <w:rFonts w:cs="Arial"/>
        </w:rPr>
      </w:pPr>
      <w:r w:rsidRPr="00AD10A6">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Обавеза из претходног става не постоји у случајевима: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AD10A6" w:rsidRDefault="003A49ED" w:rsidP="00AD10A6">
      <w:pPr>
        <w:pStyle w:val="KDParagraf"/>
        <w:spacing w:before="0"/>
        <w:rPr>
          <w:rFonts w:cs="Arial"/>
        </w:rPr>
      </w:pPr>
      <w:r w:rsidRPr="00AD10A6">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AD10A6" w:rsidRDefault="003A49ED" w:rsidP="00AD10A6">
      <w:pPr>
        <w:pStyle w:val="KDParagraf"/>
        <w:spacing w:before="0"/>
        <w:rPr>
          <w:rFonts w:cs="Arial"/>
        </w:rPr>
      </w:pPr>
      <w:r w:rsidRPr="00AD10A6">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AD10A6" w:rsidRDefault="003A49ED" w:rsidP="00AD10A6">
      <w:pPr>
        <w:pStyle w:val="KDParagraf"/>
        <w:spacing w:before="0"/>
        <w:rPr>
          <w:rFonts w:cs="Arial"/>
        </w:rPr>
      </w:pPr>
      <w:r w:rsidRPr="00AD10A6">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AD10A6" w:rsidRDefault="003A49ED" w:rsidP="00AD10A6">
      <w:pPr>
        <w:pStyle w:val="KDParagraf"/>
        <w:spacing w:before="0"/>
        <w:rPr>
          <w:rFonts w:cs="Arial"/>
        </w:rPr>
      </w:pPr>
      <w:r w:rsidRPr="00AD10A6">
        <w:rPr>
          <w:rFonts w:cs="Arial"/>
        </w:rPr>
        <w:t>•</w:t>
      </w:r>
      <w:r w:rsidRPr="00AD10A6">
        <w:rPr>
          <w:rFonts w:cs="Arial"/>
        </w:rPr>
        <w:tab/>
        <w:t xml:space="preserve">то било познато Примаоцу у време одавања, </w:t>
      </w:r>
    </w:p>
    <w:p w:rsidR="003A49ED" w:rsidRPr="00AD10A6" w:rsidRDefault="003A49ED" w:rsidP="00AD10A6">
      <w:pPr>
        <w:pStyle w:val="KDParagraf"/>
        <w:spacing w:before="0"/>
        <w:rPr>
          <w:rFonts w:cs="Arial"/>
        </w:rPr>
      </w:pPr>
      <w:r w:rsidRPr="00AD10A6">
        <w:rPr>
          <w:rFonts w:cs="Arial"/>
        </w:rPr>
        <w:t>•</w:t>
      </w:r>
      <w:r w:rsidRPr="00AD10A6">
        <w:rPr>
          <w:rFonts w:cs="Arial"/>
        </w:rPr>
        <w:tab/>
        <w:t xml:space="preserve">дошло до јавности, али не кривицом Примаоца, </w:t>
      </w:r>
    </w:p>
    <w:p w:rsidR="003A49ED" w:rsidRPr="00AD10A6" w:rsidRDefault="003A49ED" w:rsidP="00AD10A6">
      <w:pPr>
        <w:pStyle w:val="KDParagraf"/>
        <w:spacing w:before="0"/>
        <w:rPr>
          <w:rFonts w:cs="Arial"/>
        </w:rPr>
      </w:pPr>
      <w:r w:rsidRPr="00AD10A6">
        <w:rPr>
          <w:rFonts w:cs="Arial"/>
        </w:rPr>
        <w:t>•</w:t>
      </w:r>
      <w:r w:rsidRPr="00AD10A6">
        <w:rPr>
          <w:rFonts w:cs="Arial"/>
        </w:rPr>
        <w:tab/>
        <w:t xml:space="preserve">то примљено правним путем без ограничења употребе од треће стране која је овлашћена да ода, </w:t>
      </w:r>
    </w:p>
    <w:p w:rsidR="003A49ED" w:rsidRPr="00AD10A6" w:rsidRDefault="003A49ED" w:rsidP="00AD10A6">
      <w:pPr>
        <w:pStyle w:val="KDParagraf"/>
        <w:spacing w:before="0"/>
        <w:rPr>
          <w:rFonts w:cs="Arial"/>
        </w:rPr>
      </w:pPr>
      <w:r w:rsidRPr="00AD10A6">
        <w:rPr>
          <w:rFonts w:cs="Arial"/>
        </w:rPr>
        <w:t>•</w:t>
      </w:r>
      <w:r w:rsidRPr="00AD10A6">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AD10A6" w:rsidRDefault="003A49ED" w:rsidP="00AD10A6">
      <w:pPr>
        <w:pStyle w:val="KDParagraf"/>
        <w:spacing w:before="0"/>
        <w:rPr>
          <w:rFonts w:cs="Arial"/>
        </w:rPr>
      </w:pPr>
      <w:r w:rsidRPr="00AD10A6">
        <w:rPr>
          <w:rFonts w:cs="Arial"/>
        </w:rPr>
        <w:t>•</w:t>
      </w:r>
      <w:r w:rsidRPr="00AD10A6">
        <w:rPr>
          <w:rFonts w:cs="Arial"/>
        </w:rPr>
        <w:tab/>
        <w:t>је писмено одобрено да се објави од стране Даваоца.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5.</w:t>
      </w:r>
    </w:p>
    <w:p w:rsidR="003A49ED" w:rsidRPr="00AD10A6" w:rsidRDefault="003A49ED" w:rsidP="00AD10A6">
      <w:pPr>
        <w:pStyle w:val="KDParagraf"/>
        <w:spacing w:before="0"/>
        <w:rPr>
          <w:rFonts w:cs="Arial"/>
        </w:rPr>
      </w:pPr>
      <w:r w:rsidRPr="00AD10A6">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6.</w:t>
      </w:r>
    </w:p>
    <w:p w:rsidR="003A49ED" w:rsidRPr="00AD10A6" w:rsidRDefault="003A49ED" w:rsidP="00AD10A6">
      <w:pPr>
        <w:pStyle w:val="KDParagraf"/>
        <w:spacing w:before="0"/>
        <w:rPr>
          <w:rFonts w:cs="Arial"/>
        </w:rPr>
      </w:pPr>
      <w:r w:rsidRPr="00AD10A6">
        <w:rPr>
          <w:rFonts w:cs="Arial"/>
        </w:rPr>
        <w:t>Свака од Страна је обавезна да одреди:</w:t>
      </w:r>
    </w:p>
    <w:p w:rsidR="003A49ED" w:rsidRPr="00AD10A6" w:rsidRDefault="003A49ED" w:rsidP="00AD10A6">
      <w:pPr>
        <w:pStyle w:val="KDParagraf"/>
        <w:spacing w:before="0"/>
        <w:rPr>
          <w:rFonts w:cs="Arial"/>
        </w:rPr>
      </w:pPr>
      <w:r w:rsidRPr="00AD10A6">
        <w:rPr>
          <w:rFonts w:cs="Arial"/>
        </w:rPr>
        <w:t>•</w:t>
      </w:r>
      <w:r w:rsidRPr="00AD10A6">
        <w:rPr>
          <w:rFonts w:cs="Arial"/>
        </w:rPr>
        <w:tab/>
        <w:t>име и презиме лица задужених за размену пословне тајне (у даљем тексту: Задужено лице),</w:t>
      </w:r>
    </w:p>
    <w:p w:rsidR="003A49ED" w:rsidRPr="00AD10A6" w:rsidRDefault="003A49ED" w:rsidP="00AD10A6">
      <w:pPr>
        <w:pStyle w:val="KDParagraf"/>
        <w:spacing w:before="0"/>
        <w:rPr>
          <w:rFonts w:cs="Arial"/>
        </w:rPr>
      </w:pPr>
      <w:r w:rsidRPr="00AD10A6">
        <w:rPr>
          <w:rFonts w:cs="Arial"/>
        </w:rPr>
        <w:t>•</w:t>
      </w:r>
      <w:r w:rsidRPr="00AD10A6">
        <w:rPr>
          <w:rFonts w:cs="Arial"/>
        </w:rPr>
        <w:tab/>
        <w:t>поштанску адресу за размену докумената у папирном облику, кад се подаци размењују у папирном облику</w:t>
      </w:r>
    </w:p>
    <w:p w:rsidR="003A49ED" w:rsidRPr="00AD10A6" w:rsidRDefault="003A49ED" w:rsidP="00AD10A6">
      <w:pPr>
        <w:pStyle w:val="KDParagraf"/>
        <w:spacing w:before="0"/>
        <w:rPr>
          <w:rFonts w:cs="Arial"/>
        </w:rPr>
      </w:pPr>
      <w:r w:rsidRPr="00AD10A6">
        <w:rPr>
          <w:rFonts w:cs="Arial"/>
        </w:rPr>
        <w:t>•</w:t>
      </w:r>
      <w:r w:rsidRPr="00AD10A6">
        <w:rPr>
          <w:rFonts w:cs="Arial"/>
        </w:rPr>
        <w:tab/>
        <w:t>е-маил адресу за размену електронских докумената, кад се подаци достављају коришћењем интернет-а</w:t>
      </w:r>
    </w:p>
    <w:p w:rsidR="003A49ED" w:rsidRPr="00AD10A6" w:rsidRDefault="003A49ED" w:rsidP="00AD10A6">
      <w:pPr>
        <w:pStyle w:val="KDParagraf"/>
        <w:spacing w:before="0"/>
        <w:rPr>
          <w:rFonts w:cs="Arial"/>
        </w:rPr>
      </w:pPr>
      <w:r w:rsidRPr="00AD10A6">
        <w:rPr>
          <w:rFonts w:cs="Arial"/>
        </w:rPr>
        <w:t>•</w:t>
      </w:r>
      <w:r w:rsidRPr="00AD10A6">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AD10A6" w:rsidRDefault="000A57D7"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7.</w:t>
      </w:r>
    </w:p>
    <w:p w:rsidR="003A49ED" w:rsidRPr="00AD10A6" w:rsidRDefault="003A49ED" w:rsidP="00AD10A6">
      <w:pPr>
        <w:pStyle w:val="KDParagraf"/>
        <w:spacing w:before="0"/>
        <w:rPr>
          <w:rFonts w:cs="Arial"/>
        </w:rPr>
      </w:pPr>
      <w:r w:rsidRPr="00AD10A6">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AD10A6" w:rsidRDefault="000A57D7"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8.</w:t>
      </w:r>
    </w:p>
    <w:p w:rsidR="003A49ED" w:rsidRPr="00AD10A6" w:rsidRDefault="003A49ED" w:rsidP="00AD10A6">
      <w:pPr>
        <w:pStyle w:val="KDParagraf"/>
        <w:spacing w:before="0"/>
        <w:rPr>
          <w:rFonts w:cs="Arial"/>
        </w:rPr>
      </w:pPr>
      <w:r w:rsidRPr="00AD10A6">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За К</w:t>
      </w:r>
      <w:r w:rsidRPr="00AD10A6">
        <w:rPr>
          <w:rFonts w:cs="Arial"/>
          <w:lang w:val="sr-Cyrl-RS"/>
        </w:rPr>
        <w:t>орисника услуга</w:t>
      </w:r>
      <w:r w:rsidRPr="00AD10A6">
        <w:rPr>
          <w:rFonts w:cs="Arial"/>
        </w:rPr>
        <w:t>:</w:t>
      </w:r>
    </w:p>
    <w:p w:rsidR="003A49ED" w:rsidRPr="00AD10A6" w:rsidRDefault="003A49ED" w:rsidP="00AD10A6">
      <w:pPr>
        <w:pStyle w:val="KDParagraf"/>
        <w:spacing w:before="0"/>
        <w:jc w:val="center"/>
        <w:rPr>
          <w:rFonts w:cs="Arial"/>
        </w:rPr>
      </w:pPr>
    </w:p>
    <w:p w:rsidR="003A49ED" w:rsidRPr="00AD10A6" w:rsidRDefault="003A49ED" w:rsidP="00AD10A6">
      <w:pPr>
        <w:pStyle w:val="KDParagraf"/>
        <w:spacing w:before="0"/>
        <w:jc w:val="center"/>
        <w:rPr>
          <w:rFonts w:cs="Arial"/>
        </w:rPr>
      </w:pPr>
      <w:r w:rsidRPr="00AD10A6">
        <w:rPr>
          <w:rFonts w:cs="Arial"/>
        </w:rPr>
        <w:t>Пословна тајна</w:t>
      </w:r>
    </w:p>
    <w:p w:rsidR="003A49ED" w:rsidRPr="00AD10A6" w:rsidRDefault="003A49ED" w:rsidP="00AD10A6">
      <w:pPr>
        <w:pStyle w:val="KDParagraf"/>
        <w:spacing w:before="0"/>
        <w:jc w:val="center"/>
        <w:rPr>
          <w:rFonts w:cs="Arial"/>
        </w:rPr>
      </w:pPr>
      <w:r w:rsidRPr="00AD10A6">
        <w:rPr>
          <w:rFonts w:cs="Arial"/>
        </w:rPr>
        <w:t>Јавно предузеће „Електропривреда Србије“</w:t>
      </w:r>
    </w:p>
    <w:p w:rsidR="003A49ED" w:rsidRPr="00AD10A6" w:rsidRDefault="003A49ED" w:rsidP="00AD10A6">
      <w:pPr>
        <w:pStyle w:val="KDParagraf"/>
        <w:spacing w:before="0"/>
        <w:jc w:val="center"/>
        <w:rPr>
          <w:rFonts w:cs="Arial"/>
        </w:rPr>
      </w:pPr>
      <w:r w:rsidRPr="00AD10A6">
        <w:rPr>
          <w:rFonts w:cs="Arial"/>
        </w:rPr>
        <w:t>Улица царице Милице бр. 2. Београд</w:t>
      </w:r>
    </w:p>
    <w:p w:rsidR="003A49ED" w:rsidRPr="00AD10A6" w:rsidRDefault="003A49ED" w:rsidP="00AD10A6">
      <w:pPr>
        <w:pStyle w:val="KDParagraf"/>
        <w:spacing w:before="0"/>
        <w:jc w:val="center"/>
        <w:rPr>
          <w:rFonts w:cs="Arial"/>
        </w:rPr>
      </w:pPr>
      <w:r w:rsidRPr="00AD10A6">
        <w:rPr>
          <w:rFonts w:cs="Arial"/>
        </w:rPr>
        <w:t>или:</w:t>
      </w:r>
    </w:p>
    <w:p w:rsidR="003A49ED" w:rsidRPr="00AD10A6" w:rsidRDefault="003A49ED" w:rsidP="00AD10A6">
      <w:pPr>
        <w:pStyle w:val="KDParagraf"/>
        <w:spacing w:before="0"/>
        <w:jc w:val="center"/>
        <w:rPr>
          <w:rFonts w:cs="Arial"/>
        </w:rPr>
      </w:pPr>
    </w:p>
    <w:p w:rsidR="003A49ED" w:rsidRPr="00AD10A6" w:rsidRDefault="003A49ED" w:rsidP="00AD10A6">
      <w:pPr>
        <w:pStyle w:val="KDParagraf"/>
        <w:spacing w:before="0"/>
        <w:jc w:val="center"/>
        <w:rPr>
          <w:rFonts w:cs="Arial"/>
        </w:rPr>
      </w:pPr>
      <w:r w:rsidRPr="00AD10A6">
        <w:rPr>
          <w:rFonts w:cs="Arial"/>
        </w:rPr>
        <w:t>Поверљиво</w:t>
      </w:r>
    </w:p>
    <w:p w:rsidR="003A49ED" w:rsidRPr="00AD10A6" w:rsidRDefault="003A49ED" w:rsidP="00AD10A6">
      <w:pPr>
        <w:pStyle w:val="KDParagraf"/>
        <w:spacing w:before="0"/>
        <w:jc w:val="center"/>
        <w:rPr>
          <w:rFonts w:cs="Arial"/>
        </w:rPr>
      </w:pPr>
      <w:r w:rsidRPr="00AD10A6">
        <w:rPr>
          <w:rFonts w:cs="Arial"/>
        </w:rPr>
        <w:t>Јавно предузеће „Електропривреда Србије“</w:t>
      </w:r>
    </w:p>
    <w:p w:rsidR="003A49ED" w:rsidRPr="00AD10A6" w:rsidRDefault="003A49ED" w:rsidP="00AD10A6">
      <w:pPr>
        <w:pStyle w:val="KDParagraf"/>
        <w:spacing w:before="0"/>
        <w:jc w:val="center"/>
        <w:rPr>
          <w:rFonts w:cs="Arial"/>
        </w:rPr>
      </w:pPr>
      <w:r w:rsidRPr="00AD10A6">
        <w:rPr>
          <w:rFonts w:cs="Arial"/>
        </w:rPr>
        <w:t>Улица царице Милице бр. 2. Београд</w:t>
      </w:r>
    </w:p>
    <w:p w:rsidR="003A49ED" w:rsidRPr="00AD10A6" w:rsidRDefault="003A49ED" w:rsidP="00AD10A6">
      <w:pPr>
        <w:pStyle w:val="KDParagraf"/>
        <w:spacing w:before="0"/>
        <w:jc w:val="center"/>
        <w:rPr>
          <w:rFonts w:cs="Arial"/>
        </w:rPr>
      </w:pPr>
    </w:p>
    <w:p w:rsidR="003A49ED" w:rsidRPr="00AD10A6" w:rsidRDefault="003A49ED" w:rsidP="00AD10A6">
      <w:pPr>
        <w:pStyle w:val="KDParagraf"/>
        <w:spacing w:before="0"/>
        <w:jc w:val="center"/>
        <w:rPr>
          <w:rFonts w:cs="Arial"/>
        </w:rPr>
      </w:pPr>
      <w:r w:rsidRPr="00AD10A6">
        <w:rPr>
          <w:rFonts w:cs="Arial"/>
        </w:rPr>
        <w:t>За Пр</w:t>
      </w:r>
      <w:r w:rsidRPr="00AD10A6">
        <w:rPr>
          <w:rFonts w:cs="Arial"/>
          <w:lang w:val="sr-Cyrl-RS"/>
        </w:rPr>
        <w:t>ужаоца услуга</w:t>
      </w:r>
      <w:r w:rsidRPr="00AD10A6">
        <w:rPr>
          <w:rFonts w:cs="Arial"/>
        </w:rPr>
        <w:t>:</w:t>
      </w:r>
    </w:p>
    <w:p w:rsidR="003A49ED" w:rsidRPr="00AD10A6" w:rsidRDefault="003A49ED" w:rsidP="00AD10A6">
      <w:pPr>
        <w:pStyle w:val="KDParagraf"/>
        <w:spacing w:before="0"/>
        <w:jc w:val="center"/>
        <w:rPr>
          <w:rFonts w:cs="Arial"/>
        </w:rPr>
      </w:pPr>
    </w:p>
    <w:p w:rsidR="003A49ED" w:rsidRPr="00AD10A6" w:rsidRDefault="003A49ED" w:rsidP="00AD10A6">
      <w:pPr>
        <w:pStyle w:val="KDParagraf"/>
        <w:spacing w:before="0"/>
        <w:jc w:val="center"/>
        <w:rPr>
          <w:rFonts w:cs="Arial"/>
        </w:rPr>
      </w:pPr>
      <w:r w:rsidRPr="00AD10A6">
        <w:rPr>
          <w:rFonts w:cs="Arial"/>
        </w:rPr>
        <w:t>Пословна тајна</w:t>
      </w:r>
    </w:p>
    <w:p w:rsidR="003A49ED" w:rsidRPr="00AD10A6" w:rsidRDefault="003A49ED" w:rsidP="00AD10A6">
      <w:pPr>
        <w:pStyle w:val="KDParagraf"/>
        <w:spacing w:before="0"/>
        <w:jc w:val="center"/>
        <w:rPr>
          <w:rFonts w:cs="Arial"/>
        </w:rPr>
      </w:pPr>
      <w:r w:rsidRPr="00AD10A6">
        <w:rPr>
          <w:rFonts w:cs="Arial"/>
        </w:rPr>
        <w:t>___________</w:t>
      </w:r>
    </w:p>
    <w:p w:rsidR="003A49ED" w:rsidRPr="00AD10A6" w:rsidRDefault="003A49ED" w:rsidP="00AD10A6">
      <w:pPr>
        <w:pStyle w:val="KDParagraf"/>
        <w:spacing w:before="0"/>
        <w:jc w:val="center"/>
        <w:rPr>
          <w:rFonts w:cs="Arial"/>
        </w:rPr>
      </w:pPr>
      <w:r w:rsidRPr="00AD10A6">
        <w:rPr>
          <w:rFonts w:cs="Arial"/>
        </w:rPr>
        <w:t>_______________</w:t>
      </w:r>
    </w:p>
    <w:p w:rsidR="003A49ED" w:rsidRPr="00AD10A6" w:rsidRDefault="003A49ED" w:rsidP="00AD10A6">
      <w:pPr>
        <w:pStyle w:val="KDParagraf"/>
        <w:spacing w:before="0"/>
        <w:jc w:val="center"/>
        <w:rPr>
          <w:rFonts w:cs="Arial"/>
        </w:rPr>
      </w:pPr>
      <w:r w:rsidRPr="00AD10A6">
        <w:rPr>
          <w:rFonts w:cs="Arial"/>
        </w:rPr>
        <w:t>или:</w:t>
      </w:r>
    </w:p>
    <w:p w:rsidR="003A49ED" w:rsidRPr="00AD10A6" w:rsidRDefault="003A49ED" w:rsidP="00AD10A6">
      <w:pPr>
        <w:pStyle w:val="KDParagraf"/>
        <w:spacing w:before="0"/>
        <w:jc w:val="center"/>
        <w:rPr>
          <w:rFonts w:cs="Arial"/>
        </w:rPr>
      </w:pPr>
      <w:r w:rsidRPr="00AD10A6">
        <w:rPr>
          <w:rFonts w:cs="Arial"/>
        </w:rPr>
        <w:t>Поверљиво</w:t>
      </w:r>
    </w:p>
    <w:p w:rsidR="003A49ED" w:rsidRPr="00AD10A6" w:rsidRDefault="003A49ED" w:rsidP="00AD10A6">
      <w:pPr>
        <w:pStyle w:val="KDParagraf"/>
        <w:spacing w:before="0"/>
        <w:jc w:val="center"/>
        <w:rPr>
          <w:rFonts w:cs="Arial"/>
        </w:rPr>
      </w:pPr>
      <w:r w:rsidRPr="00AD10A6">
        <w:rPr>
          <w:rFonts w:cs="Arial"/>
        </w:rPr>
        <w:t>_______________</w:t>
      </w:r>
    </w:p>
    <w:p w:rsidR="003A49ED" w:rsidRPr="00AD10A6" w:rsidRDefault="003A49ED" w:rsidP="00AD10A6">
      <w:pPr>
        <w:pStyle w:val="KDParagraf"/>
        <w:spacing w:before="0"/>
        <w:jc w:val="center"/>
        <w:rPr>
          <w:rFonts w:cs="Arial"/>
        </w:rPr>
      </w:pPr>
      <w:r w:rsidRPr="00AD10A6">
        <w:rPr>
          <w:rFonts w:cs="Arial"/>
        </w:rPr>
        <w:t>__________________</w:t>
      </w:r>
    </w:p>
    <w:p w:rsidR="003A49ED" w:rsidRPr="00AD10A6" w:rsidRDefault="003A49ED" w:rsidP="00AD10A6">
      <w:pPr>
        <w:pStyle w:val="KDParagraf"/>
        <w:spacing w:before="0"/>
        <w:jc w:val="center"/>
        <w:rPr>
          <w:rFonts w:cs="Arial"/>
        </w:rPr>
      </w:pPr>
    </w:p>
    <w:p w:rsidR="003A49ED" w:rsidRPr="00AD10A6" w:rsidRDefault="003A49ED" w:rsidP="00AD10A6">
      <w:pPr>
        <w:pStyle w:val="KDParagraf"/>
        <w:spacing w:before="0"/>
        <w:rPr>
          <w:rFonts w:cs="Arial"/>
        </w:rPr>
      </w:pPr>
      <w:r w:rsidRPr="00AD10A6">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9.</w:t>
      </w:r>
    </w:p>
    <w:p w:rsidR="003A49ED" w:rsidRPr="00AD10A6" w:rsidRDefault="003A49ED" w:rsidP="00AD10A6">
      <w:pPr>
        <w:pStyle w:val="KDParagraf"/>
        <w:spacing w:before="0"/>
        <w:rPr>
          <w:rFonts w:cs="Arial"/>
        </w:rPr>
      </w:pPr>
      <w:r w:rsidRPr="00AD10A6">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10.</w:t>
      </w:r>
    </w:p>
    <w:p w:rsidR="003A49ED" w:rsidRPr="00AD10A6" w:rsidRDefault="003A49ED" w:rsidP="00AD10A6">
      <w:pPr>
        <w:pStyle w:val="KDParagraf"/>
        <w:spacing w:before="0"/>
        <w:rPr>
          <w:rFonts w:cs="Arial"/>
        </w:rPr>
      </w:pPr>
      <w:r w:rsidRPr="00AD10A6">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AD10A6" w:rsidRDefault="000A57D7"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11.</w:t>
      </w:r>
    </w:p>
    <w:p w:rsidR="003A49ED" w:rsidRPr="00AD10A6" w:rsidRDefault="003A49ED" w:rsidP="00AD10A6">
      <w:pPr>
        <w:pStyle w:val="KDParagraf"/>
        <w:spacing w:before="0"/>
        <w:rPr>
          <w:rFonts w:cs="Arial"/>
        </w:rPr>
      </w:pPr>
      <w:r w:rsidRPr="00AD10A6">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12.</w:t>
      </w:r>
    </w:p>
    <w:p w:rsidR="003A49ED" w:rsidRPr="00AD10A6" w:rsidRDefault="003A49ED" w:rsidP="00AD10A6">
      <w:pPr>
        <w:pStyle w:val="KDParagraf"/>
        <w:spacing w:before="0"/>
        <w:rPr>
          <w:rFonts w:cs="Arial"/>
        </w:rPr>
      </w:pPr>
      <w:r w:rsidRPr="00AD10A6">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13.</w:t>
      </w:r>
    </w:p>
    <w:p w:rsidR="003A49ED" w:rsidRPr="00AD10A6" w:rsidRDefault="003A49ED" w:rsidP="00AD10A6">
      <w:pPr>
        <w:pStyle w:val="KDParagraf"/>
        <w:spacing w:before="0"/>
        <w:rPr>
          <w:rFonts w:cs="Arial"/>
        </w:rPr>
      </w:pPr>
      <w:r w:rsidRPr="00AD10A6">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14.</w:t>
      </w:r>
    </w:p>
    <w:p w:rsidR="003A49ED" w:rsidRPr="00AD10A6" w:rsidRDefault="003A49ED" w:rsidP="00AD10A6">
      <w:pPr>
        <w:pStyle w:val="KDParagraf"/>
        <w:spacing w:before="0"/>
        <w:rPr>
          <w:rFonts w:cs="Arial"/>
        </w:rPr>
      </w:pPr>
      <w:r w:rsidRPr="00AD10A6">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15.</w:t>
      </w:r>
    </w:p>
    <w:p w:rsidR="003A49ED" w:rsidRPr="00AD10A6" w:rsidRDefault="003A49ED" w:rsidP="00AD10A6">
      <w:pPr>
        <w:pStyle w:val="KDParagraf"/>
        <w:spacing w:before="0"/>
        <w:rPr>
          <w:rFonts w:cs="Arial"/>
        </w:rPr>
      </w:pPr>
      <w:r w:rsidRPr="00AD10A6">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16.</w:t>
      </w:r>
    </w:p>
    <w:p w:rsidR="003A49ED" w:rsidRPr="00AD10A6" w:rsidRDefault="003A49ED" w:rsidP="00AD10A6">
      <w:pPr>
        <w:pStyle w:val="KDParagraf"/>
        <w:spacing w:before="0"/>
        <w:rPr>
          <w:rFonts w:cs="Arial"/>
        </w:rPr>
      </w:pPr>
      <w:r w:rsidRPr="00AD10A6">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AD10A6" w:rsidRDefault="003A49ED" w:rsidP="00AD10A6">
      <w:pPr>
        <w:pStyle w:val="KDParagraf"/>
        <w:spacing w:before="0"/>
        <w:rPr>
          <w:rFonts w:cs="Arial"/>
        </w:rPr>
      </w:pPr>
      <w:r w:rsidRPr="00AD10A6">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jc w:val="center"/>
        <w:rPr>
          <w:rFonts w:cs="Arial"/>
        </w:rPr>
      </w:pPr>
      <w:r w:rsidRPr="00AD10A6">
        <w:rPr>
          <w:rFonts w:cs="Arial"/>
        </w:rPr>
        <w:t>Члан 17.</w:t>
      </w:r>
    </w:p>
    <w:p w:rsidR="003A49ED" w:rsidRPr="00AD10A6" w:rsidRDefault="003A49ED" w:rsidP="00AD10A6">
      <w:pPr>
        <w:pStyle w:val="KDParagraf"/>
        <w:spacing w:before="0"/>
        <w:rPr>
          <w:rFonts w:cs="Arial"/>
        </w:rPr>
      </w:pPr>
      <w:r w:rsidRPr="00AD10A6">
        <w:rPr>
          <w:rFonts w:cs="Arial"/>
        </w:rPr>
        <w:t>Овај Уговор је потписан у 6 (шест) истоветних примерака од којих 2 (два) примерка за Продавца а 4(четири) примерка за Купца.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AD10A6" w:rsidRDefault="00BC2559" w:rsidP="00AD10A6">
      <w:pPr>
        <w:pStyle w:val="KDParagraf"/>
        <w:spacing w:before="0"/>
        <w:rPr>
          <w:rFonts w:cs="Arial"/>
        </w:rPr>
      </w:pP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lang w:val="sr-Cyrl-RS"/>
        </w:rPr>
      </w:pPr>
      <w:r w:rsidRPr="00AD10A6">
        <w:rPr>
          <w:rFonts w:cs="Arial"/>
        </w:rPr>
        <w:t xml:space="preserve">   К</w:t>
      </w:r>
      <w:r w:rsidRPr="00AD10A6">
        <w:rPr>
          <w:rFonts w:cs="Arial"/>
          <w:lang w:val="sr-Cyrl-RS"/>
        </w:rPr>
        <w:t>ОРИСНИК УСЛУГА</w:t>
      </w:r>
      <w:r w:rsidRPr="00AD10A6">
        <w:rPr>
          <w:rFonts w:cs="Arial"/>
        </w:rPr>
        <w:t xml:space="preserve">                                                </w:t>
      </w:r>
      <w:r w:rsidRPr="00AD10A6">
        <w:rPr>
          <w:rFonts w:cs="Arial"/>
          <w:lang w:val="sr-Cyrl-RS"/>
        </w:rPr>
        <w:t>ПРУЖАЛАЦ УСЛУГА</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ЈП„Електропривреда Србије“                                              </w:t>
      </w:r>
      <w:r w:rsidR="001F4ED5" w:rsidRPr="00AD10A6">
        <w:rPr>
          <w:rFonts w:cs="Arial"/>
          <w:lang w:val="sr-Cyrl-RS"/>
        </w:rPr>
        <w:t xml:space="preserve"> </w:t>
      </w:r>
      <w:r w:rsidRPr="00AD10A6">
        <w:rPr>
          <w:rFonts w:cs="Arial"/>
        </w:rPr>
        <w:t>Назив</w:t>
      </w: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____________________                                            ____________________ </w:t>
      </w:r>
    </w:p>
    <w:p w:rsidR="003A49ED" w:rsidRPr="00AD10A6" w:rsidRDefault="003A49ED" w:rsidP="00AD10A6">
      <w:pPr>
        <w:pStyle w:val="KDParagraf"/>
        <w:spacing w:before="0"/>
        <w:rPr>
          <w:rFonts w:cs="Arial"/>
        </w:rPr>
      </w:pPr>
      <w:r w:rsidRPr="00AD10A6">
        <w:rPr>
          <w:rFonts w:cs="Arial"/>
        </w:rPr>
        <w:t xml:space="preserve">     Име и презиме                                                  име и презиме овлашћеног лица</w:t>
      </w:r>
    </w:p>
    <w:p w:rsidR="00A676E8" w:rsidRPr="00AD10A6" w:rsidRDefault="00A676E8" w:rsidP="00AD10A6">
      <w:pPr>
        <w:pStyle w:val="KDParagraf"/>
        <w:spacing w:before="0"/>
        <w:rPr>
          <w:rFonts w:cs="Arial"/>
        </w:rPr>
      </w:pPr>
    </w:p>
    <w:p w:rsidR="003A49ED" w:rsidRPr="00AD10A6" w:rsidRDefault="003A49ED" w:rsidP="00AD10A6">
      <w:pPr>
        <w:pStyle w:val="KDParagraf"/>
        <w:spacing w:before="0"/>
        <w:rPr>
          <w:rFonts w:cs="Arial"/>
        </w:rPr>
      </w:pPr>
      <w:r w:rsidRPr="00AD10A6">
        <w:rPr>
          <w:rFonts w:cs="Arial"/>
        </w:rPr>
        <w:t xml:space="preserve">         директор                                                                       функција     </w:t>
      </w:r>
    </w:p>
    <w:p w:rsidR="003A49ED" w:rsidRPr="00AD10A6" w:rsidRDefault="003A49ED" w:rsidP="00AD10A6">
      <w:pPr>
        <w:pStyle w:val="KDParagraf"/>
        <w:spacing w:before="0"/>
        <w:rPr>
          <w:rFonts w:cs="Arial"/>
        </w:rPr>
      </w:pPr>
    </w:p>
    <w:p w:rsidR="00A676E8" w:rsidRPr="00AD10A6" w:rsidRDefault="00A676E8" w:rsidP="00AD10A6">
      <w:pPr>
        <w:pStyle w:val="KDParagraf"/>
        <w:spacing w:before="0"/>
        <w:rPr>
          <w:rFonts w:cs="Arial"/>
        </w:rPr>
      </w:pPr>
    </w:p>
    <w:p w:rsidR="0098566E" w:rsidRPr="00AD10A6" w:rsidRDefault="0098566E" w:rsidP="00AD10A6">
      <w:pPr>
        <w:spacing w:before="0"/>
        <w:jc w:val="left"/>
        <w:rPr>
          <w:rFonts w:cs="Arial"/>
        </w:rPr>
      </w:pPr>
    </w:p>
    <w:sectPr w:rsidR="0098566E" w:rsidRPr="00AD10A6"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6B" w:rsidRDefault="0065446B">
      <w:r>
        <w:separator/>
      </w:r>
    </w:p>
    <w:p w:rsidR="0065446B" w:rsidRDefault="0065446B"/>
  </w:endnote>
  <w:endnote w:type="continuationSeparator" w:id="0">
    <w:p w:rsidR="0065446B" w:rsidRDefault="0065446B">
      <w:r>
        <w:continuationSeparator/>
      </w:r>
    </w:p>
    <w:p w:rsidR="0065446B" w:rsidRDefault="00654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B5" w:rsidRDefault="008B18B5" w:rsidP="0098566E">
    <w:pPr>
      <w:pStyle w:val="Footer"/>
      <w:jc w:val="right"/>
      <w:rPr>
        <w:rFonts w:cs="Arial"/>
        <w:b/>
        <w:bCs/>
        <w:sz w:val="18"/>
        <w:szCs w:val="18"/>
      </w:rPr>
    </w:pPr>
    <w:r w:rsidRPr="003965B3">
      <w:rPr>
        <w:rFonts w:cs="Arial"/>
        <w:sz w:val="18"/>
        <w:szCs w:val="18"/>
      </w:rPr>
      <w:t xml:space="preserve">Страница </w:t>
    </w:r>
    <w:r w:rsidRPr="003965B3">
      <w:rPr>
        <w:rFonts w:cs="Arial"/>
        <w:b/>
        <w:bCs/>
        <w:sz w:val="18"/>
        <w:szCs w:val="18"/>
      </w:rPr>
      <w:fldChar w:fldCharType="begin"/>
    </w:r>
    <w:r w:rsidRPr="003965B3">
      <w:rPr>
        <w:rFonts w:cs="Arial"/>
        <w:b/>
        <w:bCs/>
        <w:sz w:val="18"/>
        <w:szCs w:val="18"/>
      </w:rPr>
      <w:instrText>PAGE</w:instrText>
    </w:r>
    <w:r w:rsidRPr="003965B3">
      <w:rPr>
        <w:rFonts w:cs="Arial"/>
        <w:b/>
        <w:bCs/>
        <w:sz w:val="18"/>
        <w:szCs w:val="18"/>
      </w:rPr>
      <w:fldChar w:fldCharType="separate"/>
    </w:r>
    <w:r w:rsidR="00E67FB4">
      <w:rPr>
        <w:rFonts w:cs="Arial"/>
        <w:b/>
        <w:bCs/>
        <w:noProof/>
        <w:sz w:val="18"/>
        <w:szCs w:val="18"/>
      </w:rPr>
      <w:t>3</w:t>
    </w:r>
    <w:r w:rsidRPr="003965B3">
      <w:rPr>
        <w:rFonts w:cs="Arial"/>
        <w:b/>
        <w:bCs/>
        <w:sz w:val="18"/>
        <w:szCs w:val="18"/>
      </w:rPr>
      <w:fldChar w:fldCharType="end"/>
    </w:r>
    <w:r w:rsidRPr="003965B3">
      <w:rPr>
        <w:rFonts w:cs="Arial"/>
        <w:sz w:val="18"/>
        <w:szCs w:val="18"/>
      </w:rPr>
      <w:t xml:space="preserve"> од </w:t>
    </w:r>
    <w:r w:rsidRPr="003965B3">
      <w:rPr>
        <w:rFonts w:cs="Arial"/>
        <w:b/>
        <w:bCs/>
        <w:sz w:val="18"/>
        <w:szCs w:val="18"/>
      </w:rPr>
      <w:fldChar w:fldCharType="begin"/>
    </w:r>
    <w:r w:rsidRPr="003965B3">
      <w:rPr>
        <w:rFonts w:cs="Arial"/>
        <w:b/>
        <w:bCs/>
        <w:sz w:val="18"/>
        <w:szCs w:val="18"/>
      </w:rPr>
      <w:instrText>NUMPAGES</w:instrText>
    </w:r>
    <w:r w:rsidRPr="003965B3">
      <w:rPr>
        <w:rFonts w:cs="Arial"/>
        <w:b/>
        <w:bCs/>
        <w:sz w:val="18"/>
        <w:szCs w:val="18"/>
      </w:rPr>
      <w:fldChar w:fldCharType="separate"/>
    </w:r>
    <w:r w:rsidR="00E67FB4">
      <w:rPr>
        <w:rFonts w:cs="Arial"/>
        <w:b/>
        <w:bCs/>
        <w:noProof/>
        <w:sz w:val="18"/>
        <w:szCs w:val="18"/>
      </w:rPr>
      <w:t>108</w:t>
    </w:r>
    <w:r w:rsidRPr="003965B3">
      <w:rPr>
        <w:rFonts w:cs="Arial"/>
        <w:b/>
        <w:bCs/>
        <w:sz w:val="18"/>
        <w:szCs w:val="18"/>
      </w:rPr>
      <w:fldChar w:fldCharType="end"/>
    </w:r>
  </w:p>
  <w:p w:rsidR="008B18B5" w:rsidRDefault="008B18B5" w:rsidP="0098566E">
    <w:pPr>
      <w:pStyle w:val="BodyText"/>
      <w:rPr>
        <w:rFonts w:cs="Arial"/>
        <w:i/>
        <w:iCs/>
        <w:sz w:val="16"/>
        <w:szCs w:val="16"/>
      </w:rPr>
    </w:pPr>
    <w:r w:rsidRPr="00A4180D">
      <w:rPr>
        <w:rFonts w:cs="Arial"/>
        <w:i/>
        <w:iCs/>
        <w:sz w:val="16"/>
        <w:szCs w:val="16"/>
      </w:rPr>
      <w:t xml:space="preserve">ЈП </w:t>
    </w:r>
    <w:r>
      <w:rPr>
        <w:rFonts w:cs="Arial"/>
        <w:i/>
        <w:iCs/>
        <w:sz w:val="16"/>
        <w:szCs w:val="16"/>
      </w:rPr>
      <w:t>ЕПС - КОНКУРСНА ДОКУМЕНТАЦИЈА</w:t>
    </w:r>
  </w:p>
  <w:p w:rsidR="008B18B5" w:rsidRPr="00A4180D" w:rsidRDefault="008B18B5" w:rsidP="00E660B2">
    <w:pPr>
      <w:pStyle w:val="BodyText"/>
      <w:jc w:val="right"/>
      <w:rPr>
        <w:rFonts w:cs="Arial"/>
        <w:i/>
        <w:sz w:val="16"/>
        <w:szCs w:val="16"/>
        <w:lang w:val="sr-Latn-CS"/>
      </w:rPr>
    </w:pPr>
    <w:r w:rsidRPr="00A4180D">
      <w:rPr>
        <w:rFonts w:cs="Arial"/>
        <w:i/>
        <w:sz w:val="16"/>
        <w:szCs w:val="16"/>
      </w:rPr>
      <w:t xml:space="preserve">Набавка услуге </w:t>
    </w:r>
    <w:r w:rsidRPr="00A4180D">
      <w:rPr>
        <w:rFonts w:cs="Arial"/>
        <w:i/>
        <w:sz w:val="16"/>
        <w:szCs w:val="16"/>
        <w:lang w:val="sr-Cyrl-RS"/>
      </w:rPr>
      <w:t>„Одржавање и унапређење ЕРП система (САП)“</w:t>
    </w:r>
    <w:r w:rsidRPr="00A4180D">
      <w:rPr>
        <w:rFonts w:cs="Arial"/>
        <w:i/>
        <w:iCs/>
        <w:sz w:val="16"/>
        <w:szCs w:val="16"/>
      </w:rPr>
      <w:t xml:space="preserve"> </w:t>
    </w:r>
    <w:r w:rsidRPr="00A4180D">
      <w:rPr>
        <w:rFonts w:cs="Arial"/>
        <w:i/>
        <w:iCs/>
        <w:sz w:val="16"/>
        <w:szCs w:val="16"/>
        <w:lang w:val="sr-Cyrl-RS"/>
      </w:rPr>
      <w:t>ЈН</w:t>
    </w:r>
    <w:r w:rsidRPr="00A4180D">
      <w:rPr>
        <w:rFonts w:cs="Arial"/>
        <w:bCs/>
        <w:i/>
        <w:sz w:val="16"/>
        <w:szCs w:val="16"/>
        <w:lang w:val="sr-Cyrl-RS"/>
      </w:rPr>
      <w:t>/1000/0242/2016</w:t>
    </w:r>
  </w:p>
  <w:p w:rsidR="008B18B5" w:rsidRPr="0033475E" w:rsidRDefault="008B18B5" w:rsidP="0098566E">
    <w:pPr>
      <w:pStyle w:val="Footer"/>
      <w:jc w:val="center"/>
      <w:rPr>
        <w:rFonts w:cs="Arial"/>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B5" w:rsidRDefault="008B18B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18B5" w:rsidRDefault="008B18B5" w:rsidP="00841BE7">
    <w:pPr>
      <w:pStyle w:val="Footer"/>
      <w:ind w:right="360"/>
    </w:pPr>
  </w:p>
  <w:p w:rsidR="008B18B5" w:rsidRDefault="008B18B5"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B5" w:rsidRPr="00851A7E" w:rsidRDefault="008B18B5" w:rsidP="004276AD">
    <w:pPr>
      <w:pStyle w:val="Footer"/>
      <w:pBdr>
        <w:top w:val="single" w:sz="4" w:space="3" w:color="auto"/>
      </w:pBdr>
      <w:jc w:val="right"/>
      <w:rPr>
        <w:sz w:val="16"/>
        <w:szCs w:val="16"/>
      </w:rPr>
    </w:pPr>
    <w:r w:rsidRPr="00851A7E">
      <w:rPr>
        <w:rFonts w:cs="Arial"/>
        <w:sz w:val="16"/>
        <w:szCs w:val="16"/>
      </w:rPr>
      <w:t xml:space="preserve">Страна </w:t>
    </w:r>
    <w:r w:rsidRPr="00851A7E">
      <w:rPr>
        <w:rStyle w:val="PageNumber"/>
        <w:rFonts w:cs="Arial"/>
        <w:sz w:val="16"/>
        <w:szCs w:val="16"/>
      </w:rPr>
      <w:fldChar w:fldCharType="begin"/>
    </w:r>
    <w:r w:rsidRPr="00851A7E">
      <w:rPr>
        <w:rStyle w:val="PageNumber"/>
        <w:rFonts w:cs="Arial"/>
        <w:sz w:val="16"/>
        <w:szCs w:val="16"/>
      </w:rPr>
      <w:instrText xml:space="preserve"> PAGE </w:instrText>
    </w:r>
    <w:r w:rsidRPr="00851A7E">
      <w:rPr>
        <w:rStyle w:val="PageNumber"/>
        <w:rFonts w:cs="Arial"/>
        <w:sz w:val="16"/>
        <w:szCs w:val="16"/>
      </w:rPr>
      <w:fldChar w:fldCharType="separate"/>
    </w:r>
    <w:r w:rsidR="003E127D">
      <w:rPr>
        <w:rStyle w:val="PageNumber"/>
        <w:rFonts w:cs="Arial"/>
        <w:noProof/>
        <w:sz w:val="16"/>
        <w:szCs w:val="16"/>
      </w:rPr>
      <w:t>108</w:t>
    </w:r>
    <w:r w:rsidRPr="00851A7E">
      <w:rPr>
        <w:rStyle w:val="PageNumber"/>
        <w:rFonts w:cs="Arial"/>
        <w:sz w:val="16"/>
        <w:szCs w:val="16"/>
      </w:rPr>
      <w:fldChar w:fldCharType="end"/>
    </w:r>
    <w:r w:rsidRPr="00851A7E">
      <w:rPr>
        <w:rStyle w:val="PageNumber"/>
        <w:rFonts w:cs="Arial"/>
        <w:sz w:val="16"/>
        <w:szCs w:val="16"/>
      </w:rPr>
      <w:t xml:space="preserve"> од </w:t>
    </w:r>
    <w:r w:rsidRPr="00851A7E">
      <w:rPr>
        <w:rStyle w:val="PageNumber"/>
        <w:rFonts w:cs="Arial"/>
        <w:sz w:val="16"/>
        <w:szCs w:val="16"/>
      </w:rPr>
      <w:fldChar w:fldCharType="begin"/>
    </w:r>
    <w:r w:rsidRPr="00851A7E">
      <w:rPr>
        <w:rStyle w:val="PageNumber"/>
        <w:rFonts w:cs="Arial"/>
        <w:sz w:val="16"/>
        <w:szCs w:val="16"/>
      </w:rPr>
      <w:instrText xml:space="preserve"> NUMPAGES </w:instrText>
    </w:r>
    <w:r w:rsidRPr="00851A7E">
      <w:rPr>
        <w:rStyle w:val="PageNumber"/>
        <w:rFonts w:cs="Arial"/>
        <w:sz w:val="16"/>
        <w:szCs w:val="16"/>
      </w:rPr>
      <w:fldChar w:fldCharType="separate"/>
    </w:r>
    <w:r w:rsidR="003E127D">
      <w:rPr>
        <w:rStyle w:val="PageNumber"/>
        <w:rFonts w:cs="Arial"/>
        <w:noProof/>
        <w:sz w:val="16"/>
        <w:szCs w:val="16"/>
      </w:rPr>
      <w:t>108</w:t>
    </w:r>
    <w:r w:rsidRPr="00851A7E">
      <w:rPr>
        <w:rStyle w:val="PageNumber"/>
        <w:rFonts w:cs="Arial"/>
        <w:sz w:val="16"/>
        <w:szCs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B5" w:rsidRPr="00EC5BB4" w:rsidRDefault="008B18B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E127D">
      <w:rPr>
        <w:rStyle w:val="PageNumber"/>
        <w:rFonts w:cs="Arial"/>
        <w:b/>
        <w:noProof/>
        <w:szCs w:val="24"/>
      </w:rPr>
      <w:t>103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E127D">
      <w:rPr>
        <w:rStyle w:val="PageNumber"/>
        <w:rFonts w:cs="Arial"/>
        <w:b/>
        <w:noProof/>
        <w:szCs w:val="24"/>
      </w:rPr>
      <w:t>108</w:t>
    </w:r>
    <w:r w:rsidRPr="00EC5BB4">
      <w:rPr>
        <w:rStyle w:val="PageNumber"/>
        <w:rFonts w:cs="Arial"/>
        <w:b/>
        <w:szCs w:val="24"/>
      </w:rPr>
      <w:fldChar w:fldCharType="end"/>
    </w:r>
  </w:p>
  <w:p w:rsidR="008B18B5" w:rsidRDefault="008B1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6B" w:rsidRDefault="0065446B">
      <w:r>
        <w:separator/>
      </w:r>
    </w:p>
    <w:p w:rsidR="0065446B" w:rsidRDefault="0065446B"/>
  </w:footnote>
  <w:footnote w:type="continuationSeparator" w:id="0">
    <w:p w:rsidR="0065446B" w:rsidRDefault="0065446B">
      <w:r>
        <w:continuationSeparator/>
      </w:r>
    </w:p>
    <w:p w:rsidR="0065446B" w:rsidRDefault="0065446B"/>
  </w:footnote>
  <w:footnote w:id="1">
    <w:p w:rsidR="008B18B5" w:rsidRDefault="008B18B5" w:rsidP="006E40C2"/>
    <w:p w:rsidR="008B18B5" w:rsidRDefault="008B18B5" w:rsidP="006E40C2">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B5" w:rsidRPr="00E575F7" w:rsidRDefault="008B18B5" w:rsidP="0098566E">
    <w:pPr>
      <w:pStyle w:val="Header"/>
      <w:rPr>
        <w:rFonts w:cs="Arial"/>
        <w:lang w:val="sr-Cyrl-RS"/>
      </w:rPr>
    </w:pPr>
    <w:r>
      <w:rPr>
        <w:noProof/>
        <w:lang w:eastAsia="en-US"/>
      </w:rPr>
      <w:drawing>
        <wp:anchor distT="0" distB="0" distL="114300" distR="114300" simplePos="0" relativeHeight="251659264" behindDoc="0" locked="0" layoutInCell="1" allowOverlap="1" wp14:anchorId="2D0909FF" wp14:editId="4ED13F99">
          <wp:simplePos x="0" y="0"/>
          <wp:positionH relativeFrom="margin">
            <wp:posOffset>7769860</wp:posOffset>
          </wp:positionH>
          <wp:positionV relativeFrom="margin">
            <wp:posOffset>-705485</wp:posOffset>
          </wp:positionV>
          <wp:extent cx="450215" cy="478155"/>
          <wp:effectExtent l="0" t="0" r="6985" b="0"/>
          <wp:wrapSquare wrapText="bothSides"/>
          <wp:docPr id="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cs="Arial"/>
        <w:noProof/>
      </w:rPr>
      <w:t>ЈАВНО ПРЕДУЗЕЋЕ „ЕЛЕКТРОПРИВРЕДА СРБИЈЕ“</w:t>
    </w:r>
    <w:r>
      <w:rPr>
        <w:rFonts w:cs="Arial"/>
        <w:noProof/>
        <w:lang w:val="sr-Cyrl-RS"/>
      </w:rPr>
      <w:t xml:space="preserve"> БЕОГРАД</w:t>
    </w:r>
  </w:p>
  <w:p w:rsidR="008B18B5" w:rsidRDefault="008B18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B5" w:rsidRPr="00926BD7" w:rsidRDefault="008B18B5" w:rsidP="00926BD7">
    <w:pPr>
      <w:pStyle w:val="Header"/>
      <w:spacing w:before="0"/>
      <w:rPr>
        <w:sz w:val="22"/>
        <w:szCs w:val="22"/>
      </w:rPr>
    </w:pPr>
  </w:p>
  <w:p w:rsidR="008B18B5" w:rsidRPr="00926BD7" w:rsidRDefault="008B18B5" w:rsidP="00926BD7">
    <w:pPr>
      <w:pStyle w:val="Header"/>
      <w:spacing w:before="0"/>
      <w:rPr>
        <w:sz w:val="22"/>
        <w:szCs w:val="22"/>
      </w:rPr>
    </w:pPr>
    <w:r w:rsidRPr="00926BD7">
      <w:rPr>
        <w:sz w:val="22"/>
        <w:szCs w:val="22"/>
      </w:rPr>
      <w:t xml:space="preserve">Јавно предузеће „Електропривреда Србије“ Београд          </w:t>
    </w:r>
  </w:p>
  <w:p w:rsidR="008B18B5" w:rsidRPr="00B311E5" w:rsidRDefault="008B18B5" w:rsidP="00B311E5">
    <w:pPr>
      <w:pStyle w:val="Header"/>
      <w:spacing w:before="0"/>
      <w:jc w:val="right"/>
      <w:rPr>
        <w:sz w:val="22"/>
        <w:szCs w:val="22"/>
        <w:lang w:val="sr-Cyrl-RS"/>
      </w:rPr>
    </w:pPr>
    <w:r w:rsidRPr="00926BD7">
      <w:rPr>
        <w:sz w:val="22"/>
        <w:szCs w:val="22"/>
      </w:rPr>
      <w:t>Конкурсна документација ЈН</w:t>
    </w:r>
    <w:r w:rsidRPr="00926BD7">
      <w:rPr>
        <w:sz w:val="22"/>
        <w:szCs w:val="22"/>
        <w:lang w:val="sr-Cyrl-RS"/>
      </w:rPr>
      <w:t>/1000/0242/2016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B5" w:rsidRDefault="008B18B5" w:rsidP="004276AD">
    <w:pPr>
      <w:pStyle w:val="Header"/>
    </w:pPr>
  </w:p>
  <w:p w:rsidR="008B18B5" w:rsidRPr="001F4ED5" w:rsidRDefault="008B18B5" w:rsidP="001F4ED5">
    <w:pPr>
      <w:pStyle w:val="Header"/>
      <w:rPr>
        <w:rFonts w:cs="Arial"/>
        <w:lang w:val="sr-Cyrl-RS"/>
      </w:rPr>
    </w:pPr>
    <w:r>
      <w:rPr>
        <w:noProof/>
        <w:lang w:eastAsia="en-US"/>
      </w:rPr>
      <w:drawing>
        <wp:anchor distT="0" distB="0" distL="114300" distR="114300" simplePos="0" relativeHeight="251661312" behindDoc="0" locked="0" layoutInCell="1" allowOverlap="1" wp14:anchorId="12CF96B4" wp14:editId="40D53ECC">
          <wp:simplePos x="0" y="0"/>
          <wp:positionH relativeFrom="margin">
            <wp:posOffset>7769860</wp:posOffset>
          </wp:positionH>
          <wp:positionV relativeFrom="margin">
            <wp:posOffset>-705485</wp:posOffset>
          </wp:positionV>
          <wp:extent cx="450215" cy="478155"/>
          <wp:effectExtent l="0" t="0" r="6985" b="0"/>
          <wp:wrapSquare wrapText="bothSides"/>
          <wp:docPr id="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cs="Arial"/>
        <w:noProof/>
      </w:rPr>
      <w:t>ЈАВНО ПРЕДУЗЕЋЕ „ЕЛЕКТРОПРИВРЕДА СРБИЈЕ“</w:t>
    </w:r>
    <w:r>
      <w:rPr>
        <w:rFonts w:cs="Arial"/>
        <w:noProof/>
        <w:lang w:val="sr-Cyrl-RS"/>
      </w:rPr>
      <w:t xml:space="preserve"> БЕОГРАД</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2A38"/>
    <w:multiLevelType w:val="hybridMultilevel"/>
    <w:tmpl w:val="00000728"/>
    <w:lvl w:ilvl="0" w:tplc="000051D1">
      <w:start w:val="1"/>
      <w:numFmt w:val="bullet"/>
      <w:lvlText w:val="У"/>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53B1"/>
    <w:multiLevelType w:val="hybridMultilevel"/>
    <w:tmpl w:val="0000293B"/>
    <w:lvl w:ilvl="0" w:tplc="00000D6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75C1"/>
    <w:multiLevelType w:val="hybridMultilevel"/>
    <w:tmpl w:val="0000468C"/>
    <w:lvl w:ilvl="0" w:tplc="000054D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7AC2"/>
    <w:multiLevelType w:val="hybridMultilevel"/>
    <w:tmpl w:val="6F987578"/>
    <w:lvl w:ilvl="0" w:tplc="00005CCD">
      <w:start w:val="1"/>
      <w:numFmt w:val="decimal"/>
      <w:lvlText w:val="%1."/>
      <w:lvlJc w:val="left"/>
      <w:pPr>
        <w:tabs>
          <w:tab w:val="num" w:pos="720"/>
        </w:tabs>
        <w:ind w:left="720" w:hanging="360"/>
      </w:pPr>
    </w:lvl>
    <w:lvl w:ilvl="1" w:tplc="0000266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3440312"/>
    <w:multiLevelType w:val="multilevel"/>
    <w:tmpl w:val="EA402290"/>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08C35D69"/>
    <w:multiLevelType w:val="hybridMultilevel"/>
    <w:tmpl w:val="8F5E7E2E"/>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0237ED"/>
    <w:multiLevelType w:val="multilevel"/>
    <w:tmpl w:val="8B466598"/>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3CF15B2"/>
    <w:multiLevelType w:val="hybridMultilevel"/>
    <w:tmpl w:val="F7AC491A"/>
    <w:lvl w:ilvl="0" w:tplc="86108AA4">
      <w:start w:val="1"/>
      <w:numFmt w:val="bullet"/>
      <w:lvlText w:val=""/>
      <w:lvlJc w:val="left"/>
      <w:pPr>
        <w:ind w:left="720" w:hanging="360"/>
      </w:pPr>
      <w:rPr>
        <w:rFonts w:ascii="Symbol" w:hAnsi="Symbol" w:hint="default"/>
        <w:b w:val="0"/>
      </w:rPr>
    </w:lvl>
    <w:lvl w:ilvl="1" w:tplc="C59EF4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56743E1"/>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71F3A76"/>
    <w:multiLevelType w:val="hybridMultilevel"/>
    <w:tmpl w:val="9DE2684E"/>
    <w:lvl w:ilvl="0" w:tplc="5C08FEF4">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1" w15:restartNumberingAfterBreak="0">
    <w:nsid w:val="195A4917"/>
    <w:multiLevelType w:val="hybridMultilevel"/>
    <w:tmpl w:val="C97C432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1BB4058E"/>
    <w:multiLevelType w:val="hybridMultilevel"/>
    <w:tmpl w:val="A8D69E28"/>
    <w:lvl w:ilvl="0" w:tplc="6EAACE1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BC75B7D"/>
    <w:multiLevelType w:val="multilevel"/>
    <w:tmpl w:val="38C2BFC0"/>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1BF11E0E"/>
    <w:multiLevelType w:val="hybridMultilevel"/>
    <w:tmpl w:val="33F8FC54"/>
    <w:lvl w:ilvl="0" w:tplc="6EAACE12">
      <w:start w:val="1"/>
      <w:numFmt w:val="upperRoman"/>
      <w:lvlText w:val="%1)"/>
      <w:lvlJc w:val="left"/>
      <w:pPr>
        <w:ind w:left="2062" w:hanging="360"/>
      </w:pPr>
      <w:rPr>
        <w:rFonts w:hint="default"/>
      </w:r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7" w15:restartNumberingAfterBreak="0">
    <w:nsid w:val="225721D7"/>
    <w:multiLevelType w:val="hybridMultilevel"/>
    <w:tmpl w:val="ECFAD9F2"/>
    <w:lvl w:ilvl="0" w:tplc="08200F4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3923E91"/>
    <w:multiLevelType w:val="multilevel"/>
    <w:tmpl w:val="EB42E54C"/>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0" w15:restartNumberingAfterBreak="0">
    <w:nsid w:val="23E40D77"/>
    <w:multiLevelType w:val="hybridMultilevel"/>
    <w:tmpl w:val="5CB29FFC"/>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2603051F"/>
    <w:multiLevelType w:val="hybridMultilevel"/>
    <w:tmpl w:val="335CBB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84" w15:restartNumberingAfterBreak="0">
    <w:nsid w:val="28B3093E"/>
    <w:multiLevelType w:val="multilevel"/>
    <w:tmpl w:val="69F8B7EE"/>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2DBF408A"/>
    <w:multiLevelType w:val="multilevel"/>
    <w:tmpl w:val="EC9CC64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383921EC"/>
    <w:multiLevelType w:val="hybridMultilevel"/>
    <w:tmpl w:val="262CBB24"/>
    <w:lvl w:ilvl="0" w:tplc="345E775A">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3CC3383A"/>
    <w:multiLevelType w:val="hybridMultilevel"/>
    <w:tmpl w:val="B61AA810"/>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DB691C"/>
    <w:multiLevelType w:val="hybridMultilevel"/>
    <w:tmpl w:val="319A5F1E"/>
    <w:lvl w:ilvl="0" w:tplc="0C1A0001">
      <w:start w:val="1"/>
      <w:numFmt w:val="bullet"/>
      <w:lvlText w:val=""/>
      <w:lvlJc w:val="left"/>
      <w:pPr>
        <w:ind w:left="1068" w:hanging="360"/>
      </w:pPr>
      <w:rPr>
        <w:rFonts w:ascii="Symbol" w:hAnsi="Symbol" w:hint="default"/>
      </w:rPr>
    </w:lvl>
    <w:lvl w:ilvl="1" w:tplc="04090001">
      <w:start w:val="1"/>
      <w:numFmt w:val="bullet"/>
      <w:lvlText w:val=""/>
      <w:lvlJc w:val="left"/>
      <w:pPr>
        <w:ind w:left="1788" w:hanging="360"/>
      </w:pPr>
      <w:rPr>
        <w:rFonts w:ascii="Symbol" w:hAnsi="Symbol"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4" w15:restartNumberingAfterBreak="0">
    <w:nsid w:val="48745468"/>
    <w:multiLevelType w:val="hybridMultilevel"/>
    <w:tmpl w:val="3398965A"/>
    <w:lvl w:ilvl="0" w:tplc="C06C7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6" w15:restartNumberingAfterBreak="0">
    <w:nsid w:val="4ADA54CB"/>
    <w:multiLevelType w:val="hybridMultilevel"/>
    <w:tmpl w:val="5DA2A5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4DBD1FA9"/>
    <w:multiLevelType w:val="multilevel"/>
    <w:tmpl w:val="C04E17A6"/>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03E1943"/>
    <w:multiLevelType w:val="hybridMultilevel"/>
    <w:tmpl w:val="8974B00E"/>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0760FAE"/>
    <w:multiLevelType w:val="hybridMultilevel"/>
    <w:tmpl w:val="B0F8C83E"/>
    <w:lvl w:ilvl="0" w:tplc="BEF2F586">
      <w:start w:val="1"/>
      <w:numFmt w:val="decimal"/>
      <w:lvlText w:val="%1."/>
      <w:lvlJc w:val="left"/>
      <w:pPr>
        <w:ind w:left="720" w:hanging="360"/>
      </w:pPr>
      <w:rPr>
        <w:rFonts w:hint="default"/>
        <w:b w:val="0"/>
      </w:rPr>
    </w:lvl>
    <w:lvl w:ilvl="1" w:tplc="C59EF4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410088"/>
    <w:multiLevelType w:val="hybridMultilevel"/>
    <w:tmpl w:val="1130AF04"/>
    <w:lvl w:ilvl="0" w:tplc="04090015">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2" w15:restartNumberingAfterBreak="0">
    <w:nsid w:val="5A0A085E"/>
    <w:multiLevelType w:val="hybridMultilevel"/>
    <w:tmpl w:val="6354E2A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D2D64A7"/>
    <w:multiLevelType w:val="hybridMultilevel"/>
    <w:tmpl w:val="548ACA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5" w15:restartNumberingAfterBreak="0">
    <w:nsid w:val="5D2E652A"/>
    <w:multiLevelType w:val="hybridMultilevel"/>
    <w:tmpl w:val="1DB64328"/>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5F6C793B"/>
    <w:multiLevelType w:val="hybridMultilevel"/>
    <w:tmpl w:val="C0369346"/>
    <w:lvl w:ilvl="0" w:tplc="5B72784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7BA0A24"/>
    <w:multiLevelType w:val="hybridMultilevel"/>
    <w:tmpl w:val="91586D18"/>
    <w:lvl w:ilvl="0" w:tplc="00002668">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85D012C"/>
    <w:multiLevelType w:val="hybridMultilevel"/>
    <w:tmpl w:val="2436A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A657A05"/>
    <w:multiLevelType w:val="hybridMultilevel"/>
    <w:tmpl w:val="D9EE3A44"/>
    <w:lvl w:ilvl="0" w:tplc="290C08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A9C3579"/>
    <w:multiLevelType w:val="hybridMultilevel"/>
    <w:tmpl w:val="F2066528"/>
    <w:lvl w:ilvl="0" w:tplc="A008DA44">
      <w:start w:val="1"/>
      <w:numFmt w:val="decimal"/>
      <w:lvlText w:val="%1)"/>
      <w:lvlJc w:val="left"/>
      <w:pPr>
        <w:ind w:left="644" w:hanging="360"/>
      </w:pPr>
      <w:rPr>
        <w:rFonts w:hint="default"/>
        <w:b w:val="0"/>
        <w:bCs w:val="0"/>
      </w:rPr>
    </w:lvl>
    <w:lvl w:ilvl="1" w:tplc="241A0019">
      <w:start w:val="1"/>
      <w:numFmt w:val="bullet"/>
      <w:lvlText w:val="o"/>
      <w:lvlJc w:val="left"/>
      <w:pPr>
        <w:ind w:left="1848" w:hanging="360"/>
      </w:pPr>
      <w:rPr>
        <w:rFonts w:ascii="Courier New" w:hAnsi="Courier New" w:cs="Courier New" w:hint="default"/>
      </w:rPr>
    </w:lvl>
    <w:lvl w:ilvl="2" w:tplc="241A001B">
      <w:start w:val="1"/>
      <w:numFmt w:val="bullet"/>
      <w:lvlText w:val=""/>
      <w:lvlJc w:val="left"/>
      <w:pPr>
        <w:ind w:left="2568" w:hanging="360"/>
      </w:pPr>
      <w:rPr>
        <w:rFonts w:ascii="Wingdings" w:hAnsi="Wingdings" w:cs="Wingdings" w:hint="default"/>
      </w:rPr>
    </w:lvl>
    <w:lvl w:ilvl="3" w:tplc="241A000F">
      <w:start w:val="1"/>
      <w:numFmt w:val="bullet"/>
      <w:lvlText w:val=""/>
      <w:lvlJc w:val="left"/>
      <w:pPr>
        <w:ind w:left="3288" w:hanging="360"/>
      </w:pPr>
      <w:rPr>
        <w:rFonts w:ascii="Symbol" w:hAnsi="Symbol" w:cs="Symbol" w:hint="default"/>
      </w:rPr>
    </w:lvl>
    <w:lvl w:ilvl="4" w:tplc="241A0019">
      <w:start w:val="1"/>
      <w:numFmt w:val="bullet"/>
      <w:lvlText w:val="o"/>
      <w:lvlJc w:val="left"/>
      <w:pPr>
        <w:ind w:left="4008" w:hanging="360"/>
      </w:pPr>
      <w:rPr>
        <w:rFonts w:ascii="Courier New" w:hAnsi="Courier New" w:cs="Courier New" w:hint="default"/>
      </w:rPr>
    </w:lvl>
    <w:lvl w:ilvl="5" w:tplc="241A001B">
      <w:start w:val="1"/>
      <w:numFmt w:val="bullet"/>
      <w:lvlText w:val=""/>
      <w:lvlJc w:val="left"/>
      <w:pPr>
        <w:ind w:left="4728" w:hanging="360"/>
      </w:pPr>
      <w:rPr>
        <w:rFonts w:ascii="Wingdings" w:hAnsi="Wingdings" w:cs="Wingdings" w:hint="default"/>
      </w:rPr>
    </w:lvl>
    <w:lvl w:ilvl="6" w:tplc="241A000F">
      <w:start w:val="1"/>
      <w:numFmt w:val="bullet"/>
      <w:lvlText w:val=""/>
      <w:lvlJc w:val="left"/>
      <w:pPr>
        <w:ind w:left="5448" w:hanging="360"/>
      </w:pPr>
      <w:rPr>
        <w:rFonts w:ascii="Symbol" w:hAnsi="Symbol" w:cs="Symbol" w:hint="default"/>
      </w:rPr>
    </w:lvl>
    <w:lvl w:ilvl="7" w:tplc="241A0019">
      <w:start w:val="1"/>
      <w:numFmt w:val="bullet"/>
      <w:lvlText w:val="o"/>
      <w:lvlJc w:val="left"/>
      <w:pPr>
        <w:ind w:left="6168" w:hanging="360"/>
      </w:pPr>
      <w:rPr>
        <w:rFonts w:ascii="Courier New" w:hAnsi="Courier New" w:cs="Courier New" w:hint="default"/>
      </w:rPr>
    </w:lvl>
    <w:lvl w:ilvl="8" w:tplc="241A001B">
      <w:start w:val="1"/>
      <w:numFmt w:val="bullet"/>
      <w:lvlText w:val=""/>
      <w:lvlJc w:val="left"/>
      <w:pPr>
        <w:ind w:left="6888" w:hanging="360"/>
      </w:pPr>
      <w:rPr>
        <w:rFonts w:ascii="Wingdings" w:hAnsi="Wingdings" w:cs="Wingdings" w:hint="default"/>
      </w:rPr>
    </w:lvl>
  </w:abstractNum>
  <w:abstractNum w:abstractNumId="11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4D60091"/>
    <w:multiLevelType w:val="hybridMultilevel"/>
    <w:tmpl w:val="B2C01154"/>
    <w:lvl w:ilvl="0" w:tplc="86108A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8" w15:restartNumberingAfterBreak="0">
    <w:nsid w:val="75C7339A"/>
    <w:multiLevelType w:val="multilevel"/>
    <w:tmpl w:val="9EC67DA8"/>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0" w15:restartNumberingAfterBreak="0">
    <w:nsid w:val="782738A9"/>
    <w:multiLevelType w:val="hybridMultilevel"/>
    <w:tmpl w:val="CB7626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8535E5A"/>
    <w:multiLevelType w:val="hybridMultilevel"/>
    <w:tmpl w:val="F43C5E30"/>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7B113C"/>
    <w:multiLevelType w:val="multilevel"/>
    <w:tmpl w:val="C8A4D25A"/>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Courier New" w:hAnsi="Courier New"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7D2E221D"/>
    <w:multiLevelType w:val="hybridMultilevel"/>
    <w:tmpl w:val="B22AA0EE"/>
    <w:lvl w:ilvl="0" w:tplc="345E77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BE3C74"/>
    <w:multiLevelType w:val="hybridMultilevel"/>
    <w:tmpl w:val="D0DAB8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4"/>
  </w:num>
  <w:num w:numId="2">
    <w:abstractNumId w:val="76"/>
  </w:num>
  <w:num w:numId="3">
    <w:abstractNumId w:val="106"/>
  </w:num>
  <w:num w:numId="4">
    <w:abstractNumId w:val="62"/>
  </w:num>
  <w:num w:numId="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123"/>
  </w:num>
  <w:num w:numId="8">
    <w:abstractNumId w:val="90"/>
  </w:num>
  <w:num w:numId="9">
    <w:abstractNumId w:val="81"/>
  </w:num>
  <w:num w:numId="10">
    <w:abstractNumId w:val="68"/>
  </w:num>
  <w:num w:numId="11">
    <w:abstractNumId w:val="63"/>
  </w:num>
  <w:num w:numId="12">
    <w:abstractNumId w:val="92"/>
  </w:num>
  <w:num w:numId="13">
    <w:abstractNumId w:val="85"/>
  </w:num>
  <w:num w:numId="14">
    <w:abstractNumId w:val="75"/>
  </w:num>
  <w:num w:numId="15">
    <w:abstractNumId w:val="107"/>
  </w:num>
  <w:num w:numId="16">
    <w:abstractNumId w:val="113"/>
  </w:num>
  <w:num w:numId="17">
    <w:abstractNumId w:val="107"/>
  </w:num>
  <w:num w:numId="18">
    <w:abstractNumId w:val="57"/>
  </w:num>
  <w:num w:numId="19">
    <w:abstractNumId w:val="91"/>
  </w:num>
  <w:num w:numId="20">
    <w:abstractNumId w:val="65"/>
  </w:num>
  <w:num w:numId="21">
    <w:abstractNumId w:val="79"/>
  </w:num>
  <w:num w:numId="22">
    <w:abstractNumId w:val="102"/>
  </w:num>
  <w:num w:numId="23">
    <w:abstractNumId w:val="110"/>
  </w:num>
  <w:num w:numId="24">
    <w:abstractNumId w:val="99"/>
  </w:num>
  <w:num w:numId="25">
    <w:abstractNumId w:val="105"/>
  </w:num>
  <w:num w:numId="26">
    <w:abstractNumId w:val="71"/>
  </w:num>
  <w:num w:numId="27">
    <w:abstractNumId w:val="112"/>
  </w:num>
  <w:num w:numId="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4"/>
  </w:num>
  <w:num w:numId="32">
    <w:abstractNumId w:val="74"/>
  </w:num>
  <w:num w:numId="33">
    <w:abstractNumId w:val="52"/>
  </w:num>
  <w:num w:numId="34">
    <w:abstractNumId w:val="50"/>
  </w:num>
  <w:num w:numId="35">
    <w:abstractNumId w:val="51"/>
  </w:num>
  <w:num w:numId="36">
    <w:abstractNumId w:val="49"/>
  </w:num>
  <w:num w:numId="37">
    <w:abstractNumId w:val="100"/>
  </w:num>
  <w:num w:numId="38">
    <w:abstractNumId w:val="120"/>
  </w:num>
  <w:num w:numId="39">
    <w:abstractNumId w:val="88"/>
  </w:num>
  <w:num w:numId="40">
    <w:abstractNumId w:val="98"/>
  </w:num>
  <w:num w:numId="41">
    <w:abstractNumId w:val="89"/>
  </w:num>
  <w:num w:numId="42">
    <w:abstractNumId w:val="111"/>
  </w:num>
  <w:num w:numId="43">
    <w:abstractNumId w:val="125"/>
  </w:num>
  <w:num w:numId="44">
    <w:abstractNumId w:val="72"/>
  </w:num>
  <w:num w:numId="45">
    <w:abstractNumId w:val="116"/>
  </w:num>
  <w:num w:numId="46">
    <w:abstractNumId w:val="121"/>
  </w:num>
  <w:num w:numId="47">
    <w:abstractNumId w:val="55"/>
  </w:num>
  <w:num w:numId="48">
    <w:abstractNumId w:val="124"/>
  </w:num>
  <w:num w:numId="49">
    <w:abstractNumId w:val="80"/>
  </w:num>
  <w:num w:numId="50">
    <w:abstractNumId w:val="78"/>
  </w:num>
  <w:num w:numId="51">
    <w:abstractNumId w:val="53"/>
  </w:num>
  <w:num w:numId="52">
    <w:abstractNumId w:val="118"/>
  </w:num>
  <w:num w:numId="53">
    <w:abstractNumId w:val="73"/>
  </w:num>
  <w:num w:numId="54">
    <w:abstractNumId w:val="122"/>
  </w:num>
  <w:num w:numId="55">
    <w:abstractNumId w:val="56"/>
  </w:num>
  <w:num w:numId="56">
    <w:abstractNumId w:val="97"/>
  </w:num>
  <w:num w:numId="57">
    <w:abstractNumId w:val="84"/>
  </w:num>
  <w:num w:numId="58">
    <w:abstractNumId w:val="64"/>
  </w:num>
  <w:num w:numId="59">
    <w:abstractNumId w:val="54"/>
  </w:num>
  <w:num w:numId="60">
    <w:abstractNumId w:val="67"/>
  </w:num>
  <w:num w:numId="61">
    <w:abstractNumId w:val="70"/>
  </w:num>
  <w:num w:numId="62">
    <w:abstractNumId w:val="93"/>
  </w:num>
  <w:num w:numId="63">
    <w:abstractNumId w:val="82"/>
  </w:num>
  <w:num w:numId="64">
    <w:abstractNumId w:val="77"/>
  </w:num>
  <w:num w:numId="65">
    <w:abstractNumId w:val="109"/>
  </w:num>
  <w:num w:numId="66">
    <w:abstractNumId w:val="96"/>
  </w:num>
  <w:num w:numId="67">
    <w:abstractNumId w:val="7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B8"/>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48F"/>
    <w:rsid w:val="00033D74"/>
    <w:rsid w:val="00034535"/>
    <w:rsid w:val="0003493C"/>
    <w:rsid w:val="00034E4F"/>
    <w:rsid w:val="00034FFF"/>
    <w:rsid w:val="00035379"/>
    <w:rsid w:val="0003588D"/>
    <w:rsid w:val="000358F6"/>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13C"/>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531"/>
    <w:rsid w:val="0004799D"/>
    <w:rsid w:val="0005083D"/>
    <w:rsid w:val="00050CD6"/>
    <w:rsid w:val="00050FBE"/>
    <w:rsid w:val="0005127F"/>
    <w:rsid w:val="00051432"/>
    <w:rsid w:val="00051A4C"/>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27D"/>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4"/>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8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9B8"/>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35"/>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57"/>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683"/>
    <w:rsid w:val="0015293D"/>
    <w:rsid w:val="00152BEB"/>
    <w:rsid w:val="00152C72"/>
    <w:rsid w:val="00152D30"/>
    <w:rsid w:val="00152E7F"/>
    <w:rsid w:val="0015336B"/>
    <w:rsid w:val="00153763"/>
    <w:rsid w:val="00153AB1"/>
    <w:rsid w:val="00153E82"/>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8F3"/>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13B"/>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042"/>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0FB9"/>
    <w:rsid w:val="001B1C0A"/>
    <w:rsid w:val="001B1E90"/>
    <w:rsid w:val="001B1EB4"/>
    <w:rsid w:val="001B218F"/>
    <w:rsid w:val="001B219D"/>
    <w:rsid w:val="001B2C5C"/>
    <w:rsid w:val="001B3133"/>
    <w:rsid w:val="001B33F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66C"/>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D5"/>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E8"/>
    <w:rsid w:val="002049BE"/>
    <w:rsid w:val="00204F32"/>
    <w:rsid w:val="00205B96"/>
    <w:rsid w:val="00205C4A"/>
    <w:rsid w:val="002067CF"/>
    <w:rsid w:val="00206ABA"/>
    <w:rsid w:val="00206AD0"/>
    <w:rsid w:val="00206CFF"/>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E58"/>
    <w:rsid w:val="002176BF"/>
    <w:rsid w:val="00217EA9"/>
    <w:rsid w:val="00220B82"/>
    <w:rsid w:val="002216AD"/>
    <w:rsid w:val="0022170E"/>
    <w:rsid w:val="00221994"/>
    <w:rsid w:val="00221A2E"/>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67"/>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86F"/>
    <w:rsid w:val="00263EA9"/>
    <w:rsid w:val="0026400A"/>
    <w:rsid w:val="002644E9"/>
    <w:rsid w:val="00264637"/>
    <w:rsid w:val="002646BF"/>
    <w:rsid w:val="00264877"/>
    <w:rsid w:val="00264C85"/>
    <w:rsid w:val="00264D2A"/>
    <w:rsid w:val="00264D63"/>
    <w:rsid w:val="0026502F"/>
    <w:rsid w:val="00265169"/>
    <w:rsid w:val="0026530F"/>
    <w:rsid w:val="002654BF"/>
    <w:rsid w:val="002657B3"/>
    <w:rsid w:val="00265B55"/>
    <w:rsid w:val="002663F5"/>
    <w:rsid w:val="0026664E"/>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A61"/>
    <w:rsid w:val="00276CBA"/>
    <w:rsid w:val="00276ED0"/>
    <w:rsid w:val="0027708B"/>
    <w:rsid w:val="00277323"/>
    <w:rsid w:val="00277438"/>
    <w:rsid w:val="0027775B"/>
    <w:rsid w:val="00277821"/>
    <w:rsid w:val="002779F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2EBA"/>
    <w:rsid w:val="0028381B"/>
    <w:rsid w:val="00283C93"/>
    <w:rsid w:val="0028412C"/>
    <w:rsid w:val="00284462"/>
    <w:rsid w:val="00284613"/>
    <w:rsid w:val="00284616"/>
    <w:rsid w:val="002851C1"/>
    <w:rsid w:val="002853AD"/>
    <w:rsid w:val="0028543A"/>
    <w:rsid w:val="0028544A"/>
    <w:rsid w:val="002855C9"/>
    <w:rsid w:val="0028583C"/>
    <w:rsid w:val="002858EF"/>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AE8"/>
    <w:rsid w:val="002A0B81"/>
    <w:rsid w:val="002A0FAA"/>
    <w:rsid w:val="002A1887"/>
    <w:rsid w:val="002A2011"/>
    <w:rsid w:val="002A2488"/>
    <w:rsid w:val="002A28C9"/>
    <w:rsid w:val="002A2DD0"/>
    <w:rsid w:val="002A31B2"/>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D5"/>
    <w:rsid w:val="002A73F4"/>
    <w:rsid w:val="002A776B"/>
    <w:rsid w:val="002A786E"/>
    <w:rsid w:val="002A7AE5"/>
    <w:rsid w:val="002A7BCD"/>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189"/>
    <w:rsid w:val="003001A1"/>
    <w:rsid w:val="003003A5"/>
    <w:rsid w:val="0030083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57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6E2"/>
    <w:rsid w:val="00312B44"/>
    <w:rsid w:val="00312B49"/>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A5C"/>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D4E"/>
    <w:rsid w:val="00374EE7"/>
    <w:rsid w:val="00374FCD"/>
    <w:rsid w:val="00375021"/>
    <w:rsid w:val="003756A2"/>
    <w:rsid w:val="00375838"/>
    <w:rsid w:val="00375FF5"/>
    <w:rsid w:val="00376130"/>
    <w:rsid w:val="003762D5"/>
    <w:rsid w:val="00376872"/>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3F"/>
    <w:rsid w:val="003C6934"/>
    <w:rsid w:val="003C6A93"/>
    <w:rsid w:val="003C6C52"/>
    <w:rsid w:val="003C71E2"/>
    <w:rsid w:val="003C7223"/>
    <w:rsid w:val="003C7CCE"/>
    <w:rsid w:val="003C7D8F"/>
    <w:rsid w:val="003D004D"/>
    <w:rsid w:val="003D00A4"/>
    <w:rsid w:val="003D0A98"/>
    <w:rsid w:val="003D0AE4"/>
    <w:rsid w:val="003D0C59"/>
    <w:rsid w:val="003D0D24"/>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27D"/>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4A"/>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5E9"/>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07"/>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DBC"/>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62F"/>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06"/>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03"/>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06"/>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6D4"/>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9F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79A"/>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5F"/>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A9B"/>
    <w:rsid w:val="00556D24"/>
    <w:rsid w:val="00556F22"/>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47A"/>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8E3"/>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79E"/>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744"/>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50D"/>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17"/>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6FE"/>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5E"/>
    <w:rsid w:val="005F2100"/>
    <w:rsid w:val="005F212C"/>
    <w:rsid w:val="005F2169"/>
    <w:rsid w:val="005F2194"/>
    <w:rsid w:val="005F253E"/>
    <w:rsid w:val="005F29CA"/>
    <w:rsid w:val="005F304D"/>
    <w:rsid w:val="005F32FC"/>
    <w:rsid w:val="005F36FA"/>
    <w:rsid w:val="005F3C41"/>
    <w:rsid w:val="005F3D2C"/>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A80"/>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6B"/>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DA5"/>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06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BA9"/>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362"/>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B77"/>
    <w:rsid w:val="006D00E6"/>
    <w:rsid w:val="006D01C7"/>
    <w:rsid w:val="006D03B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C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84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0F"/>
    <w:rsid w:val="007307E9"/>
    <w:rsid w:val="0073094D"/>
    <w:rsid w:val="00730CBF"/>
    <w:rsid w:val="007310F9"/>
    <w:rsid w:val="00731241"/>
    <w:rsid w:val="00731398"/>
    <w:rsid w:val="00731509"/>
    <w:rsid w:val="00731677"/>
    <w:rsid w:val="007321EA"/>
    <w:rsid w:val="00732299"/>
    <w:rsid w:val="00732643"/>
    <w:rsid w:val="00732A59"/>
    <w:rsid w:val="00732A90"/>
    <w:rsid w:val="00732E32"/>
    <w:rsid w:val="0073318B"/>
    <w:rsid w:val="007336EF"/>
    <w:rsid w:val="00733E87"/>
    <w:rsid w:val="0073438F"/>
    <w:rsid w:val="0073440B"/>
    <w:rsid w:val="00734629"/>
    <w:rsid w:val="00734A9C"/>
    <w:rsid w:val="00734CA1"/>
    <w:rsid w:val="00734D0A"/>
    <w:rsid w:val="0073540F"/>
    <w:rsid w:val="007358BC"/>
    <w:rsid w:val="007358C0"/>
    <w:rsid w:val="00735940"/>
    <w:rsid w:val="00735AF5"/>
    <w:rsid w:val="00735B55"/>
    <w:rsid w:val="00735FD8"/>
    <w:rsid w:val="00736018"/>
    <w:rsid w:val="00736EF1"/>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23A"/>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D5"/>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05"/>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08E"/>
    <w:rsid w:val="007B7529"/>
    <w:rsid w:val="007B78A6"/>
    <w:rsid w:val="007B7BDF"/>
    <w:rsid w:val="007B7F39"/>
    <w:rsid w:val="007C0036"/>
    <w:rsid w:val="007C0E7C"/>
    <w:rsid w:val="007C114C"/>
    <w:rsid w:val="007C11DA"/>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F9"/>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6B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FB0"/>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C6B"/>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06"/>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A7E"/>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221"/>
    <w:rsid w:val="00854335"/>
    <w:rsid w:val="00854CC9"/>
    <w:rsid w:val="00854DF0"/>
    <w:rsid w:val="00855F92"/>
    <w:rsid w:val="00856228"/>
    <w:rsid w:val="00856260"/>
    <w:rsid w:val="008563C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99F"/>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8B5"/>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4B0"/>
    <w:rsid w:val="008C3986"/>
    <w:rsid w:val="008C3987"/>
    <w:rsid w:val="008C440D"/>
    <w:rsid w:val="008C452B"/>
    <w:rsid w:val="008C4954"/>
    <w:rsid w:val="008C4FB0"/>
    <w:rsid w:val="008C5580"/>
    <w:rsid w:val="008C58E1"/>
    <w:rsid w:val="008C6211"/>
    <w:rsid w:val="008C6466"/>
    <w:rsid w:val="008C67CC"/>
    <w:rsid w:val="008C6922"/>
    <w:rsid w:val="008C7335"/>
    <w:rsid w:val="008C76EA"/>
    <w:rsid w:val="008C7874"/>
    <w:rsid w:val="008C7B72"/>
    <w:rsid w:val="008C7FEC"/>
    <w:rsid w:val="008D00CA"/>
    <w:rsid w:val="008D058C"/>
    <w:rsid w:val="008D0796"/>
    <w:rsid w:val="008D0BAF"/>
    <w:rsid w:val="008D0DE9"/>
    <w:rsid w:val="008D12DF"/>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CA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8A"/>
    <w:rsid w:val="009206AC"/>
    <w:rsid w:val="00920D8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BD7"/>
    <w:rsid w:val="00926D25"/>
    <w:rsid w:val="0092701C"/>
    <w:rsid w:val="0092735A"/>
    <w:rsid w:val="00927D2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6A"/>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871"/>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D3B"/>
    <w:rsid w:val="009832B9"/>
    <w:rsid w:val="009833A8"/>
    <w:rsid w:val="009833C9"/>
    <w:rsid w:val="00983B9D"/>
    <w:rsid w:val="0098440C"/>
    <w:rsid w:val="0098470B"/>
    <w:rsid w:val="00984938"/>
    <w:rsid w:val="0098526A"/>
    <w:rsid w:val="00985529"/>
    <w:rsid w:val="00985669"/>
    <w:rsid w:val="0098566E"/>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B3A"/>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313"/>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4BB"/>
    <w:rsid w:val="009D2510"/>
    <w:rsid w:val="009D2639"/>
    <w:rsid w:val="009D2B90"/>
    <w:rsid w:val="009D2FB1"/>
    <w:rsid w:val="009D3699"/>
    <w:rsid w:val="009D3D43"/>
    <w:rsid w:val="009D4035"/>
    <w:rsid w:val="009D42DA"/>
    <w:rsid w:val="009D4543"/>
    <w:rsid w:val="009D4A6A"/>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373"/>
    <w:rsid w:val="00A0242E"/>
    <w:rsid w:val="00A025A0"/>
    <w:rsid w:val="00A035DF"/>
    <w:rsid w:val="00A04B1D"/>
    <w:rsid w:val="00A04BDE"/>
    <w:rsid w:val="00A05273"/>
    <w:rsid w:val="00A05499"/>
    <w:rsid w:val="00A058CB"/>
    <w:rsid w:val="00A05C74"/>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80D"/>
    <w:rsid w:val="00A419B5"/>
    <w:rsid w:val="00A42020"/>
    <w:rsid w:val="00A4250B"/>
    <w:rsid w:val="00A42768"/>
    <w:rsid w:val="00A4277D"/>
    <w:rsid w:val="00A42845"/>
    <w:rsid w:val="00A42CD1"/>
    <w:rsid w:val="00A43292"/>
    <w:rsid w:val="00A43519"/>
    <w:rsid w:val="00A43B56"/>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7E8"/>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4AD"/>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C25"/>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C13"/>
    <w:rsid w:val="00AB2EF2"/>
    <w:rsid w:val="00AB3196"/>
    <w:rsid w:val="00AB3299"/>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889"/>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5D8"/>
    <w:rsid w:val="00AC65E9"/>
    <w:rsid w:val="00AC6F59"/>
    <w:rsid w:val="00AC712B"/>
    <w:rsid w:val="00AC73A1"/>
    <w:rsid w:val="00AC73BD"/>
    <w:rsid w:val="00AD0802"/>
    <w:rsid w:val="00AD0BDD"/>
    <w:rsid w:val="00AD0C24"/>
    <w:rsid w:val="00AD0CF5"/>
    <w:rsid w:val="00AD0E3E"/>
    <w:rsid w:val="00AD10A6"/>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B2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A3"/>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1E5"/>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B0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00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0DA"/>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B6"/>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8C5"/>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325"/>
    <w:rsid w:val="00BB75B4"/>
    <w:rsid w:val="00BB7778"/>
    <w:rsid w:val="00BB7B6F"/>
    <w:rsid w:val="00BB7BAC"/>
    <w:rsid w:val="00BC01DC"/>
    <w:rsid w:val="00BC0650"/>
    <w:rsid w:val="00BC068F"/>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5B7"/>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78"/>
    <w:rsid w:val="00BE0691"/>
    <w:rsid w:val="00BE06C7"/>
    <w:rsid w:val="00BE0987"/>
    <w:rsid w:val="00BE1272"/>
    <w:rsid w:val="00BE15D8"/>
    <w:rsid w:val="00BE1A3D"/>
    <w:rsid w:val="00BE21A1"/>
    <w:rsid w:val="00BE23E0"/>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E07"/>
    <w:rsid w:val="00BF5F6A"/>
    <w:rsid w:val="00BF60D8"/>
    <w:rsid w:val="00BF65FB"/>
    <w:rsid w:val="00BF6A4C"/>
    <w:rsid w:val="00BF6CF9"/>
    <w:rsid w:val="00BF70C8"/>
    <w:rsid w:val="00BF7360"/>
    <w:rsid w:val="00BF74CC"/>
    <w:rsid w:val="00BF74E3"/>
    <w:rsid w:val="00BF7C67"/>
    <w:rsid w:val="00C0078C"/>
    <w:rsid w:val="00C007F5"/>
    <w:rsid w:val="00C0080F"/>
    <w:rsid w:val="00C00D1C"/>
    <w:rsid w:val="00C0102C"/>
    <w:rsid w:val="00C0154A"/>
    <w:rsid w:val="00C01D6C"/>
    <w:rsid w:val="00C01F6D"/>
    <w:rsid w:val="00C02206"/>
    <w:rsid w:val="00C02441"/>
    <w:rsid w:val="00C02485"/>
    <w:rsid w:val="00C0254E"/>
    <w:rsid w:val="00C0255E"/>
    <w:rsid w:val="00C028A0"/>
    <w:rsid w:val="00C02C5E"/>
    <w:rsid w:val="00C03995"/>
    <w:rsid w:val="00C04249"/>
    <w:rsid w:val="00C0454E"/>
    <w:rsid w:val="00C046AB"/>
    <w:rsid w:val="00C0486A"/>
    <w:rsid w:val="00C0520F"/>
    <w:rsid w:val="00C05537"/>
    <w:rsid w:val="00C055A3"/>
    <w:rsid w:val="00C056A3"/>
    <w:rsid w:val="00C05AE6"/>
    <w:rsid w:val="00C05F3E"/>
    <w:rsid w:val="00C0613B"/>
    <w:rsid w:val="00C06BFF"/>
    <w:rsid w:val="00C07A89"/>
    <w:rsid w:val="00C07E6D"/>
    <w:rsid w:val="00C10575"/>
    <w:rsid w:val="00C109DD"/>
    <w:rsid w:val="00C10BB5"/>
    <w:rsid w:val="00C10D6B"/>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B"/>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0CC"/>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0DF"/>
    <w:rsid w:val="00C70265"/>
    <w:rsid w:val="00C703CD"/>
    <w:rsid w:val="00C70621"/>
    <w:rsid w:val="00C7065A"/>
    <w:rsid w:val="00C709DB"/>
    <w:rsid w:val="00C70EFC"/>
    <w:rsid w:val="00C71C0B"/>
    <w:rsid w:val="00C71F22"/>
    <w:rsid w:val="00C7243C"/>
    <w:rsid w:val="00C72A79"/>
    <w:rsid w:val="00C734B0"/>
    <w:rsid w:val="00C73581"/>
    <w:rsid w:val="00C739C3"/>
    <w:rsid w:val="00C73D85"/>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1FF9"/>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C8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C5A"/>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3DD7"/>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3C9"/>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44E"/>
    <w:rsid w:val="00D16B39"/>
    <w:rsid w:val="00D16B9D"/>
    <w:rsid w:val="00D171AD"/>
    <w:rsid w:val="00D179AC"/>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AE7"/>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445"/>
    <w:rsid w:val="00D47688"/>
    <w:rsid w:val="00D47DBC"/>
    <w:rsid w:val="00D50202"/>
    <w:rsid w:val="00D50A2B"/>
    <w:rsid w:val="00D50AD2"/>
    <w:rsid w:val="00D51107"/>
    <w:rsid w:val="00D512E0"/>
    <w:rsid w:val="00D513B7"/>
    <w:rsid w:val="00D516D9"/>
    <w:rsid w:val="00D516F7"/>
    <w:rsid w:val="00D518FC"/>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A2B"/>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56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A6B"/>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D29"/>
    <w:rsid w:val="00DB3ECF"/>
    <w:rsid w:val="00DB42FF"/>
    <w:rsid w:val="00DB4304"/>
    <w:rsid w:val="00DB4341"/>
    <w:rsid w:val="00DB4F66"/>
    <w:rsid w:val="00DB5D85"/>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8AF"/>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011"/>
    <w:rsid w:val="00E64BAA"/>
    <w:rsid w:val="00E64EF0"/>
    <w:rsid w:val="00E65016"/>
    <w:rsid w:val="00E65722"/>
    <w:rsid w:val="00E65A1F"/>
    <w:rsid w:val="00E65D40"/>
    <w:rsid w:val="00E65E1B"/>
    <w:rsid w:val="00E660B2"/>
    <w:rsid w:val="00E662EC"/>
    <w:rsid w:val="00E666FC"/>
    <w:rsid w:val="00E66940"/>
    <w:rsid w:val="00E66C77"/>
    <w:rsid w:val="00E66EB9"/>
    <w:rsid w:val="00E67113"/>
    <w:rsid w:val="00E67186"/>
    <w:rsid w:val="00E678D0"/>
    <w:rsid w:val="00E67EB5"/>
    <w:rsid w:val="00E67FB4"/>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A2D"/>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850"/>
    <w:rsid w:val="00EB7325"/>
    <w:rsid w:val="00EB7346"/>
    <w:rsid w:val="00EB7928"/>
    <w:rsid w:val="00EB7C8C"/>
    <w:rsid w:val="00EB7D79"/>
    <w:rsid w:val="00EB7E69"/>
    <w:rsid w:val="00EB7F38"/>
    <w:rsid w:val="00EC02A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25B"/>
    <w:rsid w:val="00ED13B2"/>
    <w:rsid w:val="00ED1C41"/>
    <w:rsid w:val="00ED248E"/>
    <w:rsid w:val="00ED2894"/>
    <w:rsid w:val="00ED2B45"/>
    <w:rsid w:val="00ED2E35"/>
    <w:rsid w:val="00ED3182"/>
    <w:rsid w:val="00ED3E9D"/>
    <w:rsid w:val="00ED3EE8"/>
    <w:rsid w:val="00ED4216"/>
    <w:rsid w:val="00ED476D"/>
    <w:rsid w:val="00ED50A6"/>
    <w:rsid w:val="00ED5109"/>
    <w:rsid w:val="00ED52C0"/>
    <w:rsid w:val="00ED52D0"/>
    <w:rsid w:val="00ED57B6"/>
    <w:rsid w:val="00ED5ADD"/>
    <w:rsid w:val="00ED5CEC"/>
    <w:rsid w:val="00ED6026"/>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5EF1"/>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C8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69C"/>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C50"/>
    <w:rsid w:val="00F41D3C"/>
    <w:rsid w:val="00F41D5C"/>
    <w:rsid w:val="00F41F9F"/>
    <w:rsid w:val="00F421B0"/>
    <w:rsid w:val="00F42B9B"/>
    <w:rsid w:val="00F42CFE"/>
    <w:rsid w:val="00F437CE"/>
    <w:rsid w:val="00F43B5A"/>
    <w:rsid w:val="00F43C12"/>
    <w:rsid w:val="00F43CC9"/>
    <w:rsid w:val="00F43F75"/>
    <w:rsid w:val="00F44C5A"/>
    <w:rsid w:val="00F44D9C"/>
    <w:rsid w:val="00F45BF6"/>
    <w:rsid w:val="00F45D2F"/>
    <w:rsid w:val="00F45D79"/>
    <w:rsid w:val="00F461F8"/>
    <w:rsid w:val="00F46223"/>
    <w:rsid w:val="00F465C3"/>
    <w:rsid w:val="00F4662D"/>
    <w:rsid w:val="00F46745"/>
    <w:rsid w:val="00F47508"/>
    <w:rsid w:val="00F47BA7"/>
    <w:rsid w:val="00F47CA7"/>
    <w:rsid w:val="00F47DCB"/>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C9"/>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C2"/>
    <w:rsid w:val="00F825F3"/>
    <w:rsid w:val="00F82668"/>
    <w:rsid w:val="00F827FF"/>
    <w:rsid w:val="00F829CA"/>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3F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AFC"/>
    <w:rsid w:val="00FB3182"/>
    <w:rsid w:val="00FB3398"/>
    <w:rsid w:val="00FB339A"/>
    <w:rsid w:val="00FB3F8A"/>
    <w:rsid w:val="00FB443A"/>
    <w:rsid w:val="00FB4458"/>
    <w:rsid w:val="00FB4998"/>
    <w:rsid w:val="00FB4BEA"/>
    <w:rsid w:val="00FB51D5"/>
    <w:rsid w:val="00FB55AB"/>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00"/>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9ED"/>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B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3E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_wsü3,Überschrift 3                                     3,H3,num.                                              3,h3,Head3,3,Level 3 Head,l3,h31,Head31,31,Level 3 Head1,H31,l31,H3&lt;------------------,Char1 Char,Char1, Char1 Char,M"/>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99"/>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_wsü3 Char,Überschrift 3                                     3 Char,H3 Char,num.                                              3 Char,h3 Char,Head3 Char,3 Char,Level 3 Head Char,l3 Char,h31 Char,Head31 Char,31 Char,Level 3 Head1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EC02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1">
    <w:name w:val="Naslov 11"/>
    <w:basedOn w:val="Normal"/>
    <w:uiPriority w:val="99"/>
    <w:rsid w:val="00AB3299"/>
    <w:pPr>
      <w:spacing w:before="40" w:after="40"/>
    </w:pPr>
    <w:rPr>
      <w:rFonts w:cs="Arial"/>
      <w:b/>
      <w:bCs/>
      <w:noProof/>
      <w:spacing w:val="26"/>
      <w:sz w:val="28"/>
      <w:szCs w:val="28"/>
      <w:lang w:val="sr-Latn-CS"/>
    </w:rPr>
  </w:style>
  <w:style w:type="character" w:customStyle="1" w:styleId="st1">
    <w:name w:val="st1"/>
    <w:basedOn w:val="DefaultParagraphFont"/>
    <w:rsid w:val="00AB3299"/>
  </w:style>
  <w:style w:type="character" w:styleId="Emphasis">
    <w:name w:val="Emphasis"/>
    <w:uiPriority w:val="20"/>
    <w:qFormat/>
    <w:rsid w:val="00AB3299"/>
    <w:rPr>
      <w:i/>
      <w:iCs/>
    </w:rPr>
  </w:style>
  <w:style w:type="table" w:customStyle="1" w:styleId="TableGrid0">
    <w:name w:val="TableGrid"/>
    <w:rsid w:val="00AB3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AB3299"/>
    <w:pPr>
      <w:widowControl w:val="0"/>
      <w:autoSpaceDE w:val="0"/>
      <w:autoSpaceDN w:val="0"/>
      <w:adjustRightInd w:val="0"/>
      <w:spacing w:before="0"/>
      <w:jc w:val="left"/>
    </w:pPr>
    <w:rPr>
      <w:rFonts w:ascii="Franklin Gothic Medium Cond" w:hAnsi="Franklin Gothic Medium Cond"/>
      <w:sz w:val="24"/>
      <w:szCs w:val="24"/>
      <w:lang w:val="sr-Latn-CS" w:eastAsia="sr-Latn-CS"/>
    </w:rPr>
  </w:style>
  <w:style w:type="paragraph" w:customStyle="1" w:styleId="Style18">
    <w:name w:val="Style18"/>
    <w:basedOn w:val="Normal"/>
    <w:uiPriority w:val="99"/>
    <w:rsid w:val="00AB3299"/>
    <w:pPr>
      <w:widowControl w:val="0"/>
      <w:autoSpaceDE w:val="0"/>
      <w:autoSpaceDN w:val="0"/>
      <w:adjustRightInd w:val="0"/>
      <w:spacing w:before="0" w:line="276" w:lineRule="exact"/>
      <w:ind w:hanging="1286"/>
    </w:pPr>
    <w:rPr>
      <w:rFonts w:ascii="Franklin Gothic Medium Cond" w:hAnsi="Franklin Gothic Medium Cond"/>
      <w:sz w:val="24"/>
      <w:szCs w:val="24"/>
      <w:lang w:val="sr-Latn-CS" w:eastAsia="sr-Latn-CS"/>
    </w:rPr>
  </w:style>
  <w:style w:type="paragraph" w:styleId="Closing">
    <w:name w:val="Closing"/>
    <w:basedOn w:val="Normal"/>
    <w:link w:val="ClosingChar"/>
    <w:rsid w:val="00AB3299"/>
    <w:pPr>
      <w:spacing w:before="20" w:after="20"/>
      <w:ind w:left="4252"/>
    </w:pPr>
    <w:rPr>
      <w:rFonts w:ascii="Times New Roman" w:hAnsi="Times New Roman"/>
      <w:lang w:val="sr-Latn-CS"/>
    </w:rPr>
  </w:style>
  <w:style w:type="character" w:customStyle="1" w:styleId="ClosingChar">
    <w:name w:val="Closing Char"/>
    <w:basedOn w:val="DefaultParagraphFont"/>
    <w:link w:val="Closing"/>
    <w:rsid w:val="00AB3299"/>
    <w:rPr>
      <w:rFonts w:ascii="Times New Roman" w:hAnsi="Times New Roman"/>
      <w:sz w:val="22"/>
      <w:szCs w:val="22"/>
      <w:lang w:eastAsia="en-US"/>
    </w:rPr>
  </w:style>
  <w:style w:type="paragraph" w:customStyle="1" w:styleId="jednacine">
    <w:name w:val="jednacine"/>
    <w:basedOn w:val="Normal"/>
    <w:rsid w:val="00AB3299"/>
    <w:pPr>
      <w:keepLines/>
      <w:tabs>
        <w:tab w:val="right" w:pos="9072"/>
      </w:tabs>
      <w:spacing w:before="20" w:after="20"/>
      <w:ind w:left="1134"/>
    </w:pPr>
    <w:rPr>
      <w:rFonts w:ascii="Times New Roman" w:hAnsi="Times New Roman"/>
      <w:lang w:val="sr-Latn-CS"/>
    </w:rPr>
  </w:style>
  <w:style w:type="paragraph" w:customStyle="1" w:styleId="Literatura">
    <w:name w:val="Literatura"/>
    <w:basedOn w:val="Normal"/>
    <w:rsid w:val="00AB3299"/>
    <w:pPr>
      <w:keepLines/>
      <w:numPr>
        <w:numId w:val="30"/>
      </w:numPr>
      <w:tabs>
        <w:tab w:val="clear" w:pos="720"/>
        <w:tab w:val="num" w:pos="360"/>
        <w:tab w:val="left" w:pos="1134"/>
      </w:tabs>
      <w:spacing w:before="20" w:after="20"/>
    </w:pPr>
    <w:rPr>
      <w:rFonts w:ascii="Times New Roman" w:hAnsi="Times New Roman"/>
      <w:lang w:val="sr-Latn-CS"/>
    </w:rPr>
  </w:style>
  <w:style w:type="paragraph" w:customStyle="1" w:styleId="Futer">
    <w:name w:val="Futer"/>
    <w:basedOn w:val="Normal"/>
    <w:link w:val="FuterChar"/>
    <w:qFormat/>
    <w:rsid w:val="00AB3299"/>
    <w:pPr>
      <w:tabs>
        <w:tab w:val="center" w:pos="4320"/>
        <w:tab w:val="right" w:pos="8640"/>
      </w:tabs>
      <w:spacing w:before="0" w:after="180"/>
      <w:jc w:val="center"/>
    </w:pPr>
    <w:rPr>
      <w:rFonts w:ascii="Times New Roman" w:eastAsia="TimesNewRomanPSMT" w:hAnsi="Times New Roman"/>
      <w:i/>
      <w:sz w:val="20"/>
      <w:szCs w:val="20"/>
      <w:lang w:val="sr-Latn-CS"/>
    </w:rPr>
  </w:style>
  <w:style w:type="character" w:customStyle="1" w:styleId="FuterChar">
    <w:name w:val="Futer Char"/>
    <w:link w:val="Futer"/>
    <w:rsid w:val="00AB3299"/>
    <w:rPr>
      <w:rFonts w:ascii="Times New Roman" w:eastAsia="TimesNewRomanPSMT" w:hAnsi="Times New Roman"/>
      <w:i/>
      <w:lang w:eastAsia="en-US"/>
    </w:rPr>
  </w:style>
  <w:style w:type="paragraph" w:customStyle="1" w:styleId="Napomena">
    <w:name w:val="Napomena"/>
    <w:basedOn w:val="BodyText"/>
    <w:link w:val="NapomenaChar"/>
    <w:qFormat/>
    <w:rsid w:val="00AB3299"/>
    <w:pPr>
      <w:suppressAutoHyphens/>
      <w:spacing w:before="0" w:after="180"/>
    </w:pPr>
    <w:rPr>
      <w:rFonts w:eastAsia="TimesNewRomanPSMT" w:cs="Arial"/>
      <w:b/>
      <w:sz w:val="20"/>
      <w:szCs w:val="24"/>
      <w:lang w:val="sr-Latn-CS"/>
    </w:rPr>
  </w:style>
  <w:style w:type="character" w:customStyle="1" w:styleId="NapomenaChar">
    <w:name w:val="Napomena Char"/>
    <w:link w:val="Napomena"/>
    <w:rsid w:val="00AB3299"/>
    <w:rPr>
      <w:rFonts w:eastAsia="TimesNewRomanPSMT" w:cs="Arial"/>
      <w:b/>
      <w:szCs w:val="24"/>
      <w:lang w:eastAsia="ar-SA"/>
    </w:rPr>
  </w:style>
  <w:style w:type="paragraph" w:customStyle="1" w:styleId="TabelaHederCentar">
    <w:name w:val="TabelaHederCentar"/>
    <w:basedOn w:val="Normal"/>
    <w:link w:val="TabelaHederCentarChar"/>
    <w:qFormat/>
    <w:rsid w:val="00AB3299"/>
    <w:pPr>
      <w:suppressAutoHyphens/>
      <w:spacing w:before="60" w:after="60"/>
      <w:jc w:val="center"/>
    </w:pPr>
    <w:rPr>
      <w:rFonts w:eastAsia="TimesNewRomanPSMT" w:cs="Arial"/>
      <w:b/>
      <w:sz w:val="20"/>
      <w:szCs w:val="24"/>
      <w:lang w:val="sr-Latn-CS" w:eastAsia="ar-SA"/>
    </w:rPr>
  </w:style>
  <w:style w:type="character" w:customStyle="1" w:styleId="TabelaHederCentarChar">
    <w:name w:val="TabelaHederCentar Char"/>
    <w:link w:val="TabelaHederCentar"/>
    <w:rsid w:val="00AB3299"/>
    <w:rPr>
      <w:rFonts w:eastAsia="TimesNewRomanPSMT" w:cs="Arial"/>
      <w:b/>
      <w:szCs w:val="24"/>
      <w:lang w:eastAsia="ar-SA"/>
    </w:rPr>
  </w:style>
  <w:style w:type="character" w:customStyle="1" w:styleId="Bodytext20">
    <w:name w:val="Body text (2)_"/>
    <w:basedOn w:val="DefaultParagraphFont"/>
    <w:link w:val="Bodytext21"/>
    <w:rsid w:val="00AB3299"/>
    <w:rPr>
      <w:shd w:val="clear" w:color="auto" w:fill="FFFFFF"/>
    </w:rPr>
  </w:style>
  <w:style w:type="paragraph" w:customStyle="1" w:styleId="Bodytext21">
    <w:name w:val="Body text (2)"/>
    <w:basedOn w:val="Normal"/>
    <w:link w:val="Bodytext20"/>
    <w:rsid w:val="00AB3299"/>
    <w:pPr>
      <w:widowControl w:val="0"/>
      <w:shd w:val="clear" w:color="auto" w:fill="FFFFFF"/>
      <w:spacing w:before="0" w:after="3600" w:line="278" w:lineRule="exact"/>
      <w:ind w:hanging="920"/>
      <w:jc w:val="right"/>
    </w:pPr>
    <w:rPr>
      <w:sz w:val="20"/>
      <w:szCs w:val="20"/>
      <w:lang w:val="sr-Latn-CS" w:eastAsia="sr-Latn-CS"/>
    </w:rPr>
  </w:style>
  <w:style w:type="character" w:customStyle="1" w:styleId="Headerorfooter">
    <w:name w:val="Header or footer_"/>
    <w:basedOn w:val="DefaultParagraphFont"/>
    <w:link w:val="Headerorfooter0"/>
    <w:rsid w:val="00AB3299"/>
    <w:rPr>
      <w:shd w:val="clear" w:color="auto" w:fill="FFFFFF"/>
    </w:rPr>
  </w:style>
  <w:style w:type="character" w:customStyle="1" w:styleId="Headerorfooter9pt">
    <w:name w:val="Header or footer + 9 pt"/>
    <w:basedOn w:val="Headerorfooter"/>
    <w:rsid w:val="00AB3299"/>
    <w:rPr>
      <w:color w:val="000000"/>
      <w:spacing w:val="0"/>
      <w:w w:val="100"/>
      <w:position w:val="0"/>
      <w:sz w:val="18"/>
      <w:szCs w:val="18"/>
      <w:shd w:val="clear" w:color="auto" w:fill="FFFFFF"/>
    </w:rPr>
  </w:style>
  <w:style w:type="character" w:customStyle="1" w:styleId="Headerorfooter9ptBold">
    <w:name w:val="Header or footer + 9 pt.Bold"/>
    <w:basedOn w:val="Headerorfooter"/>
    <w:rsid w:val="00AB3299"/>
    <w:rPr>
      <w:b/>
      <w:bCs/>
      <w:color w:val="000000"/>
      <w:spacing w:val="0"/>
      <w:w w:val="100"/>
      <w:position w:val="0"/>
      <w:sz w:val="18"/>
      <w:szCs w:val="18"/>
      <w:shd w:val="clear" w:color="auto" w:fill="FFFFFF"/>
    </w:rPr>
  </w:style>
  <w:style w:type="character" w:customStyle="1" w:styleId="Bodytext2Exact">
    <w:name w:val="Body text (2) Exact"/>
    <w:basedOn w:val="DefaultParagraphFont"/>
    <w:rsid w:val="00AB3299"/>
    <w:rPr>
      <w:rFonts w:ascii="Times New Roman" w:eastAsia="Times New Roman" w:hAnsi="Times New Roman" w:cs="Times New Roman"/>
      <w:b w:val="0"/>
      <w:bCs w:val="0"/>
      <w:i w:val="0"/>
      <w:iCs w:val="0"/>
      <w:smallCaps w:val="0"/>
      <w:strike w:val="0"/>
      <w:u w:val="none"/>
    </w:rPr>
  </w:style>
  <w:style w:type="character" w:customStyle="1" w:styleId="Heading30">
    <w:name w:val="Heading #3_"/>
    <w:basedOn w:val="DefaultParagraphFont"/>
    <w:link w:val="Heading31"/>
    <w:rsid w:val="00AB3299"/>
    <w:rPr>
      <w:b/>
      <w:bCs/>
      <w:shd w:val="clear" w:color="auto" w:fill="FFFFFF"/>
    </w:rPr>
  </w:style>
  <w:style w:type="character" w:customStyle="1" w:styleId="Bodytext2Italic">
    <w:name w:val="Body text (2) + Italic"/>
    <w:basedOn w:val="Bodytext20"/>
    <w:rsid w:val="00AB329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customStyle="1" w:styleId="Headerorfooter0">
    <w:name w:val="Header or footer"/>
    <w:basedOn w:val="Normal"/>
    <w:link w:val="Headerorfooter"/>
    <w:rsid w:val="00AB3299"/>
    <w:pPr>
      <w:widowControl w:val="0"/>
      <w:shd w:val="clear" w:color="auto" w:fill="FFFFFF"/>
      <w:spacing w:before="0" w:line="278" w:lineRule="exact"/>
      <w:jc w:val="left"/>
    </w:pPr>
    <w:rPr>
      <w:sz w:val="20"/>
      <w:szCs w:val="20"/>
      <w:lang w:val="sr-Latn-CS" w:eastAsia="sr-Latn-CS"/>
    </w:rPr>
  </w:style>
  <w:style w:type="paragraph" w:customStyle="1" w:styleId="Heading31">
    <w:name w:val="Heading #3"/>
    <w:basedOn w:val="Normal"/>
    <w:link w:val="Heading30"/>
    <w:rsid w:val="00AB3299"/>
    <w:pPr>
      <w:widowControl w:val="0"/>
      <w:shd w:val="clear" w:color="auto" w:fill="FFFFFF"/>
      <w:spacing w:before="0" w:line="0" w:lineRule="atLeast"/>
      <w:jc w:val="left"/>
      <w:outlineLvl w:val="2"/>
    </w:pPr>
    <w:rPr>
      <w:b/>
      <w:bCs/>
      <w:sz w:val="20"/>
      <w:szCs w:val="20"/>
      <w:lang w:val="sr-Latn-CS" w:eastAsia="sr-Latn-CS"/>
    </w:rPr>
  </w:style>
  <w:style w:type="character" w:customStyle="1" w:styleId="Bodytext2Bold">
    <w:name w:val="Body text (2) + Bold"/>
    <w:basedOn w:val="Bodytext20"/>
    <w:rsid w:val="00AB329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Bodytext30">
    <w:name w:val="Body text (3)_"/>
    <w:basedOn w:val="DefaultParagraphFont"/>
    <w:link w:val="Bodytext31"/>
    <w:rsid w:val="00AB3299"/>
    <w:rPr>
      <w:b/>
      <w:bCs/>
      <w:shd w:val="clear" w:color="auto" w:fill="FFFFFF"/>
    </w:rPr>
  </w:style>
  <w:style w:type="character" w:customStyle="1" w:styleId="Bodytext3NotBold">
    <w:name w:val="Body text (3) + Not Bold"/>
    <w:basedOn w:val="Bodytext30"/>
    <w:rsid w:val="00AB3299"/>
    <w:rPr>
      <w:b/>
      <w:bCs/>
      <w:color w:val="000000"/>
      <w:spacing w:val="0"/>
      <w:w w:val="100"/>
      <w:position w:val="0"/>
      <w:sz w:val="24"/>
      <w:szCs w:val="24"/>
      <w:shd w:val="clear" w:color="auto" w:fill="FFFFFF"/>
    </w:rPr>
  </w:style>
  <w:style w:type="paragraph" w:customStyle="1" w:styleId="Bodytext31">
    <w:name w:val="Body text (3)"/>
    <w:basedOn w:val="Normal"/>
    <w:link w:val="Bodytext30"/>
    <w:rsid w:val="00AB3299"/>
    <w:pPr>
      <w:widowControl w:val="0"/>
      <w:shd w:val="clear" w:color="auto" w:fill="FFFFFF"/>
      <w:spacing w:before="1980" w:after="60" w:line="0" w:lineRule="atLeast"/>
      <w:jc w:val="center"/>
    </w:pPr>
    <w:rPr>
      <w:b/>
      <w:bCs/>
      <w:sz w:val="20"/>
      <w:szCs w:val="20"/>
      <w:lang w:val="sr-Latn-CS" w:eastAsia="sr-Latn-CS"/>
    </w:rPr>
  </w:style>
  <w:style w:type="character" w:customStyle="1" w:styleId="Bodytext2Arial9ptBoldItalic">
    <w:name w:val="Body text (2) + Arial.9 pt.Bold.Italic"/>
    <w:basedOn w:val="Bodytext20"/>
    <w:rsid w:val="00AB3299"/>
    <w:rPr>
      <w:rFonts w:ascii="Arial" w:eastAsia="Arial" w:hAnsi="Arial" w:cs="Arial"/>
      <w:b/>
      <w:bCs/>
      <w:i/>
      <w:iCs/>
      <w:smallCaps w:val="0"/>
      <w:strike w:val="0"/>
      <w:color w:val="000000"/>
      <w:spacing w:val="0"/>
      <w:w w:val="100"/>
      <w:position w:val="0"/>
      <w:sz w:val="18"/>
      <w:szCs w:val="18"/>
      <w:u w:val="none"/>
      <w:shd w:val="clear" w:color="auto" w:fill="FFFFFF"/>
    </w:rPr>
  </w:style>
  <w:style w:type="character" w:customStyle="1" w:styleId="Bodytext2105pt">
    <w:name w:val="Body text (2) + 10.5 pt"/>
    <w:basedOn w:val="Bodytext20"/>
    <w:rsid w:val="00AB329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character" w:customStyle="1" w:styleId="Heading32">
    <w:name w:val="Heading #3 (2)_"/>
    <w:basedOn w:val="DefaultParagraphFont"/>
    <w:link w:val="Heading320"/>
    <w:rsid w:val="00AB3299"/>
    <w:rPr>
      <w:shd w:val="clear" w:color="auto" w:fill="FFFFFF"/>
    </w:rPr>
  </w:style>
  <w:style w:type="paragraph" w:customStyle="1" w:styleId="Heading320">
    <w:name w:val="Heading #3 (2)"/>
    <w:basedOn w:val="Normal"/>
    <w:link w:val="Heading32"/>
    <w:rsid w:val="00AB3299"/>
    <w:pPr>
      <w:widowControl w:val="0"/>
      <w:shd w:val="clear" w:color="auto" w:fill="FFFFFF"/>
      <w:spacing w:before="0" w:line="278" w:lineRule="exact"/>
      <w:outlineLvl w:val="2"/>
    </w:pPr>
    <w:rPr>
      <w:sz w:val="20"/>
      <w:szCs w:val="20"/>
      <w:lang w:val="sr-Latn-CS" w:eastAsia="sr-Latn-CS"/>
    </w:rPr>
  </w:style>
  <w:style w:type="character" w:customStyle="1" w:styleId="BodytextItalic1">
    <w:name w:val="Body text + Italic1"/>
    <w:basedOn w:val="DefaultParagraphFont"/>
    <w:uiPriority w:val="99"/>
    <w:rsid w:val="00AB3299"/>
    <w:rPr>
      <w:rFonts w:ascii="Arial" w:hAnsi="Arial" w:cs="Arial"/>
      <w:i/>
      <w:iCs/>
      <w:spacing w:val="-6"/>
      <w:sz w:val="20"/>
      <w:szCs w:val="20"/>
      <w:lang w:val="en-US" w:eastAsia="en-US"/>
    </w:rPr>
  </w:style>
  <w:style w:type="character" w:customStyle="1" w:styleId="BodyTextChar1">
    <w:name w:val="Body Text Char1"/>
    <w:uiPriority w:val="99"/>
    <w:locked/>
    <w:rsid w:val="00AB3299"/>
    <w:rPr>
      <w:rFonts w:ascii="Arial" w:hAnsi="Arial" w:cs="Arial"/>
      <w:spacing w:val="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8123802">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0823878">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3.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8578-73C5-4F43-BA87-5D744237D3E9}"/>
</file>

<file path=customXml/itemProps10.xml><?xml version="1.0" encoding="utf-8"?>
<ds:datastoreItem xmlns:ds="http://schemas.openxmlformats.org/officeDocument/2006/customXml" ds:itemID="{26DC15AE-8933-4591-8930-AA861FCB0C64}"/>
</file>

<file path=customXml/itemProps100.xml><?xml version="1.0" encoding="utf-8"?>
<ds:datastoreItem xmlns:ds="http://schemas.openxmlformats.org/officeDocument/2006/customXml" ds:itemID="{EDE1E159-3796-4684-8C69-94949C91DBBE}"/>
</file>

<file path=customXml/itemProps101.xml><?xml version="1.0" encoding="utf-8"?>
<ds:datastoreItem xmlns:ds="http://schemas.openxmlformats.org/officeDocument/2006/customXml" ds:itemID="{FAA37554-8333-4453-A4C4-6FB809DE258B}"/>
</file>

<file path=customXml/itemProps102.xml><?xml version="1.0" encoding="utf-8"?>
<ds:datastoreItem xmlns:ds="http://schemas.openxmlformats.org/officeDocument/2006/customXml" ds:itemID="{059C710D-5C99-4ADE-8E6A-0200B48A7492}"/>
</file>

<file path=customXml/itemProps103.xml><?xml version="1.0" encoding="utf-8"?>
<ds:datastoreItem xmlns:ds="http://schemas.openxmlformats.org/officeDocument/2006/customXml" ds:itemID="{740DFDD7-3E6C-477E-AFDE-FDB00BD63A10}"/>
</file>

<file path=customXml/itemProps104.xml><?xml version="1.0" encoding="utf-8"?>
<ds:datastoreItem xmlns:ds="http://schemas.openxmlformats.org/officeDocument/2006/customXml" ds:itemID="{B819571C-F264-4223-99C6-B68B0F540F7E}"/>
</file>

<file path=customXml/itemProps105.xml><?xml version="1.0" encoding="utf-8"?>
<ds:datastoreItem xmlns:ds="http://schemas.openxmlformats.org/officeDocument/2006/customXml" ds:itemID="{3D5FDFD7-6E55-4C15-AD3D-38C4663D8BF6}"/>
</file>

<file path=customXml/itemProps106.xml><?xml version="1.0" encoding="utf-8"?>
<ds:datastoreItem xmlns:ds="http://schemas.openxmlformats.org/officeDocument/2006/customXml" ds:itemID="{8EE208ED-8479-4DF8-938D-1BB8A69674E2}"/>
</file>

<file path=customXml/itemProps107.xml><?xml version="1.0" encoding="utf-8"?>
<ds:datastoreItem xmlns:ds="http://schemas.openxmlformats.org/officeDocument/2006/customXml" ds:itemID="{82CEA5F0-C452-4DCB-BD83-EF71E844DD86}"/>
</file>

<file path=customXml/itemProps108.xml><?xml version="1.0" encoding="utf-8"?>
<ds:datastoreItem xmlns:ds="http://schemas.openxmlformats.org/officeDocument/2006/customXml" ds:itemID="{6E97872A-A315-4DEC-BF37-A9C8E45E03E8}"/>
</file>

<file path=customXml/itemProps109.xml><?xml version="1.0" encoding="utf-8"?>
<ds:datastoreItem xmlns:ds="http://schemas.openxmlformats.org/officeDocument/2006/customXml" ds:itemID="{CFE50F0D-1698-4920-9AA3-FD77E1DC02E0}"/>
</file>

<file path=customXml/itemProps11.xml><?xml version="1.0" encoding="utf-8"?>
<ds:datastoreItem xmlns:ds="http://schemas.openxmlformats.org/officeDocument/2006/customXml" ds:itemID="{049CF291-D227-4D37-BA26-A3537FA30FD2}"/>
</file>

<file path=customXml/itemProps110.xml><?xml version="1.0" encoding="utf-8"?>
<ds:datastoreItem xmlns:ds="http://schemas.openxmlformats.org/officeDocument/2006/customXml" ds:itemID="{40CA7367-625F-4123-A33A-6D5159152CAB}"/>
</file>

<file path=customXml/itemProps111.xml><?xml version="1.0" encoding="utf-8"?>
<ds:datastoreItem xmlns:ds="http://schemas.openxmlformats.org/officeDocument/2006/customXml" ds:itemID="{F36A932F-0521-4022-9D7C-7A6C997E143A}"/>
</file>

<file path=customXml/itemProps112.xml><?xml version="1.0" encoding="utf-8"?>
<ds:datastoreItem xmlns:ds="http://schemas.openxmlformats.org/officeDocument/2006/customXml" ds:itemID="{67C3D4F2-601D-44FD-81F3-829674604D05}"/>
</file>

<file path=customXml/itemProps113.xml><?xml version="1.0" encoding="utf-8"?>
<ds:datastoreItem xmlns:ds="http://schemas.openxmlformats.org/officeDocument/2006/customXml" ds:itemID="{362B7EBD-15D8-42D5-8371-EDC3F419F070}"/>
</file>

<file path=customXml/itemProps114.xml><?xml version="1.0" encoding="utf-8"?>
<ds:datastoreItem xmlns:ds="http://schemas.openxmlformats.org/officeDocument/2006/customXml" ds:itemID="{40DB46B0-E9AA-44F3-9390-6FFFEEDAF532}"/>
</file>

<file path=customXml/itemProps115.xml><?xml version="1.0" encoding="utf-8"?>
<ds:datastoreItem xmlns:ds="http://schemas.openxmlformats.org/officeDocument/2006/customXml" ds:itemID="{3DF27D6C-77E1-412E-B13D-80A8FC562C1C}"/>
</file>

<file path=customXml/itemProps116.xml><?xml version="1.0" encoding="utf-8"?>
<ds:datastoreItem xmlns:ds="http://schemas.openxmlformats.org/officeDocument/2006/customXml" ds:itemID="{51FC2643-3EEF-4F3A-A805-3F5EB787FD18}"/>
</file>

<file path=customXml/itemProps117.xml><?xml version="1.0" encoding="utf-8"?>
<ds:datastoreItem xmlns:ds="http://schemas.openxmlformats.org/officeDocument/2006/customXml" ds:itemID="{3FCC1EE9-4DBF-4F84-A665-B31D03BA6E5B}"/>
</file>

<file path=customXml/itemProps118.xml><?xml version="1.0" encoding="utf-8"?>
<ds:datastoreItem xmlns:ds="http://schemas.openxmlformats.org/officeDocument/2006/customXml" ds:itemID="{6417EC27-C327-4978-A8A9-0CB1FC300F40}"/>
</file>

<file path=customXml/itemProps119.xml><?xml version="1.0" encoding="utf-8"?>
<ds:datastoreItem xmlns:ds="http://schemas.openxmlformats.org/officeDocument/2006/customXml" ds:itemID="{2F75AD8F-1C2E-4B80-8A06-379446C9367B}"/>
</file>

<file path=customXml/itemProps12.xml><?xml version="1.0" encoding="utf-8"?>
<ds:datastoreItem xmlns:ds="http://schemas.openxmlformats.org/officeDocument/2006/customXml" ds:itemID="{BFA21E7E-A194-4D7A-B116-D82B37003743}"/>
</file>

<file path=customXml/itemProps120.xml><?xml version="1.0" encoding="utf-8"?>
<ds:datastoreItem xmlns:ds="http://schemas.openxmlformats.org/officeDocument/2006/customXml" ds:itemID="{2AE1729C-B401-470C-A4C2-FBAF253CA9CD}"/>
</file>

<file path=customXml/itemProps121.xml><?xml version="1.0" encoding="utf-8"?>
<ds:datastoreItem xmlns:ds="http://schemas.openxmlformats.org/officeDocument/2006/customXml" ds:itemID="{16B824FB-0684-4A5C-9759-3FACCAA1BB47}"/>
</file>

<file path=customXml/itemProps122.xml><?xml version="1.0" encoding="utf-8"?>
<ds:datastoreItem xmlns:ds="http://schemas.openxmlformats.org/officeDocument/2006/customXml" ds:itemID="{F4D14ECE-1FF1-4A59-B47C-5B978E0FFB1D}"/>
</file>

<file path=customXml/itemProps123.xml><?xml version="1.0" encoding="utf-8"?>
<ds:datastoreItem xmlns:ds="http://schemas.openxmlformats.org/officeDocument/2006/customXml" ds:itemID="{A6083A6F-8425-432A-83A9-543BDFAA1149}"/>
</file>

<file path=customXml/itemProps124.xml><?xml version="1.0" encoding="utf-8"?>
<ds:datastoreItem xmlns:ds="http://schemas.openxmlformats.org/officeDocument/2006/customXml" ds:itemID="{12BC2353-D7AD-43F8-AE4B-F4DC09F69EF6}"/>
</file>

<file path=customXml/itemProps125.xml><?xml version="1.0" encoding="utf-8"?>
<ds:datastoreItem xmlns:ds="http://schemas.openxmlformats.org/officeDocument/2006/customXml" ds:itemID="{347B6605-C858-426D-BD6D-7F599F7E473C}"/>
</file>

<file path=customXml/itemProps126.xml><?xml version="1.0" encoding="utf-8"?>
<ds:datastoreItem xmlns:ds="http://schemas.openxmlformats.org/officeDocument/2006/customXml" ds:itemID="{083A22C7-7B9D-4A74-82A4-8473B1A54206}"/>
</file>

<file path=customXml/itemProps127.xml><?xml version="1.0" encoding="utf-8"?>
<ds:datastoreItem xmlns:ds="http://schemas.openxmlformats.org/officeDocument/2006/customXml" ds:itemID="{BC35F525-A40B-45A4-8CF7-E7B60CA39449}"/>
</file>

<file path=customXml/itemProps128.xml><?xml version="1.0" encoding="utf-8"?>
<ds:datastoreItem xmlns:ds="http://schemas.openxmlformats.org/officeDocument/2006/customXml" ds:itemID="{A7BB4969-FB2E-4333-BF01-DE3B42898DA3}"/>
</file>

<file path=customXml/itemProps129.xml><?xml version="1.0" encoding="utf-8"?>
<ds:datastoreItem xmlns:ds="http://schemas.openxmlformats.org/officeDocument/2006/customXml" ds:itemID="{24602677-A033-4818-99D4-30369BA180A9}"/>
</file>

<file path=customXml/itemProps13.xml><?xml version="1.0" encoding="utf-8"?>
<ds:datastoreItem xmlns:ds="http://schemas.openxmlformats.org/officeDocument/2006/customXml" ds:itemID="{CD75EF19-A833-4ACE-9B59-CAC5B1DF1C59}"/>
</file>

<file path=customXml/itemProps130.xml><?xml version="1.0" encoding="utf-8"?>
<ds:datastoreItem xmlns:ds="http://schemas.openxmlformats.org/officeDocument/2006/customXml" ds:itemID="{8ACD1E18-3DB6-41FA-9B56-893CD3EE00F0}"/>
</file>

<file path=customXml/itemProps131.xml><?xml version="1.0" encoding="utf-8"?>
<ds:datastoreItem xmlns:ds="http://schemas.openxmlformats.org/officeDocument/2006/customXml" ds:itemID="{5BA7972E-76B4-4D11-9572-89B1DB58681D}"/>
</file>

<file path=customXml/itemProps132.xml><?xml version="1.0" encoding="utf-8"?>
<ds:datastoreItem xmlns:ds="http://schemas.openxmlformats.org/officeDocument/2006/customXml" ds:itemID="{91A32E0E-31DB-4BA0-AF3A-44459500427C}"/>
</file>

<file path=customXml/itemProps133.xml><?xml version="1.0" encoding="utf-8"?>
<ds:datastoreItem xmlns:ds="http://schemas.openxmlformats.org/officeDocument/2006/customXml" ds:itemID="{44C489E8-A928-4918-8247-731D74448AF6}"/>
</file>

<file path=customXml/itemProps134.xml><?xml version="1.0" encoding="utf-8"?>
<ds:datastoreItem xmlns:ds="http://schemas.openxmlformats.org/officeDocument/2006/customXml" ds:itemID="{2C9131D1-E34F-4ED4-9B7F-103CD8594497}"/>
</file>

<file path=customXml/itemProps135.xml><?xml version="1.0" encoding="utf-8"?>
<ds:datastoreItem xmlns:ds="http://schemas.openxmlformats.org/officeDocument/2006/customXml" ds:itemID="{BB3812C2-5AFD-4538-BD67-F1E2CC7CE3C2}"/>
</file>

<file path=customXml/itemProps136.xml><?xml version="1.0" encoding="utf-8"?>
<ds:datastoreItem xmlns:ds="http://schemas.openxmlformats.org/officeDocument/2006/customXml" ds:itemID="{F1580C1E-A2DF-43A7-BEBE-5C9569058038}"/>
</file>

<file path=customXml/itemProps137.xml><?xml version="1.0" encoding="utf-8"?>
<ds:datastoreItem xmlns:ds="http://schemas.openxmlformats.org/officeDocument/2006/customXml" ds:itemID="{D937691C-6418-4DD3-9692-8523797FAEBF}"/>
</file>

<file path=customXml/itemProps138.xml><?xml version="1.0" encoding="utf-8"?>
<ds:datastoreItem xmlns:ds="http://schemas.openxmlformats.org/officeDocument/2006/customXml" ds:itemID="{89650F25-EE2E-40D5-8B60-AEEFF8FCCD76}"/>
</file>

<file path=customXml/itemProps139.xml><?xml version="1.0" encoding="utf-8"?>
<ds:datastoreItem xmlns:ds="http://schemas.openxmlformats.org/officeDocument/2006/customXml" ds:itemID="{7B19A532-D46F-419D-ACBD-BC2EC1C87095}"/>
</file>

<file path=customXml/itemProps14.xml><?xml version="1.0" encoding="utf-8"?>
<ds:datastoreItem xmlns:ds="http://schemas.openxmlformats.org/officeDocument/2006/customXml" ds:itemID="{32B587EE-486F-469C-9B76-FEE684C57D1B}"/>
</file>

<file path=customXml/itemProps140.xml><?xml version="1.0" encoding="utf-8"?>
<ds:datastoreItem xmlns:ds="http://schemas.openxmlformats.org/officeDocument/2006/customXml" ds:itemID="{4F56648F-5CCC-4D21-8B4C-55848B7430FB}"/>
</file>

<file path=customXml/itemProps141.xml><?xml version="1.0" encoding="utf-8"?>
<ds:datastoreItem xmlns:ds="http://schemas.openxmlformats.org/officeDocument/2006/customXml" ds:itemID="{43C2C3A2-F619-4BBD-BE48-1767E6F1BF12}"/>
</file>

<file path=customXml/itemProps142.xml><?xml version="1.0" encoding="utf-8"?>
<ds:datastoreItem xmlns:ds="http://schemas.openxmlformats.org/officeDocument/2006/customXml" ds:itemID="{85DE7E3F-2014-4377-8F38-740E543455F9}"/>
</file>

<file path=customXml/itemProps143.xml><?xml version="1.0" encoding="utf-8"?>
<ds:datastoreItem xmlns:ds="http://schemas.openxmlformats.org/officeDocument/2006/customXml" ds:itemID="{3D4778CF-6ECA-4F66-89EE-C4F9C8C95DDF}"/>
</file>

<file path=customXml/itemProps144.xml><?xml version="1.0" encoding="utf-8"?>
<ds:datastoreItem xmlns:ds="http://schemas.openxmlformats.org/officeDocument/2006/customXml" ds:itemID="{94157146-193F-448A-BF5F-932A4F08EBB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B405B24-6BC0-4BE6-8F86-55BA8D933FF3}"/>
</file>

<file path=customXml/itemProps147.xml><?xml version="1.0" encoding="utf-8"?>
<ds:datastoreItem xmlns:ds="http://schemas.openxmlformats.org/officeDocument/2006/customXml" ds:itemID="{68851C5B-A828-4EE0-9DBF-CD734AE01CA1}"/>
</file>

<file path=customXml/itemProps148.xml><?xml version="1.0" encoding="utf-8"?>
<ds:datastoreItem xmlns:ds="http://schemas.openxmlformats.org/officeDocument/2006/customXml" ds:itemID="{B7FF6758-1FD8-4278-BE3B-A314D46C8080}"/>
</file>

<file path=customXml/itemProps149.xml><?xml version="1.0" encoding="utf-8"?>
<ds:datastoreItem xmlns:ds="http://schemas.openxmlformats.org/officeDocument/2006/customXml" ds:itemID="{D5F5E990-895D-4F72-9068-D3BF919F1A48}"/>
</file>

<file path=customXml/itemProps15.xml><?xml version="1.0" encoding="utf-8"?>
<ds:datastoreItem xmlns:ds="http://schemas.openxmlformats.org/officeDocument/2006/customXml" ds:itemID="{C8AE4138-63C4-498E-BEDB-BF687E48CE91}"/>
</file>

<file path=customXml/itemProps150.xml><?xml version="1.0" encoding="utf-8"?>
<ds:datastoreItem xmlns:ds="http://schemas.openxmlformats.org/officeDocument/2006/customXml" ds:itemID="{97158CCA-321D-4E12-B32D-9EB17314DD44}"/>
</file>

<file path=customXml/itemProps151.xml><?xml version="1.0" encoding="utf-8"?>
<ds:datastoreItem xmlns:ds="http://schemas.openxmlformats.org/officeDocument/2006/customXml" ds:itemID="{30C4CAC1-95D5-4791-8772-E11F89ECC134}"/>
</file>

<file path=customXml/itemProps152.xml><?xml version="1.0" encoding="utf-8"?>
<ds:datastoreItem xmlns:ds="http://schemas.openxmlformats.org/officeDocument/2006/customXml" ds:itemID="{195C62D9-CC8B-4D3D-B8E2-622F0BE0EED4}"/>
</file>

<file path=customXml/itemProps153.xml><?xml version="1.0" encoding="utf-8"?>
<ds:datastoreItem xmlns:ds="http://schemas.openxmlformats.org/officeDocument/2006/customXml" ds:itemID="{669EFF38-6C64-4258-B17D-169CC51BBD51}"/>
</file>

<file path=customXml/itemProps154.xml><?xml version="1.0" encoding="utf-8"?>
<ds:datastoreItem xmlns:ds="http://schemas.openxmlformats.org/officeDocument/2006/customXml" ds:itemID="{1A1361CC-1B26-422C-AE6A-9BE77A2F32BB}"/>
</file>

<file path=customXml/itemProps155.xml><?xml version="1.0" encoding="utf-8"?>
<ds:datastoreItem xmlns:ds="http://schemas.openxmlformats.org/officeDocument/2006/customXml" ds:itemID="{29DA43AD-63BA-4D6C-BD2E-DDB0F5931C60}"/>
</file>

<file path=customXml/itemProps156.xml><?xml version="1.0" encoding="utf-8"?>
<ds:datastoreItem xmlns:ds="http://schemas.openxmlformats.org/officeDocument/2006/customXml" ds:itemID="{2B186376-5004-4D39-A1A4-7CF2A5C1B383}"/>
</file>

<file path=customXml/itemProps157.xml><?xml version="1.0" encoding="utf-8"?>
<ds:datastoreItem xmlns:ds="http://schemas.openxmlformats.org/officeDocument/2006/customXml" ds:itemID="{A5CB2F8E-7E88-4FF6-AA03-322CED553A3F}"/>
</file>

<file path=customXml/itemProps158.xml><?xml version="1.0" encoding="utf-8"?>
<ds:datastoreItem xmlns:ds="http://schemas.openxmlformats.org/officeDocument/2006/customXml" ds:itemID="{A18B74A3-EEA8-49DE-BA44-D896DB394C3D}"/>
</file>

<file path=customXml/itemProps159.xml><?xml version="1.0" encoding="utf-8"?>
<ds:datastoreItem xmlns:ds="http://schemas.openxmlformats.org/officeDocument/2006/customXml" ds:itemID="{4CF72187-2B93-45CE-8F89-27A69A78080B}"/>
</file>

<file path=customXml/itemProps16.xml><?xml version="1.0" encoding="utf-8"?>
<ds:datastoreItem xmlns:ds="http://schemas.openxmlformats.org/officeDocument/2006/customXml" ds:itemID="{10616C72-BC2C-47C0-BE9C-FE46BCB32307}"/>
</file>

<file path=customXml/itemProps160.xml><?xml version="1.0" encoding="utf-8"?>
<ds:datastoreItem xmlns:ds="http://schemas.openxmlformats.org/officeDocument/2006/customXml" ds:itemID="{2ADF2DA6-2467-497A-ACC6-13E8F531AAFE}"/>
</file>

<file path=customXml/itemProps17.xml><?xml version="1.0" encoding="utf-8"?>
<ds:datastoreItem xmlns:ds="http://schemas.openxmlformats.org/officeDocument/2006/customXml" ds:itemID="{FC0F4B8B-D8ED-4BC7-8E3F-BC8F48C777AA}"/>
</file>

<file path=customXml/itemProps18.xml><?xml version="1.0" encoding="utf-8"?>
<ds:datastoreItem xmlns:ds="http://schemas.openxmlformats.org/officeDocument/2006/customXml" ds:itemID="{87F52D79-2C17-4E34-A095-B2FBFEBF8BB0}"/>
</file>

<file path=customXml/itemProps19.xml><?xml version="1.0" encoding="utf-8"?>
<ds:datastoreItem xmlns:ds="http://schemas.openxmlformats.org/officeDocument/2006/customXml" ds:itemID="{F345FDE2-8A21-42D3-93D8-D1A710624B89}"/>
</file>

<file path=customXml/itemProps2.xml><?xml version="1.0" encoding="utf-8"?>
<ds:datastoreItem xmlns:ds="http://schemas.openxmlformats.org/officeDocument/2006/customXml" ds:itemID="{2C8A84E2-7F4E-4999-93DE-409BEE6BEEAA}"/>
</file>

<file path=customXml/itemProps20.xml><?xml version="1.0" encoding="utf-8"?>
<ds:datastoreItem xmlns:ds="http://schemas.openxmlformats.org/officeDocument/2006/customXml" ds:itemID="{2DEA4C1C-65A2-421C-B524-FEC0740101E4}"/>
</file>

<file path=customXml/itemProps21.xml><?xml version="1.0" encoding="utf-8"?>
<ds:datastoreItem xmlns:ds="http://schemas.openxmlformats.org/officeDocument/2006/customXml" ds:itemID="{7ACEB6A3-5952-46E9-B4F6-F4EF0218DB66}"/>
</file>

<file path=customXml/itemProps22.xml><?xml version="1.0" encoding="utf-8"?>
<ds:datastoreItem xmlns:ds="http://schemas.openxmlformats.org/officeDocument/2006/customXml" ds:itemID="{C7B30597-D459-448F-9783-77FD5DA62A4C}"/>
</file>

<file path=customXml/itemProps23.xml><?xml version="1.0" encoding="utf-8"?>
<ds:datastoreItem xmlns:ds="http://schemas.openxmlformats.org/officeDocument/2006/customXml" ds:itemID="{D0FCEE15-620B-4A65-B208-39A3EB0C2F1C}"/>
</file>

<file path=customXml/itemProps24.xml><?xml version="1.0" encoding="utf-8"?>
<ds:datastoreItem xmlns:ds="http://schemas.openxmlformats.org/officeDocument/2006/customXml" ds:itemID="{FD112524-BF72-4563-9A52-98AB98D7075E}"/>
</file>

<file path=customXml/itemProps25.xml><?xml version="1.0" encoding="utf-8"?>
<ds:datastoreItem xmlns:ds="http://schemas.openxmlformats.org/officeDocument/2006/customXml" ds:itemID="{5941CB58-18B3-4617-8A01-FD21C2B815B1}"/>
</file>

<file path=customXml/itemProps26.xml><?xml version="1.0" encoding="utf-8"?>
<ds:datastoreItem xmlns:ds="http://schemas.openxmlformats.org/officeDocument/2006/customXml" ds:itemID="{826B7187-12A5-40C4-9A4E-DB1869EBAD45}"/>
</file>

<file path=customXml/itemProps27.xml><?xml version="1.0" encoding="utf-8"?>
<ds:datastoreItem xmlns:ds="http://schemas.openxmlformats.org/officeDocument/2006/customXml" ds:itemID="{197AEF86-B663-4A95-90F2-60BCB93F409E}"/>
</file>

<file path=customXml/itemProps28.xml><?xml version="1.0" encoding="utf-8"?>
<ds:datastoreItem xmlns:ds="http://schemas.openxmlformats.org/officeDocument/2006/customXml" ds:itemID="{D6DB2F97-0592-4289-B985-D38D919A1873}"/>
</file>

<file path=customXml/itemProps29.xml><?xml version="1.0" encoding="utf-8"?>
<ds:datastoreItem xmlns:ds="http://schemas.openxmlformats.org/officeDocument/2006/customXml" ds:itemID="{BD949999-8462-48EF-BD8D-FF89EEFEE6AB}"/>
</file>

<file path=customXml/itemProps3.xml><?xml version="1.0" encoding="utf-8"?>
<ds:datastoreItem xmlns:ds="http://schemas.openxmlformats.org/officeDocument/2006/customXml" ds:itemID="{DCA20306-C402-4670-86E6-45952F04C77B}"/>
</file>

<file path=customXml/itemProps30.xml><?xml version="1.0" encoding="utf-8"?>
<ds:datastoreItem xmlns:ds="http://schemas.openxmlformats.org/officeDocument/2006/customXml" ds:itemID="{F9682854-6564-480B-A2BD-78BAF89F8836}"/>
</file>

<file path=customXml/itemProps31.xml><?xml version="1.0" encoding="utf-8"?>
<ds:datastoreItem xmlns:ds="http://schemas.openxmlformats.org/officeDocument/2006/customXml" ds:itemID="{E1B5DC47-7D57-46CB-B085-F0CE3AAD5FF9}"/>
</file>

<file path=customXml/itemProps32.xml><?xml version="1.0" encoding="utf-8"?>
<ds:datastoreItem xmlns:ds="http://schemas.openxmlformats.org/officeDocument/2006/customXml" ds:itemID="{94E9BB9E-3B4B-4626-9605-BB3AA8E06A02}"/>
</file>

<file path=customXml/itemProps33.xml><?xml version="1.0" encoding="utf-8"?>
<ds:datastoreItem xmlns:ds="http://schemas.openxmlformats.org/officeDocument/2006/customXml" ds:itemID="{875EE564-A571-49A5-B50A-8069788886D5}"/>
</file>

<file path=customXml/itemProps34.xml><?xml version="1.0" encoding="utf-8"?>
<ds:datastoreItem xmlns:ds="http://schemas.openxmlformats.org/officeDocument/2006/customXml" ds:itemID="{2075CDE4-7520-4635-ADCD-A4F196744E72}"/>
</file>

<file path=customXml/itemProps35.xml><?xml version="1.0" encoding="utf-8"?>
<ds:datastoreItem xmlns:ds="http://schemas.openxmlformats.org/officeDocument/2006/customXml" ds:itemID="{408070AB-1CC5-43E6-BB29-0F3D9D8EE3C5}"/>
</file>

<file path=customXml/itemProps36.xml><?xml version="1.0" encoding="utf-8"?>
<ds:datastoreItem xmlns:ds="http://schemas.openxmlformats.org/officeDocument/2006/customXml" ds:itemID="{C664B52B-2AFB-4C1F-8AE4-65CDD5C89C07}"/>
</file>

<file path=customXml/itemProps37.xml><?xml version="1.0" encoding="utf-8"?>
<ds:datastoreItem xmlns:ds="http://schemas.openxmlformats.org/officeDocument/2006/customXml" ds:itemID="{59DC93DD-D603-4755-A42A-B72264DAD329}"/>
</file>

<file path=customXml/itemProps38.xml><?xml version="1.0" encoding="utf-8"?>
<ds:datastoreItem xmlns:ds="http://schemas.openxmlformats.org/officeDocument/2006/customXml" ds:itemID="{830E70AF-61A8-43C5-A191-1777D61095E4}"/>
</file>

<file path=customXml/itemProps39.xml><?xml version="1.0" encoding="utf-8"?>
<ds:datastoreItem xmlns:ds="http://schemas.openxmlformats.org/officeDocument/2006/customXml" ds:itemID="{82E0338B-D77E-4FBD-A439-175EDC1BD857}"/>
</file>

<file path=customXml/itemProps4.xml><?xml version="1.0" encoding="utf-8"?>
<ds:datastoreItem xmlns:ds="http://schemas.openxmlformats.org/officeDocument/2006/customXml" ds:itemID="{7ED2E90A-B3A4-4040-A4DA-BE036F4F60D3}"/>
</file>

<file path=customXml/itemProps40.xml><?xml version="1.0" encoding="utf-8"?>
<ds:datastoreItem xmlns:ds="http://schemas.openxmlformats.org/officeDocument/2006/customXml" ds:itemID="{0558296E-3476-4B14-BCFB-3C4FA0538A99}"/>
</file>

<file path=customXml/itemProps41.xml><?xml version="1.0" encoding="utf-8"?>
<ds:datastoreItem xmlns:ds="http://schemas.openxmlformats.org/officeDocument/2006/customXml" ds:itemID="{128D6142-1DB3-440C-B5CB-566CA1FAC491}"/>
</file>

<file path=customXml/itemProps42.xml><?xml version="1.0" encoding="utf-8"?>
<ds:datastoreItem xmlns:ds="http://schemas.openxmlformats.org/officeDocument/2006/customXml" ds:itemID="{9F2D865D-38D9-4461-B481-2DE6D9D36B0F}"/>
</file>

<file path=customXml/itemProps43.xml><?xml version="1.0" encoding="utf-8"?>
<ds:datastoreItem xmlns:ds="http://schemas.openxmlformats.org/officeDocument/2006/customXml" ds:itemID="{4922293C-677F-4114-AD46-6DD39C60DEF5}"/>
</file>

<file path=customXml/itemProps44.xml><?xml version="1.0" encoding="utf-8"?>
<ds:datastoreItem xmlns:ds="http://schemas.openxmlformats.org/officeDocument/2006/customXml" ds:itemID="{C545B57F-7E2A-4A3A-8CC4-EEE2E458D259}"/>
</file>

<file path=customXml/itemProps45.xml><?xml version="1.0" encoding="utf-8"?>
<ds:datastoreItem xmlns:ds="http://schemas.openxmlformats.org/officeDocument/2006/customXml" ds:itemID="{1BA22B07-F00E-4183-9F88-FEC9670BF9AE}"/>
</file>

<file path=customXml/itemProps46.xml><?xml version="1.0" encoding="utf-8"?>
<ds:datastoreItem xmlns:ds="http://schemas.openxmlformats.org/officeDocument/2006/customXml" ds:itemID="{7DE5EA06-CBF4-407A-9C7E-119F12F88D59}"/>
</file>

<file path=customXml/itemProps47.xml><?xml version="1.0" encoding="utf-8"?>
<ds:datastoreItem xmlns:ds="http://schemas.openxmlformats.org/officeDocument/2006/customXml" ds:itemID="{FFEEE0CB-A4FC-4526-8DBE-66AA20A80DD3}"/>
</file>

<file path=customXml/itemProps48.xml><?xml version="1.0" encoding="utf-8"?>
<ds:datastoreItem xmlns:ds="http://schemas.openxmlformats.org/officeDocument/2006/customXml" ds:itemID="{5602CF7F-E581-4D01-B843-995361DB9C34}"/>
</file>

<file path=customXml/itemProps49.xml><?xml version="1.0" encoding="utf-8"?>
<ds:datastoreItem xmlns:ds="http://schemas.openxmlformats.org/officeDocument/2006/customXml" ds:itemID="{919531A0-107A-48CD-BCF2-C826B52B46ED}"/>
</file>

<file path=customXml/itemProps5.xml><?xml version="1.0" encoding="utf-8"?>
<ds:datastoreItem xmlns:ds="http://schemas.openxmlformats.org/officeDocument/2006/customXml" ds:itemID="{3FA8FFBC-31AF-4CE3-B281-38B3C15F16B1}"/>
</file>

<file path=customXml/itemProps50.xml><?xml version="1.0" encoding="utf-8"?>
<ds:datastoreItem xmlns:ds="http://schemas.openxmlformats.org/officeDocument/2006/customXml" ds:itemID="{576BD681-8F8C-4BE3-95AC-E74CAB19FFE5}"/>
</file>

<file path=customXml/itemProps51.xml><?xml version="1.0" encoding="utf-8"?>
<ds:datastoreItem xmlns:ds="http://schemas.openxmlformats.org/officeDocument/2006/customXml" ds:itemID="{CE7B8ED5-0A7F-4E73-A30D-1228B5704662}"/>
</file>

<file path=customXml/itemProps52.xml><?xml version="1.0" encoding="utf-8"?>
<ds:datastoreItem xmlns:ds="http://schemas.openxmlformats.org/officeDocument/2006/customXml" ds:itemID="{0054F15E-1562-4AA8-A2A3-BC3384577A6A}"/>
</file>

<file path=customXml/itemProps53.xml><?xml version="1.0" encoding="utf-8"?>
<ds:datastoreItem xmlns:ds="http://schemas.openxmlformats.org/officeDocument/2006/customXml" ds:itemID="{9906D41C-F776-4800-AC77-07A3051C8EF4}"/>
</file>

<file path=customXml/itemProps54.xml><?xml version="1.0" encoding="utf-8"?>
<ds:datastoreItem xmlns:ds="http://schemas.openxmlformats.org/officeDocument/2006/customXml" ds:itemID="{CFFD6250-3B00-41E8-B6B2-033C9F3ACBC5}"/>
</file>

<file path=customXml/itemProps55.xml><?xml version="1.0" encoding="utf-8"?>
<ds:datastoreItem xmlns:ds="http://schemas.openxmlformats.org/officeDocument/2006/customXml" ds:itemID="{3D787CC6-241D-4A14-8070-01B223E63E75}"/>
</file>

<file path=customXml/itemProps56.xml><?xml version="1.0" encoding="utf-8"?>
<ds:datastoreItem xmlns:ds="http://schemas.openxmlformats.org/officeDocument/2006/customXml" ds:itemID="{B3E27016-C504-4CE5-8E42-CCDCD88B1958}"/>
</file>

<file path=customXml/itemProps57.xml><?xml version="1.0" encoding="utf-8"?>
<ds:datastoreItem xmlns:ds="http://schemas.openxmlformats.org/officeDocument/2006/customXml" ds:itemID="{82C36BBD-408D-4113-BCED-BF17A8FCF8E6}"/>
</file>

<file path=customXml/itemProps58.xml><?xml version="1.0" encoding="utf-8"?>
<ds:datastoreItem xmlns:ds="http://schemas.openxmlformats.org/officeDocument/2006/customXml" ds:itemID="{68756069-3592-4696-966F-07481386AA9B}"/>
</file>

<file path=customXml/itemProps59.xml><?xml version="1.0" encoding="utf-8"?>
<ds:datastoreItem xmlns:ds="http://schemas.openxmlformats.org/officeDocument/2006/customXml" ds:itemID="{3465C77B-2DA0-4549-AC86-35F340F01751}"/>
</file>

<file path=customXml/itemProps6.xml><?xml version="1.0" encoding="utf-8"?>
<ds:datastoreItem xmlns:ds="http://schemas.openxmlformats.org/officeDocument/2006/customXml" ds:itemID="{3AD08F4C-94E8-49DA-9E20-9D3A57376981}"/>
</file>

<file path=customXml/itemProps60.xml><?xml version="1.0" encoding="utf-8"?>
<ds:datastoreItem xmlns:ds="http://schemas.openxmlformats.org/officeDocument/2006/customXml" ds:itemID="{DE8DB5A5-2549-4264-8E2C-126097F3D419}"/>
</file>

<file path=customXml/itemProps61.xml><?xml version="1.0" encoding="utf-8"?>
<ds:datastoreItem xmlns:ds="http://schemas.openxmlformats.org/officeDocument/2006/customXml" ds:itemID="{932F5BBD-0737-4835-9574-F51B79D82BFA}"/>
</file>

<file path=customXml/itemProps62.xml><?xml version="1.0" encoding="utf-8"?>
<ds:datastoreItem xmlns:ds="http://schemas.openxmlformats.org/officeDocument/2006/customXml" ds:itemID="{3F1F5666-C52A-40A3-B81D-CA0D847A08B2}"/>
</file>

<file path=customXml/itemProps63.xml><?xml version="1.0" encoding="utf-8"?>
<ds:datastoreItem xmlns:ds="http://schemas.openxmlformats.org/officeDocument/2006/customXml" ds:itemID="{393CE8D8-6A9F-447B-8DCD-49C995CB3C6C}"/>
</file>

<file path=customXml/itemProps64.xml><?xml version="1.0" encoding="utf-8"?>
<ds:datastoreItem xmlns:ds="http://schemas.openxmlformats.org/officeDocument/2006/customXml" ds:itemID="{064F73BF-467B-4EC6-A551-3E50A89D51B9}"/>
</file>

<file path=customXml/itemProps65.xml><?xml version="1.0" encoding="utf-8"?>
<ds:datastoreItem xmlns:ds="http://schemas.openxmlformats.org/officeDocument/2006/customXml" ds:itemID="{8881C443-FCCD-418E-9D3C-33889A4F77F6}"/>
</file>

<file path=customXml/itemProps66.xml><?xml version="1.0" encoding="utf-8"?>
<ds:datastoreItem xmlns:ds="http://schemas.openxmlformats.org/officeDocument/2006/customXml" ds:itemID="{595AE3AE-1259-4912-A220-311DF0924F91}"/>
</file>

<file path=customXml/itemProps67.xml><?xml version="1.0" encoding="utf-8"?>
<ds:datastoreItem xmlns:ds="http://schemas.openxmlformats.org/officeDocument/2006/customXml" ds:itemID="{F48655CF-9429-4E36-BCF3-35FAC0B4A1B7}"/>
</file>

<file path=customXml/itemProps68.xml><?xml version="1.0" encoding="utf-8"?>
<ds:datastoreItem xmlns:ds="http://schemas.openxmlformats.org/officeDocument/2006/customXml" ds:itemID="{6687204F-6B77-4FF9-AED0-1FBB00CCBFB5}"/>
</file>

<file path=customXml/itemProps69.xml><?xml version="1.0" encoding="utf-8"?>
<ds:datastoreItem xmlns:ds="http://schemas.openxmlformats.org/officeDocument/2006/customXml" ds:itemID="{FEDE2D0A-A6F9-4A07-9826-FB64F4386983}"/>
</file>

<file path=customXml/itemProps7.xml><?xml version="1.0" encoding="utf-8"?>
<ds:datastoreItem xmlns:ds="http://schemas.openxmlformats.org/officeDocument/2006/customXml" ds:itemID="{33687AFE-9659-4599-A4BE-13572E189AE2}"/>
</file>

<file path=customXml/itemProps70.xml><?xml version="1.0" encoding="utf-8"?>
<ds:datastoreItem xmlns:ds="http://schemas.openxmlformats.org/officeDocument/2006/customXml" ds:itemID="{30BFD3BA-534A-49B5-B4BB-F89AA184EB9B}"/>
</file>

<file path=customXml/itemProps71.xml><?xml version="1.0" encoding="utf-8"?>
<ds:datastoreItem xmlns:ds="http://schemas.openxmlformats.org/officeDocument/2006/customXml" ds:itemID="{6EBFDE01-A407-4DD6-B1E8-D5A9A3697AF3}"/>
</file>

<file path=customXml/itemProps72.xml><?xml version="1.0" encoding="utf-8"?>
<ds:datastoreItem xmlns:ds="http://schemas.openxmlformats.org/officeDocument/2006/customXml" ds:itemID="{22BCBABE-D8AF-4304-BA44-42496A55C013}"/>
</file>

<file path=customXml/itemProps73.xml><?xml version="1.0" encoding="utf-8"?>
<ds:datastoreItem xmlns:ds="http://schemas.openxmlformats.org/officeDocument/2006/customXml" ds:itemID="{30D7DD3E-C81A-474A-804A-3461B94C8A7D}"/>
</file>

<file path=customXml/itemProps74.xml><?xml version="1.0" encoding="utf-8"?>
<ds:datastoreItem xmlns:ds="http://schemas.openxmlformats.org/officeDocument/2006/customXml" ds:itemID="{0521BA39-DCC8-488C-BE92-E82B0270D191}"/>
</file>

<file path=customXml/itemProps75.xml><?xml version="1.0" encoding="utf-8"?>
<ds:datastoreItem xmlns:ds="http://schemas.openxmlformats.org/officeDocument/2006/customXml" ds:itemID="{D547A78B-BA83-40C7-BEDF-604A36CD5E8E}"/>
</file>

<file path=customXml/itemProps76.xml><?xml version="1.0" encoding="utf-8"?>
<ds:datastoreItem xmlns:ds="http://schemas.openxmlformats.org/officeDocument/2006/customXml" ds:itemID="{829B9BA8-53E0-4A86-BD3A-958C64921849}"/>
</file>

<file path=customXml/itemProps77.xml><?xml version="1.0" encoding="utf-8"?>
<ds:datastoreItem xmlns:ds="http://schemas.openxmlformats.org/officeDocument/2006/customXml" ds:itemID="{910CE27B-F677-4F36-B1B0-8C80414CEFD6}"/>
</file>

<file path=customXml/itemProps78.xml><?xml version="1.0" encoding="utf-8"?>
<ds:datastoreItem xmlns:ds="http://schemas.openxmlformats.org/officeDocument/2006/customXml" ds:itemID="{1F7D5F05-C067-4E80-8FBE-845882A2D700}"/>
</file>

<file path=customXml/itemProps79.xml><?xml version="1.0" encoding="utf-8"?>
<ds:datastoreItem xmlns:ds="http://schemas.openxmlformats.org/officeDocument/2006/customXml" ds:itemID="{D04A6B9C-8C49-4DCC-815B-4BBFB8CBC44E}"/>
</file>

<file path=customXml/itemProps8.xml><?xml version="1.0" encoding="utf-8"?>
<ds:datastoreItem xmlns:ds="http://schemas.openxmlformats.org/officeDocument/2006/customXml" ds:itemID="{9E5F7D7D-8C5C-4234-894A-C0E52C15A518}"/>
</file>

<file path=customXml/itemProps80.xml><?xml version="1.0" encoding="utf-8"?>
<ds:datastoreItem xmlns:ds="http://schemas.openxmlformats.org/officeDocument/2006/customXml" ds:itemID="{8310F24C-8BEC-4CAC-8BFC-36BCD1DD1005}"/>
</file>

<file path=customXml/itemProps81.xml><?xml version="1.0" encoding="utf-8"?>
<ds:datastoreItem xmlns:ds="http://schemas.openxmlformats.org/officeDocument/2006/customXml" ds:itemID="{BB3FF525-813C-481B-89CD-C58D02CE3DAA}"/>
</file>

<file path=customXml/itemProps82.xml><?xml version="1.0" encoding="utf-8"?>
<ds:datastoreItem xmlns:ds="http://schemas.openxmlformats.org/officeDocument/2006/customXml" ds:itemID="{8D0FB92D-4CD8-4A1F-AEEF-869ADD6866DD}"/>
</file>

<file path=customXml/itemProps83.xml><?xml version="1.0" encoding="utf-8"?>
<ds:datastoreItem xmlns:ds="http://schemas.openxmlformats.org/officeDocument/2006/customXml" ds:itemID="{99F9BE15-9230-4AEB-BB2C-DD41EC09DB6F}"/>
</file>

<file path=customXml/itemProps84.xml><?xml version="1.0" encoding="utf-8"?>
<ds:datastoreItem xmlns:ds="http://schemas.openxmlformats.org/officeDocument/2006/customXml" ds:itemID="{77EA42B6-7569-4AF5-AE96-A86EDCEFEE5B}"/>
</file>

<file path=customXml/itemProps85.xml><?xml version="1.0" encoding="utf-8"?>
<ds:datastoreItem xmlns:ds="http://schemas.openxmlformats.org/officeDocument/2006/customXml" ds:itemID="{A0276527-64C9-4C76-998C-76A3976D4837}"/>
</file>

<file path=customXml/itemProps86.xml><?xml version="1.0" encoding="utf-8"?>
<ds:datastoreItem xmlns:ds="http://schemas.openxmlformats.org/officeDocument/2006/customXml" ds:itemID="{E9C2BEF4-C84D-4A59-9A2E-779B34607A0B}"/>
</file>

<file path=customXml/itemProps87.xml><?xml version="1.0" encoding="utf-8"?>
<ds:datastoreItem xmlns:ds="http://schemas.openxmlformats.org/officeDocument/2006/customXml" ds:itemID="{EA4273DF-9BEE-43C8-B0B2-7BCD24E1D9A2}"/>
</file>

<file path=customXml/itemProps88.xml><?xml version="1.0" encoding="utf-8"?>
<ds:datastoreItem xmlns:ds="http://schemas.openxmlformats.org/officeDocument/2006/customXml" ds:itemID="{EC3662DB-2AB1-4127-9049-5624CD7DCA0E}"/>
</file>

<file path=customXml/itemProps89.xml><?xml version="1.0" encoding="utf-8"?>
<ds:datastoreItem xmlns:ds="http://schemas.openxmlformats.org/officeDocument/2006/customXml" ds:itemID="{F33A8C35-1CB4-4E70-86CC-B8E5D5E68B3F}"/>
</file>

<file path=customXml/itemProps9.xml><?xml version="1.0" encoding="utf-8"?>
<ds:datastoreItem xmlns:ds="http://schemas.openxmlformats.org/officeDocument/2006/customXml" ds:itemID="{48442360-C4CC-44E6-91DE-CCA1B95640B2}"/>
</file>

<file path=customXml/itemProps90.xml><?xml version="1.0" encoding="utf-8"?>
<ds:datastoreItem xmlns:ds="http://schemas.openxmlformats.org/officeDocument/2006/customXml" ds:itemID="{4F7B2802-1E8B-40B8-97BB-37E76BD9BCC3}"/>
</file>

<file path=customXml/itemProps91.xml><?xml version="1.0" encoding="utf-8"?>
<ds:datastoreItem xmlns:ds="http://schemas.openxmlformats.org/officeDocument/2006/customXml" ds:itemID="{A7F10CF3-A74B-4793-88C2-E0C9406E5481}"/>
</file>

<file path=customXml/itemProps92.xml><?xml version="1.0" encoding="utf-8"?>
<ds:datastoreItem xmlns:ds="http://schemas.openxmlformats.org/officeDocument/2006/customXml" ds:itemID="{B186AC32-6216-42BE-9C42-11D11EB14D24}"/>
</file>

<file path=customXml/itemProps93.xml><?xml version="1.0" encoding="utf-8"?>
<ds:datastoreItem xmlns:ds="http://schemas.openxmlformats.org/officeDocument/2006/customXml" ds:itemID="{9005FEE9-5171-4E6B-B786-EDD669253346}"/>
</file>

<file path=customXml/itemProps94.xml><?xml version="1.0" encoding="utf-8"?>
<ds:datastoreItem xmlns:ds="http://schemas.openxmlformats.org/officeDocument/2006/customXml" ds:itemID="{6656C626-C579-46BB-832A-3A23E4C50A56}"/>
</file>

<file path=customXml/itemProps95.xml><?xml version="1.0" encoding="utf-8"?>
<ds:datastoreItem xmlns:ds="http://schemas.openxmlformats.org/officeDocument/2006/customXml" ds:itemID="{B2808129-0606-420A-83CE-4F1FF4CE928F}"/>
</file>

<file path=customXml/itemProps96.xml><?xml version="1.0" encoding="utf-8"?>
<ds:datastoreItem xmlns:ds="http://schemas.openxmlformats.org/officeDocument/2006/customXml" ds:itemID="{E8977D68-640D-4001-8061-D88AECAF7336}"/>
</file>

<file path=customXml/itemProps97.xml><?xml version="1.0" encoding="utf-8"?>
<ds:datastoreItem xmlns:ds="http://schemas.openxmlformats.org/officeDocument/2006/customXml" ds:itemID="{A8BAC51E-2947-480F-B176-C3CF324C5456}"/>
</file>

<file path=customXml/itemProps98.xml><?xml version="1.0" encoding="utf-8"?>
<ds:datastoreItem xmlns:ds="http://schemas.openxmlformats.org/officeDocument/2006/customXml" ds:itemID="{ED4A92AC-505F-4116-8160-885BE6E78967}"/>
</file>

<file path=customXml/itemProps99.xml><?xml version="1.0" encoding="utf-8"?>
<ds:datastoreItem xmlns:ds="http://schemas.openxmlformats.org/officeDocument/2006/customXml" ds:itemID="{C0E02FD7-B2C5-45FF-BE1E-529F10B0A706}"/>
</file>

<file path=docProps/app.xml><?xml version="1.0" encoding="utf-8"?>
<Properties xmlns="http://schemas.openxmlformats.org/officeDocument/2006/extended-properties" xmlns:vt="http://schemas.openxmlformats.org/officeDocument/2006/docPropsVTypes">
  <Template>Normal</Template>
  <TotalTime>0</TotalTime>
  <Pages>1</Pages>
  <Words>29816</Words>
  <Characters>169953</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2017-09-22T09:34:00Z</dcterms:created>
  <dcterms:modified xsi:type="dcterms:W3CDTF">2017-09-22T11:40:00Z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