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30" w:rsidRPr="000C35B6" w:rsidRDefault="00F5280C" w:rsidP="00AE6707">
      <w:pPr>
        <w:jc w:val="center"/>
        <w:rPr>
          <w:rFonts w:ascii="Arial" w:hAnsi="Arial" w:cs="Arial"/>
          <w:b/>
          <w:bCs/>
          <w:color w:val="FFC000"/>
          <w:szCs w:val="24"/>
        </w:rPr>
      </w:pPr>
      <w:r w:rsidRPr="000C35B6">
        <w:rPr>
          <w:rFonts w:ascii="Arial" w:hAnsi="Arial" w:cs="Arial"/>
          <w:b/>
          <w:bCs/>
          <w:color w:val="FFC000"/>
          <w:szCs w:val="24"/>
        </w:rPr>
        <w:t>INVITATION TO TENDER</w:t>
      </w:r>
    </w:p>
    <w:p w:rsidR="00AE6707" w:rsidRPr="000C35B6" w:rsidRDefault="00AE6707" w:rsidP="00AE6707">
      <w:pPr>
        <w:jc w:val="center"/>
        <w:rPr>
          <w:rFonts w:ascii="Arial" w:hAnsi="Arial" w:cs="Arial"/>
          <w:sz w:val="22"/>
        </w:rPr>
      </w:pPr>
    </w:p>
    <w:p w:rsidR="00235730" w:rsidRPr="000C35B6" w:rsidRDefault="00235730" w:rsidP="00AE6707">
      <w:pPr>
        <w:rPr>
          <w:rFonts w:ascii="Arial" w:hAnsi="Arial" w:cs="Arial"/>
          <w:sz w:val="22"/>
        </w:rPr>
      </w:pPr>
    </w:p>
    <w:tbl>
      <w:tblPr>
        <w:tblStyle w:val="TableGrid"/>
        <w:tblW w:w="0" w:type="auto"/>
        <w:tblLook w:val="04A0" w:firstRow="1" w:lastRow="0" w:firstColumn="1" w:lastColumn="0" w:noHBand="0" w:noVBand="1"/>
      </w:tblPr>
      <w:tblGrid>
        <w:gridCol w:w="2376"/>
        <w:gridCol w:w="6867"/>
      </w:tblGrid>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Employer’s name</w:t>
            </w:r>
            <w:r w:rsidR="00AE6707" w:rsidRPr="000C35B6">
              <w:rPr>
                <w:rFonts w:ascii="Arial" w:hAnsi="Arial" w:cs="Arial"/>
                <w:sz w:val="22"/>
              </w:rPr>
              <w:t>:</w:t>
            </w:r>
          </w:p>
        </w:tc>
        <w:tc>
          <w:tcPr>
            <w:tcW w:w="6867" w:type="dxa"/>
          </w:tcPr>
          <w:p w:rsidR="00AE6707" w:rsidRPr="000C35B6" w:rsidRDefault="00CF14D2" w:rsidP="006B3480">
            <w:pPr>
              <w:rPr>
                <w:rFonts w:ascii="Arial" w:hAnsi="Arial" w:cs="Arial"/>
                <w:sz w:val="22"/>
              </w:rPr>
            </w:pPr>
            <w:r w:rsidRPr="000C35B6">
              <w:rPr>
                <w:rFonts w:ascii="Arial" w:hAnsi="Arial" w:cs="Arial"/>
                <w:sz w:val="22"/>
              </w:rPr>
              <w:t xml:space="preserve">Public Enterprise </w:t>
            </w:r>
            <w:r w:rsidR="00DA5375" w:rsidRPr="000C35B6">
              <w:rPr>
                <w:rFonts w:ascii="Arial" w:hAnsi="Arial" w:cs="Arial"/>
                <w:sz w:val="22"/>
              </w:rPr>
              <w:t>Ele</w:t>
            </w:r>
            <w:r w:rsidRPr="000C35B6">
              <w:rPr>
                <w:rFonts w:ascii="Arial" w:hAnsi="Arial" w:cs="Arial"/>
                <w:sz w:val="22"/>
              </w:rPr>
              <w:t>ctric Power Industry of Serbia</w:t>
            </w:r>
            <w:r w:rsidR="00DA5375" w:rsidRPr="000C35B6">
              <w:rPr>
                <w:rFonts w:ascii="Arial" w:hAnsi="Arial" w:cs="Arial"/>
                <w:sz w:val="22"/>
              </w:rPr>
              <w:t xml:space="preserve"> </w:t>
            </w:r>
          </w:p>
        </w:tc>
      </w:tr>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Employer’s address</w:t>
            </w:r>
            <w:r w:rsidR="00AE6707" w:rsidRPr="000C35B6">
              <w:rPr>
                <w:rFonts w:ascii="Arial" w:hAnsi="Arial" w:cs="Arial"/>
                <w:sz w:val="22"/>
              </w:rPr>
              <w:t>:</w:t>
            </w:r>
          </w:p>
        </w:tc>
        <w:tc>
          <w:tcPr>
            <w:tcW w:w="6867" w:type="dxa"/>
          </w:tcPr>
          <w:p w:rsidR="00AE6707" w:rsidRPr="000C35B6" w:rsidRDefault="008C545E" w:rsidP="002B62DA">
            <w:pPr>
              <w:rPr>
                <w:rFonts w:ascii="Arial" w:hAnsi="Arial" w:cs="Arial"/>
                <w:sz w:val="22"/>
              </w:rPr>
            </w:pPr>
            <w:proofErr w:type="spellStart"/>
            <w:r>
              <w:rPr>
                <w:rFonts w:ascii="Arial" w:hAnsi="Arial" w:cs="Arial"/>
                <w:sz w:val="22"/>
              </w:rPr>
              <w:t>Carice</w:t>
            </w:r>
            <w:proofErr w:type="spellEnd"/>
            <w:r>
              <w:rPr>
                <w:rFonts w:ascii="Arial" w:hAnsi="Arial" w:cs="Arial"/>
                <w:sz w:val="22"/>
              </w:rPr>
              <w:t xml:space="preserve"> </w:t>
            </w:r>
            <w:proofErr w:type="spellStart"/>
            <w:r>
              <w:rPr>
                <w:rFonts w:ascii="Arial" w:hAnsi="Arial" w:cs="Arial"/>
                <w:sz w:val="22"/>
              </w:rPr>
              <w:t>Milice</w:t>
            </w:r>
            <w:proofErr w:type="spellEnd"/>
            <w:r>
              <w:rPr>
                <w:rFonts w:ascii="Arial" w:hAnsi="Arial" w:cs="Arial"/>
                <w:sz w:val="22"/>
              </w:rPr>
              <w:t xml:space="preserve"> 2</w:t>
            </w:r>
          </w:p>
        </w:tc>
      </w:tr>
      <w:tr w:rsidR="00AE6707" w:rsidRPr="000C35B6" w:rsidTr="008A25AB">
        <w:trPr>
          <w:trHeight w:val="610"/>
        </w:trPr>
        <w:tc>
          <w:tcPr>
            <w:tcW w:w="2376" w:type="dxa"/>
            <w:tcBorders>
              <w:top w:val="nil"/>
              <w:left w:val="nil"/>
              <w:bottom w:val="nil"/>
            </w:tcBorders>
          </w:tcPr>
          <w:p w:rsidR="00AE6707" w:rsidRPr="000C35B6" w:rsidRDefault="00FB3C81" w:rsidP="00FB3C81">
            <w:pPr>
              <w:jc w:val="left"/>
              <w:rPr>
                <w:rFonts w:ascii="Arial" w:hAnsi="Arial" w:cs="Arial"/>
                <w:sz w:val="22"/>
              </w:rPr>
            </w:pPr>
            <w:r w:rsidRPr="000C35B6">
              <w:rPr>
                <w:rFonts w:ascii="Arial" w:hAnsi="Arial" w:cs="Arial"/>
                <w:sz w:val="22"/>
              </w:rPr>
              <w:t>Web site</w:t>
            </w:r>
            <w:r w:rsidR="00AE6707" w:rsidRPr="000C35B6">
              <w:rPr>
                <w:rFonts w:ascii="Arial" w:hAnsi="Arial" w:cs="Arial"/>
                <w:sz w:val="22"/>
              </w:rPr>
              <w:t>:</w:t>
            </w:r>
          </w:p>
        </w:tc>
        <w:tc>
          <w:tcPr>
            <w:tcW w:w="6867" w:type="dxa"/>
          </w:tcPr>
          <w:p w:rsidR="00AE6707" w:rsidRPr="000C35B6" w:rsidRDefault="00AE6707" w:rsidP="00AE6707">
            <w:pPr>
              <w:rPr>
                <w:rFonts w:ascii="Arial" w:hAnsi="Arial" w:cs="Arial"/>
                <w:sz w:val="22"/>
              </w:rPr>
            </w:pPr>
            <w:r w:rsidRPr="000C35B6">
              <w:rPr>
                <w:rFonts w:ascii="Arial" w:hAnsi="Arial" w:cs="Arial"/>
                <w:sz w:val="22"/>
              </w:rPr>
              <w:t>www.eps.rs</w:t>
            </w:r>
          </w:p>
        </w:tc>
      </w:tr>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Type of Employer</w:t>
            </w:r>
            <w:r w:rsidR="00AE6707" w:rsidRPr="000C35B6">
              <w:rPr>
                <w:rFonts w:ascii="Arial" w:hAnsi="Arial" w:cs="Arial"/>
                <w:sz w:val="22"/>
              </w:rPr>
              <w:t>:</w:t>
            </w:r>
          </w:p>
        </w:tc>
        <w:tc>
          <w:tcPr>
            <w:tcW w:w="6867" w:type="dxa"/>
          </w:tcPr>
          <w:p w:rsidR="00AE6707" w:rsidRPr="000C35B6" w:rsidRDefault="006B3480" w:rsidP="00DA5375">
            <w:pPr>
              <w:rPr>
                <w:rFonts w:ascii="Arial" w:hAnsi="Arial" w:cs="Arial"/>
                <w:sz w:val="22"/>
              </w:rPr>
            </w:pPr>
            <w:r>
              <w:rPr>
                <w:rFonts w:ascii="Arial" w:hAnsi="Arial" w:cs="Arial"/>
                <w:sz w:val="22"/>
              </w:rPr>
              <w:t>Public enterprises</w:t>
            </w:r>
          </w:p>
        </w:tc>
      </w:tr>
      <w:tr w:rsidR="00AE6707" w:rsidRPr="000C35B6" w:rsidTr="003A25C0">
        <w:trPr>
          <w:trHeight w:val="788"/>
        </w:trPr>
        <w:tc>
          <w:tcPr>
            <w:tcW w:w="2376" w:type="dxa"/>
            <w:tcBorders>
              <w:top w:val="nil"/>
              <w:left w:val="nil"/>
              <w:bottom w:val="nil"/>
            </w:tcBorders>
          </w:tcPr>
          <w:p w:rsidR="00931E84" w:rsidRPr="000C35B6" w:rsidRDefault="00DA5375" w:rsidP="003A25C0">
            <w:pPr>
              <w:rPr>
                <w:rFonts w:ascii="Arial" w:hAnsi="Arial" w:cs="Arial"/>
                <w:sz w:val="22"/>
              </w:rPr>
            </w:pPr>
            <w:r w:rsidRPr="000C35B6">
              <w:rPr>
                <w:rFonts w:ascii="Arial" w:hAnsi="Arial" w:cs="Arial"/>
                <w:sz w:val="22"/>
              </w:rPr>
              <w:t xml:space="preserve">Type </w:t>
            </w:r>
            <w:r w:rsidR="00931E84" w:rsidRPr="000C35B6">
              <w:rPr>
                <w:rFonts w:ascii="Arial" w:hAnsi="Arial" w:cs="Arial"/>
                <w:sz w:val="22"/>
              </w:rPr>
              <w:t>of public procurement procedure</w:t>
            </w:r>
            <w:r w:rsidR="00AE6707" w:rsidRPr="000C35B6">
              <w:rPr>
                <w:rFonts w:ascii="Arial" w:hAnsi="Arial" w:cs="Arial"/>
                <w:sz w:val="22"/>
              </w:rPr>
              <w:t>:</w:t>
            </w:r>
          </w:p>
          <w:p w:rsidR="003A25C0" w:rsidRPr="000C35B6" w:rsidRDefault="003A25C0" w:rsidP="003A25C0">
            <w:pPr>
              <w:rPr>
                <w:rFonts w:ascii="Arial" w:hAnsi="Arial" w:cs="Arial"/>
                <w:sz w:val="22"/>
              </w:rPr>
            </w:pPr>
          </w:p>
        </w:tc>
        <w:tc>
          <w:tcPr>
            <w:tcW w:w="6867" w:type="dxa"/>
          </w:tcPr>
          <w:p w:rsidR="00931E84" w:rsidRPr="000C35B6" w:rsidRDefault="00931E84" w:rsidP="003A25C0">
            <w:pPr>
              <w:rPr>
                <w:rFonts w:ascii="Arial" w:hAnsi="Arial" w:cs="Arial"/>
                <w:sz w:val="22"/>
              </w:rPr>
            </w:pPr>
            <w:r w:rsidRPr="000C35B6">
              <w:rPr>
                <w:rFonts w:ascii="Arial" w:hAnsi="Arial" w:cs="Arial"/>
                <w:sz w:val="22"/>
              </w:rPr>
              <w:t>Open procedure</w:t>
            </w:r>
          </w:p>
        </w:tc>
      </w:tr>
      <w:tr w:rsidR="00931E84" w:rsidRPr="000C35B6" w:rsidTr="008A25AB">
        <w:trPr>
          <w:trHeight w:val="610"/>
        </w:trPr>
        <w:tc>
          <w:tcPr>
            <w:tcW w:w="2376" w:type="dxa"/>
            <w:tcBorders>
              <w:top w:val="nil"/>
              <w:left w:val="nil"/>
              <w:bottom w:val="nil"/>
            </w:tcBorders>
          </w:tcPr>
          <w:p w:rsidR="00931E84" w:rsidRPr="000C35B6" w:rsidRDefault="00931E84" w:rsidP="00AE6707">
            <w:pPr>
              <w:rPr>
                <w:rFonts w:ascii="Arial" w:hAnsi="Arial" w:cs="Arial"/>
                <w:sz w:val="22"/>
              </w:rPr>
            </w:pPr>
            <w:r w:rsidRPr="000C35B6">
              <w:rPr>
                <w:rFonts w:ascii="Arial" w:hAnsi="Arial" w:cs="Arial"/>
                <w:sz w:val="22"/>
              </w:rPr>
              <w:t>Type of subject:</w:t>
            </w:r>
          </w:p>
        </w:tc>
        <w:tc>
          <w:tcPr>
            <w:tcW w:w="6867" w:type="dxa"/>
          </w:tcPr>
          <w:p w:rsidR="00931E84" w:rsidRPr="000C35B6" w:rsidRDefault="000C35B6" w:rsidP="00AE6707">
            <w:pPr>
              <w:rPr>
                <w:rFonts w:ascii="Arial" w:hAnsi="Arial" w:cs="Arial"/>
                <w:sz w:val="22"/>
              </w:rPr>
            </w:pPr>
            <w:r w:rsidRPr="000C35B6">
              <w:rPr>
                <w:rFonts w:ascii="Arial" w:hAnsi="Arial" w:cs="Arial"/>
                <w:sz w:val="22"/>
              </w:rPr>
              <w:t>Goods</w:t>
            </w:r>
          </w:p>
        </w:tc>
      </w:tr>
    </w:tbl>
    <w:p w:rsidR="00235730" w:rsidRPr="000C35B6" w:rsidRDefault="00235730" w:rsidP="00AE6707">
      <w:pPr>
        <w:autoSpaceDE w:val="0"/>
        <w:autoSpaceDN w:val="0"/>
        <w:adjustRightInd w:val="0"/>
        <w:jc w:val="left"/>
        <w:rPr>
          <w:rFonts w:ascii="Arial" w:hAnsi="Arial" w:cs="Arial"/>
          <w:b/>
          <w:bCs/>
          <w:sz w:val="22"/>
        </w:rPr>
      </w:pPr>
    </w:p>
    <w:p w:rsidR="00235730" w:rsidRPr="000C35B6" w:rsidRDefault="00DA5375" w:rsidP="00AE065C">
      <w:pPr>
        <w:autoSpaceDE w:val="0"/>
        <w:autoSpaceDN w:val="0"/>
        <w:adjustRightInd w:val="0"/>
        <w:rPr>
          <w:rFonts w:ascii="Arial" w:hAnsi="Arial" w:cs="Arial"/>
          <w:sz w:val="22"/>
        </w:rPr>
      </w:pPr>
      <w:r w:rsidRPr="000C35B6">
        <w:rPr>
          <w:rFonts w:ascii="Arial" w:hAnsi="Arial" w:cs="Arial"/>
          <w:b/>
          <w:bCs/>
          <w:sz w:val="22"/>
        </w:rPr>
        <w:t>For goods and services</w:t>
      </w:r>
      <w:r w:rsidR="00235730" w:rsidRPr="000C35B6">
        <w:rPr>
          <w:rFonts w:ascii="Arial" w:hAnsi="Arial" w:cs="Arial"/>
          <w:b/>
          <w:bCs/>
          <w:sz w:val="22"/>
        </w:rPr>
        <w:t xml:space="preserve">: </w:t>
      </w:r>
      <w:r w:rsidRPr="000C35B6">
        <w:rPr>
          <w:rFonts w:ascii="Arial" w:hAnsi="Arial" w:cs="Arial"/>
          <w:sz w:val="22"/>
        </w:rPr>
        <w:t xml:space="preserve"> description of procurement</w:t>
      </w:r>
      <w:r w:rsidR="00931E84" w:rsidRPr="000C35B6">
        <w:rPr>
          <w:rFonts w:ascii="Arial" w:hAnsi="Arial" w:cs="Arial"/>
          <w:sz w:val="22"/>
        </w:rPr>
        <w:t xml:space="preserve"> subject</w:t>
      </w:r>
      <w:r w:rsidRPr="000C35B6">
        <w:rPr>
          <w:rFonts w:ascii="Arial" w:hAnsi="Arial" w:cs="Arial"/>
          <w:sz w:val="22"/>
        </w:rPr>
        <w:t xml:space="preserve">, name and </w:t>
      </w:r>
      <w:r w:rsidR="00931E84" w:rsidRPr="000C35B6">
        <w:rPr>
          <w:rFonts w:ascii="Arial" w:hAnsi="Arial" w:cs="Arial"/>
          <w:sz w:val="22"/>
        </w:rPr>
        <w:t>designation in the</w:t>
      </w:r>
      <w:r w:rsidRPr="000C35B6">
        <w:rPr>
          <w:rFonts w:ascii="Arial" w:hAnsi="Arial" w:cs="Arial"/>
          <w:sz w:val="22"/>
        </w:rPr>
        <w:t xml:space="preserve"> </w:t>
      </w:r>
      <w:r w:rsidR="002B62DA">
        <w:rPr>
          <w:rFonts w:ascii="Arial" w:hAnsi="Arial" w:cs="Arial"/>
          <w:sz w:val="22"/>
        </w:rPr>
        <w:t>Common Procurement Vocabulary,</w:t>
      </w:r>
      <w:r w:rsidR="00257B66" w:rsidRPr="000C35B6">
        <w:rPr>
          <w:rFonts w:ascii="Arial" w:hAnsi="Arial" w:cs="Arial"/>
          <w:sz w:val="22"/>
        </w:rPr>
        <w:t xml:space="preserve"> </w:t>
      </w:r>
      <w:r w:rsidRPr="000C35B6">
        <w:rPr>
          <w:rFonts w:ascii="Arial" w:hAnsi="Arial" w:cs="Arial"/>
          <w:sz w:val="22"/>
        </w:rPr>
        <w:t xml:space="preserve"> </w:t>
      </w:r>
    </w:p>
    <w:p w:rsidR="00235730" w:rsidRPr="000C35B6" w:rsidRDefault="00DA5375" w:rsidP="00AE065C">
      <w:pPr>
        <w:autoSpaceDE w:val="0"/>
        <w:autoSpaceDN w:val="0"/>
        <w:adjustRightInd w:val="0"/>
        <w:rPr>
          <w:rFonts w:ascii="Arial" w:hAnsi="Arial" w:cs="Arial"/>
          <w:sz w:val="22"/>
        </w:rPr>
      </w:pPr>
      <w:r w:rsidRPr="000C35B6">
        <w:rPr>
          <w:rFonts w:ascii="Arial" w:hAnsi="Arial" w:cs="Arial"/>
          <w:b/>
          <w:bCs/>
          <w:sz w:val="22"/>
        </w:rPr>
        <w:t>For works</w:t>
      </w:r>
      <w:r w:rsidR="00235730" w:rsidRPr="000C35B6">
        <w:rPr>
          <w:rFonts w:ascii="Arial" w:hAnsi="Arial" w:cs="Arial"/>
          <w:b/>
          <w:bCs/>
          <w:sz w:val="22"/>
        </w:rPr>
        <w:t xml:space="preserve">: </w:t>
      </w:r>
      <w:r w:rsidRPr="000C35B6">
        <w:rPr>
          <w:rFonts w:ascii="Arial" w:hAnsi="Arial" w:cs="Arial"/>
          <w:bCs/>
          <w:sz w:val="22"/>
        </w:rPr>
        <w:t>nature and scope of works and basic characteristics of works, place of work e</w:t>
      </w:r>
      <w:r w:rsidR="00931E84" w:rsidRPr="000C35B6">
        <w:rPr>
          <w:rFonts w:ascii="Arial" w:hAnsi="Arial" w:cs="Arial"/>
          <w:bCs/>
          <w:sz w:val="22"/>
        </w:rPr>
        <w:t>xecution</w:t>
      </w:r>
      <w:r w:rsidRPr="000C35B6">
        <w:rPr>
          <w:rFonts w:ascii="Arial" w:hAnsi="Arial" w:cs="Arial"/>
          <w:bCs/>
          <w:sz w:val="22"/>
        </w:rPr>
        <w:t xml:space="preserve">, </w:t>
      </w:r>
      <w:r w:rsidR="00931E84" w:rsidRPr="000C35B6">
        <w:rPr>
          <w:rFonts w:ascii="Arial" w:hAnsi="Arial" w:cs="Arial"/>
          <w:bCs/>
          <w:sz w:val="22"/>
        </w:rPr>
        <w:t>designation</w:t>
      </w:r>
      <w:r w:rsidRPr="000C35B6">
        <w:rPr>
          <w:rFonts w:ascii="Arial" w:hAnsi="Arial" w:cs="Arial"/>
          <w:bCs/>
          <w:sz w:val="22"/>
        </w:rPr>
        <w:t xml:space="preserve"> from activity</w:t>
      </w:r>
      <w:r w:rsidR="00931E84" w:rsidRPr="000C35B6">
        <w:rPr>
          <w:rFonts w:ascii="Arial" w:hAnsi="Arial" w:cs="Arial"/>
          <w:bCs/>
          <w:sz w:val="22"/>
        </w:rPr>
        <w:t xml:space="preserve"> classification, i.e. name and designation</w:t>
      </w:r>
      <w:r w:rsidRPr="000C35B6">
        <w:rPr>
          <w:rFonts w:ascii="Arial" w:hAnsi="Arial" w:cs="Arial"/>
          <w:bCs/>
          <w:sz w:val="22"/>
        </w:rPr>
        <w:t xml:space="preserve"> from </w:t>
      </w:r>
      <w:r w:rsidR="00931E84" w:rsidRPr="000C35B6">
        <w:rPr>
          <w:rFonts w:ascii="Arial" w:hAnsi="Arial" w:cs="Arial"/>
          <w:bCs/>
          <w:sz w:val="22"/>
        </w:rPr>
        <w:t xml:space="preserve">the </w:t>
      </w:r>
      <w:r w:rsidR="00796D5E">
        <w:rPr>
          <w:rFonts w:ascii="Arial" w:hAnsi="Arial" w:cs="Arial"/>
          <w:sz w:val="22"/>
        </w:rPr>
        <w:t>Common Procurement Vocabulary</w:t>
      </w:r>
      <w:r w:rsidRPr="000C35B6">
        <w:rPr>
          <w:rFonts w:ascii="Arial" w:hAnsi="Arial" w:cs="Arial"/>
          <w:bCs/>
          <w:sz w:val="22"/>
        </w:rPr>
        <w:t>:</w:t>
      </w:r>
      <w:r w:rsidRPr="000C35B6">
        <w:rPr>
          <w:rFonts w:ascii="Arial" w:hAnsi="Arial" w:cs="Arial"/>
          <w:sz w:val="22"/>
        </w:rPr>
        <w:t xml:space="preserve"> </w:t>
      </w:r>
    </w:p>
    <w:p w:rsidR="00AE6707" w:rsidRPr="000C35B6" w:rsidRDefault="00AE6707" w:rsidP="00AE6707">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235730" w:rsidRPr="000C35B6" w:rsidTr="00AE6707">
        <w:trPr>
          <w:trHeight w:val="1637"/>
        </w:trPr>
        <w:tc>
          <w:tcPr>
            <w:tcW w:w="9243" w:type="dxa"/>
          </w:tcPr>
          <w:p w:rsidR="0022797A" w:rsidRDefault="006B3480" w:rsidP="000C35B6">
            <w:pPr>
              <w:rPr>
                <w:rFonts w:ascii="Arial" w:hAnsi="Arial" w:cs="Arial"/>
                <w:sz w:val="22"/>
              </w:rPr>
            </w:pPr>
            <w:r>
              <w:rPr>
                <w:rFonts w:ascii="Arial" w:hAnsi="Arial" w:cs="Arial"/>
                <w:sz w:val="22"/>
              </w:rPr>
              <w:t>PP name</w:t>
            </w:r>
            <w:r>
              <w:rPr>
                <w:rFonts w:ascii="Arial" w:hAnsi="Arial" w:cs="Arial"/>
                <w:sz w:val="22"/>
                <w:lang w:val="sr-Latn-RS"/>
              </w:rPr>
              <w:t xml:space="preserve">: </w:t>
            </w:r>
            <w:r w:rsidR="00796D5E" w:rsidRPr="00796D5E">
              <w:rPr>
                <w:rFonts w:ascii="Arial" w:hAnsi="Arial" w:cs="Arial"/>
                <w:sz w:val="22"/>
              </w:rPr>
              <w:t xml:space="preserve">Information </w:t>
            </w:r>
            <w:r w:rsidR="00796D5E">
              <w:rPr>
                <w:rFonts w:ascii="Arial" w:hAnsi="Arial" w:cs="Arial"/>
                <w:sz w:val="22"/>
              </w:rPr>
              <w:t>S</w:t>
            </w:r>
            <w:r w:rsidR="00796D5E" w:rsidRPr="00796D5E">
              <w:rPr>
                <w:rFonts w:ascii="Arial" w:hAnsi="Arial" w:cs="Arial"/>
                <w:sz w:val="22"/>
              </w:rPr>
              <w:t xml:space="preserve">ystem to </w:t>
            </w:r>
            <w:r w:rsidR="00796D5E">
              <w:rPr>
                <w:rFonts w:ascii="Arial" w:hAnsi="Arial" w:cs="Arial"/>
                <w:sz w:val="22"/>
              </w:rPr>
              <w:t>S</w:t>
            </w:r>
            <w:r w:rsidR="00796D5E" w:rsidRPr="00796D5E">
              <w:rPr>
                <w:rFonts w:ascii="Arial" w:hAnsi="Arial" w:cs="Arial"/>
                <w:sz w:val="22"/>
              </w:rPr>
              <w:t xml:space="preserve">upport </w:t>
            </w:r>
            <w:r w:rsidR="006216D5">
              <w:rPr>
                <w:rFonts w:ascii="Arial" w:hAnsi="Arial" w:cs="Arial"/>
                <w:sz w:val="22"/>
              </w:rPr>
              <w:t xml:space="preserve">the Sale of </w:t>
            </w:r>
            <w:r w:rsidR="00796D5E">
              <w:rPr>
                <w:rFonts w:ascii="Arial" w:hAnsi="Arial" w:cs="Arial"/>
                <w:sz w:val="22"/>
              </w:rPr>
              <w:t>E</w:t>
            </w:r>
            <w:r w:rsidR="00796D5E" w:rsidRPr="00796D5E">
              <w:rPr>
                <w:rFonts w:ascii="Arial" w:hAnsi="Arial" w:cs="Arial"/>
                <w:sz w:val="22"/>
              </w:rPr>
              <w:t>lectricity</w:t>
            </w:r>
            <w:r w:rsidR="00796D5E">
              <w:rPr>
                <w:rFonts w:ascii="Arial" w:hAnsi="Arial" w:cs="Arial"/>
                <w:sz w:val="22"/>
              </w:rPr>
              <w:t xml:space="preserve">, </w:t>
            </w:r>
            <w:r w:rsidR="0022797A">
              <w:rPr>
                <w:rFonts w:ascii="Arial" w:hAnsi="Arial" w:cs="Arial"/>
                <w:sz w:val="22"/>
              </w:rPr>
              <w:t>number: 13/14/DIKT</w:t>
            </w:r>
          </w:p>
          <w:p w:rsidR="0022797A" w:rsidRDefault="0022797A" w:rsidP="000C35B6">
            <w:pPr>
              <w:rPr>
                <w:rFonts w:ascii="Arial" w:hAnsi="Arial" w:cs="Arial"/>
                <w:sz w:val="22"/>
              </w:rPr>
            </w:pPr>
          </w:p>
          <w:p w:rsidR="000C35B6" w:rsidRPr="000C35B6" w:rsidRDefault="0022797A" w:rsidP="000C35B6">
            <w:pPr>
              <w:rPr>
                <w:rFonts w:ascii="Arial" w:hAnsi="Arial" w:cs="Arial"/>
                <w:bCs/>
                <w:sz w:val="22"/>
                <w:lang w:eastAsia="sr-Latn-CS"/>
              </w:rPr>
            </w:pPr>
            <w:r>
              <w:rPr>
                <w:rFonts w:ascii="Arial" w:hAnsi="Arial" w:cs="Arial"/>
                <w:sz w:val="22"/>
              </w:rPr>
              <w:t xml:space="preserve">Name and designation </w:t>
            </w:r>
            <w:r w:rsidRPr="0022797A">
              <w:rPr>
                <w:rFonts w:ascii="Arial" w:hAnsi="Arial" w:cs="Arial"/>
                <w:sz w:val="22"/>
              </w:rPr>
              <w:t>in the Common Procurement Vocabulary</w:t>
            </w:r>
            <w:r w:rsidR="00796D5E">
              <w:rPr>
                <w:rFonts w:ascii="Arial" w:hAnsi="Arial" w:cs="Arial"/>
                <w:sz w:val="22"/>
                <w:lang w:val="sr-Latn-RS"/>
              </w:rPr>
              <w:t>:</w:t>
            </w:r>
            <w:r>
              <w:rPr>
                <w:rFonts w:ascii="Arial" w:hAnsi="Arial" w:cs="Arial"/>
                <w:sz w:val="22"/>
                <w:lang w:val="sr-Latn-RS"/>
              </w:rPr>
              <w:t xml:space="preserve"> </w:t>
            </w:r>
            <w:r w:rsidR="00796D5E">
              <w:rPr>
                <w:rFonts w:ascii="Arial" w:hAnsi="Arial" w:cs="Arial"/>
                <w:sz w:val="22"/>
                <w:lang w:val="sr-Latn-RS"/>
              </w:rPr>
              <w:t>48810000 – Information Systems</w:t>
            </w:r>
            <w:r>
              <w:rPr>
                <w:rFonts w:ascii="Arial" w:hAnsi="Arial" w:cs="Arial"/>
                <w:sz w:val="22"/>
                <w:lang w:val="sr-Latn-RS"/>
              </w:rPr>
              <w:t>.</w:t>
            </w:r>
            <w:r w:rsidR="00796D5E">
              <w:rPr>
                <w:rFonts w:ascii="Arial" w:hAnsi="Arial" w:cs="Arial"/>
                <w:sz w:val="22"/>
              </w:rPr>
              <w:t xml:space="preserve"> </w:t>
            </w:r>
          </w:p>
          <w:p w:rsidR="000C35B6" w:rsidRPr="0022797A" w:rsidRDefault="000C35B6" w:rsidP="0022797A">
            <w:pPr>
              <w:pStyle w:val="BodyText"/>
              <w:rPr>
                <w:rFonts w:ascii="Arial" w:hAnsi="Arial" w:cs="Arial"/>
                <w:szCs w:val="24"/>
                <w:lang w:val="en-US"/>
              </w:rPr>
            </w:pPr>
            <w:r w:rsidRPr="000C35B6">
              <w:rPr>
                <w:rFonts w:ascii="Arial" w:hAnsi="Arial" w:cs="Arial"/>
                <w:szCs w:val="24"/>
                <w:lang w:val="en-US"/>
              </w:rPr>
              <w:t xml:space="preserve"> </w:t>
            </w:r>
          </w:p>
          <w:p w:rsidR="00DC32F5" w:rsidRPr="000C35B6" w:rsidRDefault="00DC32F5" w:rsidP="00796D5E">
            <w:pPr>
              <w:contextualSpacing/>
              <w:jc w:val="left"/>
              <w:rPr>
                <w:rFonts w:ascii="Arial" w:hAnsi="Arial" w:cs="Arial"/>
                <w:sz w:val="22"/>
              </w:rPr>
            </w:pPr>
          </w:p>
        </w:tc>
      </w:tr>
    </w:tbl>
    <w:p w:rsidR="00235730" w:rsidRPr="000C35B6" w:rsidRDefault="00235730" w:rsidP="00AE6707">
      <w:pPr>
        <w:rPr>
          <w:rFonts w:ascii="Arial" w:hAnsi="Arial" w:cs="Arial"/>
          <w:sz w:val="22"/>
        </w:rPr>
      </w:pPr>
    </w:p>
    <w:p w:rsidR="008E0438" w:rsidRPr="000C35B6" w:rsidRDefault="00FB3C81" w:rsidP="00AE6707">
      <w:pPr>
        <w:rPr>
          <w:rFonts w:ascii="Arial" w:hAnsi="Arial" w:cs="Arial"/>
          <w:sz w:val="22"/>
        </w:rPr>
      </w:pPr>
      <w:r w:rsidRPr="000C35B6">
        <w:rPr>
          <w:rFonts w:ascii="Arial" w:hAnsi="Arial" w:cs="Arial"/>
          <w:sz w:val="22"/>
        </w:rPr>
        <w:t xml:space="preserve">Number of lots, if </w:t>
      </w:r>
      <w:r w:rsidR="00931E84" w:rsidRPr="000C35B6">
        <w:rPr>
          <w:rFonts w:ascii="Arial" w:hAnsi="Arial" w:cs="Arial"/>
          <w:sz w:val="22"/>
        </w:rPr>
        <w:t xml:space="preserve">procurement </w:t>
      </w:r>
      <w:r w:rsidRPr="000C35B6">
        <w:rPr>
          <w:rFonts w:ascii="Arial" w:hAnsi="Arial" w:cs="Arial"/>
          <w:sz w:val="22"/>
        </w:rPr>
        <w:t>subject is divided into several lots</w:t>
      </w:r>
      <w:r w:rsidR="00FB55E5">
        <w:rPr>
          <w:rFonts w:ascii="Arial" w:hAnsi="Arial" w:cs="Arial"/>
          <w:sz w:val="22"/>
        </w:rPr>
        <w:t>:</w:t>
      </w:r>
      <w:r w:rsidRPr="000C35B6">
        <w:rPr>
          <w:rFonts w:ascii="Arial" w:hAnsi="Arial" w:cs="Arial"/>
          <w:sz w:val="22"/>
        </w:rPr>
        <w:t xml:space="preserve"> </w:t>
      </w:r>
    </w:p>
    <w:p w:rsidR="00AE6707" w:rsidRPr="000C35B6" w:rsidRDefault="00AE6707" w:rsidP="00AE6707">
      <w:pPr>
        <w:rPr>
          <w:rFonts w:ascii="Arial" w:hAnsi="Arial" w:cs="Arial"/>
          <w:sz w:val="22"/>
        </w:rPr>
      </w:pPr>
    </w:p>
    <w:tbl>
      <w:tblPr>
        <w:tblStyle w:val="TableGrid"/>
        <w:tblW w:w="0" w:type="auto"/>
        <w:tblLook w:val="04A0" w:firstRow="1" w:lastRow="0" w:firstColumn="1" w:lastColumn="0" w:noHBand="0" w:noVBand="1"/>
      </w:tblPr>
      <w:tblGrid>
        <w:gridCol w:w="9243"/>
      </w:tblGrid>
      <w:tr w:rsidR="008E0438" w:rsidRPr="000C35B6" w:rsidTr="00E67DBB">
        <w:trPr>
          <w:trHeight w:val="638"/>
        </w:trPr>
        <w:tc>
          <w:tcPr>
            <w:tcW w:w="9243" w:type="dxa"/>
          </w:tcPr>
          <w:p w:rsidR="000C35B6" w:rsidRPr="000C35B6" w:rsidRDefault="00FB55E5" w:rsidP="00FB55E5">
            <w:pPr>
              <w:jc w:val="left"/>
              <w:rPr>
                <w:rFonts w:ascii="Arial" w:hAnsi="Arial" w:cs="Arial"/>
                <w:sz w:val="22"/>
              </w:rPr>
            </w:pPr>
            <w:r>
              <w:rPr>
                <w:rFonts w:ascii="Arial" w:hAnsi="Arial" w:cs="Arial"/>
                <w:sz w:val="22"/>
              </w:rPr>
              <w:t>/</w:t>
            </w:r>
          </w:p>
          <w:p w:rsidR="008E0438" w:rsidRPr="000C35B6" w:rsidRDefault="008E0438" w:rsidP="00860316">
            <w:pPr>
              <w:rPr>
                <w:rFonts w:ascii="Arial" w:hAnsi="Arial" w:cs="Arial"/>
                <w:sz w:val="22"/>
              </w:rPr>
            </w:pPr>
          </w:p>
        </w:tc>
      </w:tr>
    </w:tbl>
    <w:p w:rsidR="008E0438" w:rsidRPr="000C35B6" w:rsidRDefault="008E0438" w:rsidP="00AE6707">
      <w:pPr>
        <w:rPr>
          <w:rFonts w:ascii="Arial" w:hAnsi="Arial" w:cs="Arial"/>
          <w:sz w:val="22"/>
        </w:rPr>
      </w:pPr>
    </w:p>
    <w:p w:rsidR="000F1F5D" w:rsidRPr="000C35B6" w:rsidRDefault="00931E84" w:rsidP="00FB3C81">
      <w:pPr>
        <w:autoSpaceDE w:val="0"/>
        <w:autoSpaceDN w:val="0"/>
        <w:adjustRightInd w:val="0"/>
        <w:rPr>
          <w:rFonts w:ascii="Arial" w:hAnsi="Arial" w:cs="Arial"/>
          <w:sz w:val="22"/>
        </w:rPr>
      </w:pPr>
      <w:r w:rsidRPr="000C35B6">
        <w:rPr>
          <w:rFonts w:ascii="Arial" w:hAnsi="Arial" w:cs="Arial"/>
          <w:sz w:val="22"/>
        </w:rPr>
        <w:t>Specific note</w:t>
      </w:r>
      <w:r w:rsidR="00FB3C81" w:rsidRPr="000C35B6">
        <w:rPr>
          <w:rFonts w:ascii="Arial" w:hAnsi="Arial" w:cs="Arial"/>
          <w:sz w:val="22"/>
        </w:rPr>
        <w:t xml:space="preserve"> if the contract on public procurement is reserved for institutions, organizations or business entities for</w:t>
      </w:r>
      <w:r w:rsidR="00AE065C" w:rsidRPr="000C35B6">
        <w:rPr>
          <w:rFonts w:ascii="Arial" w:hAnsi="Arial" w:cs="Arial"/>
          <w:sz w:val="22"/>
        </w:rPr>
        <w:t xml:space="preserve"> vocational</w:t>
      </w:r>
      <w:r w:rsidR="00FB3C81" w:rsidRPr="000C35B6">
        <w:rPr>
          <w:rFonts w:ascii="Arial" w:hAnsi="Arial" w:cs="Arial"/>
          <w:sz w:val="22"/>
        </w:rPr>
        <w:t xml:space="preserve"> training, professional rehabilitation and employment of disabled persons:  </w:t>
      </w:r>
    </w:p>
    <w:p w:rsidR="00AE6707" w:rsidRPr="000C35B6" w:rsidRDefault="00AE6707" w:rsidP="00AE6707">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0F1F5D" w:rsidRPr="000C35B6" w:rsidTr="00E67DBB">
        <w:trPr>
          <w:trHeight w:val="608"/>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8E0438" w:rsidRPr="000C35B6" w:rsidRDefault="008E0438" w:rsidP="00AE6707">
      <w:pPr>
        <w:rPr>
          <w:rFonts w:ascii="Arial" w:hAnsi="Arial" w:cs="Arial"/>
          <w:sz w:val="22"/>
        </w:rPr>
      </w:pPr>
    </w:p>
    <w:p w:rsidR="00AE6707" w:rsidRPr="000C35B6" w:rsidRDefault="00FB3C81" w:rsidP="00AE6707">
      <w:pPr>
        <w:rPr>
          <w:rFonts w:ascii="Arial" w:hAnsi="Arial" w:cs="Arial"/>
          <w:sz w:val="22"/>
        </w:rPr>
      </w:pPr>
      <w:r w:rsidRPr="000C35B6">
        <w:rPr>
          <w:rFonts w:ascii="Arial" w:hAnsi="Arial" w:cs="Arial"/>
          <w:sz w:val="22"/>
        </w:rPr>
        <w:t xml:space="preserve">In the event of negotiation procedure, the reason for application and </w:t>
      </w:r>
      <w:r w:rsidR="00931E84" w:rsidRPr="000C35B6">
        <w:rPr>
          <w:rFonts w:ascii="Arial" w:hAnsi="Arial" w:cs="Arial"/>
          <w:sz w:val="22"/>
        </w:rPr>
        <w:t>grounds</w:t>
      </w:r>
      <w:r w:rsidRPr="000C35B6">
        <w:rPr>
          <w:rFonts w:ascii="Arial" w:hAnsi="Arial" w:cs="Arial"/>
          <w:sz w:val="22"/>
        </w:rPr>
        <w:t xml:space="preserve"> from the law: </w:t>
      </w:r>
    </w:p>
    <w:tbl>
      <w:tblPr>
        <w:tblStyle w:val="TableGrid"/>
        <w:tblW w:w="0" w:type="auto"/>
        <w:tblLook w:val="04A0" w:firstRow="1" w:lastRow="0" w:firstColumn="1" w:lastColumn="0" w:noHBand="0" w:noVBand="1"/>
      </w:tblPr>
      <w:tblGrid>
        <w:gridCol w:w="9243"/>
      </w:tblGrid>
      <w:tr w:rsidR="000F1F5D" w:rsidRPr="000C35B6" w:rsidTr="00E67DBB">
        <w:trPr>
          <w:trHeight w:val="742"/>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2C2C39" w:rsidRPr="000C35B6" w:rsidRDefault="002C2C39" w:rsidP="00AE6707">
      <w:pPr>
        <w:rPr>
          <w:rFonts w:ascii="Arial" w:hAnsi="Arial" w:cs="Arial"/>
          <w:sz w:val="22"/>
        </w:rPr>
      </w:pPr>
    </w:p>
    <w:p w:rsidR="00AE6707" w:rsidRPr="000C35B6" w:rsidRDefault="00FB3C81" w:rsidP="00AE6707">
      <w:pPr>
        <w:rPr>
          <w:rFonts w:ascii="Arial" w:hAnsi="Arial" w:cs="Arial"/>
          <w:sz w:val="22"/>
        </w:rPr>
      </w:pPr>
      <w:r w:rsidRPr="000C35B6">
        <w:rPr>
          <w:rFonts w:ascii="Arial" w:hAnsi="Arial" w:cs="Arial"/>
          <w:sz w:val="22"/>
        </w:rPr>
        <w:t xml:space="preserve">If framework agreement is concluded, validity period of framework agreement and number of </w:t>
      </w:r>
      <w:r w:rsidR="00AE065C" w:rsidRPr="000C35B6">
        <w:rPr>
          <w:rFonts w:ascii="Arial" w:hAnsi="Arial" w:cs="Arial"/>
          <w:sz w:val="22"/>
        </w:rPr>
        <w:t>Tenderers</w:t>
      </w:r>
      <w:r w:rsidRPr="000C35B6">
        <w:rPr>
          <w:rFonts w:ascii="Arial" w:hAnsi="Arial" w:cs="Arial"/>
          <w:sz w:val="22"/>
        </w:rPr>
        <w:t xml:space="preserve"> with whom the Employer concludes the framework agreement: </w:t>
      </w:r>
    </w:p>
    <w:tbl>
      <w:tblPr>
        <w:tblStyle w:val="TableGrid"/>
        <w:tblW w:w="0" w:type="auto"/>
        <w:tblLook w:val="04A0" w:firstRow="1" w:lastRow="0" w:firstColumn="1" w:lastColumn="0" w:noHBand="0" w:noVBand="1"/>
      </w:tblPr>
      <w:tblGrid>
        <w:gridCol w:w="9243"/>
      </w:tblGrid>
      <w:tr w:rsidR="000F1F5D" w:rsidRPr="000C35B6" w:rsidTr="00AE6707">
        <w:trPr>
          <w:trHeight w:val="710"/>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In the event of submission of e-Tender, application of e-bidding or system of dynamic procurement – basic data on information system of Employer and required technical conditions for participation is as follows:</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756"/>
        </w:trPr>
        <w:tc>
          <w:tcPr>
            <w:tcW w:w="9243" w:type="dxa"/>
          </w:tcPr>
          <w:p w:rsidR="00931E84" w:rsidRPr="000C35B6" w:rsidRDefault="00FB55E5" w:rsidP="004A1544">
            <w:pPr>
              <w:rPr>
                <w:rFonts w:ascii="Arial" w:hAnsi="Arial" w:cs="Arial"/>
                <w:sz w:val="22"/>
              </w:rPr>
            </w:pPr>
            <w:r>
              <w:rPr>
                <w:rFonts w:ascii="Arial" w:hAnsi="Arial" w:cs="Arial"/>
                <w:sz w:val="22"/>
              </w:rPr>
              <w:t>/</w:t>
            </w:r>
          </w:p>
        </w:tc>
      </w:tr>
    </w:tbl>
    <w:p w:rsidR="00931E84" w:rsidRPr="000C35B6" w:rsidRDefault="00931E84" w:rsidP="00931E84">
      <w:pPr>
        <w:rPr>
          <w:rFonts w:ascii="Arial" w:hAnsi="Arial" w:cs="Arial"/>
          <w:sz w:val="22"/>
        </w:rPr>
      </w:pPr>
    </w:p>
    <w:p w:rsidR="00931E84" w:rsidRPr="000C35B6" w:rsidRDefault="00931E84" w:rsidP="00931E84">
      <w:pPr>
        <w:rPr>
          <w:rFonts w:ascii="Arial" w:hAnsi="Arial" w:cs="Arial"/>
          <w:sz w:val="22"/>
        </w:rPr>
      </w:pPr>
      <w:r w:rsidRPr="000C35B6">
        <w:rPr>
          <w:rFonts w:ascii="Arial" w:hAnsi="Arial" w:cs="Arial"/>
          <w:sz w:val="22"/>
        </w:rPr>
        <w:t>In the event of application of the system of dynamic procurement validity of the system is as follows:</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10"/>
        </w:trPr>
        <w:tc>
          <w:tcPr>
            <w:tcW w:w="9243" w:type="dxa"/>
          </w:tcPr>
          <w:p w:rsidR="00931E84" w:rsidRPr="000C35B6" w:rsidRDefault="00FB55E5" w:rsidP="004A1544">
            <w:pPr>
              <w:rPr>
                <w:rFonts w:ascii="Arial" w:hAnsi="Arial" w:cs="Arial"/>
                <w:sz w:val="22"/>
              </w:rPr>
            </w:pPr>
            <w:r>
              <w:rPr>
                <w:rFonts w:ascii="Arial" w:hAnsi="Arial" w:cs="Arial"/>
                <w:sz w:val="22"/>
              </w:rPr>
              <w:t>/</w:t>
            </w:r>
          </w:p>
        </w:tc>
      </w:tr>
    </w:tbl>
    <w:p w:rsidR="00931E84" w:rsidRPr="000C35B6" w:rsidRDefault="00931E84" w:rsidP="00931E84">
      <w:pPr>
        <w:autoSpaceDE w:val="0"/>
        <w:autoSpaceDN w:val="0"/>
        <w:adjustRightInd w:val="0"/>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In the event of obligation to submit the Tender with subcontractor percentage of value of procurement that shall be executed by subcontractor is as follows:</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739"/>
        </w:trPr>
        <w:tc>
          <w:tcPr>
            <w:tcW w:w="9243" w:type="dxa"/>
          </w:tcPr>
          <w:p w:rsidR="00931E84" w:rsidRPr="000C35B6" w:rsidRDefault="00FB55E5" w:rsidP="000C35B6">
            <w:pPr>
              <w:rPr>
                <w:rFonts w:ascii="Arial" w:hAnsi="Arial" w:cs="Arial"/>
                <w:sz w:val="22"/>
              </w:rPr>
            </w:pPr>
            <w:r>
              <w:rPr>
                <w:rFonts w:ascii="Arial" w:hAnsi="Arial" w:cs="Arial"/>
                <w:sz w:val="22"/>
              </w:rPr>
              <w:t>/</w:t>
            </w:r>
            <w:r w:rsidR="000C35B6" w:rsidRPr="000C35B6">
              <w:rPr>
                <w:rFonts w:ascii="Arial" w:hAnsi="Arial" w:cs="Arial"/>
                <w:sz w:val="22"/>
              </w:rPr>
              <w:t xml:space="preserve"> </w:t>
            </w:r>
          </w:p>
        </w:tc>
      </w:tr>
    </w:tbl>
    <w:p w:rsidR="00931E84" w:rsidRPr="000C35B6" w:rsidRDefault="00931E84" w:rsidP="00931E84">
      <w:pPr>
        <w:rPr>
          <w:rFonts w:ascii="Arial" w:hAnsi="Arial" w:cs="Arial"/>
          <w:sz w:val="22"/>
        </w:rPr>
      </w:pPr>
    </w:p>
    <w:p w:rsidR="00931E84" w:rsidRPr="000C35B6" w:rsidRDefault="00931E84" w:rsidP="00931E84">
      <w:pPr>
        <w:rPr>
          <w:rFonts w:ascii="Arial" w:hAnsi="Arial" w:cs="Arial"/>
          <w:sz w:val="22"/>
        </w:rPr>
      </w:pPr>
      <w:r w:rsidRPr="000C35B6">
        <w:rPr>
          <w:rFonts w:ascii="Arial" w:hAnsi="Arial" w:cs="Arial"/>
          <w:sz w:val="22"/>
        </w:rPr>
        <w:t>Criteria, elements of the criteria for contract award:</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1888"/>
        </w:trPr>
        <w:tc>
          <w:tcPr>
            <w:tcW w:w="9243" w:type="dxa"/>
          </w:tcPr>
          <w:p w:rsidR="00B65713" w:rsidRDefault="008C545E" w:rsidP="000C35B6">
            <w:pPr>
              <w:rPr>
                <w:rFonts w:ascii="Arial" w:hAnsi="Arial" w:cs="Arial"/>
                <w:sz w:val="22"/>
              </w:rPr>
            </w:pPr>
            <w:r>
              <w:rPr>
                <w:rFonts w:ascii="Arial" w:hAnsi="Arial" w:cs="Arial"/>
                <w:sz w:val="22"/>
              </w:rPr>
              <w:t>T</w:t>
            </w:r>
            <w:r w:rsidRPr="008C545E">
              <w:rPr>
                <w:rFonts w:ascii="Arial" w:hAnsi="Arial" w:cs="Arial"/>
                <w:sz w:val="22"/>
              </w:rPr>
              <w:t xml:space="preserve">he Employer shall adopt </w:t>
            </w:r>
            <w:r>
              <w:rPr>
                <w:rFonts w:ascii="Arial" w:hAnsi="Arial" w:cs="Arial"/>
                <w:sz w:val="22"/>
              </w:rPr>
              <w:t>d</w:t>
            </w:r>
            <w:r w:rsidR="00FB55E5">
              <w:rPr>
                <w:rFonts w:ascii="Arial" w:hAnsi="Arial" w:cs="Arial"/>
                <w:sz w:val="22"/>
              </w:rPr>
              <w:t>ecision on contract award using the “economically most favorable tender” c</w:t>
            </w:r>
            <w:r w:rsidR="000C35B6" w:rsidRPr="000C35B6">
              <w:rPr>
                <w:rFonts w:ascii="Arial" w:hAnsi="Arial" w:cs="Arial"/>
                <w:sz w:val="22"/>
              </w:rPr>
              <w:t>riterion.</w:t>
            </w:r>
          </w:p>
          <w:p w:rsidR="00C06668" w:rsidRDefault="00C06668" w:rsidP="000C35B6">
            <w:pPr>
              <w:rPr>
                <w:rFonts w:ascii="Arial" w:hAnsi="Arial" w:cs="Arial"/>
                <w:sz w:val="22"/>
              </w:rPr>
            </w:pPr>
          </w:p>
          <w:p w:rsidR="00C06668" w:rsidRDefault="00F128FB" w:rsidP="000C35B6">
            <w:pPr>
              <w:rPr>
                <w:rFonts w:ascii="Arial" w:hAnsi="Arial" w:cs="Arial"/>
                <w:sz w:val="22"/>
              </w:rPr>
            </w:pPr>
            <w:r>
              <w:rPr>
                <w:rFonts w:ascii="Arial" w:hAnsi="Arial" w:cs="Arial"/>
                <w:sz w:val="22"/>
              </w:rPr>
              <w:t>Offered Price and Advance P</w:t>
            </w:r>
            <w:r w:rsidR="00C06668">
              <w:rPr>
                <w:rFonts w:ascii="Arial" w:hAnsi="Arial" w:cs="Arial"/>
                <w:sz w:val="22"/>
              </w:rPr>
              <w:t>ayment: 35 weigh</w:t>
            </w:r>
            <w:r>
              <w:rPr>
                <w:rFonts w:ascii="Arial" w:hAnsi="Arial" w:cs="Arial"/>
                <w:sz w:val="22"/>
              </w:rPr>
              <w:t>t</w:t>
            </w:r>
            <w:r w:rsidR="00C06668">
              <w:rPr>
                <w:rFonts w:ascii="Arial" w:hAnsi="Arial" w:cs="Arial"/>
                <w:sz w:val="22"/>
              </w:rPr>
              <w:t>s</w:t>
            </w:r>
          </w:p>
          <w:p w:rsidR="00C06668" w:rsidRDefault="00F128FB" w:rsidP="000C35B6">
            <w:pPr>
              <w:rPr>
                <w:rFonts w:ascii="Arial" w:hAnsi="Arial" w:cs="Arial"/>
                <w:sz w:val="22"/>
              </w:rPr>
            </w:pPr>
            <w:r>
              <w:rPr>
                <w:rFonts w:ascii="Arial" w:hAnsi="Arial" w:cs="Arial"/>
                <w:sz w:val="22"/>
              </w:rPr>
              <w:t>Technical A</w:t>
            </w:r>
            <w:r w:rsidR="00C06668">
              <w:rPr>
                <w:rFonts w:ascii="Arial" w:hAnsi="Arial" w:cs="Arial"/>
                <w:sz w:val="22"/>
              </w:rPr>
              <w:t>spect: 40 weigh</w:t>
            </w:r>
            <w:r>
              <w:rPr>
                <w:rFonts w:ascii="Arial" w:hAnsi="Arial" w:cs="Arial"/>
                <w:sz w:val="22"/>
              </w:rPr>
              <w:t>t</w:t>
            </w:r>
            <w:r w:rsidR="00C06668">
              <w:rPr>
                <w:rFonts w:ascii="Arial" w:hAnsi="Arial" w:cs="Arial"/>
                <w:sz w:val="22"/>
              </w:rPr>
              <w:t>s</w:t>
            </w:r>
          </w:p>
          <w:p w:rsidR="00C06668" w:rsidRPr="000C35B6" w:rsidRDefault="00AA1687" w:rsidP="000C35B6">
            <w:pPr>
              <w:rPr>
                <w:rFonts w:ascii="Arial" w:hAnsi="Arial" w:cs="Arial"/>
                <w:sz w:val="22"/>
              </w:rPr>
            </w:pPr>
            <w:r w:rsidRPr="00AA1687">
              <w:rPr>
                <w:rFonts w:ascii="Arial" w:hAnsi="Arial" w:cs="Arial"/>
                <w:sz w:val="22"/>
              </w:rPr>
              <w:t>Tenderer and Staff References</w:t>
            </w:r>
            <w:r w:rsidR="00C06668">
              <w:rPr>
                <w:rFonts w:ascii="Arial" w:hAnsi="Arial" w:cs="Arial"/>
                <w:sz w:val="22"/>
              </w:rPr>
              <w:t>: 25 weigh</w:t>
            </w:r>
            <w:r w:rsidR="00F128FB">
              <w:rPr>
                <w:rFonts w:ascii="Arial" w:hAnsi="Arial" w:cs="Arial"/>
                <w:sz w:val="22"/>
              </w:rPr>
              <w:t>t</w:t>
            </w:r>
            <w:r w:rsidR="00C06668">
              <w:rPr>
                <w:rFonts w:ascii="Arial" w:hAnsi="Arial" w:cs="Arial"/>
                <w:sz w:val="22"/>
              </w:rPr>
              <w:t>s</w:t>
            </w:r>
          </w:p>
          <w:p w:rsidR="00931E84" w:rsidRPr="000C35B6" w:rsidRDefault="00931E84" w:rsidP="004A1544">
            <w:pPr>
              <w:rPr>
                <w:rFonts w:ascii="Arial" w:hAnsi="Arial" w:cs="Arial"/>
                <w:sz w:val="22"/>
              </w:rPr>
            </w:pP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Manner of taking over Tender Documents, i.e. web site where Tender documents are available:</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69"/>
        </w:trPr>
        <w:tc>
          <w:tcPr>
            <w:tcW w:w="9243" w:type="dxa"/>
          </w:tcPr>
          <w:p w:rsidR="000C35B6" w:rsidRPr="000C35B6" w:rsidRDefault="003B27B0" w:rsidP="000C35B6">
            <w:pPr>
              <w:pStyle w:val="ListParagraph"/>
              <w:numPr>
                <w:ilvl w:val="0"/>
                <w:numId w:val="8"/>
              </w:numPr>
              <w:rPr>
                <w:rStyle w:val="Hyperlink"/>
                <w:rFonts w:ascii="Arial" w:hAnsi="Arial" w:cs="Arial"/>
                <w:color w:val="auto"/>
                <w:u w:val="none"/>
              </w:rPr>
            </w:pPr>
            <w:hyperlink r:id="rId8" w:history="1">
              <w:r w:rsidR="006216D5">
                <w:rPr>
                  <w:rStyle w:val="Hyperlink"/>
                  <w:rFonts w:ascii="Arial" w:hAnsi="Arial" w:cs="Arial"/>
                </w:rPr>
                <w:t>portal.u</w:t>
              </w:r>
              <w:r w:rsidR="00FB55E5" w:rsidRPr="00B6649A">
                <w:rPr>
                  <w:rStyle w:val="Hyperlink"/>
                  <w:rFonts w:ascii="Arial" w:hAnsi="Arial" w:cs="Arial"/>
                </w:rPr>
                <w:t>jn.gov.rs</w:t>
              </w:r>
            </w:hyperlink>
            <w:r w:rsidR="00CF14D2" w:rsidRPr="000C35B6">
              <w:rPr>
                <w:rStyle w:val="Hyperlink"/>
                <w:rFonts w:ascii="Arial" w:hAnsi="Arial" w:cs="Arial"/>
              </w:rPr>
              <w:t xml:space="preserve"> </w:t>
            </w:r>
          </w:p>
          <w:p w:rsidR="00931E84" w:rsidRPr="000C35B6" w:rsidRDefault="003B27B0" w:rsidP="00FB55E5">
            <w:pPr>
              <w:pStyle w:val="ListParagraph"/>
              <w:numPr>
                <w:ilvl w:val="0"/>
                <w:numId w:val="8"/>
              </w:numPr>
              <w:rPr>
                <w:rFonts w:ascii="Arial" w:hAnsi="Arial" w:cs="Arial"/>
              </w:rPr>
            </w:pPr>
            <w:hyperlink r:id="rId9" w:history="1">
              <w:r w:rsidR="00FB55E5">
                <w:rPr>
                  <w:rStyle w:val="Hyperlink"/>
                  <w:rFonts w:ascii="Arial" w:hAnsi="Arial" w:cs="Arial"/>
                </w:rPr>
                <w:t>www.eps.rs</w:t>
              </w:r>
            </w:hyperlink>
            <w:r w:rsidR="000C35B6">
              <w:rPr>
                <w:rStyle w:val="Hyperlink"/>
                <w:rFonts w:ascii="Arial" w:hAnsi="Arial" w:cs="Arial"/>
                <w:color w:val="1F497D" w:themeColor="text2"/>
              </w:rPr>
              <w:t>/</w:t>
            </w: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Address and web site of the state authority or organization, i.e. authority or office of territorial autonomy or local self-government where accurate data on tax liabilities, environmental protection, employment and working conditions protection:</w:t>
      </w:r>
    </w:p>
    <w:tbl>
      <w:tblPr>
        <w:tblStyle w:val="TableGrid"/>
        <w:tblW w:w="0" w:type="auto"/>
        <w:tblLook w:val="04A0" w:firstRow="1" w:lastRow="0" w:firstColumn="1" w:lastColumn="0" w:noHBand="0" w:noVBand="1"/>
      </w:tblPr>
      <w:tblGrid>
        <w:gridCol w:w="9243"/>
      </w:tblGrid>
      <w:tr w:rsidR="00931E84" w:rsidRPr="000C35B6" w:rsidTr="00C4372A">
        <w:trPr>
          <w:trHeight w:val="132"/>
        </w:trPr>
        <w:tc>
          <w:tcPr>
            <w:tcW w:w="9243" w:type="dxa"/>
          </w:tcPr>
          <w:p w:rsidR="00FB55E5" w:rsidRPr="00F128FB" w:rsidRDefault="00FB55E5" w:rsidP="00F128FB">
            <w:pPr>
              <w:rPr>
                <w:rFonts w:ascii="Arial" w:hAnsi="Arial" w:cs="Arial"/>
              </w:rPr>
            </w:pPr>
            <w:r w:rsidRPr="00F128FB">
              <w:rPr>
                <w:rFonts w:ascii="Arial" w:hAnsi="Arial" w:cs="Arial"/>
              </w:rPr>
              <w:t xml:space="preserve">Tax Administration </w:t>
            </w:r>
            <w:r w:rsidR="008C545E" w:rsidRPr="00F128FB">
              <w:rPr>
                <w:rFonts w:ascii="Arial" w:hAnsi="Arial" w:cs="Arial"/>
              </w:rPr>
              <w:t xml:space="preserve">of </w:t>
            </w:r>
            <w:r w:rsidRPr="00F128FB">
              <w:rPr>
                <w:rFonts w:ascii="Arial" w:hAnsi="Arial" w:cs="Arial"/>
              </w:rPr>
              <w:t>the Republic of Serbia:</w:t>
            </w:r>
          </w:p>
          <w:p w:rsidR="00931E84" w:rsidRPr="00F128FB" w:rsidRDefault="00931E84" w:rsidP="00F128FB">
            <w:pPr>
              <w:rPr>
                <w:rFonts w:ascii="Arial" w:hAnsi="Arial" w:cs="Arial"/>
              </w:rPr>
            </w:pPr>
            <w:r w:rsidRPr="00F128FB">
              <w:rPr>
                <w:rFonts w:ascii="Arial" w:hAnsi="Arial" w:cs="Arial"/>
              </w:rPr>
              <w:t xml:space="preserve">Ministry of </w:t>
            </w:r>
            <w:r w:rsidR="00CF14D2" w:rsidRPr="00F128FB">
              <w:rPr>
                <w:rFonts w:ascii="Arial" w:hAnsi="Arial" w:cs="Arial"/>
              </w:rPr>
              <w:t>Finance</w:t>
            </w:r>
            <w:r w:rsidR="00FB55E5" w:rsidRPr="00F128FB">
              <w:rPr>
                <w:rFonts w:ascii="Arial" w:hAnsi="Arial" w:cs="Arial"/>
              </w:rPr>
              <w:t xml:space="preserve"> </w:t>
            </w:r>
            <w:r w:rsidR="000C35B6" w:rsidRPr="00F128FB">
              <w:rPr>
                <w:rFonts w:ascii="Arial" w:hAnsi="Arial" w:cs="Arial"/>
              </w:rPr>
              <w:t>- Tax Administration</w:t>
            </w:r>
            <w:r w:rsidRPr="00F128FB">
              <w:rPr>
                <w:rFonts w:ascii="Arial" w:hAnsi="Arial" w:cs="Arial"/>
              </w:rPr>
              <w:t>,</w:t>
            </w:r>
            <w:r w:rsidR="00FB55E5" w:rsidRPr="00F128FB">
              <w:rPr>
                <w:rFonts w:ascii="Arial" w:hAnsi="Arial" w:cs="Arial"/>
              </w:rPr>
              <w:t xml:space="preserve"> Save </w:t>
            </w:r>
            <w:proofErr w:type="spellStart"/>
            <w:r w:rsidR="00FB55E5" w:rsidRPr="00F128FB">
              <w:rPr>
                <w:rFonts w:ascii="Arial" w:hAnsi="Arial" w:cs="Arial"/>
              </w:rPr>
              <w:t>Mašković</w:t>
            </w:r>
            <w:proofErr w:type="spellEnd"/>
            <w:r w:rsidR="00FB55E5" w:rsidRPr="00F128FB">
              <w:rPr>
                <w:rFonts w:ascii="Arial" w:hAnsi="Arial" w:cs="Arial"/>
              </w:rPr>
              <w:t xml:space="preserve"> 3-5, Beograd;</w:t>
            </w:r>
          </w:p>
          <w:p w:rsidR="00931E84" w:rsidRPr="00F128FB" w:rsidRDefault="00931E84" w:rsidP="00F128FB">
            <w:pPr>
              <w:rPr>
                <w:rFonts w:ascii="Arial" w:hAnsi="Arial" w:cs="Arial"/>
              </w:rPr>
            </w:pPr>
            <w:r w:rsidRPr="00F128FB">
              <w:rPr>
                <w:rFonts w:ascii="Arial" w:hAnsi="Arial" w:cs="Arial"/>
              </w:rPr>
              <w:t xml:space="preserve">website </w:t>
            </w:r>
            <w:hyperlink r:id="rId10" w:history="1">
              <w:r w:rsidRPr="00F128FB">
                <w:rPr>
                  <w:rStyle w:val="Hyperlink"/>
                  <w:rFonts w:ascii="Arial" w:hAnsi="Arial" w:cs="Arial"/>
                </w:rPr>
                <w:t>www.poreskauprava.gov.rs</w:t>
              </w:r>
            </w:hyperlink>
          </w:p>
          <w:p w:rsidR="00F128FB" w:rsidRDefault="00F128FB" w:rsidP="00F128FB">
            <w:pPr>
              <w:rPr>
                <w:rFonts w:ascii="Arial" w:hAnsi="Arial" w:cs="Arial"/>
                <w:b/>
                <w:u w:val="single"/>
              </w:rPr>
            </w:pPr>
          </w:p>
          <w:p w:rsidR="00CF14D2" w:rsidRPr="00F128FB" w:rsidRDefault="00931E84" w:rsidP="00F128FB">
            <w:pPr>
              <w:rPr>
                <w:rFonts w:ascii="Arial" w:hAnsi="Arial" w:cs="Arial"/>
              </w:rPr>
            </w:pPr>
            <w:r w:rsidRPr="00F128FB">
              <w:rPr>
                <w:rFonts w:ascii="Arial" w:hAnsi="Arial" w:cs="Arial"/>
              </w:rPr>
              <w:t xml:space="preserve">Environmental Protection- Ministry of </w:t>
            </w:r>
            <w:r w:rsidR="008C545E" w:rsidRPr="00F128FB">
              <w:rPr>
                <w:rFonts w:ascii="Arial" w:hAnsi="Arial" w:cs="Arial"/>
              </w:rPr>
              <w:t xml:space="preserve">Mining and </w:t>
            </w:r>
            <w:r w:rsidRPr="00F128FB">
              <w:rPr>
                <w:rFonts w:ascii="Arial" w:hAnsi="Arial" w:cs="Arial"/>
              </w:rPr>
              <w:t>Energy</w:t>
            </w:r>
            <w:r w:rsidR="000C35B6" w:rsidRPr="00F128FB">
              <w:rPr>
                <w:rFonts w:ascii="Arial" w:hAnsi="Arial" w:cs="Arial"/>
              </w:rPr>
              <w:t>,</w:t>
            </w:r>
            <w:r w:rsidRPr="00F128FB">
              <w:rPr>
                <w:rFonts w:ascii="Arial" w:hAnsi="Arial" w:cs="Arial"/>
              </w:rPr>
              <w:t xml:space="preserve"> </w:t>
            </w:r>
            <w:proofErr w:type="spellStart"/>
            <w:r w:rsidRPr="00F128FB">
              <w:rPr>
                <w:rFonts w:ascii="Arial" w:hAnsi="Arial" w:cs="Arial"/>
              </w:rPr>
              <w:t>Nemanjina</w:t>
            </w:r>
            <w:proofErr w:type="spellEnd"/>
            <w:r w:rsidRPr="00F128FB">
              <w:rPr>
                <w:rFonts w:ascii="Arial" w:hAnsi="Arial" w:cs="Arial"/>
              </w:rPr>
              <w:t xml:space="preserve"> 22-26, Beograd, website: </w:t>
            </w:r>
            <w:hyperlink r:id="rId11" w:history="1">
              <w:r w:rsidRPr="00F128FB">
                <w:rPr>
                  <w:rStyle w:val="Hyperlink"/>
                  <w:rFonts w:ascii="Arial" w:hAnsi="Arial" w:cs="Arial"/>
                </w:rPr>
                <w:t>www.merz.gov.rs</w:t>
              </w:r>
            </w:hyperlink>
            <w:r w:rsidRPr="00F128FB">
              <w:rPr>
                <w:rFonts w:ascii="Arial" w:hAnsi="Arial" w:cs="Arial"/>
              </w:rPr>
              <w:t xml:space="preserve"> </w:t>
            </w:r>
          </w:p>
          <w:p w:rsidR="00F128FB" w:rsidRPr="00F128FB" w:rsidRDefault="00F128FB" w:rsidP="00F128FB">
            <w:pPr>
              <w:pStyle w:val="ListParagraph"/>
              <w:rPr>
                <w:rFonts w:ascii="Arial" w:hAnsi="Arial" w:cs="Arial"/>
              </w:rPr>
            </w:pPr>
          </w:p>
          <w:p w:rsidR="00931E84" w:rsidRPr="00F128FB" w:rsidRDefault="00931E84" w:rsidP="00F128FB">
            <w:pPr>
              <w:rPr>
                <w:rStyle w:val="Hyperlink"/>
                <w:rFonts w:ascii="Arial" w:hAnsi="Arial" w:cs="Arial"/>
                <w:color w:val="auto"/>
                <w:u w:val="none"/>
              </w:rPr>
            </w:pPr>
            <w:r w:rsidRPr="00F128FB">
              <w:rPr>
                <w:rFonts w:ascii="Arial" w:hAnsi="Arial" w:cs="Arial"/>
              </w:rPr>
              <w:t>Employment and working conditions protection – The Ministry of Labor, Employment and Social Policy</w:t>
            </w:r>
            <w:r w:rsidR="00CF14D2" w:rsidRPr="00F128FB">
              <w:rPr>
                <w:rFonts w:ascii="Arial" w:hAnsi="Arial" w:cs="Arial"/>
              </w:rPr>
              <w:t>,</w:t>
            </w:r>
            <w:r w:rsidRPr="00F128FB">
              <w:rPr>
                <w:rFonts w:ascii="Arial" w:hAnsi="Arial" w:cs="Arial"/>
              </w:rPr>
              <w:t xml:space="preserve"> </w:t>
            </w:r>
            <w:proofErr w:type="spellStart"/>
            <w:r w:rsidRPr="00F128FB">
              <w:rPr>
                <w:rFonts w:ascii="Arial" w:hAnsi="Arial" w:cs="Arial"/>
              </w:rPr>
              <w:t>N</w:t>
            </w:r>
            <w:r w:rsidR="00CF14D2" w:rsidRPr="00F128FB">
              <w:rPr>
                <w:rFonts w:ascii="Arial" w:hAnsi="Arial" w:cs="Arial"/>
              </w:rPr>
              <w:t>emanjina</w:t>
            </w:r>
            <w:proofErr w:type="spellEnd"/>
            <w:r w:rsidR="00CF14D2" w:rsidRPr="00F128FB">
              <w:rPr>
                <w:rFonts w:ascii="Arial" w:hAnsi="Arial" w:cs="Arial"/>
              </w:rPr>
              <w:t xml:space="preserve"> 22-26, Belgrade,</w:t>
            </w:r>
            <w:r w:rsidRPr="00F128FB">
              <w:rPr>
                <w:rFonts w:ascii="Arial" w:hAnsi="Arial" w:cs="Arial"/>
              </w:rPr>
              <w:t xml:space="preserve"> </w:t>
            </w:r>
            <w:hyperlink r:id="rId12" w:history="1">
              <w:r w:rsidRPr="00F128FB">
                <w:rPr>
                  <w:rStyle w:val="Hyperlink"/>
                  <w:rFonts w:ascii="Arial" w:hAnsi="Arial" w:cs="Arial"/>
                </w:rPr>
                <w:t>www.minrzs.gov.rs</w:t>
              </w:r>
            </w:hyperlink>
          </w:p>
          <w:p w:rsidR="00C4372A" w:rsidRPr="000C35B6" w:rsidRDefault="00C4372A" w:rsidP="000C35B6">
            <w:pPr>
              <w:pStyle w:val="ListParagraph"/>
              <w:rPr>
                <w:rFonts w:ascii="Arial" w:hAnsi="Arial" w:cs="Arial"/>
              </w:rPr>
            </w:pPr>
          </w:p>
        </w:tc>
      </w:tr>
    </w:tbl>
    <w:p w:rsidR="00931E84" w:rsidRDefault="00931E84" w:rsidP="00931E84">
      <w:pPr>
        <w:autoSpaceDE w:val="0"/>
        <w:autoSpaceDN w:val="0"/>
        <w:adjustRightInd w:val="0"/>
        <w:jc w:val="left"/>
        <w:rPr>
          <w:rFonts w:ascii="Arial" w:hAnsi="Arial" w:cs="Arial"/>
          <w:sz w:val="22"/>
        </w:rPr>
      </w:pPr>
    </w:p>
    <w:p w:rsidR="00E61930" w:rsidRPr="000C35B6" w:rsidRDefault="00E61930"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jc w:val="left"/>
        <w:rPr>
          <w:rFonts w:ascii="Arial" w:hAnsi="Arial" w:cs="Arial"/>
          <w:sz w:val="22"/>
        </w:rPr>
      </w:pPr>
      <w:r w:rsidRPr="000C35B6">
        <w:rPr>
          <w:rFonts w:ascii="Arial" w:hAnsi="Arial" w:cs="Arial"/>
          <w:sz w:val="22"/>
        </w:rPr>
        <w:t>The manner of tender submission and deadline for tender submission:</w:t>
      </w:r>
    </w:p>
    <w:p w:rsidR="00931E84" w:rsidRPr="000C35B6"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1215"/>
        </w:trPr>
        <w:tc>
          <w:tcPr>
            <w:tcW w:w="9243" w:type="dxa"/>
          </w:tcPr>
          <w:p w:rsidR="00F128FB" w:rsidRDefault="00F128FB" w:rsidP="008B192D">
            <w:pPr>
              <w:rPr>
                <w:rFonts w:ascii="Arial" w:hAnsi="Arial" w:cs="Arial"/>
                <w:sz w:val="22"/>
              </w:rPr>
            </w:pPr>
            <w:r>
              <w:rPr>
                <w:rFonts w:ascii="Arial" w:hAnsi="Arial" w:cs="Arial"/>
                <w:sz w:val="22"/>
              </w:rPr>
              <w:t xml:space="preserve">Tenderer shall submit the tender which must be bound so that the papers cannot be separated with evidence on fulfillment of requirements from Tender Documents, in person or by mail, in closed and sealed envelope, so that it could be concluded with certainty that it is being opened for the first time, to the following address: Public Enterprise Electric Power Industry of Serbia, 11000 Belgrade, Serbia, </w:t>
            </w:r>
            <w:proofErr w:type="spellStart"/>
            <w:r>
              <w:rPr>
                <w:rFonts w:ascii="Arial" w:hAnsi="Arial" w:cs="Arial"/>
                <w:sz w:val="22"/>
              </w:rPr>
              <w:t>Balkanska</w:t>
            </w:r>
            <w:proofErr w:type="spellEnd"/>
            <w:r>
              <w:rPr>
                <w:rFonts w:ascii="Arial" w:hAnsi="Arial" w:cs="Arial"/>
                <w:sz w:val="22"/>
              </w:rPr>
              <w:t xml:space="preserve"> 13, Records Division </w:t>
            </w:r>
            <w:r w:rsidR="006A6619">
              <w:rPr>
                <w:rFonts w:ascii="Arial" w:hAnsi="Arial" w:cs="Arial"/>
                <w:sz w:val="22"/>
              </w:rPr>
              <w:t>on the</w:t>
            </w:r>
            <w:r>
              <w:rPr>
                <w:rFonts w:ascii="Arial" w:hAnsi="Arial" w:cs="Arial"/>
                <w:sz w:val="22"/>
              </w:rPr>
              <w:t xml:space="preserve"> </w:t>
            </w:r>
            <w:r>
              <w:rPr>
                <w:rFonts w:ascii="Arial" w:hAnsi="Arial" w:cs="Arial"/>
                <w:sz w:val="22"/>
              </w:rPr>
              <w:t>ground floor</w:t>
            </w:r>
            <w:r w:rsidR="006A6619">
              <w:rPr>
                <w:rFonts w:ascii="Arial" w:hAnsi="Arial" w:cs="Arial"/>
                <w:sz w:val="22"/>
              </w:rPr>
              <w:t xml:space="preserve">, </w:t>
            </w:r>
            <w:r w:rsidR="006A6619" w:rsidRPr="006216D5">
              <w:rPr>
                <w:rFonts w:ascii="Arial" w:hAnsi="Arial" w:cs="Arial"/>
                <w:sz w:val="22"/>
              </w:rPr>
              <w:t>label</w:t>
            </w:r>
            <w:r w:rsidR="006A6619" w:rsidRPr="006216D5">
              <w:rPr>
                <w:rFonts w:ascii="Arial" w:hAnsi="Arial" w:cs="Arial"/>
                <w:sz w:val="22"/>
              </w:rPr>
              <w:t>l</w:t>
            </w:r>
            <w:r w:rsidR="006A6619" w:rsidRPr="006216D5">
              <w:rPr>
                <w:rFonts w:ascii="Arial" w:hAnsi="Arial" w:cs="Arial"/>
                <w:sz w:val="22"/>
              </w:rPr>
              <w:t>ed with:</w:t>
            </w:r>
            <w:r w:rsidR="006A6619" w:rsidRPr="006216D5">
              <w:rPr>
                <w:rFonts w:ascii="Arial" w:hAnsi="Arial" w:cs="Arial"/>
                <w:sz w:val="22"/>
              </w:rPr>
              <w:t xml:space="preserve"> Tender for public procurement of service of development of </w:t>
            </w:r>
            <w:r w:rsidR="006A6619" w:rsidRPr="006216D5">
              <w:rPr>
                <w:rFonts w:ascii="Arial" w:hAnsi="Arial" w:cs="Arial"/>
                <w:sz w:val="22"/>
              </w:rPr>
              <w:t>“</w:t>
            </w:r>
            <w:r w:rsidR="006216D5" w:rsidRPr="006216D5">
              <w:rPr>
                <w:rFonts w:ascii="Arial" w:hAnsi="Arial" w:cs="Arial"/>
                <w:sz w:val="22"/>
              </w:rPr>
              <w:t xml:space="preserve">Information System to Support the Sale of Electricity </w:t>
            </w:r>
            <w:r w:rsidR="006A6619" w:rsidRPr="006216D5">
              <w:rPr>
                <w:rFonts w:ascii="Arial" w:hAnsi="Arial" w:cs="Arial"/>
                <w:sz w:val="22"/>
              </w:rPr>
              <w:t>“– PP number</w:t>
            </w:r>
            <w:r w:rsidR="006A6619" w:rsidRPr="006216D5">
              <w:rPr>
                <w:rFonts w:ascii="Arial" w:hAnsi="Arial" w:cs="Arial"/>
                <w:sz w:val="22"/>
              </w:rPr>
              <w:t xml:space="preserve"> 31/14/DIKT – </w:t>
            </w:r>
            <w:r w:rsidR="006A6619" w:rsidRPr="006216D5">
              <w:rPr>
                <w:rFonts w:ascii="Arial" w:hAnsi="Arial" w:cs="Arial"/>
                <w:sz w:val="22"/>
              </w:rPr>
              <w:t>DO NOT OPEN“.</w:t>
            </w:r>
            <w:r w:rsidR="006A6619" w:rsidRPr="006216D5">
              <w:rPr>
                <w:rFonts w:ascii="Arial" w:hAnsi="Arial" w:cs="Arial"/>
                <w:sz w:val="22"/>
              </w:rPr>
              <w:t xml:space="preserve"> Deadline for tender submission is 21.07.2014 </w:t>
            </w:r>
            <w:r w:rsidR="006216D5" w:rsidRPr="006216D5">
              <w:rPr>
                <w:rFonts w:ascii="Arial" w:hAnsi="Arial" w:cs="Arial"/>
                <w:sz w:val="22"/>
              </w:rPr>
              <w:t>until</w:t>
            </w:r>
            <w:r w:rsidR="006A6619" w:rsidRPr="006216D5">
              <w:rPr>
                <w:rFonts w:ascii="Arial" w:hAnsi="Arial" w:cs="Arial"/>
                <w:sz w:val="22"/>
              </w:rPr>
              <w:t xml:space="preserve"> 12hrs.</w:t>
            </w:r>
          </w:p>
          <w:p w:rsidR="00931E84" w:rsidRPr="000C35B6" w:rsidRDefault="006A6619" w:rsidP="006A6619">
            <w:pPr>
              <w:rPr>
                <w:rFonts w:ascii="Arial" w:hAnsi="Arial" w:cs="Arial"/>
                <w:sz w:val="22"/>
              </w:rPr>
            </w:pPr>
            <w:r>
              <w:rPr>
                <w:rFonts w:ascii="Arial" w:hAnsi="Arial" w:cs="Arial"/>
                <w:sz w:val="22"/>
              </w:rPr>
              <w:t>Timely shall be deemed t</w:t>
            </w:r>
            <w:r w:rsidR="00E61930">
              <w:rPr>
                <w:rFonts w:ascii="Arial" w:hAnsi="Arial" w:cs="Arial"/>
                <w:sz w:val="22"/>
              </w:rPr>
              <w:t xml:space="preserve">enders received and </w:t>
            </w:r>
            <w:r w:rsidR="008B192D">
              <w:rPr>
                <w:rFonts w:ascii="Arial" w:hAnsi="Arial" w:cs="Arial"/>
                <w:sz w:val="22"/>
              </w:rPr>
              <w:t>sealed</w:t>
            </w:r>
            <w:r w:rsidR="00E61930">
              <w:rPr>
                <w:rFonts w:ascii="Arial" w:hAnsi="Arial" w:cs="Arial"/>
                <w:sz w:val="22"/>
              </w:rPr>
              <w:t xml:space="preserve"> </w:t>
            </w:r>
            <w:r>
              <w:rPr>
                <w:rFonts w:ascii="Arial" w:hAnsi="Arial" w:cs="Arial"/>
                <w:sz w:val="22"/>
              </w:rPr>
              <w:t xml:space="preserve">with receipt stamp </w:t>
            </w:r>
            <w:r w:rsidR="00E61930">
              <w:rPr>
                <w:rFonts w:ascii="Arial" w:hAnsi="Arial" w:cs="Arial"/>
                <w:sz w:val="22"/>
              </w:rPr>
              <w:t xml:space="preserve">in the Records </w:t>
            </w:r>
            <w:r>
              <w:rPr>
                <w:rFonts w:ascii="Arial" w:hAnsi="Arial" w:cs="Arial"/>
                <w:sz w:val="22"/>
              </w:rPr>
              <w:t>Division</w:t>
            </w:r>
            <w:r w:rsidR="00E61930">
              <w:rPr>
                <w:rFonts w:ascii="Arial" w:hAnsi="Arial" w:cs="Arial"/>
                <w:sz w:val="22"/>
              </w:rPr>
              <w:t xml:space="preserve"> of the Employer</w:t>
            </w:r>
            <w:r>
              <w:rPr>
                <w:rFonts w:ascii="Arial" w:hAnsi="Arial" w:cs="Arial"/>
                <w:sz w:val="22"/>
              </w:rPr>
              <w:t xml:space="preserve"> in </w:t>
            </w:r>
            <w:proofErr w:type="spellStart"/>
            <w:r>
              <w:rPr>
                <w:rFonts w:ascii="Arial" w:hAnsi="Arial" w:cs="Arial"/>
                <w:sz w:val="22"/>
              </w:rPr>
              <w:t>Balkanska</w:t>
            </w:r>
            <w:proofErr w:type="spellEnd"/>
            <w:r>
              <w:rPr>
                <w:rFonts w:ascii="Arial" w:hAnsi="Arial" w:cs="Arial"/>
                <w:sz w:val="22"/>
              </w:rPr>
              <w:t xml:space="preserve"> 13, no later than 12 </w:t>
            </w:r>
            <w:proofErr w:type="spellStart"/>
            <w:r>
              <w:rPr>
                <w:rFonts w:ascii="Arial" w:hAnsi="Arial" w:cs="Arial"/>
                <w:sz w:val="22"/>
              </w:rPr>
              <w:t>hrs</w:t>
            </w:r>
            <w:proofErr w:type="spellEnd"/>
            <w:r>
              <w:rPr>
                <w:rFonts w:ascii="Arial" w:hAnsi="Arial" w:cs="Arial"/>
                <w:sz w:val="22"/>
              </w:rPr>
              <w:t xml:space="preserve"> (21</w:t>
            </w:r>
            <w:r w:rsidR="00E61930">
              <w:rPr>
                <w:rFonts w:ascii="Arial" w:hAnsi="Arial" w:cs="Arial"/>
                <w:sz w:val="22"/>
              </w:rPr>
              <w:t>.07.2014), regar</w:t>
            </w:r>
            <w:r w:rsidR="00F1593E">
              <w:rPr>
                <w:rFonts w:ascii="Arial" w:hAnsi="Arial" w:cs="Arial"/>
                <w:sz w:val="22"/>
              </w:rPr>
              <w:t xml:space="preserve">dless of the manner in which they </w:t>
            </w:r>
            <w:r w:rsidR="00E61930">
              <w:rPr>
                <w:rFonts w:ascii="Arial" w:hAnsi="Arial" w:cs="Arial"/>
                <w:sz w:val="22"/>
              </w:rPr>
              <w:t xml:space="preserve">were sent. </w:t>
            </w: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jc w:val="left"/>
        <w:rPr>
          <w:rFonts w:ascii="Arial" w:hAnsi="Arial" w:cs="Arial"/>
          <w:sz w:val="22"/>
        </w:rPr>
      </w:pPr>
      <w:r w:rsidRPr="000C35B6">
        <w:rPr>
          <w:rFonts w:ascii="Arial" w:hAnsi="Arial" w:cs="Arial"/>
          <w:sz w:val="22"/>
        </w:rPr>
        <w:t>Place, time and manner of tender opening:</w:t>
      </w:r>
    </w:p>
    <w:p w:rsidR="00931E84" w:rsidRPr="000C35B6"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50"/>
        </w:trPr>
        <w:tc>
          <w:tcPr>
            <w:tcW w:w="9243" w:type="dxa"/>
          </w:tcPr>
          <w:p w:rsidR="00B65713" w:rsidRPr="000C35B6" w:rsidRDefault="00E61930" w:rsidP="00B65713">
            <w:pPr>
              <w:rPr>
                <w:rFonts w:ascii="Arial" w:hAnsi="Arial" w:cs="Arial"/>
                <w:sz w:val="22"/>
              </w:rPr>
            </w:pPr>
            <w:r>
              <w:rPr>
                <w:rFonts w:ascii="Arial" w:hAnsi="Arial" w:cs="Arial"/>
                <w:sz w:val="22"/>
              </w:rPr>
              <w:t>Public Procurement Committee shall open timely submitted t</w:t>
            </w:r>
            <w:r w:rsidR="000C35B6">
              <w:rPr>
                <w:rFonts w:ascii="Arial" w:hAnsi="Arial" w:cs="Arial"/>
                <w:sz w:val="22"/>
              </w:rPr>
              <w:t>enders</w:t>
            </w:r>
            <w:r w:rsidR="006A6619">
              <w:rPr>
                <w:rFonts w:ascii="Arial" w:hAnsi="Arial" w:cs="Arial"/>
                <w:sz w:val="22"/>
              </w:rPr>
              <w:t xml:space="preserve"> publicly on 21</w:t>
            </w:r>
            <w:r>
              <w:rPr>
                <w:rFonts w:ascii="Arial" w:hAnsi="Arial" w:cs="Arial"/>
                <w:sz w:val="22"/>
              </w:rPr>
              <w:t>.07.2014 at 12</w:t>
            </w:r>
            <w:r w:rsidR="006A6619">
              <w:rPr>
                <w:rFonts w:ascii="Arial" w:hAnsi="Arial" w:cs="Arial"/>
                <w:sz w:val="22"/>
              </w:rPr>
              <w:t>:30</w:t>
            </w:r>
            <w:r>
              <w:rPr>
                <w:rFonts w:ascii="Arial" w:hAnsi="Arial" w:cs="Arial"/>
                <w:sz w:val="22"/>
              </w:rPr>
              <w:t xml:space="preserve">hrs at the premises of Public Enterprise Electric Power Industry of Serbia, Belgrade, </w:t>
            </w:r>
            <w:proofErr w:type="spellStart"/>
            <w:r w:rsidR="000C35B6">
              <w:rPr>
                <w:rFonts w:ascii="Arial" w:hAnsi="Arial" w:cs="Arial"/>
                <w:sz w:val="22"/>
              </w:rPr>
              <w:t>Balkanska</w:t>
            </w:r>
            <w:proofErr w:type="spellEnd"/>
            <w:r w:rsidR="000C35B6">
              <w:rPr>
                <w:rFonts w:ascii="Arial" w:hAnsi="Arial" w:cs="Arial"/>
                <w:sz w:val="22"/>
              </w:rPr>
              <w:t xml:space="preserve"> 13, </w:t>
            </w:r>
            <w:r w:rsidR="000C35B6" w:rsidRPr="00E61930">
              <w:rPr>
                <w:rFonts w:ascii="Arial" w:hAnsi="Arial" w:cs="Arial"/>
                <w:sz w:val="22"/>
              </w:rPr>
              <w:t>II floor meeting room.</w:t>
            </w:r>
          </w:p>
          <w:p w:rsidR="00931E84" w:rsidRPr="000C35B6" w:rsidRDefault="00931E84" w:rsidP="004A1544">
            <w:pPr>
              <w:rPr>
                <w:rFonts w:ascii="Arial" w:hAnsi="Arial" w:cs="Arial"/>
                <w:sz w:val="22"/>
              </w:rPr>
            </w:pP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Conditions under which Tenderer’s representatives may participate in tender opening procedure:</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963"/>
        </w:trPr>
        <w:tc>
          <w:tcPr>
            <w:tcW w:w="9243" w:type="dxa"/>
          </w:tcPr>
          <w:p w:rsidR="00B65713" w:rsidRPr="000C35B6" w:rsidRDefault="00B65713" w:rsidP="00B65713">
            <w:pPr>
              <w:rPr>
                <w:rFonts w:ascii="Arial" w:hAnsi="Arial" w:cs="Arial"/>
                <w:sz w:val="22"/>
              </w:rPr>
            </w:pPr>
            <w:r w:rsidRPr="000C35B6">
              <w:rPr>
                <w:rFonts w:ascii="Arial" w:hAnsi="Arial" w:cs="Arial"/>
                <w:sz w:val="22"/>
              </w:rPr>
              <w:t>Tenderers’ representatives taking part in the public tender opening procedure shall prior to the public tender opening procedure submit a power of attorney in writing for the participation in this procedure</w:t>
            </w:r>
            <w:r w:rsidR="00CF24CD" w:rsidRPr="000C35B6">
              <w:rPr>
                <w:rFonts w:ascii="Arial" w:hAnsi="Arial" w:cs="Arial"/>
                <w:sz w:val="22"/>
              </w:rPr>
              <w:t xml:space="preserve"> to the Public Procurement Committee</w:t>
            </w:r>
            <w:r w:rsidR="00E61930">
              <w:rPr>
                <w:rFonts w:ascii="Arial" w:hAnsi="Arial" w:cs="Arial"/>
                <w:sz w:val="22"/>
              </w:rPr>
              <w:t xml:space="preserve"> </w:t>
            </w:r>
            <w:r w:rsidRPr="000C35B6">
              <w:rPr>
                <w:rFonts w:ascii="Arial" w:hAnsi="Arial" w:cs="Arial"/>
                <w:sz w:val="22"/>
              </w:rPr>
              <w:t xml:space="preserve">issued on the Tenderer’s letterhead, filed, sealed and signed by </w:t>
            </w:r>
            <w:r w:rsidR="001A1392" w:rsidRPr="000C35B6">
              <w:rPr>
                <w:rFonts w:ascii="Arial" w:hAnsi="Arial" w:cs="Arial"/>
                <w:sz w:val="22"/>
              </w:rPr>
              <w:t>the legal representative</w:t>
            </w:r>
            <w:r w:rsidR="00CF24CD">
              <w:rPr>
                <w:rFonts w:ascii="Arial" w:hAnsi="Arial" w:cs="Arial"/>
                <w:sz w:val="22"/>
              </w:rPr>
              <w:t xml:space="preserve"> of the Tenderer</w:t>
            </w:r>
            <w:r w:rsidRPr="000C35B6">
              <w:rPr>
                <w:rFonts w:ascii="Arial" w:hAnsi="Arial" w:cs="Arial"/>
                <w:sz w:val="22"/>
              </w:rPr>
              <w:t>.</w:t>
            </w:r>
          </w:p>
          <w:p w:rsidR="00931E84" w:rsidRPr="000C35B6" w:rsidRDefault="00931E84" w:rsidP="004A1544">
            <w:pPr>
              <w:rPr>
                <w:rFonts w:ascii="Arial" w:hAnsi="Arial" w:cs="Arial"/>
                <w:sz w:val="22"/>
              </w:rPr>
            </w:pPr>
          </w:p>
        </w:tc>
      </w:tr>
    </w:tbl>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4503"/>
        <w:gridCol w:w="4740"/>
      </w:tblGrid>
      <w:tr w:rsidR="00931E84" w:rsidRPr="000C35B6" w:rsidTr="004A1544">
        <w:trPr>
          <w:trHeight w:val="437"/>
        </w:trPr>
        <w:tc>
          <w:tcPr>
            <w:tcW w:w="4503" w:type="dxa"/>
            <w:tcBorders>
              <w:top w:val="nil"/>
              <w:left w:val="nil"/>
              <w:bottom w:val="nil"/>
            </w:tcBorders>
          </w:tcPr>
          <w:p w:rsidR="00931E84" w:rsidRPr="000C35B6" w:rsidRDefault="00931E84" w:rsidP="00CF24CD">
            <w:pPr>
              <w:rPr>
                <w:rFonts w:ascii="Arial" w:hAnsi="Arial" w:cs="Arial"/>
                <w:sz w:val="22"/>
              </w:rPr>
            </w:pPr>
            <w:r w:rsidRPr="000C35B6">
              <w:rPr>
                <w:rFonts w:ascii="Arial" w:hAnsi="Arial" w:cs="Arial"/>
                <w:sz w:val="22"/>
              </w:rPr>
              <w:t xml:space="preserve">Deadline for </w:t>
            </w:r>
            <w:r w:rsidR="00CF24CD">
              <w:rPr>
                <w:rFonts w:ascii="Arial" w:hAnsi="Arial" w:cs="Arial"/>
                <w:sz w:val="22"/>
              </w:rPr>
              <w:t xml:space="preserve">the adoption of decision </w:t>
            </w:r>
            <w:r w:rsidRPr="000C35B6">
              <w:rPr>
                <w:rFonts w:ascii="Arial" w:hAnsi="Arial" w:cs="Arial"/>
                <w:sz w:val="22"/>
              </w:rPr>
              <w:t>:</w:t>
            </w:r>
          </w:p>
        </w:tc>
        <w:tc>
          <w:tcPr>
            <w:tcW w:w="4740" w:type="dxa"/>
          </w:tcPr>
          <w:p w:rsidR="00931E84" w:rsidRPr="000C35B6" w:rsidRDefault="00E61930" w:rsidP="00676502">
            <w:pPr>
              <w:rPr>
                <w:rFonts w:ascii="Arial" w:hAnsi="Arial" w:cs="Arial"/>
                <w:sz w:val="22"/>
              </w:rPr>
            </w:pPr>
            <w:r>
              <w:rPr>
                <w:rFonts w:ascii="Arial" w:hAnsi="Arial" w:cs="Arial"/>
                <w:sz w:val="22"/>
              </w:rPr>
              <w:t>Within 40 days from tender opening</w:t>
            </w:r>
          </w:p>
        </w:tc>
      </w:tr>
      <w:tr w:rsidR="00931E84" w:rsidRPr="000C35B6" w:rsidTr="004A1544">
        <w:trPr>
          <w:trHeight w:val="570"/>
        </w:trPr>
        <w:tc>
          <w:tcPr>
            <w:tcW w:w="4503" w:type="dxa"/>
            <w:tcBorders>
              <w:top w:val="nil"/>
              <w:left w:val="nil"/>
              <w:bottom w:val="nil"/>
            </w:tcBorders>
          </w:tcPr>
          <w:p w:rsidR="00931E84" w:rsidRPr="00CF24CD" w:rsidRDefault="00931E84" w:rsidP="004A1544">
            <w:pPr>
              <w:jc w:val="left"/>
              <w:rPr>
                <w:rFonts w:ascii="Arial" w:hAnsi="Arial" w:cs="Arial"/>
                <w:sz w:val="22"/>
              </w:rPr>
            </w:pPr>
            <w:r w:rsidRPr="00CF24CD">
              <w:rPr>
                <w:rFonts w:ascii="Arial" w:hAnsi="Arial" w:cs="Arial"/>
                <w:sz w:val="22"/>
              </w:rPr>
              <w:t xml:space="preserve">Contact person:                          </w:t>
            </w:r>
          </w:p>
        </w:tc>
        <w:tc>
          <w:tcPr>
            <w:tcW w:w="4740" w:type="dxa"/>
          </w:tcPr>
          <w:p w:rsidR="00E61930" w:rsidRDefault="00E61930" w:rsidP="00676502">
            <w:proofErr w:type="spellStart"/>
            <w:r>
              <w:t>Ivana</w:t>
            </w:r>
            <w:proofErr w:type="spellEnd"/>
            <w:r>
              <w:t xml:space="preserve"> Đorđević</w:t>
            </w:r>
          </w:p>
          <w:p w:rsidR="00676502" w:rsidRPr="00CF24CD" w:rsidRDefault="003B27B0" w:rsidP="00676502">
            <w:pPr>
              <w:rPr>
                <w:rFonts w:ascii="Arial" w:hAnsi="Arial" w:cs="Arial"/>
                <w:sz w:val="22"/>
              </w:rPr>
            </w:pPr>
            <w:hyperlink r:id="rId13" w:history="1">
              <w:r w:rsidR="00E61930" w:rsidRPr="00B6649A">
                <w:rPr>
                  <w:rStyle w:val="Hyperlink"/>
                  <w:rFonts w:ascii="Arial" w:hAnsi="Arial" w:cs="Arial"/>
                  <w:sz w:val="22"/>
                </w:rPr>
                <w:t>ivana.djordjevic@eps.rs</w:t>
              </w:r>
            </w:hyperlink>
            <w:r w:rsidR="00676502" w:rsidRPr="00CF24CD">
              <w:rPr>
                <w:rStyle w:val="Hyperlink"/>
                <w:rFonts w:ascii="Arial" w:hAnsi="Arial" w:cs="Arial"/>
              </w:rPr>
              <w:t xml:space="preserve"> </w:t>
            </w:r>
          </w:p>
          <w:p w:rsidR="00931E84" w:rsidRPr="00CF24CD" w:rsidRDefault="00931E84" w:rsidP="004A1544">
            <w:pPr>
              <w:jc w:val="left"/>
              <w:rPr>
                <w:rFonts w:ascii="Arial" w:hAnsi="Arial" w:cs="Arial"/>
                <w:sz w:val="22"/>
              </w:rPr>
            </w:pPr>
          </w:p>
        </w:tc>
      </w:tr>
    </w:tbl>
    <w:p w:rsidR="00931E84" w:rsidRPr="000C35B6" w:rsidRDefault="00931E84" w:rsidP="00931E84">
      <w:pPr>
        <w:rPr>
          <w:rFonts w:ascii="Arial" w:hAnsi="Arial" w:cs="Arial"/>
          <w:sz w:val="22"/>
        </w:rPr>
      </w:pPr>
      <w:r w:rsidRPr="000C35B6">
        <w:rPr>
          <w:rFonts w:ascii="Arial" w:hAnsi="Arial" w:cs="Arial"/>
          <w:sz w:val="22"/>
        </w:rPr>
        <w:t>Other information:</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433"/>
        </w:trPr>
        <w:tc>
          <w:tcPr>
            <w:tcW w:w="9243" w:type="dxa"/>
          </w:tcPr>
          <w:p w:rsidR="00931E84" w:rsidRPr="000C35B6" w:rsidRDefault="00931E84" w:rsidP="004A1544">
            <w:pPr>
              <w:rPr>
                <w:rFonts w:ascii="Arial" w:hAnsi="Arial" w:cs="Arial"/>
                <w:sz w:val="22"/>
              </w:rPr>
            </w:pPr>
          </w:p>
          <w:p w:rsidR="00931E84" w:rsidRPr="000C35B6" w:rsidRDefault="00931E84" w:rsidP="004A1544">
            <w:pPr>
              <w:jc w:val="right"/>
              <w:rPr>
                <w:rFonts w:ascii="Arial" w:hAnsi="Arial" w:cs="Arial"/>
                <w:sz w:val="22"/>
              </w:rPr>
            </w:pPr>
          </w:p>
        </w:tc>
      </w:tr>
    </w:tbl>
    <w:p w:rsidR="00931E84" w:rsidRPr="000C35B6" w:rsidRDefault="00931E84" w:rsidP="00931E84">
      <w:pPr>
        <w:rPr>
          <w:rFonts w:ascii="Arial" w:hAnsi="Arial" w:cs="Arial"/>
          <w:sz w:val="22"/>
        </w:rPr>
      </w:pPr>
    </w:p>
    <w:p w:rsidR="00E67DBB" w:rsidRPr="000C35B6" w:rsidRDefault="00E67DBB" w:rsidP="00AE6707">
      <w:pPr>
        <w:autoSpaceDE w:val="0"/>
        <w:autoSpaceDN w:val="0"/>
        <w:adjustRightInd w:val="0"/>
        <w:rPr>
          <w:rFonts w:ascii="Arial" w:hAnsi="Arial" w:cs="Arial"/>
          <w:sz w:val="22"/>
        </w:rPr>
      </w:pPr>
    </w:p>
    <w:sectPr w:rsidR="00E67DBB" w:rsidRPr="000C35B6" w:rsidSect="00235730">
      <w:pgSz w:w="11907" w:h="16839" w:code="9"/>
      <w:pgMar w:top="993"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B0" w:rsidRDefault="003B27B0" w:rsidP="00235730">
      <w:r>
        <w:separator/>
      </w:r>
    </w:p>
  </w:endnote>
  <w:endnote w:type="continuationSeparator" w:id="0">
    <w:p w:rsidR="003B27B0" w:rsidRDefault="003B27B0" w:rsidP="002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B0" w:rsidRDefault="003B27B0" w:rsidP="00235730">
      <w:r>
        <w:separator/>
      </w:r>
    </w:p>
  </w:footnote>
  <w:footnote w:type="continuationSeparator" w:id="0">
    <w:p w:rsidR="003B27B0" w:rsidRDefault="003B27B0" w:rsidP="0023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64561D3"/>
    <w:multiLevelType w:val="hybridMultilevel"/>
    <w:tmpl w:val="585E8E84"/>
    <w:lvl w:ilvl="0" w:tplc="F6C6B1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56C6E"/>
    <w:multiLevelType w:val="hybridMultilevel"/>
    <w:tmpl w:val="D1C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583D6A8F"/>
    <w:multiLevelType w:val="hybridMultilevel"/>
    <w:tmpl w:val="C0843400"/>
    <w:lvl w:ilvl="0" w:tplc="F6C6B18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B8F6405"/>
    <w:multiLevelType w:val="hybridMultilevel"/>
    <w:tmpl w:val="9D44B81E"/>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30"/>
    <w:rsid w:val="00047FA0"/>
    <w:rsid w:val="00055254"/>
    <w:rsid w:val="000878AD"/>
    <w:rsid w:val="000C35B6"/>
    <w:rsid w:val="000E1C8E"/>
    <w:rsid w:val="000E61AB"/>
    <w:rsid w:val="000F1F5D"/>
    <w:rsid w:val="0013488E"/>
    <w:rsid w:val="00156E08"/>
    <w:rsid w:val="0015700C"/>
    <w:rsid w:val="001A1392"/>
    <w:rsid w:val="001C3B55"/>
    <w:rsid w:val="001E0C6E"/>
    <w:rsid w:val="001E182D"/>
    <w:rsid w:val="00210E2E"/>
    <w:rsid w:val="0022797A"/>
    <w:rsid w:val="002355F3"/>
    <w:rsid w:val="00235730"/>
    <w:rsid w:val="00257B66"/>
    <w:rsid w:val="00261295"/>
    <w:rsid w:val="002A1EA4"/>
    <w:rsid w:val="002A5971"/>
    <w:rsid w:val="002A76E7"/>
    <w:rsid w:val="002B62DA"/>
    <w:rsid w:val="002C2C39"/>
    <w:rsid w:val="003A25C0"/>
    <w:rsid w:val="003B27B0"/>
    <w:rsid w:val="003C1AE4"/>
    <w:rsid w:val="003C62D6"/>
    <w:rsid w:val="003F2D96"/>
    <w:rsid w:val="00417629"/>
    <w:rsid w:val="00477CB2"/>
    <w:rsid w:val="00495636"/>
    <w:rsid w:val="004C10DC"/>
    <w:rsid w:val="004C3F93"/>
    <w:rsid w:val="00532DC9"/>
    <w:rsid w:val="005A6A73"/>
    <w:rsid w:val="005B09FD"/>
    <w:rsid w:val="005D2C7B"/>
    <w:rsid w:val="00612BA9"/>
    <w:rsid w:val="00614C88"/>
    <w:rsid w:val="006216D5"/>
    <w:rsid w:val="00676502"/>
    <w:rsid w:val="00677C8D"/>
    <w:rsid w:val="006954DB"/>
    <w:rsid w:val="006A099B"/>
    <w:rsid w:val="006A6619"/>
    <w:rsid w:val="006B288A"/>
    <w:rsid w:val="006B3480"/>
    <w:rsid w:val="006D5AB1"/>
    <w:rsid w:val="006E6E44"/>
    <w:rsid w:val="00720FD8"/>
    <w:rsid w:val="00721F9B"/>
    <w:rsid w:val="00736248"/>
    <w:rsid w:val="00772077"/>
    <w:rsid w:val="007861CD"/>
    <w:rsid w:val="00796D5E"/>
    <w:rsid w:val="00800828"/>
    <w:rsid w:val="00860316"/>
    <w:rsid w:val="008B192D"/>
    <w:rsid w:val="008C545E"/>
    <w:rsid w:val="008D0027"/>
    <w:rsid w:val="008E0438"/>
    <w:rsid w:val="008E166F"/>
    <w:rsid w:val="008E5ACC"/>
    <w:rsid w:val="00931E84"/>
    <w:rsid w:val="00975E80"/>
    <w:rsid w:val="009B21FD"/>
    <w:rsid w:val="009E6614"/>
    <w:rsid w:val="00A10039"/>
    <w:rsid w:val="00A24B97"/>
    <w:rsid w:val="00A73015"/>
    <w:rsid w:val="00AA1687"/>
    <w:rsid w:val="00AB71E2"/>
    <w:rsid w:val="00AE065C"/>
    <w:rsid w:val="00AE6707"/>
    <w:rsid w:val="00B61FA5"/>
    <w:rsid w:val="00B65713"/>
    <w:rsid w:val="00B75F0C"/>
    <w:rsid w:val="00BA6823"/>
    <w:rsid w:val="00BD00A4"/>
    <w:rsid w:val="00BE0678"/>
    <w:rsid w:val="00BE2DC1"/>
    <w:rsid w:val="00C06668"/>
    <w:rsid w:val="00C06A67"/>
    <w:rsid w:val="00C4030D"/>
    <w:rsid w:val="00C4372A"/>
    <w:rsid w:val="00C507C5"/>
    <w:rsid w:val="00C625BC"/>
    <w:rsid w:val="00C639EA"/>
    <w:rsid w:val="00C655D1"/>
    <w:rsid w:val="00CC2C59"/>
    <w:rsid w:val="00CC755F"/>
    <w:rsid w:val="00CF14D2"/>
    <w:rsid w:val="00CF24CD"/>
    <w:rsid w:val="00D04900"/>
    <w:rsid w:val="00D3640E"/>
    <w:rsid w:val="00D42FBB"/>
    <w:rsid w:val="00DA5375"/>
    <w:rsid w:val="00DC32F5"/>
    <w:rsid w:val="00DC33BF"/>
    <w:rsid w:val="00DE6083"/>
    <w:rsid w:val="00E61930"/>
    <w:rsid w:val="00E67DBB"/>
    <w:rsid w:val="00E829BB"/>
    <w:rsid w:val="00E904FE"/>
    <w:rsid w:val="00E90A42"/>
    <w:rsid w:val="00EF6880"/>
    <w:rsid w:val="00F128FB"/>
    <w:rsid w:val="00F1593E"/>
    <w:rsid w:val="00F5280C"/>
    <w:rsid w:val="00F9083C"/>
    <w:rsid w:val="00FB3C81"/>
    <w:rsid w:val="00FB55E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hyperlink" Target="mailto:ivana.djordjevic@eps.rs"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rzs.gov.r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rz.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D9603-0A3B-4858-ACF8-8AD76F0F37A7}"/>
</file>

<file path=customXml/itemProps2.xml><?xml version="1.0" encoding="utf-8"?>
<ds:datastoreItem xmlns:ds="http://schemas.openxmlformats.org/officeDocument/2006/customXml" ds:itemID="{5586C587-2FBD-48B1-8B6E-4F335AC2B5C6}"/>
</file>

<file path=customXml/itemProps3.xml><?xml version="1.0" encoding="utf-8"?>
<ds:datastoreItem xmlns:ds="http://schemas.openxmlformats.org/officeDocument/2006/customXml" ds:itemID="{B157C9C1-D2E0-4383-97CC-AEE3A2EF6CA5}"/>
</file>

<file path=docProps/app.xml><?xml version="1.0" encoding="utf-8"?>
<Properties xmlns="http://schemas.openxmlformats.org/officeDocument/2006/extended-properties" xmlns:vt="http://schemas.openxmlformats.org/officeDocument/2006/docPropsVTypes">
  <Template>Normal</Template>
  <TotalTime>29</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Ivana Jevtović</cp:lastModifiedBy>
  <cp:revision>5</cp:revision>
  <dcterms:created xsi:type="dcterms:W3CDTF">2014-06-19T11:38:00Z</dcterms:created>
  <dcterms:modified xsi:type="dcterms:W3CDTF">2014-06-19T12:22:00Z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