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F" w:rsidRPr="005E23E8" w:rsidRDefault="008428CF" w:rsidP="008428CF">
      <w:pPr>
        <w:tabs>
          <w:tab w:val="left" w:pos="2040"/>
          <w:tab w:val="left" w:pos="5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МОДЕЛ УГОВОРА О КУПОПРОДАЈИ </w:t>
      </w:r>
      <w:r w:rsidRPr="005E23E8">
        <w:rPr>
          <w:rFonts w:ascii="Arial" w:eastAsia="Times New Roman" w:hAnsi="Arial" w:cs="Arial"/>
          <w:b/>
          <w:sz w:val="24"/>
          <w:szCs w:val="24"/>
          <w:lang w:val="sr-Cyrl-CS" w:eastAsia="hr-HR"/>
        </w:rPr>
        <w:t xml:space="preserve">ОПАСНОГ ИНДУСТРИЈСКОГ </w:t>
      </w: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>ОТПАДА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3D7656" w:rsidRDefault="003D7656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  <w:r>
        <w:rPr>
          <w:rFonts w:ascii="Arial" w:eastAsia="Times New Roman" w:hAnsi="Arial" w:cs="Arial"/>
          <w:b/>
          <w:bCs/>
          <w:szCs w:val="24"/>
          <w:lang w:eastAsia="hr-HR"/>
        </w:rPr>
        <w:t>-O</w:t>
      </w:r>
      <w:r>
        <w:rPr>
          <w:rFonts w:ascii="Arial" w:eastAsia="Times New Roman" w:hAnsi="Arial" w:cs="Arial"/>
          <w:b/>
          <w:bCs/>
          <w:szCs w:val="24"/>
          <w:lang w:val="sr-Cyrl-RS" w:eastAsia="hr-HR"/>
        </w:rPr>
        <w:t>ТПАДНА УЉА-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Уговорне стране: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FE18C1" w:rsidRPr="00FE18C1" w:rsidRDefault="00FE18C1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>Jавно предузеће „Електропривреда Србије“ Београд, Балканска 13, 11000 Београд, матични број: 20053658, ПИБ: 103920327, кога у име и за рачун ЈП ЕПС на основу пуномоћја директора ЈП ЕПС број 12.01.229064/2-16 од 10.06.2016. заступа директор за производњу енергије ТЕНТ Горан Лукић (у даљем тексту: Продавац), с једне стране,</w:t>
      </w:r>
    </w:p>
    <w:p w:rsidR="008428CF" w:rsidRPr="008428CF" w:rsidRDefault="00FE18C1" w:rsidP="00FE18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и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8428CF" w:rsidRPr="00FE18C1" w:rsidRDefault="008428CF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Times New Roman"/>
          <w:sz w:val="24"/>
          <w:szCs w:val="24"/>
          <w:lang w:val="hr-HR" w:eastAsia="hr-HR"/>
        </w:rPr>
        <w:t xml:space="preserve">________________________________ са седиштем у_______________, матични број: ______________, ПИБ: ___________________ (у даљем тексту: Купац) кога заступа директор ______________________.                    .          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ПРЕДМЕТ УГОВОРА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1.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Предмет уговора је купопродаја </w:t>
      </w:r>
      <w:r w:rsidRPr="008428CF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опасног индустријског отпада </w:t>
      </w:r>
      <w:r w:rsidR="00966FF2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по партиј</w:t>
      </w:r>
      <w:r w:rsidR="00966FF2">
        <w:rPr>
          <w:rFonts w:ascii="Arial" w:eastAsia="Times New Roman" w:hAnsi="Arial" w:cs="Times New Roman"/>
          <w:b/>
          <w:bCs/>
          <w:sz w:val="24"/>
          <w:szCs w:val="24"/>
          <w:lang w:val="sr-Cyrl-RS" w:eastAsia="hr-HR"/>
        </w:rPr>
        <w:t>и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: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A816B2" w:rsidRDefault="00A816B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  <w:proofErr w:type="spellStart"/>
      <w:r w:rsidRPr="00A816B2">
        <w:rPr>
          <w:rFonts w:ascii="Arial" w:hAnsi="Arial" w:cs="Arial"/>
          <w:b/>
          <w:sz w:val="24"/>
          <w:szCs w:val="24"/>
        </w:rPr>
        <w:t>Партија</w:t>
      </w:r>
      <w:proofErr w:type="spellEnd"/>
      <w:r w:rsidRPr="00A816B2">
        <w:rPr>
          <w:rFonts w:ascii="Arial" w:hAnsi="Arial" w:cs="Arial"/>
          <w:b/>
          <w:sz w:val="24"/>
          <w:szCs w:val="24"/>
        </w:rPr>
        <w:t xml:space="preserve"> 1 -</w:t>
      </w:r>
      <w:r w:rsidRPr="00A816B2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A816B2">
        <w:rPr>
          <w:rFonts w:ascii="Arial" w:hAnsi="Arial" w:cs="Arial"/>
          <w:b/>
          <w:color w:val="000000"/>
          <w:sz w:val="24"/>
          <w:szCs w:val="24"/>
        </w:rPr>
        <w:t>Отпадна</w:t>
      </w:r>
      <w:proofErr w:type="spellEnd"/>
      <w:r w:rsidRPr="00A816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A816B2">
        <w:rPr>
          <w:rFonts w:ascii="Arial" w:hAnsi="Arial" w:cs="Arial"/>
          <w:b/>
          <w:color w:val="000000"/>
          <w:sz w:val="24"/>
          <w:szCs w:val="24"/>
        </w:rPr>
        <w:t>уља</w:t>
      </w:r>
      <w:proofErr w:type="spellEnd"/>
      <w:r w:rsidRPr="00A816B2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(уље за изолацију и пренос топлоте,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Pr="00A816B2">
        <w:rPr>
          <w:rFonts w:ascii="Arial" w:hAnsi="Arial" w:cs="Arial"/>
          <w:b/>
          <w:color w:val="000000"/>
          <w:sz w:val="24"/>
          <w:szCs w:val="24"/>
          <w:lang w:val="sr-Cyrl-RS"/>
        </w:rPr>
        <w:t>турбинско уље,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Pr="00A816B2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уље за мењаче и подмазивање, уље за подмазивање и регулацију, хидраулична уља </w:t>
      </w:r>
      <w:r w:rsidRPr="00A816B2">
        <w:rPr>
          <w:rFonts w:ascii="Arial" w:hAnsi="Arial" w:cs="Arial"/>
          <w:b/>
          <w:color w:val="000000"/>
          <w:sz w:val="24"/>
          <w:szCs w:val="24"/>
        </w:rPr>
        <w:t>(130113*, 130208* и 130310*)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Опасни индустријски отпад се налази на локацији ТЕНТ А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ТЕНТ Б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Обреновац-Ушће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 ТЕ Колубара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Велики </w:t>
      </w: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Црљени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и ТЕ Морава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Свилајнац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Купац купује горе наведени опасни индустријски отпад по цени наведеној у пону</w:t>
      </w:r>
      <w:r w:rsidR="00FB6BD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ди број 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__________ од _</w:t>
      </w:r>
      <w:r w:rsidR="00A816B2">
        <w:rPr>
          <w:rFonts w:ascii="Arial" w:eastAsia="Times New Roman" w:hAnsi="Arial" w:cs="Arial"/>
          <w:sz w:val="24"/>
          <w:szCs w:val="24"/>
          <w:lang w:val="ru-RU" w:eastAsia="hr-HR"/>
        </w:rPr>
        <w:t>_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_.</w:t>
      </w:r>
      <w:r w:rsidR="00A816B2">
        <w:rPr>
          <w:rFonts w:ascii="Arial" w:eastAsia="Times New Roman" w:hAnsi="Arial" w:cs="Arial"/>
          <w:sz w:val="24"/>
          <w:szCs w:val="24"/>
          <w:lang w:val="ru-RU" w:eastAsia="hr-HR"/>
        </w:rPr>
        <w:t>_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__.202</w:t>
      </w:r>
      <w:r w:rsidR="00FE18C1">
        <w:rPr>
          <w:rFonts w:ascii="Arial" w:eastAsia="Times New Roman" w:hAnsi="Arial" w:cs="Arial"/>
          <w:sz w:val="24"/>
          <w:szCs w:val="24"/>
          <w:lang w:val="ru-RU" w:eastAsia="hr-HR"/>
        </w:rPr>
        <w:t>1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 xml:space="preserve">.године, која се налази у прилогу овог </w:t>
      </w:r>
      <w:r w:rsidR="00151F42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говора и његов је саставни део.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Количине опас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ног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наведене у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понуди </w:t>
      </w:r>
      <w:r w:rsidR="0084614A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број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_____</w:t>
      </w:r>
      <w:r w:rsidR="00A816B2">
        <w:rPr>
          <w:rFonts w:ascii="Arial" w:eastAsia="Times New Roman" w:hAnsi="Arial" w:cs="Times New Roman"/>
          <w:sz w:val="24"/>
          <w:szCs w:val="24"/>
          <w:lang w:val="sr-Cyrl-CS" w:eastAsia="hr-HR"/>
        </w:rPr>
        <w:t>_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 од _</w:t>
      </w:r>
      <w:r w:rsidR="00A816B2">
        <w:rPr>
          <w:rFonts w:ascii="Arial" w:eastAsia="Times New Roman" w:hAnsi="Arial" w:cs="Times New Roman"/>
          <w:sz w:val="24"/>
          <w:szCs w:val="24"/>
          <w:lang w:val="sr-Cyrl-CS" w:eastAsia="hr-HR"/>
        </w:rPr>
        <w:t>_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_.</w:t>
      </w:r>
      <w:r w:rsidR="00A816B2">
        <w:rPr>
          <w:rFonts w:ascii="Arial" w:eastAsia="Times New Roman" w:hAnsi="Arial" w:cs="Times New Roman"/>
          <w:sz w:val="24"/>
          <w:szCs w:val="24"/>
          <w:lang w:val="sr-Cyrl-CS" w:eastAsia="hr-HR"/>
        </w:rPr>
        <w:t>_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__.20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2</w:t>
      </w:r>
      <w:r w:rsidR="00FE18C1">
        <w:rPr>
          <w:rFonts w:ascii="Arial" w:eastAsia="Times New Roman" w:hAnsi="Arial" w:cs="Times New Roman"/>
          <w:sz w:val="24"/>
          <w:szCs w:val="24"/>
          <w:lang w:val="sr-Cyrl-CS" w:eastAsia="hr-HR"/>
        </w:rPr>
        <w:t>1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.године,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су оријентационе. Стварне количине се утврђују вагањем при испоруци.</w:t>
      </w:r>
      <w:r w:rsidR="0084614A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Стварне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количине не могу да одступају в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ише од 10% од процењених количина.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x-none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BD3242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Одређивање тачних количина опасног индустријског отпада (мерење) ће се вршити за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локације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А и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Б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на вагама које се налазе у кругу истих, а за локације ТЕ Колубара и ТЕ Морава на одговарајућим званичним вагама у Великим Црљенима и Свилајнцу о трошку Купца. У случају неисправности вага на ТЕНТ А и ТЕНТ Б, </w:t>
      </w:r>
      <w:r w:rsidR="00BD3242" w:rsidRPr="00BD3242">
        <w:rPr>
          <w:rFonts w:ascii="Arial" w:hAnsi="Arial" w:cs="Arial"/>
          <w:bCs/>
          <w:sz w:val="24"/>
          <w:szCs w:val="24"/>
          <w:lang w:val="ru-RU"/>
        </w:rPr>
        <w:t>мерење ће се вршити на атестираној и баждареној ваги, чија грешка при мерењу је у опсегу мерне тачности, а све на терет Купца.</w:t>
      </w:r>
      <w:r w:rsidRPr="00BD3242">
        <w:rPr>
          <w:rFonts w:ascii="Arial" w:eastAsia="Times New Roman" w:hAnsi="Arial" w:cs="Arial"/>
          <w:sz w:val="24"/>
          <w:szCs w:val="24"/>
          <w:lang w:val="ru-RU" w:eastAsia="hr-HR"/>
        </w:rPr>
        <w:t>Приликом мерења ОБАВЕЗНО је присуство и потпис на документу мерењ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а</w:t>
      </w:r>
      <w:r w:rsidR="00151F42"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оворне стране.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Отпремна документација мора бити уредно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попуњена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(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датум, врста робе, количина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) и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потписана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уговорне стране.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ЦЕНА, РОК И УСЛОВИ ПЛАЋАЊА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Cs w:val="24"/>
          <w:lang w:val="ru-RU" w:eastAsia="hr-HR"/>
        </w:rPr>
        <w:tab/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2.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се обавезује да Продав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цу за предмет купопродаје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 плати по јединичним ценама које су дате у понуди број ____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_____ од __.__.202</w:t>
      </w:r>
      <w:r w:rsidR="00FE18C1">
        <w:rPr>
          <w:rFonts w:ascii="Arial" w:eastAsia="Times New Roman" w:hAnsi="Arial" w:cs="Times New Roman"/>
          <w:sz w:val="24"/>
          <w:szCs w:val="24"/>
          <w:lang w:val="sr-Cyrl-CS" w:eastAsia="hr-HR"/>
        </w:rPr>
        <w:t>1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године, у року од 15 дана од датума фактурисања.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Цене које су дате у понуди из члана 1. се  не 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могу мењати у току важења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Вредност овог У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говора </w:t>
      </w:r>
      <w:r w:rsidR="00F61302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за процењене количине предмета У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која је дата у понуди број __________ од __.__.20</w:t>
      </w:r>
      <w:r w:rsidR="00FE18C1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21</w:t>
      </w:r>
      <w:r w:rsidR="00F61302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.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године износи  </w:t>
      </w:r>
      <w:r w:rsidR="008428CF"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_______________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динара, припадајући порез на додату вредност од </w:t>
      </w:r>
      <w:r w:rsidR="003D765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20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% за ставке на које се порез обрачунава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је _____________ д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инара, тако да укупна вредност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говора, </w:t>
      </w:r>
      <w:r w:rsidR="004B538D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за процењену количину предмета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кој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а је дата у понуди из члана 1.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износи  _______________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динара</w:t>
      </w:r>
      <w:r w:rsidR="00BD3242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Према одредбама члана 40. став 12. Законом о изменама и допунама о порезу на добит правних лица, резидентни обвезник који откупљује секундарне сировине и отпад од резидентног, односно нерезидентног правног лица, дужан је да приликом исплате накнаде тим лицима обрачуна, обустави и на прописани рачун уплати порез по одбитку по стопи од 1% од износа плаћене накнаде. Износ накнаде не садржи ПДВ. Овај порез плаћају домаћа правна лица на посебан уплатни рачун, а надлежном пореском органу подноси се пореска пријава квартално, у року од 15 дана по истеку тромесечја.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У складу са напред неведеним потребно је од износа основице на фактури одбити 1% који се уплаћује на име пореза на посебан текући рачун. Купац је обавезан да достави извештај о уплати новог пореза на мејл адресу или путем поште.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Износ ПДВ се не коригује и он се уплаћује у целости са 99% основице.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Стварна вредност уговора утврдиће се нако</w:t>
      </w:r>
      <w:r w:rsidR="00DE7BA3">
        <w:rPr>
          <w:rFonts w:ascii="Arial" w:eastAsia="Times New Roman" w:hAnsi="Arial" w:cs="Times New Roman"/>
          <w:sz w:val="24"/>
          <w:szCs w:val="24"/>
          <w:lang w:val="sr-Cyrl-CS" w:eastAsia="hr-HR"/>
        </w:rPr>
        <w:t>н мерења и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 од стране Купца.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је у обавези да достављене рачуне плати у року од 15 дана од датума фактурисања. За сва кашњења у плаћању Продавац има право на законску затезну камату.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Уплата испостављених рачуна ће се вршити на текући рачун број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205-0000000079076-25 код Комерц</w:t>
      </w:r>
      <w:r w:rsidR="00BD3242">
        <w:rPr>
          <w:rFonts w:ascii="Arial" w:eastAsia="Times New Roman" w:hAnsi="Arial" w:cs="Times New Roman"/>
          <w:sz w:val="24"/>
          <w:szCs w:val="24"/>
          <w:lang w:val="sr-Cyrl-CS" w:eastAsia="hr-HR"/>
        </w:rPr>
        <w:t>ијалне банке а. д. Београд.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</w:p>
    <w:p w:rsid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3D7656" w:rsidRDefault="003D765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3D7656" w:rsidRDefault="003D765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3D7656" w:rsidRDefault="003D765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3D7656" w:rsidRPr="008428CF" w:rsidRDefault="003D765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РОК И РЕДОСЛЕД ПРЕУЗИМАЊА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327882" w:rsidRPr="007D1598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дужан да изврши преузимање целокуп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не уговорене количине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у року од 150 ра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>д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них дана од дана ступања У</w:t>
      </w:r>
      <w:r w:rsidR="007D1598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на снаг</w:t>
      </w:r>
      <w:r w:rsidR="007D1598">
        <w:rPr>
          <w:rFonts w:ascii="Arial" w:eastAsia="Times New Roman" w:hAnsi="Arial" w:cs="Times New Roman"/>
          <w:sz w:val="24"/>
          <w:szCs w:val="24"/>
          <w:lang w:val="sr-Cyrl-RS" w:eastAsia="hr-HR"/>
        </w:rPr>
        <w:t>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обавезан да се придржава термина отпреме и да испоштује крајњи рок преузимања који је дефинисан у ставу 1. овог члана. Купац ће уговорену робу преузимати по позиву Продавца, а у року од 5 радних дана. У противном Продавац задржава право да зарачуна одговарајуће трошкове лагеровања робе, односно дислокације робе у одговарајуће магацине.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нема право да захтева продужетак рока за преузимање, осим у случају више силе (пожар, поплава, земљотрес, ратно стање и сл.)</w:t>
      </w:r>
      <w:r w:rsidRPr="008428CF">
        <w:rPr>
          <w:rFonts w:ascii="Arial" w:eastAsia="Times New Roman" w:hAnsi="Arial" w:cs="Times New Roman"/>
          <w:sz w:val="24"/>
          <w:szCs w:val="24"/>
          <w:lang w:val="x-none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или лоших временских услова уз обострано потписани споразум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 Под вишом силом се не подразумевају евентуалне економске тешкоће Купца, кварови на његовим техничким средствима, веће промене цена на тржишту, статусне промене и слично.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У случају </w:t>
      </w:r>
      <w:r w:rsidRPr="008428C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продужења рока за преузимање, Анекс мора бити потписан пре истека рока предвиђеног Уговором. У супротном не производи правно дејство.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327882" w:rsidRPr="008428CF" w:rsidRDefault="0032788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Члан 4.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СРЕДСТВА ФИНАНСИЈСКОГ ОБЕЗБЕЂЕЊА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Купац је об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авезан да приликом потписивања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преда Продавцу следећа средства финансијског обезбеђења: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132DF1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Испуњење уговорних обавеза</w:t>
      </w:r>
    </w:p>
    <w:p w:rsid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Три (3), регистроване у банци соло, бланко потписане менице са меничим овлашћењем да се исте могу попунити и реализовати до износа од 10% вредности Уговора, ако Купац не поштује рокове за 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преузимање из члана 3. став 2. о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 Обрачун пенала (казне за прекорачење рокова) се врши тако што се за сваки дан кашњења  рачуна 0,2% од вредности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говора,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тим да максимални износ ове казне може бити 10% од вредн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сти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за цео уговорни период.</w:t>
      </w: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Обезбеђење плаћ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ња</w:t>
      </w:r>
    </w:p>
    <w:p w:rsidR="008428CF" w:rsidRP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Три (3), регистроване у банци соло, бланко потписане менице са менич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Cyrl-RS" w:eastAsia="hr-HR"/>
        </w:rPr>
        <w:t>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им овлашћењем да се исте могу попунити и реализовати до износа доспелих а неизмирених обавеза, заједно са припадајућом каматом, ако Купац не поштује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рокове за плаћање из члана 2.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тав 1.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Уз м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енице из овог члана Уговора, Ку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пац је обавезан да достави и одговарајућа менична овлашћења, потврду о регистрацији меница и копију депо картона са потписима овлашћених лица који су потписали менице.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 случају рализације (искоришћења) поједине менице, Купац је дужан, одмах, а најкасније у року од три дана, преда Продавцу нову исправну меницу.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486EC6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Након истека У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и извршених свих плаћања, Продавац ће извршити повраћај неискоришћених меница.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КУПЦА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5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обавезе Купца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код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>дозвол</w:t>
      </w:r>
      <w:r w:rsidR="00601BEE">
        <w:rPr>
          <w:rFonts w:ascii="Arial" w:eastAsia="Times New Roman" w:hAnsi="Arial" w:cs="Times New Roman"/>
          <w:b/>
          <w:bCs/>
          <w:sz w:val="24"/>
          <w:lang w:val="sr-Cyrl-RS" w:eastAsia="hr-HR"/>
        </w:rPr>
        <w:t>у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 за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, 88/2010,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415CED">
        <w:rPr>
          <w:rFonts w:ascii="Arial" w:eastAsia="Times New Roman" w:hAnsi="Arial" w:cs="Times New Roman"/>
          <w:bCs/>
          <w:sz w:val="24"/>
          <w:lang w:eastAsia="hr-HR"/>
        </w:rPr>
        <w:t xml:space="preserve"> 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>и 95/2018-др.закон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FC03A5" w:rsidRPr="00FC03A5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BD3242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дозволу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</w:p>
    <w:p w:rsidR="008428CF" w:rsidRPr="008428CF" w:rsidRDefault="008428CF" w:rsidP="00FC03A5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, 88/2010,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95/2018-др.закон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, 88/2010,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95/2018-др.закон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, попуни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 xml:space="preserve"> Документ о кретању опасног отпада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део Ц и Д, и да најкасније у року од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10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дана од дана пријема 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опасног индустријског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отпада достави попуњен примерак 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>Продавцу;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се уредно придржава упутства о раду са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опасним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индустријском отпадом, који је прописан код Продавца и других кућних правила Продавца, као што су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у ТЕНТ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која се налазе у прилогу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и чине његов саставни део;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се прили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>ком сваког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јаве овлашћеном лицу које је за то одређено од стране Продавца;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мора преузети све количине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опасног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отпада, које му понуди Продавац у виђеном стању,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из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члан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а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1.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посебно води рачуна о договореним  терминима за преузимање робе (т</w:t>
      </w:r>
      <w:r w:rsidR="00F61302">
        <w:rPr>
          <w:rFonts w:ascii="Arial" w:eastAsia="Times New Roman" w:hAnsi="Arial" w:cs="Times New Roman"/>
          <w:sz w:val="24"/>
          <w:szCs w:val="24"/>
          <w:lang w:val="ru-RU" w:eastAsia="hr-HR"/>
        </w:rPr>
        <w:t>ермини преузимања су од 7 до 14</w:t>
      </w:r>
      <w:r w:rsidR="00415CE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bookmarkStart w:id="0" w:name="_GoBack"/>
      <w:bookmarkEnd w:id="0"/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часова радним данима) и да сноси одговарајуће последице за на време не преузете количине,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 xml:space="preserve">да о свом трошку изврши евентуално рашћишћавање терена – места складиштења, као и паковање, сортирање, сечење, утовар и транспорт сопственим превозним средствима,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обезбеди потребан број средстава за несмет</w:t>
      </w:r>
      <w:r w:rsidR="00B20062">
        <w:rPr>
          <w:rFonts w:ascii="Arial" w:eastAsia="Times New Roman" w:hAnsi="Arial" w:cs="Times New Roman"/>
          <w:sz w:val="24"/>
          <w:szCs w:val="24"/>
          <w:lang w:val="ru-RU" w:eastAsia="hr-HR"/>
        </w:rPr>
        <w:t>ан утовар и транспорт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говора.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уговорену робу преузме у року од 5 радних дана од дана доставњања захтева за преузимање од стране Продавца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0"/>
          <w:szCs w:val="10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ПРОДАВЦА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6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ОБАВЕЗЕ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ПРОДАВЦА код испоруке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омогући несметан улазак Купцу у пословни круг за договорене термине (радним данима од 7 до 14 часова),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за договорене термине обезбеди овлашћена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лица за примопредају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даје Купцу обавезујућа  упутства у погледу врсте и количине, као и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редоследа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, 88/2010,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="00415CED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 и 95/2018-др.закон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попуњава претходно обавештење о 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>кретању опасног отпада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Cyrl-RS" w:eastAsia="hr-HR"/>
        </w:rPr>
        <w:t xml:space="preserve"> у електронском систему Агенције за заштиту животне средине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најкасније 48 сати пре кретања опасног отпада, за свако појединачно кретање;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у свему сарађује са Купцем и да му даје упутства у погледу правила БЗР и ЗОП у пословном кругу Продавца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sr-Cyrl-CS" w:eastAsia="hr-HR"/>
        </w:rPr>
        <w:t xml:space="preserve">да благовремено обавештава Купца о насталим количинама и упућује му захтев да уговорену робу преузме.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ОСТАЛЕ ОДРЕДБЕ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7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7405A6" w:rsidRDefault="005D4E63" w:rsidP="007405A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Овај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 ступа на снагу даном достављања </w:t>
      </w:r>
      <w:r w:rsidR="007D1598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средстава финансијског обезбеђења од стране Купца, тј. достављањем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 менице за добро извршење посла и 3 менице за гаранцију плаћања, а након обостран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ог потписивања Уговора, </w:t>
      </w:r>
      <w:r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сходно члану 2. овог У</w:t>
      </w:r>
      <w:r w:rsidR="008428CF"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и</w:t>
      </w:r>
      <w:r w:rsidR="00451CA8" w:rsidRPr="007405A6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 важи 150 радних дана</w:t>
      </w:r>
      <w:r w:rsidR="007405A6" w:rsidRPr="007405A6"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  <w:t xml:space="preserve"> </w:t>
      </w:r>
      <w:r w:rsid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 xml:space="preserve">од дана </w:t>
      </w:r>
      <w:r w:rsidR="007405A6" w:rsidRP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>ступања Уговора на снагу.</w:t>
      </w: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64522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Уколико Купац не достави горе неведене менице у уговореном року, сматраће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се да је Купац одустао од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говора и исти је ништав, односно не производи никаква правна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дејства. У том случају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 ће бити додељен следећем понуђачу по критеријуму највише понуђене цене.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Уплаћени депозит ће бити задржан у том случају.</w:t>
      </w:r>
    </w:p>
    <w:p w:rsidR="008428CF" w:rsidRPr="00BE426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8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x-none" w:eastAsia="hr-HR"/>
        </w:rPr>
      </w:pPr>
    </w:p>
    <w:p w:rsidR="008428CF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Саставни део овог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су: 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Понуда Купца  број __________ од 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_._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="00451CA8">
        <w:rPr>
          <w:rFonts w:ascii="Arial" w:eastAsia="Times New Roman" w:hAnsi="Arial" w:cs="Times New Roman"/>
          <w:sz w:val="24"/>
          <w:szCs w:val="24"/>
          <w:lang w:val="ru-RU" w:eastAsia="hr-HR"/>
        </w:rPr>
        <w:t>_.202</w:t>
      </w:r>
      <w:r w:rsidR="00FE18C1">
        <w:rPr>
          <w:rFonts w:ascii="Arial" w:eastAsia="Times New Roman" w:hAnsi="Arial" w:cs="Times New Roman"/>
          <w:sz w:val="24"/>
          <w:szCs w:val="24"/>
          <w:lang w:val="sr-Latn-RS" w:eastAsia="hr-HR"/>
        </w:rPr>
        <w:t>1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.године,</w:t>
      </w:r>
    </w:p>
    <w:p w:rsidR="0064522E" w:rsidRPr="0064522E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Средства финансијског обезбеђења из члана 4. Уговора;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color w:val="000000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у ЈП ЕПС огранак ТЕНТ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val="sr-Cyrl-CS" w:eastAsia="hr-HR"/>
        </w:rPr>
      </w:pPr>
    </w:p>
    <w:p w:rsidR="007405A6" w:rsidRDefault="007405A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РЕШАВАЊЕ СПОРА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9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Евентуалне с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порове који проистекну по овом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говору уговарачи ће покушати да реше споразумно, а у противном прихвата се надлежност Привредног суда у Београду.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64522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За све што овим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говором није предвиђено примениће се непосредно одговарајући законски прописи који ову област регулишу.</w:t>
      </w:r>
    </w:p>
    <w:p w:rsidR="007405A6" w:rsidRPr="008428CF" w:rsidRDefault="007405A6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10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601BE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Уговор је сачињен у 6 (шест) истоветних примерака, од којих свака страна задржава по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3 (три) примерка за своје потребе.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415CED" w:rsidRDefault="00415CED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415CED" w:rsidRDefault="00415CED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5E23E8" w:rsidRDefault="005E23E8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601BEE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bCs/>
          <w:lang w:val="ru-RU"/>
        </w:rPr>
      </w:pPr>
      <w:r w:rsidRPr="0012210E">
        <w:rPr>
          <w:rFonts w:ascii="Arial" w:eastAsia="Times New Roman" w:hAnsi="Arial" w:cs="Arial"/>
          <w:lang w:val="sr-Cyrl-RS"/>
        </w:rPr>
        <w:t xml:space="preserve">   </w:t>
      </w:r>
      <w:r w:rsidRPr="0012210E">
        <w:rPr>
          <w:rFonts w:ascii="Arial" w:eastAsia="Times New Roman" w:hAnsi="Arial" w:cs="Arial"/>
          <w:bCs/>
          <w:lang w:val="ru-RU"/>
        </w:rPr>
        <w:t xml:space="preserve">         ЗА    К У П Ц </w:t>
      </w:r>
      <w:r w:rsidRPr="0012210E">
        <w:rPr>
          <w:rFonts w:ascii="Arial" w:eastAsia="Times New Roman" w:hAnsi="Arial" w:cs="Arial"/>
          <w:bCs/>
        </w:rPr>
        <w:t>A</w:t>
      </w:r>
      <w:r w:rsidRPr="0012210E">
        <w:rPr>
          <w:rFonts w:ascii="Arial" w:eastAsia="Times New Roman" w:hAnsi="Arial" w:cs="Arial"/>
          <w:bCs/>
          <w:lang w:val="ru-RU"/>
        </w:rPr>
        <w:t xml:space="preserve">                                                                      ЗА  П Р О Д А В Ц А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</w:rPr>
      </w:pPr>
      <w:r w:rsidRPr="0012210E">
        <w:rPr>
          <w:rFonts w:ascii="Arial" w:eastAsia="Times New Roman" w:hAnsi="Arial" w:cs="Arial"/>
          <w:lang w:val="ru-RU"/>
        </w:rPr>
        <w:t xml:space="preserve">                </w:t>
      </w:r>
      <w:r w:rsidRPr="0012210E">
        <w:rPr>
          <w:rFonts w:ascii="Arial" w:eastAsia="Times New Roman" w:hAnsi="Arial" w:cs="Arial"/>
          <w:bCs/>
          <w:lang w:val="ru-RU"/>
        </w:rPr>
        <w:t xml:space="preserve">Директор                                                                             </w:t>
      </w:r>
      <w:r w:rsidRPr="0012210E">
        <w:rPr>
          <w:rFonts w:ascii="Arial" w:eastAsia="Times New Roman" w:hAnsi="Arial" w:cs="Arial"/>
        </w:rPr>
        <w:t xml:space="preserve">ЈП ЕПС </w:t>
      </w:r>
      <w:proofErr w:type="spellStart"/>
      <w:r w:rsidRPr="0012210E">
        <w:rPr>
          <w:rFonts w:ascii="Arial" w:eastAsia="Times New Roman" w:hAnsi="Arial" w:cs="Arial"/>
        </w:rPr>
        <w:t>Београд</w:t>
      </w:r>
      <w:proofErr w:type="spellEnd"/>
    </w:p>
    <w:p w:rsidR="0012210E" w:rsidRPr="0012210E" w:rsidRDefault="0012210E" w:rsidP="0012210E">
      <w:pPr>
        <w:spacing w:after="0" w:line="240" w:lineRule="auto"/>
        <w:ind w:left="2880" w:firstLine="720"/>
        <w:jc w:val="center"/>
        <w:rPr>
          <w:rFonts w:ascii="Arial" w:eastAsia="Times New Roman" w:hAnsi="Arial" w:cs="Arial"/>
          <w:bCs/>
          <w:lang w:val="sr-Cyrl-RS"/>
        </w:rPr>
      </w:pPr>
      <w:r w:rsidRPr="0012210E">
        <w:rPr>
          <w:rFonts w:ascii="Arial" w:eastAsia="Times New Roman" w:hAnsi="Arial" w:cs="Arial"/>
          <w:bCs/>
          <w:lang w:val="sr-Cyrl-RS"/>
        </w:rPr>
        <w:t xml:space="preserve">                           </w:t>
      </w:r>
      <w:proofErr w:type="spellStart"/>
      <w:proofErr w:type="gramStart"/>
      <w:r w:rsidRPr="0012210E">
        <w:rPr>
          <w:rFonts w:ascii="Arial" w:eastAsia="Times New Roman" w:hAnsi="Arial" w:cs="Arial"/>
          <w:bCs/>
        </w:rPr>
        <w:t>директор</w:t>
      </w:r>
      <w:proofErr w:type="spellEnd"/>
      <w:proofErr w:type="gramEnd"/>
      <w:r w:rsidRPr="0012210E">
        <w:rPr>
          <w:rFonts w:ascii="Arial" w:eastAsia="Times New Roman" w:hAnsi="Arial" w:cs="Arial"/>
          <w:bCs/>
        </w:rPr>
        <w:t xml:space="preserve"> </w:t>
      </w:r>
      <w:r w:rsidRPr="0012210E">
        <w:rPr>
          <w:rFonts w:ascii="Arial" w:eastAsia="Times New Roman" w:hAnsi="Arial" w:cs="Arial"/>
          <w:bCs/>
          <w:lang w:val="sr-Cyrl-RS"/>
        </w:rPr>
        <w:t>за производњу енергије ТЕНТ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Latn-CS"/>
        </w:rPr>
        <w:t xml:space="preserve">_________________________                   </w:t>
      </w:r>
      <w:r w:rsidRPr="0012210E">
        <w:rPr>
          <w:rFonts w:ascii="Arial" w:eastAsia="Times New Roman" w:hAnsi="Arial" w:cs="Arial"/>
          <w:lang w:val="sr-Cyrl-RS"/>
        </w:rPr>
        <w:t xml:space="preserve">                     ________________________________</w:t>
      </w:r>
    </w:p>
    <w:p w:rsidR="0012210E" w:rsidRPr="0012210E" w:rsidRDefault="0012210E" w:rsidP="0012210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Cyrl-RS"/>
        </w:rPr>
        <w:t xml:space="preserve">            </w:t>
      </w:r>
      <w:r w:rsidRPr="0012210E">
        <w:rPr>
          <w:rFonts w:ascii="Arial" w:eastAsia="Times New Roman" w:hAnsi="Arial" w:cs="Arial"/>
          <w:lang w:val="sr-Latn-CS"/>
        </w:rPr>
        <w:t xml:space="preserve"> </w:t>
      </w:r>
      <w:r w:rsidRPr="0012210E">
        <w:rPr>
          <w:rFonts w:ascii="Arial" w:eastAsia="Times New Roman" w:hAnsi="Arial" w:cs="Arial"/>
          <w:lang w:val="sr-Cyrl-RS"/>
        </w:rPr>
        <w:t xml:space="preserve">                                                                        </w:t>
      </w:r>
      <w:r w:rsidRPr="0012210E">
        <w:rPr>
          <w:rFonts w:ascii="Arial" w:eastAsia="Times New Roman" w:hAnsi="Arial" w:cs="Arial"/>
          <w:lang w:val="sr-Latn-RS"/>
        </w:rPr>
        <w:t xml:space="preserve">                            </w:t>
      </w:r>
      <w:r w:rsidRPr="0012210E">
        <w:rPr>
          <w:rFonts w:ascii="Arial" w:eastAsia="Times New Roman" w:hAnsi="Arial" w:cs="Arial"/>
          <w:lang w:val="sr-Cyrl-RS"/>
        </w:rPr>
        <w:t>Горан Лукић</w:t>
      </w:r>
    </w:p>
    <w:p w:rsidR="008428CF" w:rsidRPr="00AF01AA" w:rsidRDefault="008428CF" w:rsidP="0012210E">
      <w:pPr>
        <w:spacing w:after="0" w:line="240" w:lineRule="auto"/>
        <w:jc w:val="both"/>
        <w:rPr>
          <w:rFonts w:ascii="Arial" w:eastAsia="Times New Roman" w:hAnsi="Arial" w:cs="Times New Roman"/>
          <w:lang w:val="ru-RU" w:eastAsia="hr-HR"/>
        </w:rPr>
      </w:pPr>
    </w:p>
    <w:sectPr w:rsidR="008428CF" w:rsidRPr="00AF01AA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4C3C"/>
    <w:multiLevelType w:val="hybridMultilevel"/>
    <w:tmpl w:val="09C4071A"/>
    <w:lvl w:ilvl="0" w:tplc="21425D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24"/>
  </w:num>
  <w:num w:numId="6">
    <w:abstractNumId w:val="22"/>
  </w:num>
  <w:num w:numId="7">
    <w:abstractNumId w:val="26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8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12210E"/>
    <w:rsid w:val="00132DF1"/>
    <w:rsid w:val="00151F42"/>
    <w:rsid w:val="00170D0F"/>
    <w:rsid w:val="001E74F6"/>
    <w:rsid w:val="001F7F71"/>
    <w:rsid w:val="00327882"/>
    <w:rsid w:val="0033077E"/>
    <w:rsid w:val="003D7656"/>
    <w:rsid w:val="00415CED"/>
    <w:rsid w:val="00451CA8"/>
    <w:rsid w:val="00484192"/>
    <w:rsid w:val="00486EC6"/>
    <w:rsid w:val="004B538D"/>
    <w:rsid w:val="005938F2"/>
    <w:rsid w:val="005A6F78"/>
    <w:rsid w:val="005D4E63"/>
    <w:rsid w:val="005E23E8"/>
    <w:rsid w:val="00601BEE"/>
    <w:rsid w:val="00614F1C"/>
    <w:rsid w:val="006344F7"/>
    <w:rsid w:val="0064522E"/>
    <w:rsid w:val="007405A6"/>
    <w:rsid w:val="00742C18"/>
    <w:rsid w:val="007D1598"/>
    <w:rsid w:val="008428CF"/>
    <w:rsid w:val="0084614A"/>
    <w:rsid w:val="00966FF2"/>
    <w:rsid w:val="00A816B2"/>
    <w:rsid w:val="00AF01AA"/>
    <w:rsid w:val="00B20062"/>
    <w:rsid w:val="00B20AC4"/>
    <w:rsid w:val="00BC33C9"/>
    <w:rsid w:val="00BD3242"/>
    <w:rsid w:val="00BE426F"/>
    <w:rsid w:val="00C15311"/>
    <w:rsid w:val="00D2137D"/>
    <w:rsid w:val="00DE7BA3"/>
    <w:rsid w:val="00E501F4"/>
    <w:rsid w:val="00E93F75"/>
    <w:rsid w:val="00F53DDF"/>
    <w:rsid w:val="00F61302"/>
    <w:rsid w:val="00FB6BD9"/>
    <w:rsid w:val="00FC03A5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25CF2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E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BACFE3F089F64B827FD74C201B9541" ma:contentTypeVersion="2" ma:contentTypeDescription="Креирајте нови документ." ma:contentTypeScope="" ma:versionID="19cbdac37146afdd62184aab34c7e88c">
  <xsd:schema xmlns:xsd="http://www.w3.org/2001/XMLSchema" xmlns:xs="http://www.w3.org/2001/XMLSchema" xmlns:p="http://schemas.microsoft.com/office/2006/metadata/properties" xmlns:ns1="http://schemas.microsoft.com/sharepoint/v3" xmlns:ns2="ef7dc24f-98b0-44fb-b312-b563a0ab8d0c" targetNamespace="http://schemas.microsoft.com/office/2006/metadata/properties" ma:root="true" ma:fieldsID="fc847c7c014461c1ae6f3f89d3886e6d" ns1:_="" ns2:_="">
    <xsd:import namespace="http://schemas.microsoft.com/sharepoint/v3"/>
    <xsd:import namespace="ef7dc24f-98b0-44fb-b312-b563a0ab8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c24f-98b0-44fb-b312-b563a0ab8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388B0-6C51-403D-B33B-5F6923DBE27D}"/>
</file>

<file path=customXml/itemProps2.xml><?xml version="1.0" encoding="utf-8"?>
<ds:datastoreItem xmlns:ds="http://schemas.openxmlformats.org/officeDocument/2006/customXml" ds:itemID="{8A615688-659D-45EC-A205-616AD55680D9}"/>
</file>

<file path=customXml/itemProps3.xml><?xml version="1.0" encoding="utf-8"?>
<ds:datastoreItem xmlns:ds="http://schemas.openxmlformats.org/officeDocument/2006/customXml" ds:itemID="{5AD902AE-61F0-4E28-9F63-BDADAEDD1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Aleksandar Božić</cp:lastModifiedBy>
  <cp:revision>12</cp:revision>
  <dcterms:created xsi:type="dcterms:W3CDTF">2020-02-26T07:25:00Z</dcterms:created>
  <dcterms:modified xsi:type="dcterms:W3CDTF">2021-07-19T12:31:00Z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0x0101002CBACFE3F089F64B827FD74C201B9541</vt:lpwstr>
  </property>
</Properties>
</file>