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CF" w:rsidRPr="005E23E8" w:rsidRDefault="008428CF" w:rsidP="008428CF">
      <w:pPr>
        <w:tabs>
          <w:tab w:val="left" w:pos="2040"/>
          <w:tab w:val="left" w:pos="54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  <w:bookmarkStart w:id="0" w:name="_GoBack"/>
      <w:bookmarkEnd w:id="0"/>
      <w:r w:rsidRPr="005E23E8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МОДЕЛ УГОВОРА О КУПОПРОДАЈИ </w:t>
      </w:r>
      <w:r w:rsidRPr="005E23E8">
        <w:rPr>
          <w:rFonts w:ascii="Arial" w:eastAsia="Times New Roman" w:hAnsi="Arial" w:cs="Arial"/>
          <w:b/>
          <w:sz w:val="24"/>
          <w:szCs w:val="24"/>
          <w:lang w:val="sr-Cyrl-CS" w:eastAsia="hr-HR"/>
        </w:rPr>
        <w:t xml:space="preserve">ОПАСНОГ ИНДУСТРИЈСКОГ </w:t>
      </w:r>
      <w:r w:rsidRPr="005E23E8">
        <w:rPr>
          <w:rFonts w:ascii="Arial" w:eastAsia="Times New Roman" w:hAnsi="Arial" w:cs="Arial"/>
          <w:b/>
          <w:sz w:val="24"/>
          <w:szCs w:val="24"/>
          <w:lang w:val="ru-RU" w:eastAsia="hr-HR"/>
        </w:rPr>
        <w:t>ОТПАДА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hr-HR" w:eastAsia="hr-HR"/>
        </w:rPr>
        <w:t>Уговорне стране: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p w:rsidR="00FE18C1" w:rsidRPr="00FE18C1" w:rsidRDefault="00053279" w:rsidP="00FE18C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>
        <w:rPr>
          <w:rFonts w:ascii="Arial" w:eastAsia="Times New Roman" w:hAnsi="Arial" w:cs="Arial"/>
          <w:sz w:val="24"/>
          <w:szCs w:val="24"/>
          <w:lang w:val="sr-Cyrl-RS" w:eastAsia="hr-HR"/>
        </w:rPr>
        <w:t>кционарско друштво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„Електропривреда Србије“ Београд, Балканска 13, 11000 Београд, матични број: 20053658, ПИБ: 103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920327, кога у име и за рачун 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ЕПС </w:t>
      </w:r>
      <w:r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АД Београд,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на основу пуномоћја директора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ЕПС</w:t>
      </w:r>
      <w:r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АД Београд,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број 12.01.</w:t>
      </w:r>
      <w:r w:rsidR="005701B0">
        <w:rPr>
          <w:rFonts w:ascii="Arial" w:eastAsia="Times New Roman" w:hAnsi="Arial" w:cs="Arial"/>
          <w:sz w:val="24"/>
          <w:szCs w:val="24"/>
          <w:lang w:val="sr-Cyrl-RS" w:eastAsia="hr-HR"/>
        </w:rPr>
        <w:t>207621</w:t>
      </w:r>
      <w:r w:rsidR="005701B0">
        <w:rPr>
          <w:rFonts w:ascii="Arial" w:eastAsia="Times New Roman" w:hAnsi="Arial" w:cs="Arial"/>
          <w:sz w:val="24"/>
          <w:szCs w:val="24"/>
          <w:lang w:val="hr-HR" w:eastAsia="hr-HR"/>
        </w:rPr>
        <w:t>/1-2022 од 06.04.2022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заступа директор за производњу енергије ТЕНТ </w:t>
      </w:r>
      <w:r w:rsidR="005701B0">
        <w:rPr>
          <w:rFonts w:ascii="Arial" w:eastAsia="Times New Roman" w:hAnsi="Arial" w:cs="Arial"/>
          <w:sz w:val="24"/>
          <w:szCs w:val="24"/>
          <w:lang w:val="sr-Cyrl-RS" w:eastAsia="hr-HR"/>
        </w:rPr>
        <w:t>Срђан Јосиповић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(у даљем тексту: Продавац), с једне стране,</w:t>
      </w:r>
    </w:p>
    <w:p w:rsidR="008428CF" w:rsidRPr="008428CF" w:rsidRDefault="00FE18C1" w:rsidP="00FE18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     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hr-HR" w:eastAsia="hr-HR"/>
        </w:rPr>
        <w:t>и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p w:rsidR="008428CF" w:rsidRPr="00FE18C1" w:rsidRDefault="008428CF" w:rsidP="00FE18C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FE18C1">
        <w:rPr>
          <w:rFonts w:ascii="Arial" w:eastAsia="Times New Roman" w:hAnsi="Arial" w:cs="Times New Roman"/>
          <w:sz w:val="24"/>
          <w:szCs w:val="24"/>
          <w:lang w:val="hr-HR" w:eastAsia="hr-HR"/>
        </w:rPr>
        <w:t xml:space="preserve">________________________________ са седиштем у_______________, матични број: ______________, ПИБ: ___________________ (у даљем тексту: Купац) кога заступа директор ______________________.                    .                     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ПРЕДМЕТ УГОВОРА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Члан 1.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Предмет уговора је купопродаја </w:t>
      </w:r>
      <w:r w:rsidR="00053279">
        <w:rPr>
          <w:rFonts w:ascii="Arial" w:eastAsia="Times New Roman" w:hAnsi="Arial" w:cs="Times New Roman"/>
          <w:b/>
          <w:sz w:val="24"/>
          <w:szCs w:val="24"/>
          <w:lang w:val="ru-RU" w:eastAsia="hr-HR"/>
        </w:rPr>
        <w:t>опасног индустријског отпада</w:t>
      </w:r>
    </w:p>
    <w:p w:rsidR="00053279" w:rsidRDefault="00053279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– </w:t>
      </w:r>
      <w:r w:rsidR="00C74D22" w:rsidRPr="00C74D22">
        <w:rPr>
          <w:rFonts w:ascii="Arial" w:eastAsia="Times New Roman" w:hAnsi="Arial" w:cs="Arial"/>
          <w:sz w:val="24"/>
          <w:szCs w:val="24"/>
          <w:lang w:val="sr-Cyrl-RS" w:eastAsia="hr-HR"/>
        </w:rPr>
        <w:t>Отпадна уља (турбинско уље, хидраулична уља, моторно уље, уље за мењаче и подмазивање, уље за подмазивање и регулацију, уље за изолацију и пренос топлоте (130113*, 130208* и 130310*)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151F42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Опасни индустријски отпад се налази на локацији ТЕНТ А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Обреновац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, ТЕНТ Б 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Обреновац-Ушће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, ТЕ Колубара</w:t>
      </w:r>
      <w:r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Велики </w:t>
      </w:r>
      <w:r>
        <w:rPr>
          <w:rFonts w:ascii="Arial" w:eastAsia="Times New Roman" w:hAnsi="Arial" w:cs="Times New Roman"/>
          <w:sz w:val="24"/>
          <w:szCs w:val="24"/>
          <w:lang w:val="sr-Cyrl-RS" w:eastAsia="hr-HR"/>
        </w:rPr>
        <w:t>Црљени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и ТЕ Морава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Свилајнац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>Купац купује горе наведени опасни индустријски отпад по цени наведеној у пону</w:t>
      </w:r>
      <w:r w:rsidR="00FB6BD9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ди број </w:t>
      </w:r>
      <w:r w:rsidR="00151F42">
        <w:rPr>
          <w:rFonts w:ascii="Arial" w:eastAsia="Times New Roman" w:hAnsi="Arial" w:cs="Arial"/>
          <w:sz w:val="24"/>
          <w:szCs w:val="24"/>
          <w:lang w:val="ru-RU" w:eastAsia="hr-HR"/>
        </w:rPr>
        <w:t>__________ од __.__.202</w:t>
      </w:r>
      <w:r w:rsidR="00C74D22">
        <w:rPr>
          <w:rFonts w:ascii="Arial" w:eastAsia="Times New Roman" w:hAnsi="Arial" w:cs="Arial"/>
          <w:sz w:val="24"/>
          <w:szCs w:val="24"/>
          <w:lang w:val="ru-RU" w:eastAsia="hr-HR"/>
        </w:rPr>
        <w:t>4</w:t>
      </w: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 xml:space="preserve">.године, која се налази у прилогу овог </w:t>
      </w:r>
      <w:r w:rsidR="00151F42">
        <w:rPr>
          <w:rFonts w:ascii="Arial" w:eastAsia="Times New Roman" w:hAnsi="Arial" w:cs="Arial"/>
          <w:sz w:val="24"/>
          <w:szCs w:val="24"/>
          <w:lang w:val="sr-Cyrl-RS" w:eastAsia="hr-HR"/>
        </w:rPr>
        <w:t>У</w:t>
      </w: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>говора и његов је саставни део.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Количине опас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ног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индустријског отпада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наведене у </w:t>
      </w:r>
      <w:r w:rsidR="00FB6BD9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понуди </w:t>
      </w:r>
      <w:r w:rsidR="0084614A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број </w:t>
      </w:r>
      <w:r w:rsidR="00FB6BD9">
        <w:rPr>
          <w:rFonts w:ascii="Arial" w:eastAsia="Times New Roman" w:hAnsi="Arial" w:cs="Times New Roman"/>
          <w:sz w:val="24"/>
          <w:szCs w:val="24"/>
          <w:lang w:val="sr-Cyrl-CS" w:eastAsia="hr-HR"/>
        </w:rPr>
        <w:t>_______ од __.__.20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2</w:t>
      </w:r>
      <w:r w:rsidR="00C74D22">
        <w:rPr>
          <w:rFonts w:ascii="Arial" w:eastAsia="Times New Roman" w:hAnsi="Arial" w:cs="Times New Roman"/>
          <w:sz w:val="24"/>
          <w:szCs w:val="24"/>
          <w:lang w:val="sr-Cyrl-CS" w:eastAsia="hr-HR"/>
        </w:rPr>
        <w:t>4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.године,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су оријентационе. Стварне количине се утврђују вагањем при испоруци.</w:t>
      </w:r>
      <w:r w:rsidR="0084614A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>Стварне</w:t>
      </w:r>
      <w:r w:rsidR="001F7F71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количине не могу да одступају в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>ише од 10% од процењених количина.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x-none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BD3242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Одређивање тачних количина опасног индустријског отпада (мерење) ће се вршити за </w:t>
      </w:r>
      <w:r w:rsidRPr="008428CF">
        <w:rPr>
          <w:rFonts w:ascii="Arial" w:eastAsia="Times New Roman" w:hAnsi="Arial" w:cs="Times New Roman"/>
          <w:sz w:val="24"/>
          <w:szCs w:val="24"/>
          <w:lang w:val="sr-Cyrl-RS" w:eastAsia="hr-HR"/>
        </w:rPr>
        <w:t>локације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ТЕНТ А и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ТЕНТ Б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на вагама које се налазе у кругу истих, а за локације ТЕ Колубара и ТЕ Морава на одговарајућим званичним вагама у Великим Црљенима и Свилајнцу о трошку Купца. У случају неисправности вага на ТЕНТ А и ТЕНТ Б, </w:t>
      </w:r>
      <w:r w:rsidR="00BD3242" w:rsidRPr="00BD3242">
        <w:rPr>
          <w:rFonts w:ascii="Arial" w:hAnsi="Arial" w:cs="Arial"/>
          <w:bCs/>
          <w:sz w:val="24"/>
          <w:szCs w:val="24"/>
          <w:lang w:val="ru-RU"/>
        </w:rPr>
        <w:t>мерење ће се вршити на атестираној и баждареној ваги, чија грешка при мерењу је у опсегу мерне тачности, а све на терет Купца.</w:t>
      </w:r>
      <w:r w:rsidRPr="00BD3242">
        <w:rPr>
          <w:rFonts w:ascii="Arial" w:eastAsia="Times New Roman" w:hAnsi="Arial" w:cs="Arial"/>
          <w:sz w:val="24"/>
          <w:szCs w:val="24"/>
          <w:lang w:val="ru-RU" w:eastAsia="hr-HR"/>
        </w:rPr>
        <w:t>Приликом мерења ОБАВЕЗНО је присуство и потпис на документу мерењ</w:t>
      </w:r>
      <w:r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>а</w:t>
      </w:r>
      <w:r w:rsidR="00151F42"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од стране овлашћених лица обе уг</w:t>
      </w:r>
      <w:r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>оворне стране.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Отпремна документација мора бити уредно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попуњена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(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датум, врста робе, количина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) и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потписана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од стране овлашћених лица обе уговорне стране.</w:t>
      </w: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D57CCC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RS" w:eastAsia="hr-HR"/>
        </w:rPr>
        <w:t>УГОВОРЕНА ВРЕДНОСТ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, РОК И УСЛОВИ ПЛАЋАЊА</w:t>
      </w: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Cs w:val="24"/>
          <w:lang w:val="ru-RU" w:eastAsia="hr-HR"/>
        </w:rPr>
        <w:tab/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Члан 2.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Купац се обавезује да Продав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цу за предмет купопродаје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 плати по јединичним ценама које су дате у понуди број ____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_____ од __.__.202</w:t>
      </w:r>
      <w:r w:rsidR="00C74D22">
        <w:rPr>
          <w:rFonts w:ascii="Arial" w:eastAsia="Times New Roman" w:hAnsi="Arial" w:cs="Times New Roman"/>
          <w:sz w:val="24"/>
          <w:szCs w:val="24"/>
          <w:lang w:val="sr-Cyrl-CS" w:eastAsia="hr-HR"/>
        </w:rPr>
        <w:t>4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.</w:t>
      </w:r>
      <w:r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године, у року од 15 дана од датума фактурисања.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Цене које су дате у понуди из члана 1. се  не 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могу мењати у току важења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151F42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Вредност овог У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говора за процењене количине предмета уговора која је дата у понуди број __________ од __.__.20</w:t>
      </w:r>
      <w:r w:rsidR="00C74D22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24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. године износи  </w:t>
      </w:r>
      <w:r w:rsidR="008428CF" w:rsidRPr="008428CF"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  <w:t>_______________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 динара, припадајући порез на додату вредност од </w:t>
      </w:r>
      <w:r w:rsidR="00486EC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___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% за ставке на које се порез обрачунава 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је _____________ д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инара, тако да укупна вредност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 xml:space="preserve">говора, </w:t>
      </w:r>
      <w:r w:rsidR="004B538D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за процењену количину предмета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говора кој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а је дата у понуди из члана 1.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говора износи  _______________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динара</w:t>
      </w:r>
      <w:r w:rsidR="00BD3242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x-none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Према одредбама члана 40. став 12. Законом о изменама и допунама о порезу на добит правних лица, резидентни обвезник који откупљује секундарне сировине и отпад од резидентног, односно нерезидентног правног лица, дужан је да приликом исплате накнаде тим лицима обрачуна, обустави и на прописани рачун уплати порез по одбитку по стопи од 1% од износа плаћене накнаде. Износ накнаде не садржи ПДВ. Овај порез плаћају домаћа правна лица на посебан уплатни рачун, а надлежном пореском органу подноси се пореска пријава квартално, у року од 15 дана по истеку тромесечја.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23012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У складу са напред н</w:t>
      </w:r>
      <w:r>
        <w:rPr>
          <w:rFonts w:ascii="Arial" w:eastAsia="Times New Roman" w:hAnsi="Arial" w:cs="Times New Roman"/>
          <w:sz w:val="24"/>
          <w:szCs w:val="24"/>
          <w:lang w:val="sr-Latn-RS" w:eastAsia="hr-HR"/>
        </w:rPr>
        <w:t>a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веденим потребно је од износа основице на фактури одбити 1% који се уплаћује на име пореза на посебан текући рачун. Купац је обавезан да достави извештај о уплати новог пореза на мејл адресу или путем поште.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Износ ПДВ се не коригује и он се уплаћује у целости са 99% основице.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Стварна вредност уговора утврдиће се нако</w:t>
      </w:r>
      <w:r w:rsidR="00DE7BA3">
        <w:rPr>
          <w:rFonts w:ascii="Arial" w:eastAsia="Times New Roman" w:hAnsi="Arial" w:cs="Times New Roman"/>
          <w:sz w:val="24"/>
          <w:szCs w:val="24"/>
          <w:lang w:val="sr-Cyrl-CS" w:eastAsia="hr-HR"/>
        </w:rPr>
        <w:t>н мерења и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 од стране Купца.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Купац је у обавези да достављене рачуне плати у року од 15 дана од датума фактурисања. За сва кашњења у плаћању Продавац има право на законску затезну камату.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Уплата испостављених рачуна ће се вршити на текући рачун број</w:t>
      </w:r>
      <w:r w:rsidR="00486EC6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205-0000000079076-25 код </w:t>
      </w:r>
      <w:r w:rsidR="00C90E00">
        <w:rPr>
          <w:rFonts w:ascii="Arial" w:eastAsia="Times New Roman" w:hAnsi="Arial" w:cs="Times New Roman"/>
          <w:sz w:val="24"/>
          <w:szCs w:val="24"/>
          <w:lang w:val="sr-Cyrl-RS" w:eastAsia="hr-HR"/>
        </w:rPr>
        <w:t xml:space="preserve">НЛБ </w:t>
      </w:r>
      <w:r w:rsidR="00486EC6">
        <w:rPr>
          <w:rFonts w:ascii="Arial" w:eastAsia="Times New Roman" w:hAnsi="Arial" w:cs="Times New Roman"/>
          <w:sz w:val="24"/>
          <w:szCs w:val="24"/>
          <w:lang w:val="sr-Cyrl-CS" w:eastAsia="hr-HR"/>
        </w:rPr>
        <w:t>Комерц</w:t>
      </w:r>
      <w:r w:rsidR="00BD3242">
        <w:rPr>
          <w:rFonts w:ascii="Arial" w:eastAsia="Times New Roman" w:hAnsi="Arial" w:cs="Times New Roman"/>
          <w:sz w:val="24"/>
          <w:szCs w:val="24"/>
          <w:lang w:val="sr-Cyrl-CS" w:eastAsia="hr-HR"/>
        </w:rPr>
        <w:t>ијалне банке а. д. Београд.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C74D22" w:rsidRDefault="00C74D22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РОК И РЕДОСЛЕД ПРЕУЗИМАЊА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327882" w:rsidRPr="007D1598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је дужан да изврши преузимање целокуп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не уговорене количине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говора 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у року од 150 ра</w:t>
      </w:r>
      <w:r w:rsidR="001F7F71">
        <w:rPr>
          <w:rFonts w:ascii="Arial" w:eastAsia="Times New Roman" w:hAnsi="Arial" w:cs="Times New Roman"/>
          <w:sz w:val="24"/>
          <w:szCs w:val="24"/>
          <w:lang w:val="ru-RU" w:eastAsia="hr-HR"/>
        </w:rPr>
        <w:t>д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них дана од дана ступања У</w:t>
      </w:r>
      <w:r w:rsidR="007D1598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на снаг</w:t>
      </w:r>
      <w:r w:rsidR="007D1598">
        <w:rPr>
          <w:rFonts w:ascii="Arial" w:eastAsia="Times New Roman" w:hAnsi="Arial" w:cs="Times New Roman"/>
          <w:sz w:val="24"/>
          <w:szCs w:val="24"/>
          <w:lang w:val="sr-Cyrl-RS" w:eastAsia="hr-HR"/>
        </w:rPr>
        <w:t>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је обавезан да се придржава термина отпреме и да испоштује крајњи рок преузимања који је дефинисан у ставу 1. овог члана. Купац ће уговорену робу преузимати по позиву Продавца, а у року од 5 радних дана. У противном Продавац задржава право да зарачуна одговарајуће трошкове лагеровања робе, односно дислокације робе у одговарајуће магацине.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нема право да захтева продужетак рока за преузимање, осим у случају више силе (пожар, поплава, земљотрес, ратно стање и сл.)</w:t>
      </w:r>
      <w:r w:rsidRPr="008428CF">
        <w:rPr>
          <w:rFonts w:ascii="Arial" w:eastAsia="Times New Roman" w:hAnsi="Arial" w:cs="Times New Roman"/>
          <w:sz w:val="24"/>
          <w:szCs w:val="24"/>
          <w:lang w:val="x-none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RS" w:eastAsia="hr-HR"/>
        </w:rPr>
        <w:t>или лоших временских услова уз обострано потписани споразум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 Под вишом силом се не подразумевају евентуалне економске тешкоће Купца, кварови на његовим техничким средствима, веће промене цена на тржишту, статусне промене и слично.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У случају </w:t>
      </w:r>
      <w:r w:rsidRPr="008428CF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продужења рока за преузимање, Анекс мора бити потписан пре истека рока предвиђеног Уговором. У супротном не производи правно дејство.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327882" w:rsidRPr="008428CF" w:rsidRDefault="00327882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Члан 4.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D57CCC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СРЕДСТВА </w:t>
      </w:r>
      <w:r w:rsidR="008428CF"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ОБЕЗБЕЂЕЊА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Купац је об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авезан да приликом потписивања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преда Продавцу следећа средства финансијског обезбеђења: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BA4C36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Испуњење уговорених обавеза</w:t>
      </w:r>
    </w:p>
    <w:p w:rsidR="008428CF" w:rsidRDefault="008428CF" w:rsidP="008428C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Три (3), регистроване у банци соло, бланко потписане менице са меничим овлашћењем да се исте могу попунити и реализовати до износа од 10% вредности Уговора, ако Купац не поштује рокове за </w:t>
      </w:r>
      <w:r w:rsidR="00486EC6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преузимање из члана 3. став 2. о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вог Уговора. Обрачун пенала (казне за прекорачење рокова) се врши тако што се за сваки дан кашњења  рачуна 0,2% од вредности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говора, 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 xml:space="preserve"> 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тим да максимални износ ове казне може бити 10% од вредн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>o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сти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за цео уговорни период.</w:t>
      </w:r>
    </w:p>
    <w:p w:rsidR="00327882" w:rsidRDefault="0032788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Обезбеђење плаћ</w:t>
      </w:r>
      <w:r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>a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ња</w:t>
      </w:r>
    </w:p>
    <w:p w:rsidR="008428CF" w:rsidRPr="008428CF" w:rsidRDefault="008428CF" w:rsidP="008428C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Три (3), регистроване у банци соло, бланко потписане менице са менич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Cyrl-RS" w:eastAsia="hr-HR"/>
        </w:rPr>
        <w:t>н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им овлашћењем да се исте могу попунити и реализовати до износа доспелих а неизмирених обавеза, заједно са припадајућом каматом, ако Купац не поштује</w:t>
      </w:r>
      <w:r w:rsidR="00486EC6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рокове за плаћање из члана 2. 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тав 1. 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>o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вог Уговора.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Уз м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енице из овог члана Уговора, Ку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пац је обавезан да достави и одговарајућа менична овлашћења, потврду о регистрацији меница и копију депо картона са потписима овлашћених лица који су потписали менице</w:t>
      </w:r>
      <w:r w:rsidR="00F872D1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ифотокотипа ОП обрасца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У случају рализације (искоришћења) поједине менице, Купац је дужан, одмах, а најкасније у року од три дана, преда Продавцу нову исправну меницу.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486EC6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Након истека У</w:t>
      </w:r>
      <w:r w:rsidR="008428CF"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и извршених свих плаћања, Продавац ће извршити повраћај неискоришћених меница.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ОБАВЕЗЕ КУПЦА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5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Поред напред наведених,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обавезе Купца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код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су: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поседује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 xml:space="preserve"> </w:t>
      </w:r>
      <w:r w:rsidR="00601BEE">
        <w:rPr>
          <w:rFonts w:ascii="Arial" w:eastAsia="Times New Roman" w:hAnsi="Arial" w:cs="Times New Roman"/>
          <w:b/>
          <w:bCs/>
          <w:sz w:val="24"/>
          <w:lang w:val="ru-RU" w:eastAsia="hr-HR"/>
        </w:rPr>
        <w:t>дозвол</w:t>
      </w:r>
      <w:r w:rsidR="00601BEE">
        <w:rPr>
          <w:rFonts w:ascii="Arial" w:eastAsia="Times New Roman" w:hAnsi="Arial" w:cs="Times New Roman"/>
          <w:b/>
          <w:bCs/>
          <w:sz w:val="24"/>
          <w:lang w:val="sr-Cyrl-RS" w:eastAsia="hr-HR"/>
        </w:rPr>
        <w:t>у</w:t>
      </w:r>
      <w:r w:rsidR="00601BEE">
        <w:rPr>
          <w:rFonts w:ascii="Arial" w:eastAsia="Times New Roman" w:hAnsi="Arial" w:cs="Times New Roman"/>
          <w:b/>
          <w:bCs/>
          <w:sz w:val="24"/>
          <w:lang w:val="ru-RU" w:eastAsia="hr-HR"/>
        </w:rPr>
        <w:t xml:space="preserve"> за </w:t>
      </w:r>
      <w:r w:rsidRPr="008428CF">
        <w:rPr>
          <w:rFonts w:ascii="Arial" w:eastAsia="Times New Roman" w:hAnsi="Arial" w:cs="Times New Roman"/>
          <w:b/>
          <w:bCs/>
          <w:sz w:val="24"/>
          <w:lang w:val="ru-RU" w:eastAsia="hr-HR"/>
        </w:rPr>
        <w:t>транспорт опасног отпада индексних бројева наведених у предмету продаје издату од стране Министарства надлежног за послове животне средине,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 у складу са Законом о управљању отпадом 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>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);</w:t>
      </w:r>
    </w:p>
    <w:p w:rsidR="00FC03A5" w:rsidRPr="00FC03A5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поседује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 xml:space="preserve"> </w:t>
      </w:r>
      <w:r w:rsidR="00BD3242">
        <w:rPr>
          <w:rFonts w:ascii="Arial" w:eastAsia="Times New Roman" w:hAnsi="Arial" w:cs="Times New Roman"/>
          <w:b/>
          <w:bCs/>
          <w:sz w:val="24"/>
          <w:lang w:val="ru-RU" w:eastAsia="hr-HR"/>
        </w:rPr>
        <w:t xml:space="preserve">дозволу </w:t>
      </w:r>
      <w:r w:rsidRPr="008428CF">
        <w:rPr>
          <w:rFonts w:ascii="Arial" w:eastAsia="Times New Roman" w:hAnsi="Arial" w:cs="Times New Roman"/>
          <w:b/>
          <w:bCs/>
          <w:sz w:val="24"/>
          <w:lang w:val="ru-RU" w:eastAsia="hr-HR"/>
        </w:rPr>
        <w:t>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АП,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 у складу са Законом о управљању отпадом </w:t>
      </w:r>
    </w:p>
    <w:p w:rsidR="008428CF" w:rsidRPr="008428CF" w:rsidRDefault="008428CF" w:rsidP="00FC03A5">
      <w:pPr>
        <w:spacing w:after="0" w:line="240" w:lineRule="auto"/>
        <w:ind w:left="720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>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);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сагласно са Законом о управљању отпадом 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>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) и 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>Правилник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ом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 xml:space="preserve"> о обрасцу Документа о кретању опасног отпада, обрасцу претходног обавештења, начину његовог достављања и упутству за њихово попуњавање ("Службени гласник РС", број 17/17)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, попуни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Latn-CS" w:eastAsia="hr-HR"/>
        </w:rPr>
        <w:t xml:space="preserve"> Документ о кретању опасног отпада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, део Ц и Д, и да најкасније у року од 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10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 дана од дана пријема 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опасног индустријског 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отпада достави попуњен примерак 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>Продавцу;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се уредно придржава упутства о раду са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опасним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индустријском отпадом, који је прописан код Продавца и других кућних правила Продавца, као што су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Правила безбедности на раду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у ТЕНТ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,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која се налазе у прилогу овог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и чине његов саставни део;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се прили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>ком сваког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јаве овлашћеном лицу које је за то одређено од стране Продавца;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мора преузети све количине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опасног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индустријског отпада, које му понуди Продавац у виђеном стању,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из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члан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а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1. овог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, 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посебно води рачуна о договореним  терминима за преузимање робе (термини преузимања су од 7 до 14 часова радним данима) и да сноси одговарајуће последице за на време не преузете количине,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о свом трошку изврши евентуално рашћишћавање терена – места складиштења, као и паковање, сортирање, сечење, утовар и  транспорт сопственим превозним средствима, 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обезбеди потребан број средстава за несмет</w:t>
      </w:r>
      <w:r w:rsidR="00B20062">
        <w:rPr>
          <w:rFonts w:ascii="Arial" w:eastAsia="Times New Roman" w:hAnsi="Arial" w:cs="Times New Roman"/>
          <w:sz w:val="24"/>
          <w:szCs w:val="24"/>
          <w:lang w:val="ru-RU" w:eastAsia="hr-HR"/>
        </w:rPr>
        <w:t>ан утовар и транспорт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говора.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уговорену робу преузме у року од 5 радних дана од дана доставњања захтева за преузимање од стране Продавца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10"/>
          <w:szCs w:val="10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ОБАВЕЗЕ ПРОДАВЦА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14"/>
          <w:szCs w:val="1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6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Поред напред наведених, ОБАВЕЗЕ 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ПРОДАВЦА код испоруке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су: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омогући несметан улазак Купцу у пословни круг за договорене термине (радним данима од 7 до 14 часова),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за договорене термине обезбеди овлашћена</w:t>
      </w:r>
      <w:r w:rsidR="005D4E63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лица за примопредају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даје Купцу обавезујућа  упутства у погледу врсте и количине, као и</w:t>
      </w:r>
      <w:r w:rsidR="005D4E63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редоследа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сагласно са Законом о управљању отпадом 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="001E74F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) и 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>Правилник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ом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 xml:space="preserve"> о обрасцу Документа о кретању опасног отпада, обрасцу претходног обавештења, начину његовог достављања и упутству за њихово попуњавање ("Службени гласник РС", број 17/17)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, попуњава претходно обавештење о 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Latn-CS" w:eastAsia="hr-HR"/>
        </w:rPr>
        <w:t>кретању опасног отпада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Cyrl-RS" w:eastAsia="hr-HR"/>
        </w:rPr>
        <w:t xml:space="preserve"> у електронском систему Агенције за заштиту животне средине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, најкасније 48 сати пре кретања опасног отпада, за свако појединачно кретање;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 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у свему сарађује са Купцем и да му даје упутства у погледу правила БЗР и ЗОП у пословном кругу Продавца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sr-Cyrl-CS" w:eastAsia="hr-HR"/>
        </w:rPr>
        <w:t xml:space="preserve">да благовремено обавештава Купца о насталим количинама и упућује му захтев да уговорену робу преузме. 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14"/>
          <w:szCs w:val="14"/>
          <w:lang w:val="x-none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ОСТАЛЕ ОДРЕДБЕ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7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7405A6" w:rsidRDefault="005D4E63" w:rsidP="007405A6">
      <w:pPr>
        <w:spacing w:after="0" w:line="240" w:lineRule="auto"/>
        <w:jc w:val="both"/>
        <w:rPr>
          <w:rFonts w:ascii="Arial" w:eastAsia="Times New Roman" w:hAnsi="Arial" w:cs="Times New Roman"/>
          <w:b/>
          <w:iCs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Овај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говор ступа на снагу даном достављања </w:t>
      </w:r>
      <w:r w:rsidR="007D1598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средстава финансијског обезбеђења од стране Купца, тј. достављањем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3 менице за добро извршење посла и 3 менице за гаранцију плаћања, а након обостран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ог потписивања Уговора, </w:t>
      </w:r>
      <w:r w:rsidRPr="007405A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сходно члану 2. овог У</w:t>
      </w:r>
      <w:r w:rsidR="008428CF" w:rsidRPr="007405A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говора и</w:t>
      </w:r>
      <w:r w:rsidR="00451CA8" w:rsidRPr="007405A6">
        <w:rPr>
          <w:rFonts w:ascii="Arial" w:eastAsia="Times New Roman" w:hAnsi="Arial" w:cs="Times New Roman"/>
          <w:b/>
          <w:sz w:val="24"/>
          <w:szCs w:val="24"/>
          <w:lang w:val="ru-RU" w:eastAsia="hr-HR"/>
        </w:rPr>
        <w:t xml:space="preserve"> важи 150 радних дана</w:t>
      </w:r>
      <w:r w:rsidR="007405A6" w:rsidRPr="007405A6">
        <w:rPr>
          <w:rFonts w:ascii="Arial" w:eastAsia="Times New Roman" w:hAnsi="Arial" w:cs="Times New Roman"/>
          <w:b/>
          <w:iCs/>
          <w:sz w:val="24"/>
          <w:szCs w:val="24"/>
          <w:lang w:val="sr-Cyrl-CS" w:eastAsia="hr-HR"/>
        </w:rPr>
        <w:t xml:space="preserve"> </w:t>
      </w:r>
      <w:r w:rsidR="007405A6">
        <w:rPr>
          <w:rFonts w:ascii="Arial" w:eastAsia="Times New Roman" w:hAnsi="Arial" w:cs="Times New Roman"/>
          <w:b/>
          <w:bCs/>
          <w:iCs/>
          <w:sz w:val="24"/>
          <w:szCs w:val="24"/>
          <w:lang w:val="sr-Cyrl-CS" w:eastAsia="hr-HR"/>
        </w:rPr>
        <w:t xml:space="preserve">од дана </w:t>
      </w:r>
      <w:r w:rsidR="007405A6" w:rsidRPr="007405A6">
        <w:rPr>
          <w:rFonts w:ascii="Arial" w:eastAsia="Times New Roman" w:hAnsi="Arial" w:cs="Times New Roman"/>
          <w:b/>
          <w:bCs/>
          <w:iCs/>
          <w:sz w:val="24"/>
          <w:szCs w:val="24"/>
          <w:lang w:val="sr-Cyrl-CS" w:eastAsia="hr-HR"/>
        </w:rPr>
        <w:t>ступања Уговора на снагу.</w:t>
      </w:r>
    </w:p>
    <w:p w:rsidR="00451CA8" w:rsidRPr="008428CF" w:rsidRDefault="00451CA8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64522E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Уколико Купац не достави горе неведене менице у уговореном року, сматраће </w:t>
      </w:r>
      <w:r w:rsidR="00451CA8">
        <w:rPr>
          <w:rFonts w:ascii="Arial" w:eastAsia="Times New Roman" w:hAnsi="Arial" w:cs="Times New Roman"/>
          <w:sz w:val="24"/>
          <w:szCs w:val="24"/>
          <w:lang w:val="sr-Cyrl-CS" w:eastAsia="hr-HR"/>
        </w:rPr>
        <w:t>се да је Купац одустао од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говора и исти је ништав, односно не производи никаква правна </w:t>
      </w:r>
      <w:r w:rsidR="00451CA8">
        <w:rPr>
          <w:rFonts w:ascii="Arial" w:eastAsia="Times New Roman" w:hAnsi="Arial" w:cs="Times New Roman"/>
          <w:sz w:val="24"/>
          <w:szCs w:val="24"/>
          <w:lang w:val="sr-Cyrl-CS" w:eastAsia="hr-HR"/>
        </w:rPr>
        <w:t>дејства. У том случају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 ће бити додељен следећем понуђачу по критеријуму највише понуђене цене.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Уплаћени депозит ће бити задржан у том случају.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451CA8" w:rsidRPr="008428CF" w:rsidRDefault="00451CA8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8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x-none" w:eastAsia="hr-HR"/>
        </w:rPr>
      </w:pPr>
    </w:p>
    <w:p w:rsidR="008428CF" w:rsidRPr="008428CF" w:rsidRDefault="00601BEE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ru-RU" w:eastAsia="hr-HR"/>
        </w:rPr>
        <w:t>Саставни део овог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говора су: 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Понуда Купца  број __________ од _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_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_._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_</w:t>
      </w:r>
      <w:r w:rsidR="00451CA8">
        <w:rPr>
          <w:rFonts w:ascii="Arial" w:eastAsia="Times New Roman" w:hAnsi="Arial" w:cs="Times New Roman"/>
          <w:sz w:val="24"/>
          <w:szCs w:val="24"/>
          <w:lang w:val="ru-RU" w:eastAsia="hr-HR"/>
        </w:rPr>
        <w:t>_.202</w:t>
      </w:r>
      <w:r w:rsidR="00C74D22">
        <w:rPr>
          <w:rFonts w:ascii="Arial" w:eastAsia="Times New Roman" w:hAnsi="Arial" w:cs="Times New Roman"/>
          <w:sz w:val="24"/>
          <w:szCs w:val="24"/>
          <w:lang w:val="sr-Latn-RS" w:eastAsia="hr-HR"/>
        </w:rPr>
        <w:t>4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.године,</w:t>
      </w:r>
    </w:p>
    <w:p w:rsidR="0064522E" w:rsidRPr="0064522E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Средства обезбеђења из члана 4. Уговора;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Дозвола Купца за транспорт опасног отпада индексних бројева наведених у предмету продаје издату од стране Министарства надлежног за послове животне средине,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Дозвола Купца 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color w:val="000000"/>
          <w:sz w:val="24"/>
          <w:szCs w:val="24"/>
          <w:lang w:val="sr-Cyrl-CS" w:eastAsia="hr-HR"/>
        </w:rPr>
        <w:t>Правила безбедности на раду</w:t>
      </w:r>
      <w:r w:rsidR="001672AC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у</w:t>
      </w:r>
      <w:r w:rsidRPr="008428CF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ЕПС</w:t>
      </w:r>
      <w:r w:rsidR="001672AC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АД</w:t>
      </w:r>
      <w:r w:rsidRPr="008428CF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огранак ТЕНТ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4"/>
          <w:szCs w:val="4"/>
          <w:lang w:val="sr-Cyrl-CS" w:eastAsia="hr-HR"/>
        </w:rPr>
      </w:pPr>
    </w:p>
    <w:p w:rsidR="007405A6" w:rsidRDefault="007405A6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РЕШАВАЊЕ СПОРА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9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Евентуалне с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порове који проистекну по овом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говору уговарачи ће покушати да реше споразумно, а у противном прихвата се надлежност Привредног суда у Београду.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64522E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ru-RU" w:eastAsia="hr-HR"/>
        </w:rPr>
        <w:t>За све што овим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говором није предвиђено примениће се непосредно одговарајући законски прописи који ову област регулишу.</w:t>
      </w:r>
    </w:p>
    <w:p w:rsidR="007405A6" w:rsidRPr="008428CF" w:rsidRDefault="007405A6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10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601BEE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Уговор је сачињен у 6 (шест) истоветних примерака, од којих свака страна задржава по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3 (три) примерка за своје потребе.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5E23E8" w:rsidRDefault="005E23E8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601BEE" w:rsidRPr="008428CF" w:rsidRDefault="00601BEE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bCs/>
          <w:lang w:val="ru-RU"/>
        </w:rPr>
      </w:pPr>
      <w:r w:rsidRPr="0012210E">
        <w:rPr>
          <w:rFonts w:ascii="Arial" w:eastAsia="Times New Roman" w:hAnsi="Arial" w:cs="Arial"/>
          <w:lang w:val="sr-Cyrl-RS"/>
        </w:rPr>
        <w:t xml:space="preserve">   </w:t>
      </w:r>
      <w:r w:rsidRPr="0012210E">
        <w:rPr>
          <w:rFonts w:ascii="Arial" w:eastAsia="Times New Roman" w:hAnsi="Arial" w:cs="Arial"/>
          <w:bCs/>
          <w:lang w:val="ru-RU"/>
        </w:rPr>
        <w:t xml:space="preserve">         ЗА    К У П Ц </w:t>
      </w:r>
      <w:r w:rsidRPr="0012210E">
        <w:rPr>
          <w:rFonts w:ascii="Arial" w:eastAsia="Times New Roman" w:hAnsi="Arial" w:cs="Arial"/>
          <w:bCs/>
        </w:rPr>
        <w:t>A</w:t>
      </w:r>
      <w:r w:rsidRPr="0012210E">
        <w:rPr>
          <w:rFonts w:ascii="Arial" w:eastAsia="Times New Roman" w:hAnsi="Arial" w:cs="Arial"/>
          <w:bCs/>
          <w:lang w:val="ru-RU"/>
        </w:rPr>
        <w:t xml:space="preserve">                                                                      ЗА  П Р О Д А В Ц А</w:t>
      </w: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</w:rPr>
      </w:pPr>
      <w:r w:rsidRPr="0012210E">
        <w:rPr>
          <w:rFonts w:ascii="Arial" w:eastAsia="Times New Roman" w:hAnsi="Arial" w:cs="Arial"/>
          <w:lang w:val="ru-RU"/>
        </w:rPr>
        <w:t xml:space="preserve">                </w:t>
      </w:r>
      <w:r w:rsidRPr="0012210E">
        <w:rPr>
          <w:rFonts w:ascii="Arial" w:eastAsia="Times New Roman" w:hAnsi="Arial" w:cs="Arial"/>
          <w:bCs/>
          <w:lang w:val="ru-RU"/>
        </w:rPr>
        <w:t xml:space="preserve">Директор                                             </w:t>
      </w:r>
      <w:r w:rsidR="001672AC">
        <w:rPr>
          <w:rFonts w:ascii="Arial" w:eastAsia="Times New Roman" w:hAnsi="Arial" w:cs="Arial"/>
          <w:bCs/>
          <w:lang w:val="ru-RU"/>
        </w:rPr>
        <w:t xml:space="preserve">                               </w:t>
      </w:r>
      <w:r w:rsidRPr="0012210E">
        <w:rPr>
          <w:rFonts w:ascii="Arial" w:eastAsia="Times New Roman" w:hAnsi="Arial" w:cs="Arial"/>
        </w:rPr>
        <w:t xml:space="preserve"> ЕПС</w:t>
      </w:r>
      <w:r w:rsidR="001672AC">
        <w:rPr>
          <w:rFonts w:ascii="Arial" w:eastAsia="Times New Roman" w:hAnsi="Arial" w:cs="Arial"/>
          <w:lang w:val="sr-Cyrl-RS"/>
        </w:rPr>
        <w:t xml:space="preserve"> АД </w:t>
      </w:r>
      <w:r w:rsidRPr="0012210E">
        <w:rPr>
          <w:rFonts w:ascii="Arial" w:eastAsia="Times New Roman" w:hAnsi="Arial" w:cs="Arial"/>
        </w:rPr>
        <w:t xml:space="preserve"> </w:t>
      </w:r>
      <w:proofErr w:type="spellStart"/>
      <w:r w:rsidRPr="0012210E">
        <w:rPr>
          <w:rFonts w:ascii="Arial" w:eastAsia="Times New Roman" w:hAnsi="Arial" w:cs="Arial"/>
        </w:rPr>
        <w:t>Београд</w:t>
      </w:r>
      <w:proofErr w:type="spellEnd"/>
    </w:p>
    <w:p w:rsidR="0012210E" w:rsidRPr="0012210E" w:rsidRDefault="0012210E" w:rsidP="0012210E">
      <w:pPr>
        <w:spacing w:after="0" w:line="240" w:lineRule="auto"/>
        <w:ind w:left="2880" w:firstLine="720"/>
        <w:jc w:val="center"/>
        <w:rPr>
          <w:rFonts w:ascii="Arial" w:eastAsia="Times New Roman" w:hAnsi="Arial" w:cs="Arial"/>
          <w:bCs/>
          <w:lang w:val="sr-Cyrl-RS"/>
        </w:rPr>
      </w:pPr>
      <w:r w:rsidRPr="0012210E">
        <w:rPr>
          <w:rFonts w:ascii="Arial" w:eastAsia="Times New Roman" w:hAnsi="Arial" w:cs="Arial"/>
          <w:bCs/>
          <w:lang w:val="sr-Cyrl-RS"/>
        </w:rPr>
        <w:t xml:space="preserve">                           </w:t>
      </w:r>
      <w:proofErr w:type="spellStart"/>
      <w:proofErr w:type="gramStart"/>
      <w:r w:rsidRPr="0012210E">
        <w:rPr>
          <w:rFonts w:ascii="Arial" w:eastAsia="Times New Roman" w:hAnsi="Arial" w:cs="Arial"/>
          <w:bCs/>
        </w:rPr>
        <w:t>директор</w:t>
      </w:r>
      <w:proofErr w:type="spellEnd"/>
      <w:proofErr w:type="gramEnd"/>
      <w:r w:rsidRPr="0012210E">
        <w:rPr>
          <w:rFonts w:ascii="Arial" w:eastAsia="Times New Roman" w:hAnsi="Arial" w:cs="Arial"/>
          <w:bCs/>
        </w:rPr>
        <w:t xml:space="preserve"> </w:t>
      </w:r>
      <w:r w:rsidRPr="0012210E">
        <w:rPr>
          <w:rFonts w:ascii="Arial" w:eastAsia="Times New Roman" w:hAnsi="Arial" w:cs="Arial"/>
          <w:bCs/>
          <w:lang w:val="sr-Cyrl-RS"/>
        </w:rPr>
        <w:t>за производњу енергије ТЕНТ</w:t>
      </w: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lang w:val="sr-Cyrl-RS"/>
        </w:rPr>
      </w:pP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lang w:val="sr-Cyrl-RS"/>
        </w:rPr>
      </w:pPr>
      <w:r w:rsidRPr="0012210E">
        <w:rPr>
          <w:rFonts w:ascii="Arial" w:eastAsia="Times New Roman" w:hAnsi="Arial" w:cs="Arial"/>
          <w:lang w:val="sr-Latn-CS"/>
        </w:rPr>
        <w:t xml:space="preserve">_________________________                   </w:t>
      </w:r>
      <w:r w:rsidRPr="0012210E">
        <w:rPr>
          <w:rFonts w:ascii="Arial" w:eastAsia="Times New Roman" w:hAnsi="Arial" w:cs="Arial"/>
          <w:lang w:val="sr-Cyrl-RS"/>
        </w:rPr>
        <w:t xml:space="preserve">                     ________________________________</w:t>
      </w:r>
    </w:p>
    <w:p w:rsidR="0012210E" w:rsidRPr="0012210E" w:rsidRDefault="0012210E" w:rsidP="0012210E">
      <w:pPr>
        <w:spacing w:after="0" w:line="240" w:lineRule="auto"/>
        <w:rPr>
          <w:rFonts w:ascii="Arial" w:eastAsia="Times New Roman" w:hAnsi="Arial" w:cs="Arial"/>
          <w:lang w:val="sr-Cyrl-RS"/>
        </w:rPr>
      </w:pPr>
      <w:r w:rsidRPr="0012210E">
        <w:rPr>
          <w:rFonts w:ascii="Arial" w:eastAsia="Times New Roman" w:hAnsi="Arial" w:cs="Arial"/>
          <w:lang w:val="sr-Cyrl-RS"/>
        </w:rPr>
        <w:t xml:space="preserve">            </w:t>
      </w:r>
      <w:r w:rsidRPr="0012210E">
        <w:rPr>
          <w:rFonts w:ascii="Arial" w:eastAsia="Times New Roman" w:hAnsi="Arial" w:cs="Arial"/>
          <w:lang w:val="sr-Latn-CS"/>
        </w:rPr>
        <w:t xml:space="preserve"> </w:t>
      </w:r>
      <w:r w:rsidRPr="0012210E">
        <w:rPr>
          <w:rFonts w:ascii="Arial" w:eastAsia="Times New Roman" w:hAnsi="Arial" w:cs="Arial"/>
          <w:lang w:val="sr-Cyrl-RS"/>
        </w:rPr>
        <w:t xml:space="preserve">                                                                        </w:t>
      </w:r>
      <w:r w:rsidR="00053279">
        <w:rPr>
          <w:rFonts w:ascii="Arial" w:eastAsia="Times New Roman" w:hAnsi="Arial" w:cs="Arial"/>
          <w:lang w:val="sr-Latn-RS"/>
        </w:rPr>
        <w:t xml:space="preserve">                           </w:t>
      </w:r>
      <w:r w:rsidR="005701B0">
        <w:rPr>
          <w:rFonts w:ascii="Arial" w:eastAsia="Times New Roman" w:hAnsi="Arial" w:cs="Arial"/>
          <w:lang w:val="sr-Cyrl-RS"/>
        </w:rPr>
        <w:t>Срђан Јосиповић</w:t>
      </w:r>
    </w:p>
    <w:p w:rsidR="008428CF" w:rsidRPr="00AF01AA" w:rsidRDefault="008428CF" w:rsidP="0012210E">
      <w:pPr>
        <w:spacing w:after="0" w:line="240" w:lineRule="auto"/>
        <w:jc w:val="both"/>
        <w:rPr>
          <w:rFonts w:ascii="Arial" w:eastAsia="Times New Roman" w:hAnsi="Arial" w:cs="Times New Roman"/>
          <w:lang w:val="ru-RU" w:eastAsia="hr-HR"/>
        </w:rPr>
      </w:pPr>
    </w:p>
    <w:sectPr w:rsidR="008428CF" w:rsidRPr="00AF01AA" w:rsidSect="00C1531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D1"/>
    <w:multiLevelType w:val="hybridMultilevel"/>
    <w:tmpl w:val="C0D2B2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C25F9"/>
    <w:multiLevelType w:val="hybridMultilevel"/>
    <w:tmpl w:val="107E1CAE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5E"/>
    <w:multiLevelType w:val="hybridMultilevel"/>
    <w:tmpl w:val="BE068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41D"/>
    <w:multiLevelType w:val="hybridMultilevel"/>
    <w:tmpl w:val="029A1706"/>
    <w:lvl w:ilvl="0" w:tplc="19565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82E"/>
    <w:multiLevelType w:val="hybridMultilevel"/>
    <w:tmpl w:val="8654B4FA"/>
    <w:lvl w:ilvl="0" w:tplc="4F32B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008C"/>
    <w:multiLevelType w:val="hybridMultilevel"/>
    <w:tmpl w:val="3DE6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8D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204C1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959EA"/>
    <w:multiLevelType w:val="hybridMultilevel"/>
    <w:tmpl w:val="52E8F168"/>
    <w:lvl w:ilvl="0" w:tplc="949A67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59662E"/>
    <w:multiLevelType w:val="hybridMultilevel"/>
    <w:tmpl w:val="45E6180A"/>
    <w:lvl w:ilvl="0" w:tplc="82AE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D96045"/>
    <w:multiLevelType w:val="hybridMultilevel"/>
    <w:tmpl w:val="F9747548"/>
    <w:lvl w:ilvl="0" w:tplc="3A0AE5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DD6"/>
    <w:multiLevelType w:val="hybridMultilevel"/>
    <w:tmpl w:val="BE08C920"/>
    <w:lvl w:ilvl="0" w:tplc="3A428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BD4"/>
    <w:multiLevelType w:val="hybridMultilevel"/>
    <w:tmpl w:val="DBE8E146"/>
    <w:lvl w:ilvl="0" w:tplc="9100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668CE"/>
    <w:multiLevelType w:val="hybridMultilevel"/>
    <w:tmpl w:val="7FAC7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14C3C"/>
    <w:multiLevelType w:val="hybridMultilevel"/>
    <w:tmpl w:val="09C4071A"/>
    <w:lvl w:ilvl="0" w:tplc="21425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B7A7C36"/>
    <w:multiLevelType w:val="hybridMultilevel"/>
    <w:tmpl w:val="7088754E"/>
    <w:lvl w:ilvl="0" w:tplc="A07C42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4C71DE"/>
    <w:multiLevelType w:val="hybridMultilevel"/>
    <w:tmpl w:val="C92C17C8"/>
    <w:lvl w:ilvl="0" w:tplc="C82CEB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8650558"/>
    <w:multiLevelType w:val="hybridMultilevel"/>
    <w:tmpl w:val="726405C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035E"/>
    <w:multiLevelType w:val="hybridMultilevel"/>
    <w:tmpl w:val="BB38049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4AF0"/>
    <w:multiLevelType w:val="hybridMultilevel"/>
    <w:tmpl w:val="7BBA096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3967332"/>
    <w:multiLevelType w:val="hybridMultilevel"/>
    <w:tmpl w:val="F6C69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20D89"/>
    <w:multiLevelType w:val="hybridMultilevel"/>
    <w:tmpl w:val="D04C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53A54"/>
    <w:multiLevelType w:val="hybridMultilevel"/>
    <w:tmpl w:val="D764C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147BC"/>
    <w:multiLevelType w:val="hybridMultilevel"/>
    <w:tmpl w:val="83EEB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3359D"/>
    <w:multiLevelType w:val="hybridMultilevel"/>
    <w:tmpl w:val="FC64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E52BF"/>
    <w:multiLevelType w:val="hybridMultilevel"/>
    <w:tmpl w:val="7FAC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A233B"/>
    <w:multiLevelType w:val="hybridMultilevel"/>
    <w:tmpl w:val="7F1C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341D"/>
    <w:multiLevelType w:val="hybridMultilevel"/>
    <w:tmpl w:val="4394E5EA"/>
    <w:lvl w:ilvl="0" w:tplc="E22E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A1B3186"/>
    <w:multiLevelType w:val="hybridMultilevel"/>
    <w:tmpl w:val="2E083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5"/>
  </w:num>
  <w:num w:numId="5">
    <w:abstractNumId w:val="24"/>
  </w:num>
  <w:num w:numId="6">
    <w:abstractNumId w:val="22"/>
  </w:num>
  <w:num w:numId="7">
    <w:abstractNumId w:val="26"/>
  </w:num>
  <w:num w:numId="8">
    <w:abstractNumId w:val="21"/>
  </w:num>
  <w:num w:numId="9">
    <w:abstractNumId w:val="23"/>
  </w:num>
  <w:num w:numId="10">
    <w:abstractNumId w:val="11"/>
  </w:num>
  <w:num w:numId="11">
    <w:abstractNumId w:val="13"/>
  </w:num>
  <w:num w:numId="12">
    <w:abstractNumId w:val="20"/>
  </w:num>
  <w:num w:numId="13">
    <w:abstractNumId w:val="3"/>
  </w:num>
  <w:num w:numId="14">
    <w:abstractNumId w:val="2"/>
  </w:num>
  <w:num w:numId="15">
    <w:abstractNumId w:val="0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0"/>
  </w:num>
  <w:num w:numId="24">
    <w:abstractNumId w:val="18"/>
  </w:num>
  <w:num w:numId="25">
    <w:abstractNumId w:val="25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F"/>
    <w:rsid w:val="00053279"/>
    <w:rsid w:val="00060CDA"/>
    <w:rsid w:val="0012210E"/>
    <w:rsid w:val="00151F42"/>
    <w:rsid w:val="001672AC"/>
    <w:rsid w:val="00170D0F"/>
    <w:rsid w:val="001E74F6"/>
    <w:rsid w:val="001F7F71"/>
    <w:rsid w:val="0023012F"/>
    <w:rsid w:val="0024654C"/>
    <w:rsid w:val="00327882"/>
    <w:rsid w:val="0033077E"/>
    <w:rsid w:val="00451CA8"/>
    <w:rsid w:val="00484192"/>
    <w:rsid w:val="00486EC6"/>
    <w:rsid w:val="004B538D"/>
    <w:rsid w:val="005410B3"/>
    <w:rsid w:val="005701B0"/>
    <w:rsid w:val="005938F2"/>
    <w:rsid w:val="005A6F78"/>
    <w:rsid w:val="005D4E63"/>
    <w:rsid w:val="005E23E8"/>
    <w:rsid w:val="00601BEE"/>
    <w:rsid w:val="00614F1C"/>
    <w:rsid w:val="006344F7"/>
    <w:rsid w:val="0064522E"/>
    <w:rsid w:val="007405A6"/>
    <w:rsid w:val="00742C18"/>
    <w:rsid w:val="007D1598"/>
    <w:rsid w:val="008428CF"/>
    <w:rsid w:val="0084614A"/>
    <w:rsid w:val="00AF01AA"/>
    <w:rsid w:val="00B20062"/>
    <w:rsid w:val="00B20AC4"/>
    <w:rsid w:val="00BA4C36"/>
    <w:rsid w:val="00BC33C9"/>
    <w:rsid w:val="00BD3242"/>
    <w:rsid w:val="00C15311"/>
    <w:rsid w:val="00C74D22"/>
    <w:rsid w:val="00C90E00"/>
    <w:rsid w:val="00D57CCC"/>
    <w:rsid w:val="00DD417D"/>
    <w:rsid w:val="00DE7BA3"/>
    <w:rsid w:val="00E501F4"/>
    <w:rsid w:val="00E93F75"/>
    <w:rsid w:val="00F53DDF"/>
    <w:rsid w:val="00F872D1"/>
    <w:rsid w:val="00FB6BD9"/>
    <w:rsid w:val="00FC03A5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6B1EF"/>
  <w15:chartTrackingRefBased/>
  <w15:docId w15:val="{502356DF-1114-4688-B75D-35CB0D5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28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paragraph" w:styleId="Heading2">
    <w:name w:val="heading 2"/>
    <w:basedOn w:val="Normal"/>
    <w:next w:val="Normal"/>
    <w:link w:val="Heading2Char"/>
    <w:qFormat/>
    <w:rsid w:val="008428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8428CF"/>
    <w:pPr>
      <w:keepNext/>
      <w:spacing w:after="0" w:line="240" w:lineRule="auto"/>
      <w:ind w:right="-1314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paragraph" w:styleId="Heading4">
    <w:name w:val="heading 4"/>
    <w:basedOn w:val="Normal"/>
    <w:next w:val="Normal"/>
    <w:link w:val="Heading4Char"/>
    <w:qFormat/>
    <w:rsid w:val="008428CF"/>
    <w:pPr>
      <w:keepNext/>
      <w:spacing w:after="0" w:line="240" w:lineRule="auto"/>
      <w:ind w:right="-1314"/>
      <w:outlineLvl w:val="3"/>
    </w:pPr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paragraph" w:styleId="Heading5">
    <w:name w:val="heading 5"/>
    <w:basedOn w:val="Normal"/>
    <w:next w:val="Normal"/>
    <w:link w:val="Heading5Char"/>
    <w:qFormat/>
    <w:rsid w:val="008428C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paragraph" w:styleId="Heading6">
    <w:name w:val="heading 6"/>
    <w:basedOn w:val="Normal"/>
    <w:next w:val="Normal"/>
    <w:link w:val="Heading6Char"/>
    <w:qFormat/>
    <w:rsid w:val="008428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8CF"/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character" w:customStyle="1" w:styleId="Heading2Char">
    <w:name w:val="Heading 2 Char"/>
    <w:basedOn w:val="DefaultParagraphFont"/>
    <w:link w:val="Heading2"/>
    <w:rsid w:val="008428CF"/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428CF"/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rsid w:val="008428CF"/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character" w:customStyle="1" w:styleId="Heading5Char">
    <w:name w:val="Heading 5 Char"/>
    <w:basedOn w:val="DefaultParagraphFont"/>
    <w:link w:val="Heading5"/>
    <w:rsid w:val="008428CF"/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character" w:customStyle="1" w:styleId="Heading6Char">
    <w:name w:val="Heading 6 Char"/>
    <w:basedOn w:val="DefaultParagraphFont"/>
    <w:link w:val="Heading6"/>
    <w:rsid w:val="008428CF"/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428CF"/>
  </w:style>
  <w:style w:type="paragraph" w:styleId="Footer">
    <w:name w:val="footer"/>
    <w:basedOn w:val="Normal"/>
    <w:link w:val="FooterChar"/>
    <w:semiHidden/>
    <w:rsid w:val="00842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8428CF"/>
  </w:style>
  <w:style w:type="paragraph" w:customStyle="1" w:styleId="xl24">
    <w:name w:val="xl24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6">
    <w:name w:val="xl26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7">
    <w:name w:val="xl27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8">
    <w:name w:val="xl28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0">
    <w:name w:val="xl30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2">
    <w:name w:val="xl32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84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8428CF"/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8428C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character" w:customStyle="1" w:styleId="BodyTextChar">
    <w:name w:val="Body Text Char"/>
    <w:basedOn w:val="DefaultParagraphFont"/>
    <w:link w:val="BodyText"/>
    <w:semiHidden/>
    <w:rsid w:val="008428CF"/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paragraph" w:styleId="Caption">
    <w:name w:val="caption"/>
    <w:basedOn w:val="Normal"/>
    <w:next w:val="Normal"/>
    <w:qFormat/>
    <w:rsid w:val="008428CF"/>
    <w:pPr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3">
    <w:name w:val="Body Text 3"/>
    <w:basedOn w:val="Normal"/>
    <w:link w:val="BodyText3Char"/>
    <w:semiHidden/>
    <w:rsid w:val="008428CF"/>
    <w:pPr>
      <w:tabs>
        <w:tab w:val="left" w:pos="870"/>
      </w:tabs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8428CF"/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Indent">
    <w:name w:val="Body Text Indent"/>
    <w:basedOn w:val="Normal"/>
    <w:link w:val="BodyTextIndentChar"/>
    <w:semiHidden/>
    <w:rsid w:val="008428CF"/>
    <w:pPr>
      <w:spacing w:after="0" w:line="240" w:lineRule="auto"/>
      <w:ind w:right="3" w:firstLine="708"/>
      <w:jc w:val="both"/>
    </w:pPr>
    <w:rPr>
      <w:rFonts w:ascii="Arial" w:eastAsia="Times New Roman" w:hAnsi="Arial" w:cs="Arial"/>
      <w:sz w:val="24"/>
      <w:szCs w:val="24"/>
      <w:lang w:val="sr-Latn-CS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28CF"/>
    <w:rPr>
      <w:rFonts w:ascii="Arial" w:eastAsia="Times New Roman" w:hAnsi="Arial" w:cs="Arial"/>
      <w:sz w:val="24"/>
      <w:szCs w:val="24"/>
      <w:lang w:val="sr-Latn-CS" w:eastAsia="hr-HR"/>
    </w:rPr>
  </w:style>
  <w:style w:type="paragraph" w:styleId="Title">
    <w:name w:val="Title"/>
    <w:basedOn w:val="Normal"/>
    <w:link w:val="TitleChar"/>
    <w:qFormat/>
    <w:rsid w:val="008428C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28CF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28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CF"/>
    <w:rPr>
      <w:rFonts w:ascii="Tahoma" w:eastAsia="Times New Roman" w:hAnsi="Tahoma" w:cs="Times New Roman"/>
      <w:sz w:val="16"/>
      <w:szCs w:val="16"/>
      <w:lang w:val="hr-HR" w:eastAsia="hr-HR"/>
    </w:rPr>
  </w:style>
  <w:style w:type="character" w:styleId="CommentReference">
    <w:name w:val="annotation reference"/>
    <w:uiPriority w:val="99"/>
    <w:semiHidden/>
    <w:unhideWhenUsed/>
    <w:rsid w:val="0084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C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C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E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E3E92D-4AD7-4396-BF06-370706F79035}"/>
</file>

<file path=customXml/itemProps2.xml><?xml version="1.0" encoding="utf-8"?>
<ds:datastoreItem xmlns:ds="http://schemas.openxmlformats.org/officeDocument/2006/customXml" ds:itemID="{4EF8B043-0C93-486D-A50D-468A29A276ED}"/>
</file>

<file path=customXml/itemProps3.xml><?xml version="1.0" encoding="utf-8"?>
<ds:datastoreItem xmlns:ds="http://schemas.openxmlformats.org/officeDocument/2006/customXml" ds:itemID="{C4A0D6A4-7C55-4C9B-96D1-08871DF80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Marko Matić</cp:lastModifiedBy>
  <cp:revision>16</cp:revision>
  <dcterms:created xsi:type="dcterms:W3CDTF">2020-02-26T07:25:00Z</dcterms:created>
  <dcterms:modified xsi:type="dcterms:W3CDTF">2024-06-14T12:10:00Z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0x010100EDFEF58B91571F4F8E2E2E3A08675ADE</vt:lpwstr>
  </property>
</Properties>
</file>